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BCDFB" w14:textId="77777777" w:rsidR="005B6E0C" w:rsidRDefault="005B6E0C">
      <w:pPr>
        <w:pStyle w:val="Zkladntext"/>
        <w:rPr>
          <w:sz w:val="20"/>
        </w:rPr>
      </w:pPr>
    </w:p>
    <w:p w14:paraId="2A29E78F" w14:textId="77777777" w:rsidR="005B6E0C" w:rsidRDefault="005B6E0C">
      <w:pPr>
        <w:pStyle w:val="Zkladntext"/>
        <w:rPr>
          <w:sz w:val="20"/>
        </w:rPr>
      </w:pPr>
    </w:p>
    <w:p w14:paraId="24A51678" w14:textId="77777777" w:rsidR="005B6E0C" w:rsidRDefault="005B6E0C">
      <w:pPr>
        <w:pStyle w:val="Zkladntext"/>
        <w:rPr>
          <w:sz w:val="20"/>
        </w:rPr>
      </w:pPr>
    </w:p>
    <w:p w14:paraId="6C5BB1F0" w14:textId="77777777" w:rsidR="005B6E0C" w:rsidRDefault="005B6E0C">
      <w:pPr>
        <w:pStyle w:val="Zkladntext"/>
        <w:spacing w:before="3"/>
        <w:rPr>
          <w:sz w:val="20"/>
        </w:rPr>
      </w:pPr>
    </w:p>
    <w:p w14:paraId="14C634CF" w14:textId="77777777" w:rsidR="005B6E0C" w:rsidRDefault="00221011">
      <w:pPr>
        <w:pStyle w:val="Nadpis1"/>
        <w:spacing w:before="86"/>
      </w:pPr>
      <w:r>
        <w:rPr>
          <w:w w:val="105"/>
          <w:lang w:val="cs"/>
        </w:rPr>
        <w:t>S m l o u v a</w:t>
      </w:r>
    </w:p>
    <w:p w14:paraId="12E49CFA" w14:textId="77777777" w:rsidR="005B6E0C" w:rsidRDefault="00221011">
      <w:pPr>
        <w:spacing w:before="2"/>
        <w:ind w:right="1"/>
        <w:jc w:val="center"/>
        <w:rPr>
          <w:sz w:val="32"/>
        </w:rPr>
      </w:pPr>
      <w:r>
        <w:rPr>
          <w:w w:val="105"/>
          <w:sz w:val="32"/>
          <w:lang w:val="cs"/>
        </w:rPr>
        <w:t>o budoucí smlouvě o zřízení věcného břemene</w:t>
      </w:r>
    </w:p>
    <w:p w14:paraId="6766EA00" w14:textId="77777777" w:rsidR="005B6E0C" w:rsidRDefault="00221011">
      <w:pPr>
        <w:pStyle w:val="Nadpis2"/>
        <w:spacing w:line="322" w:lineRule="exact"/>
        <w:ind w:left="116"/>
        <w:jc w:val="both"/>
      </w:pPr>
      <w:r>
        <w:rPr>
          <w:lang w:val="cs"/>
        </w:rPr>
        <w:t>č. SOB/36/03/002132/2020, (dále jen „smlouva o budoucí smlouvě“)</w:t>
      </w:r>
    </w:p>
    <w:p w14:paraId="722BF144" w14:textId="77777777" w:rsidR="005B6E0C" w:rsidRDefault="00221011">
      <w:pPr>
        <w:tabs>
          <w:tab w:val="left" w:pos="3829"/>
        </w:tabs>
        <w:spacing w:line="321" w:lineRule="exact"/>
        <w:ind w:right="3"/>
        <w:jc w:val="center"/>
        <w:rPr>
          <w:sz w:val="28"/>
        </w:rPr>
      </w:pPr>
      <w:r>
        <w:rPr>
          <w:w w:val="105"/>
          <w:sz w:val="28"/>
          <w:lang w:val="cs"/>
        </w:rPr>
        <w:t>(PPD, a.s.</w:t>
      </w:r>
      <w:r>
        <w:rPr>
          <w:lang w:val="cs"/>
        </w:rPr>
        <w:t xml:space="preserve"> </w:t>
      </w:r>
      <w:r>
        <w:rPr>
          <w:w w:val="105"/>
          <w:sz w:val="28"/>
          <w:lang w:val="cs"/>
        </w:rPr>
        <w:t xml:space="preserve"> č.:</w:t>
      </w:r>
      <w:r>
        <w:rPr>
          <w:w w:val="105"/>
          <w:sz w:val="28"/>
          <w:lang w:val="cs"/>
        </w:rPr>
        <w:tab/>
        <w:t>)</w:t>
      </w:r>
    </w:p>
    <w:p w14:paraId="1AD3B3CB" w14:textId="77777777" w:rsidR="005B6E0C" w:rsidRDefault="00221011">
      <w:pPr>
        <w:pStyle w:val="Zkladntext"/>
        <w:ind w:left="519" w:right="520"/>
        <w:jc w:val="center"/>
      </w:pPr>
      <w:r>
        <w:rPr>
          <w:lang w:val="cs"/>
        </w:rPr>
        <w:t>kterou dne, měsíce a roku níže uvedeného podle §1785 a násl., zákona č. 89/2012 Sb., občanský zákoník, v platném znění (dále jen „občanský zákoník“)</w:t>
      </w:r>
    </w:p>
    <w:p w14:paraId="46A53069" w14:textId="77777777" w:rsidR="005B6E0C" w:rsidRDefault="00221011">
      <w:pPr>
        <w:pStyle w:val="Zkladntext"/>
        <w:ind w:right="5"/>
        <w:jc w:val="center"/>
      </w:pPr>
      <w:r>
        <w:rPr>
          <w:lang w:val="cs"/>
        </w:rPr>
        <w:t>uzavřely smluvní strany</w:t>
      </w:r>
    </w:p>
    <w:p w14:paraId="4A3F18CA" w14:textId="77777777" w:rsidR="005B6E0C" w:rsidRDefault="005B6E0C">
      <w:pPr>
        <w:pStyle w:val="Zkladntext"/>
        <w:spacing w:before="11"/>
        <w:rPr>
          <w:sz w:val="23"/>
        </w:rPr>
      </w:pPr>
    </w:p>
    <w:p w14:paraId="71A6E5C1" w14:textId="77777777" w:rsidR="005B6E0C" w:rsidRDefault="00221011">
      <w:pPr>
        <w:pStyle w:val="Odstavecseseznamem"/>
        <w:numPr>
          <w:ilvl w:val="0"/>
          <w:numId w:val="10"/>
        </w:numPr>
        <w:tabs>
          <w:tab w:val="left" w:pos="356"/>
        </w:tabs>
        <w:ind w:right="0"/>
        <w:rPr>
          <w:sz w:val="24"/>
        </w:rPr>
      </w:pPr>
      <w:r>
        <w:rPr>
          <w:w w:val="105"/>
          <w:sz w:val="24"/>
          <w:lang w:val="cs"/>
        </w:rPr>
        <w:t>Hlavní město Praha</w:t>
      </w:r>
    </w:p>
    <w:p w14:paraId="2AC91E4B" w14:textId="77777777" w:rsidR="005B6E0C" w:rsidRDefault="00221011">
      <w:pPr>
        <w:pStyle w:val="Zkladntext"/>
        <w:tabs>
          <w:tab w:val="left" w:pos="2239"/>
        </w:tabs>
        <w:ind w:left="116" w:right="4083"/>
      </w:pPr>
      <w:r>
        <w:rPr>
          <w:lang w:val="cs"/>
        </w:rPr>
        <w:t>se sídlem: Praha 1, Mariánské nám č. 2, PSČ: 110 00 IČO: 00064581</w:t>
      </w:r>
      <w:r>
        <w:rPr>
          <w:lang w:val="cs"/>
        </w:rPr>
        <w:tab/>
        <w:t>DIČ:CZ00064581, plátce</w:t>
      </w:r>
      <w:r>
        <w:rPr>
          <w:spacing w:val="-5"/>
          <w:lang w:val="cs"/>
        </w:rPr>
        <w:t xml:space="preserve"> DPH</w:t>
      </w:r>
    </w:p>
    <w:p w14:paraId="009BDC6C" w14:textId="77777777" w:rsidR="005B6E0C" w:rsidRDefault="00221011">
      <w:pPr>
        <w:pStyle w:val="Zkladntext"/>
        <w:ind w:left="116" w:right="615"/>
      </w:pPr>
      <w:r>
        <w:rPr>
          <w:lang w:val="cs"/>
        </w:rPr>
        <w:t xml:space="preserve">zastoupené: </w:t>
      </w:r>
      <w:r w:rsidR="00740BFE">
        <w:rPr>
          <w:noProof/>
          <w:color w:val="000000"/>
          <w:highlight w:val="black"/>
          <w:lang w:val="cs"/>
        </w:rPr>
        <w:t>'''''''''  ''''''''''''''''''''' '''''''''''''''''''''''' ''''''''''''</w:t>
      </w:r>
      <w:r>
        <w:rPr>
          <w:lang w:val="cs"/>
        </w:rPr>
        <w:t>., ředitelem odboru evidence majetku MHMP bank.  spojení: PPF banka, a.s., č. účtu:</w:t>
      </w:r>
      <w:r w:rsidR="00740BFE">
        <w:rPr>
          <w:noProof/>
          <w:color w:val="000000"/>
          <w:highlight w:val="black"/>
          <w:lang w:val="cs"/>
        </w:rPr>
        <w:t>''''''''''''''''''''''''''''''''''''''''''''''''''''''</w:t>
      </w:r>
    </w:p>
    <w:p w14:paraId="7663BF0C" w14:textId="77777777" w:rsidR="005B6E0C" w:rsidRDefault="00221011">
      <w:pPr>
        <w:pStyle w:val="Zkladntext"/>
        <w:ind w:left="116"/>
      </w:pPr>
      <w:r>
        <w:rPr>
          <w:lang w:val="cs"/>
        </w:rPr>
        <w:t>(dále jen „budoucí povinný“)</w:t>
      </w:r>
    </w:p>
    <w:p w14:paraId="6BA528D1" w14:textId="77777777" w:rsidR="005B6E0C" w:rsidRDefault="005B6E0C">
      <w:pPr>
        <w:pStyle w:val="Zkladntext"/>
      </w:pPr>
    </w:p>
    <w:p w14:paraId="3A1BD03D" w14:textId="77777777" w:rsidR="005B6E0C" w:rsidRDefault="00221011">
      <w:pPr>
        <w:pStyle w:val="Odstavecseseznamem"/>
        <w:numPr>
          <w:ilvl w:val="0"/>
          <w:numId w:val="10"/>
        </w:numPr>
        <w:tabs>
          <w:tab w:val="left" w:pos="356"/>
        </w:tabs>
        <w:ind w:right="0"/>
        <w:rPr>
          <w:sz w:val="24"/>
        </w:rPr>
      </w:pPr>
      <w:r>
        <w:rPr>
          <w:w w:val="110"/>
          <w:sz w:val="24"/>
          <w:lang w:val="cs"/>
        </w:rPr>
        <w:t xml:space="preserve">Pražská plynárenská Distribuce, </w:t>
      </w:r>
      <w:proofErr w:type="gramStart"/>
      <w:r>
        <w:rPr>
          <w:w w:val="110"/>
          <w:sz w:val="24"/>
          <w:lang w:val="cs"/>
        </w:rPr>
        <w:t>a.s.</w:t>
      </w:r>
      <w:r>
        <w:rPr>
          <w:lang w:val="cs"/>
        </w:rPr>
        <w:t xml:space="preserve"> </w:t>
      </w:r>
      <w:r>
        <w:rPr>
          <w:w w:val="110"/>
          <w:sz w:val="24"/>
          <w:lang w:val="cs"/>
        </w:rPr>
        <w:t>,</w:t>
      </w:r>
      <w:proofErr w:type="gramEnd"/>
      <w:r>
        <w:rPr>
          <w:w w:val="110"/>
          <w:sz w:val="24"/>
          <w:lang w:val="cs"/>
        </w:rPr>
        <w:t xml:space="preserve"> člen koncernu Pražská plynárenská, a.s.</w:t>
      </w:r>
    </w:p>
    <w:p w14:paraId="581086CE" w14:textId="77777777" w:rsidR="005B6E0C" w:rsidRDefault="00221011">
      <w:pPr>
        <w:pStyle w:val="Zkladntext"/>
        <w:ind w:left="116"/>
      </w:pPr>
      <w:r>
        <w:rPr>
          <w:lang w:val="cs"/>
        </w:rPr>
        <w:t>se sídlem: Praha 4, U Plynárny 500, PSČ 145 08</w:t>
      </w:r>
    </w:p>
    <w:p w14:paraId="0D107417" w14:textId="77777777" w:rsidR="005B6E0C" w:rsidRDefault="00221011">
      <w:pPr>
        <w:pStyle w:val="Zkladntext"/>
        <w:tabs>
          <w:tab w:val="left" w:pos="1532"/>
        </w:tabs>
        <w:ind w:left="116" w:right="2225"/>
      </w:pPr>
      <w:r>
        <w:rPr>
          <w:lang w:val="cs"/>
        </w:rPr>
        <w:t>zastoupená:</w:t>
      </w:r>
      <w:r>
        <w:rPr>
          <w:lang w:val="cs"/>
        </w:rPr>
        <w:tab/>
      </w:r>
      <w:r w:rsidR="00740BFE">
        <w:rPr>
          <w:noProof/>
          <w:color w:val="000000"/>
          <w:highlight w:val="black"/>
          <w:lang w:val="cs"/>
        </w:rPr>
        <w:t>''''''''''  '''''''''''''''''''''''' '''''''''''''''''''''''''</w:t>
      </w:r>
      <w:r>
        <w:rPr>
          <w:lang w:val="cs"/>
        </w:rPr>
        <w:t>, vedoucím odd.  řízení investic, na základě plné moci ze dne 2.2.2018</w:t>
      </w:r>
    </w:p>
    <w:p w14:paraId="4B42555F" w14:textId="77777777" w:rsidR="005B6E0C" w:rsidRDefault="00221011">
      <w:pPr>
        <w:pStyle w:val="Zkladntext"/>
        <w:tabs>
          <w:tab w:val="left" w:pos="2239"/>
        </w:tabs>
        <w:ind w:left="116"/>
      </w:pPr>
      <w:r>
        <w:rPr>
          <w:lang w:val="cs"/>
        </w:rPr>
        <w:t>IČO: 27403505</w:t>
      </w:r>
      <w:r>
        <w:rPr>
          <w:lang w:val="cs"/>
        </w:rPr>
        <w:tab/>
        <w:t>DIČ: CZ27403505, plátce DPH</w:t>
      </w:r>
    </w:p>
    <w:p w14:paraId="4AD1EE22" w14:textId="77777777" w:rsidR="005B6E0C" w:rsidRDefault="00221011">
      <w:pPr>
        <w:pStyle w:val="Zkladntext"/>
        <w:ind w:left="116" w:right="828"/>
      </w:pPr>
      <w:r>
        <w:rPr>
          <w:lang w:val="cs"/>
        </w:rPr>
        <w:t xml:space="preserve">zapsaná v obchodním rejstříku, vedeném Městským soudem v Praze, spis.  zn. B 10356 bank. spojení: Česká spořitelna, a.s., č.  účtu: </w:t>
      </w:r>
      <w:r w:rsidR="00740BFE">
        <w:rPr>
          <w:noProof/>
          <w:color w:val="000000"/>
          <w:highlight w:val="black"/>
          <w:lang w:val="cs"/>
        </w:rPr>
        <w:t>'''''''''''''''''''''''''''''''''</w:t>
      </w:r>
    </w:p>
    <w:p w14:paraId="72A97945" w14:textId="77777777" w:rsidR="005B6E0C" w:rsidRDefault="00221011">
      <w:pPr>
        <w:pStyle w:val="Zkladntext"/>
        <w:ind w:left="116"/>
        <w:jc w:val="both"/>
      </w:pPr>
      <w:r>
        <w:rPr>
          <w:lang w:val="cs"/>
        </w:rPr>
        <w:t>datová schránka: w9qfskt</w:t>
      </w:r>
    </w:p>
    <w:p w14:paraId="6A9E53FC" w14:textId="77777777" w:rsidR="005B6E0C" w:rsidRDefault="00221011">
      <w:pPr>
        <w:pStyle w:val="Zkladntext"/>
        <w:ind w:left="116"/>
        <w:jc w:val="both"/>
      </w:pPr>
      <w:r>
        <w:rPr>
          <w:lang w:val="cs"/>
        </w:rPr>
        <w:t>(dále jen „budoucí oprávněný“)</w:t>
      </w:r>
    </w:p>
    <w:p w14:paraId="5708D791" w14:textId="77777777" w:rsidR="005B6E0C" w:rsidRDefault="005B6E0C">
      <w:pPr>
        <w:pStyle w:val="Zkladntext"/>
      </w:pPr>
    </w:p>
    <w:p w14:paraId="0942BA88" w14:textId="77777777" w:rsidR="005B6E0C" w:rsidRDefault="00221011">
      <w:pPr>
        <w:pStyle w:val="Zkladntext"/>
        <w:spacing w:before="1"/>
        <w:ind w:right="1"/>
        <w:jc w:val="center"/>
      </w:pPr>
      <w:r>
        <w:rPr>
          <w:w w:val="105"/>
          <w:lang w:val="cs"/>
        </w:rPr>
        <w:t>Článek 1.</w:t>
      </w:r>
    </w:p>
    <w:p w14:paraId="5FFAB99D" w14:textId="77777777" w:rsidR="005B6E0C" w:rsidRDefault="00221011">
      <w:pPr>
        <w:pStyle w:val="Zkladntext"/>
        <w:ind w:left="116" w:right="115"/>
        <w:jc w:val="both"/>
      </w:pPr>
      <w:r>
        <w:rPr>
          <w:lang w:val="cs"/>
        </w:rPr>
        <w:t xml:space="preserve">Budoucí povinný prohlašuje, že je vlastníkem pozemků </w:t>
      </w:r>
      <w:proofErr w:type="spellStart"/>
      <w:r>
        <w:rPr>
          <w:lang w:val="cs"/>
        </w:rPr>
        <w:t>parc</w:t>
      </w:r>
      <w:proofErr w:type="spellEnd"/>
      <w:r>
        <w:rPr>
          <w:lang w:val="cs"/>
        </w:rPr>
        <w:t xml:space="preserve">. č. </w:t>
      </w:r>
      <w:r w:rsidRPr="00536747">
        <w:rPr>
          <w:lang w:val="cs"/>
        </w:rPr>
        <w:t>7/4</w:t>
      </w:r>
      <w:r>
        <w:rPr>
          <w:lang w:val="cs"/>
        </w:rPr>
        <w:t xml:space="preserve">, </w:t>
      </w:r>
      <w:r w:rsidRPr="00536747">
        <w:rPr>
          <w:lang w:val="cs"/>
        </w:rPr>
        <w:t>250, 251/1, 394/10, 394/15</w:t>
      </w:r>
      <w:r>
        <w:rPr>
          <w:lang w:val="cs"/>
        </w:rPr>
        <w:t xml:space="preserve">, </w:t>
      </w:r>
      <w:r w:rsidRPr="00536747">
        <w:rPr>
          <w:lang w:val="cs"/>
        </w:rPr>
        <w:t>2328/193, 2332/5, 2332/9</w:t>
      </w:r>
      <w:r>
        <w:rPr>
          <w:lang w:val="cs"/>
        </w:rPr>
        <w:t xml:space="preserve"> v k. </w:t>
      </w:r>
      <w:proofErr w:type="spellStart"/>
      <w:r>
        <w:rPr>
          <w:lang w:val="cs"/>
        </w:rPr>
        <w:t>ú.</w:t>
      </w:r>
      <w:proofErr w:type="spellEnd"/>
      <w:r>
        <w:rPr>
          <w:lang w:val="cs"/>
        </w:rPr>
        <w:t xml:space="preserve">  Chodov, obec Praha, které jsou zapsány na listu vlastnictví č. </w:t>
      </w:r>
      <w:r w:rsidRPr="00536747">
        <w:rPr>
          <w:lang w:val="cs"/>
        </w:rPr>
        <w:t>1678</w:t>
      </w:r>
      <w:r>
        <w:rPr>
          <w:lang w:val="cs"/>
        </w:rPr>
        <w:t xml:space="preserve"> pro </w:t>
      </w:r>
      <w:proofErr w:type="spellStart"/>
      <w:r>
        <w:rPr>
          <w:lang w:val="cs"/>
        </w:rPr>
        <w:t>k.ú</w:t>
      </w:r>
      <w:proofErr w:type="spellEnd"/>
      <w:r>
        <w:rPr>
          <w:lang w:val="cs"/>
        </w:rPr>
        <w:t>.  Chodov, obec Praha, u Katastrálního úřadu pro hlavní město Prahu, Katastrální pracoviště Praha.</w:t>
      </w:r>
    </w:p>
    <w:p w14:paraId="30AF9D71" w14:textId="77777777" w:rsidR="005B6E0C" w:rsidRDefault="005B6E0C">
      <w:pPr>
        <w:pStyle w:val="Zkladntext"/>
        <w:spacing w:before="11"/>
        <w:rPr>
          <w:sz w:val="23"/>
        </w:rPr>
      </w:pPr>
    </w:p>
    <w:p w14:paraId="5C37D6FC" w14:textId="77777777" w:rsidR="005B6E0C" w:rsidRDefault="00221011">
      <w:pPr>
        <w:pStyle w:val="Zkladntext"/>
        <w:ind w:right="1"/>
        <w:jc w:val="center"/>
      </w:pPr>
      <w:r>
        <w:rPr>
          <w:w w:val="105"/>
          <w:lang w:val="cs"/>
        </w:rPr>
        <w:t>Článek 2.</w:t>
      </w:r>
    </w:p>
    <w:p w14:paraId="653F60B4" w14:textId="77777777" w:rsidR="005B6E0C" w:rsidRDefault="00221011">
      <w:pPr>
        <w:pStyle w:val="Zkladntext"/>
        <w:ind w:left="116" w:right="113"/>
        <w:jc w:val="both"/>
      </w:pPr>
      <w:r>
        <w:rPr>
          <w:w w:val="105"/>
          <w:lang w:val="cs"/>
        </w:rPr>
        <w:t xml:space="preserve">Budoucí oprávněný v rámci akcí „Stavební úpravy NTL plynovodů Starochodovská, Praha 11 a Stavební úpravy NTL plynovodů K Remízku, Malebná, Praha 11“ vybuduje na pozemcích </w:t>
      </w:r>
      <w:proofErr w:type="spellStart"/>
      <w:r>
        <w:rPr>
          <w:w w:val="105"/>
          <w:lang w:val="cs"/>
        </w:rPr>
        <w:t>parc</w:t>
      </w:r>
      <w:proofErr w:type="spellEnd"/>
      <w:r>
        <w:rPr>
          <w:w w:val="105"/>
          <w:lang w:val="cs"/>
        </w:rPr>
        <w:t xml:space="preserve">. č. </w:t>
      </w:r>
      <w:r w:rsidRPr="00536747">
        <w:rPr>
          <w:w w:val="105"/>
          <w:lang w:val="cs"/>
        </w:rPr>
        <w:t>7/4, 250, 251/1, 394/10, 394/15, 2328/193, 2332/5, 2332/9</w:t>
      </w:r>
      <w:r>
        <w:rPr>
          <w:w w:val="105"/>
          <w:lang w:val="cs"/>
        </w:rPr>
        <w:t xml:space="preserve"> v k. </w:t>
      </w:r>
      <w:proofErr w:type="spellStart"/>
      <w:r>
        <w:rPr>
          <w:w w:val="105"/>
          <w:lang w:val="cs"/>
        </w:rPr>
        <w:t>ú.</w:t>
      </w:r>
      <w:proofErr w:type="spellEnd"/>
      <w:r>
        <w:rPr>
          <w:w w:val="105"/>
          <w:lang w:val="cs"/>
        </w:rPr>
        <w:t xml:space="preserve"> </w:t>
      </w:r>
      <w:r>
        <w:rPr>
          <w:lang w:val="cs"/>
        </w:rPr>
        <w:t xml:space="preserve"> </w:t>
      </w:r>
      <w:r>
        <w:rPr>
          <w:w w:val="105"/>
          <w:lang w:val="cs"/>
        </w:rPr>
        <w:t>Chodov, obec Praha</w:t>
      </w:r>
      <w:r w:rsidR="00740BFE">
        <w:rPr>
          <w:noProof/>
          <w:color w:val="000000"/>
          <w:w w:val="105"/>
          <w:highlight w:val="black"/>
          <w:lang w:val="cs"/>
        </w:rPr>
        <w:t>'' '''''''''''' '''''''''''''''''''</w:t>
      </w:r>
      <w:r>
        <w:rPr>
          <w:w w:val="105"/>
          <w:lang w:val="cs"/>
        </w:rPr>
        <w:t xml:space="preserve"> (dále jen „plynárenské zařízení“).</w:t>
      </w:r>
      <w:r>
        <w:rPr>
          <w:lang w:val="cs"/>
        </w:rPr>
        <w:t xml:space="preserve"> </w:t>
      </w:r>
      <w:r>
        <w:rPr>
          <w:w w:val="105"/>
          <w:lang w:val="cs"/>
        </w:rPr>
        <w:t xml:space="preserve"> Plynárenské zařízení je zakresleno v plánku, který je přílohou této smlouvy o budoucí smlouvě.</w:t>
      </w:r>
    </w:p>
    <w:p w14:paraId="4B6DCD74" w14:textId="77777777" w:rsidR="005B6E0C" w:rsidRDefault="005B6E0C">
      <w:pPr>
        <w:pStyle w:val="Zkladntext"/>
      </w:pPr>
    </w:p>
    <w:p w14:paraId="4E6FC2D7" w14:textId="77777777" w:rsidR="005B6E0C" w:rsidRDefault="00221011">
      <w:pPr>
        <w:pStyle w:val="Zkladntext"/>
        <w:ind w:right="1"/>
        <w:jc w:val="center"/>
      </w:pPr>
      <w:r>
        <w:rPr>
          <w:w w:val="105"/>
          <w:lang w:val="cs"/>
        </w:rPr>
        <w:t>Článek 3.</w:t>
      </w:r>
    </w:p>
    <w:p w14:paraId="30929AEE" w14:textId="77777777" w:rsidR="005B6E0C" w:rsidRDefault="00221011">
      <w:pPr>
        <w:pStyle w:val="Zkladntext"/>
        <w:ind w:left="116" w:right="115"/>
        <w:jc w:val="both"/>
      </w:pPr>
      <w:r>
        <w:rPr>
          <w:lang w:val="cs"/>
        </w:rPr>
        <w:t xml:space="preserve">1.        Protože pozemky </w:t>
      </w:r>
      <w:proofErr w:type="spellStart"/>
      <w:r>
        <w:rPr>
          <w:lang w:val="cs"/>
        </w:rPr>
        <w:t>parc</w:t>
      </w:r>
      <w:proofErr w:type="spellEnd"/>
      <w:r>
        <w:rPr>
          <w:lang w:val="cs"/>
        </w:rPr>
        <w:t xml:space="preserve">. č. </w:t>
      </w:r>
      <w:r w:rsidRPr="00536747">
        <w:rPr>
          <w:lang w:val="cs"/>
        </w:rPr>
        <w:t>7/4, 250, 251/1, 394/10, 394/15, 2328/193, 2332/5, 2332/9</w:t>
      </w:r>
      <w:r>
        <w:rPr>
          <w:lang w:val="cs"/>
        </w:rPr>
        <w:t xml:space="preserve">    v k. </w:t>
      </w:r>
      <w:proofErr w:type="spellStart"/>
      <w:r>
        <w:rPr>
          <w:lang w:val="cs"/>
        </w:rPr>
        <w:t>ú.</w:t>
      </w:r>
      <w:proofErr w:type="spellEnd"/>
      <w:r>
        <w:rPr>
          <w:lang w:val="cs"/>
        </w:rPr>
        <w:t xml:space="preserve">  Chodov, obec Praha, jsou ve vlastnictví budoucího povinného, je třeba pro budoucího oprávněného zřídit věcné břemeno zahrnující právo vybudovat na nich plynárenské zařízení a vstupovat a vjíždět na ně za účelem zabezpečení provozu, opravy, stavebních úprav a údržby zařízení. Proto se budoucí oprávněný a budoucí povinný dohodli za podmínek sjednaných touto smlouvou o budoucí smlouvě uzavřít smlouvu o zřízení věcného břemene (dále jen</w:t>
      </w:r>
    </w:p>
    <w:p w14:paraId="034E7ABA" w14:textId="77777777" w:rsidR="005B6E0C" w:rsidRDefault="00221011">
      <w:pPr>
        <w:pStyle w:val="Zkladntext"/>
        <w:ind w:left="116"/>
        <w:jc w:val="both"/>
      </w:pPr>
      <w:r>
        <w:rPr>
          <w:lang w:val="cs"/>
        </w:rPr>
        <w:t>„smlouva“), kterou budou předmětné pozemky zatíženy.</w:t>
      </w:r>
    </w:p>
    <w:p w14:paraId="74C6D203" w14:textId="77777777" w:rsidR="005B6E0C" w:rsidRDefault="005B6E0C">
      <w:pPr>
        <w:jc w:val="both"/>
        <w:sectPr w:rsidR="005B6E0C">
          <w:headerReference w:type="even" r:id="rId7"/>
          <w:headerReference w:type="default" r:id="rId8"/>
          <w:footerReference w:type="even" r:id="rId9"/>
          <w:footerReference w:type="default" r:id="rId10"/>
          <w:headerReference w:type="first" r:id="rId11"/>
          <w:footerReference w:type="first" r:id="rId12"/>
          <w:type w:val="continuous"/>
          <w:pgSz w:w="11910" w:h="16840"/>
          <w:pgMar w:top="1400" w:right="1300" w:bottom="1240" w:left="1300" w:header="708" w:footer="1053" w:gutter="0"/>
          <w:pgNumType w:start="1"/>
          <w:cols w:space="708"/>
        </w:sectPr>
      </w:pPr>
    </w:p>
    <w:p w14:paraId="0A73AFE3" w14:textId="77777777" w:rsidR="005B6E0C" w:rsidRDefault="00221011">
      <w:pPr>
        <w:pStyle w:val="Odstavecseseznamem"/>
        <w:numPr>
          <w:ilvl w:val="0"/>
          <w:numId w:val="9"/>
        </w:numPr>
        <w:tabs>
          <w:tab w:val="left" w:pos="824"/>
        </w:tabs>
        <w:spacing w:before="92"/>
        <w:ind w:right="114" w:firstLine="0"/>
        <w:jc w:val="both"/>
        <w:rPr>
          <w:sz w:val="24"/>
        </w:rPr>
      </w:pPr>
      <w:r>
        <w:rPr>
          <w:sz w:val="24"/>
          <w:lang w:val="cs"/>
        </w:rPr>
        <w:lastRenderedPageBreak/>
        <w:t>Budoucí oprávněný vyzve budoucího povinného do 6 měsíců ode dne doručení dokladu opravňujícího budoucího oprávněného k užívání stavby (předmětného zařízení) ve smyslu stavebně právních předpisů k uzavření smlouvy a zavazuje se tuto smlouvu uzavřít do 3 měsíců ode dne doručení návrhu smlouvy od budoucího povinného.</w:t>
      </w:r>
    </w:p>
    <w:p w14:paraId="132F4626" w14:textId="77777777" w:rsidR="005B6E0C" w:rsidRDefault="005B6E0C">
      <w:pPr>
        <w:pStyle w:val="Zkladntext"/>
      </w:pPr>
    </w:p>
    <w:p w14:paraId="17A2D981" w14:textId="77777777" w:rsidR="005B6E0C" w:rsidRDefault="00221011">
      <w:pPr>
        <w:pStyle w:val="Odstavecseseznamem"/>
        <w:numPr>
          <w:ilvl w:val="0"/>
          <w:numId w:val="9"/>
        </w:numPr>
        <w:tabs>
          <w:tab w:val="left" w:pos="824"/>
        </w:tabs>
        <w:spacing w:before="1"/>
        <w:ind w:right="111" w:firstLine="0"/>
        <w:jc w:val="both"/>
        <w:rPr>
          <w:sz w:val="24"/>
        </w:rPr>
      </w:pPr>
      <w:r>
        <w:rPr>
          <w:sz w:val="24"/>
          <w:lang w:val="cs"/>
        </w:rPr>
        <w:t xml:space="preserve">V případě, že budoucí oprávněný řádně nevyzve budoucího povinného k uzavření smlouvy ve lhůtě dle odstavce výše nebo v případě, že budoucí oprávněný nepodepíše smlouvu do 6 měsíců od jejího doručení od budoucího povinného, může budoucí povinný uplatnit u budoucího oprávněného zaplacení jednorázové smluvní pokuty ve výši </w:t>
      </w:r>
      <w:r w:rsidR="00740BFE">
        <w:rPr>
          <w:noProof/>
          <w:color w:val="000000"/>
          <w:sz w:val="24"/>
          <w:highlight w:val="black"/>
          <w:lang w:val="cs"/>
        </w:rPr>
        <w:t>''''''''''''''</w:t>
      </w:r>
      <w:r>
        <w:rPr>
          <w:sz w:val="24"/>
          <w:lang w:val="cs"/>
        </w:rPr>
        <w:t>, - Kč.</w:t>
      </w:r>
    </w:p>
    <w:p w14:paraId="5D7ED818" w14:textId="77777777" w:rsidR="005B6E0C" w:rsidRDefault="005B6E0C">
      <w:pPr>
        <w:pStyle w:val="Zkladntext"/>
        <w:spacing w:before="11"/>
        <w:rPr>
          <w:sz w:val="23"/>
        </w:rPr>
      </w:pPr>
    </w:p>
    <w:p w14:paraId="6634ED54" w14:textId="77777777" w:rsidR="005B6E0C" w:rsidRDefault="00221011">
      <w:pPr>
        <w:pStyle w:val="Zkladntext"/>
        <w:ind w:left="116"/>
        <w:jc w:val="both"/>
      </w:pPr>
      <w:r>
        <w:rPr>
          <w:w w:val="105"/>
          <w:lang w:val="cs"/>
        </w:rPr>
        <w:t>Smlouva bude uzavřena s tímto obsahem, právy a povinnostmi:</w:t>
      </w:r>
    </w:p>
    <w:p w14:paraId="17819CD7" w14:textId="77777777" w:rsidR="005B6E0C" w:rsidRDefault="005B6E0C">
      <w:pPr>
        <w:pStyle w:val="Zkladntext"/>
      </w:pPr>
    </w:p>
    <w:p w14:paraId="626A981B" w14:textId="77777777" w:rsidR="005B6E0C" w:rsidRDefault="00E44B01">
      <w:pPr>
        <w:pStyle w:val="Zkladntext"/>
        <w:ind w:left="710" w:right="3"/>
        <w:jc w:val="center"/>
      </w:pPr>
      <w:proofErr w:type="spellStart"/>
      <w:proofErr w:type="gramStart"/>
      <w:r>
        <w:rPr>
          <w:lang w:val="cs"/>
        </w:rPr>
        <w:t>Čl</w:t>
      </w:r>
      <w:proofErr w:type="spellEnd"/>
      <w:r w:rsidR="00221011">
        <w:rPr>
          <w:lang w:val="cs"/>
        </w:rPr>
        <w:t xml:space="preserve"> .</w:t>
      </w:r>
      <w:proofErr w:type="gramEnd"/>
      <w:r w:rsidR="00221011">
        <w:rPr>
          <w:lang w:val="cs"/>
        </w:rPr>
        <w:t xml:space="preserve"> I.</w:t>
      </w:r>
    </w:p>
    <w:p w14:paraId="2E5A1FE6" w14:textId="77777777" w:rsidR="005B6E0C" w:rsidRDefault="00221011">
      <w:pPr>
        <w:pStyle w:val="Zkladntext"/>
        <w:ind w:left="705" w:right="3"/>
        <w:jc w:val="center"/>
      </w:pPr>
      <w:r>
        <w:rPr>
          <w:lang w:val="cs"/>
        </w:rPr>
        <w:t>Úvodní ustanovení</w:t>
      </w:r>
    </w:p>
    <w:p w14:paraId="52867719" w14:textId="77777777" w:rsidR="005B6E0C" w:rsidRDefault="00221011">
      <w:pPr>
        <w:pStyle w:val="Odstavecseseznamem"/>
        <w:numPr>
          <w:ilvl w:val="0"/>
          <w:numId w:val="8"/>
        </w:numPr>
        <w:tabs>
          <w:tab w:val="left" w:pos="457"/>
        </w:tabs>
        <w:ind w:right="113" w:firstLine="0"/>
        <w:jc w:val="both"/>
        <w:rPr>
          <w:sz w:val="24"/>
        </w:rPr>
      </w:pPr>
      <w:r>
        <w:rPr>
          <w:sz w:val="24"/>
          <w:lang w:val="cs"/>
        </w:rPr>
        <w:t xml:space="preserve">Oprávněný je provozovatelem distribuční soustavy (dále jen „PDS“) na </w:t>
      </w:r>
      <w:proofErr w:type="gramStart"/>
      <w:r>
        <w:rPr>
          <w:sz w:val="24"/>
          <w:lang w:val="cs"/>
        </w:rPr>
        <w:t>území,  vymezeném</w:t>
      </w:r>
      <w:proofErr w:type="gramEnd"/>
      <w:r>
        <w:rPr>
          <w:sz w:val="24"/>
          <w:lang w:val="cs"/>
        </w:rPr>
        <w:t xml:space="preserve"> licencí, ve smyslu zák. č. 458/2000 Sb., energetický zákon, v platném znění a je oprávněn na základě uvedeného zákona, v souladu s podmínkami vyplývajícími ze zákona č. 183/2006 Sb., stavební zákon, v platném znění, zřizovat na cizích nemovitostech plynárenská zařízení. </w:t>
      </w:r>
      <w:r>
        <w:rPr>
          <w:lang w:val="cs"/>
        </w:rPr>
        <w:t xml:space="preserve"> </w:t>
      </w:r>
      <w:r>
        <w:rPr>
          <w:sz w:val="24"/>
          <w:lang w:val="cs"/>
        </w:rPr>
        <w:t xml:space="preserve">Distribuční soustava je provozována ve veřejném zájmu a je liniovou stavbou ve smyslu § 509 občanského zákoníku. PDS má povinnost zajišťovat spolehlivý provoz a rozvoj distribuční soustavy na území, vymezeném licencí, přičemž zřízení věcného břemene je ze strany oprávněného jedním </w:t>
      </w:r>
      <w:proofErr w:type="gramStart"/>
      <w:r>
        <w:rPr>
          <w:sz w:val="24"/>
          <w:lang w:val="cs"/>
        </w:rPr>
        <w:t>ze</w:t>
      </w:r>
      <w:proofErr w:type="gramEnd"/>
      <w:r>
        <w:rPr>
          <w:sz w:val="24"/>
          <w:lang w:val="cs"/>
        </w:rPr>
        <w:t xml:space="preserve"> zákonem daných předpokladů pro plnění této povinnosti.</w:t>
      </w:r>
    </w:p>
    <w:p w14:paraId="0B93CAEF" w14:textId="77777777" w:rsidR="005B6E0C" w:rsidRDefault="005B6E0C">
      <w:pPr>
        <w:pStyle w:val="Zkladntext"/>
      </w:pPr>
    </w:p>
    <w:p w14:paraId="3FDCE5ED" w14:textId="77777777" w:rsidR="005B6E0C" w:rsidRDefault="00221011">
      <w:pPr>
        <w:pStyle w:val="Odstavecseseznamem"/>
        <w:numPr>
          <w:ilvl w:val="0"/>
          <w:numId w:val="8"/>
        </w:numPr>
        <w:tabs>
          <w:tab w:val="left" w:pos="457"/>
        </w:tabs>
        <w:ind w:right="113" w:firstLine="0"/>
        <w:jc w:val="both"/>
        <w:rPr>
          <w:sz w:val="24"/>
        </w:rPr>
      </w:pPr>
      <w:r>
        <w:rPr>
          <w:w w:val="105"/>
          <w:sz w:val="24"/>
          <w:lang w:val="cs"/>
        </w:rPr>
        <w:t xml:space="preserve">Povinný prohlašuje, že je vlastníkem pozemků </w:t>
      </w:r>
      <w:proofErr w:type="spellStart"/>
      <w:r>
        <w:rPr>
          <w:w w:val="105"/>
          <w:sz w:val="24"/>
          <w:lang w:val="cs"/>
        </w:rPr>
        <w:t>parc</w:t>
      </w:r>
      <w:proofErr w:type="spellEnd"/>
      <w:r>
        <w:rPr>
          <w:w w:val="105"/>
          <w:sz w:val="24"/>
          <w:lang w:val="cs"/>
        </w:rPr>
        <w:t>.</w:t>
      </w:r>
      <w:r>
        <w:rPr>
          <w:lang w:val="cs"/>
        </w:rPr>
        <w:t xml:space="preserve"> </w:t>
      </w:r>
      <w:r>
        <w:rPr>
          <w:w w:val="105"/>
          <w:sz w:val="24"/>
          <w:lang w:val="cs"/>
        </w:rPr>
        <w:t xml:space="preserve"> č.</w:t>
      </w:r>
      <w:r>
        <w:rPr>
          <w:lang w:val="cs"/>
        </w:rPr>
        <w:t xml:space="preserve"> </w:t>
      </w:r>
      <w:r>
        <w:rPr>
          <w:w w:val="105"/>
          <w:sz w:val="24"/>
          <w:lang w:val="cs"/>
        </w:rPr>
        <w:t xml:space="preserve"> </w:t>
      </w:r>
      <w:r w:rsidRPr="00536747">
        <w:rPr>
          <w:w w:val="105"/>
          <w:sz w:val="24"/>
          <w:lang w:val="cs"/>
        </w:rPr>
        <w:t>7/4, 250, 251/1, 394/10, 394/15</w:t>
      </w:r>
      <w:r>
        <w:rPr>
          <w:w w:val="105"/>
          <w:sz w:val="24"/>
          <w:lang w:val="cs"/>
        </w:rPr>
        <w:t xml:space="preserve">, </w:t>
      </w:r>
      <w:r w:rsidRPr="00536747">
        <w:rPr>
          <w:w w:val="105"/>
          <w:sz w:val="24"/>
          <w:lang w:val="cs"/>
        </w:rPr>
        <w:t>2328/193, 2332/5, 2332/9</w:t>
      </w:r>
      <w:r>
        <w:rPr>
          <w:w w:val="105"/>
          <w:sz w:val="24"/>
          <w:lang w:val="cs"/>
        </w:rPr>
        <w:t xml:space="preserve"> v k.</w:t>
      </w:r>
      <w:r>
        <w:rPr>
          <w:lang w:val="cs"/>
        </w:rPr>
        <w:t xml:space="preserve"> </w:t>
      </w:r>
      <w:r>
        <w:rPr>
          <w:w w:val="105"/>
          <w:sz w:val="24"/>
          <w:lang w:val="cs"/>
        </w:rPr>
        <w:t xml:space="preserve"> </w:t>
      </w:r>
      <w:proofErr w:type="spellStart"/>
      <w:r>
        <w:rPr>
          <w:w w:val="105"/>
          <w:sz w:val="24"/>
          <w:lang w:val="cs"/>
        </w:rPr>
        <w:t>ú.</w:t>
      </w:r>
      <w:proofErr w:type="spellEnd"/>
      <w:r>
        <w:rPr>
          <w:lang w:val="cs"/>
        </w:rPr>
        <w:t xml:space="preserve"> </w:t>
      </w:r>
      <w:r>
        <w:rPr>
          <w:w w:val="105"/>
          <w:sz w:val="24"/>
          <w:lang w:val="cs"/>
        </w:rPr>
        <w:t xml:space="preserve"> Chodov, obec Praha, které jsou zapsány na listu vlastnictví č. </w:t>
      </w:r>
      <w:r w:rsidRPr="00536747">
        <w:rPr>
          <w:w w:val="105"/>
          <w:sz w:val="24"/>
          <w:lang w:val="cs"/>
        </w:rPr>
        <w:t>1678</w:t>
      </w:r>
      <w:r>
        <w:rPr>
          <w:w w:val="105"/>
          <w:sz w:val="24"/>
          <w:lang w:val="cs"/>
        </w:rPr>
        <w:t xml:space="preserve"> pro </w:t>
      </w:r>
      <w:proofErr w:type="spellStart"/>
      <w:r>
        <w:rPr>
          <w:w w:val="105"/>
          <w:sz w:val="24"/>
          <w:lang w:val="cs"/>
        </w:rPr>
        <w:t>k.ú</w:t>
      </w:r>
      <w:proofErr w:type="spellEnd"/>
      <w:r>
        <w:rPr>
          <w:w w:val="105"/>
          <w:sz w:val="24"/>
          <w:lang w:val="cs"/>
        </w:rPr>
        <w:t xml:space="preserve">. </w:t>
      </w:r>
      <w:r>
        <w:rPr>
          <w:lang w:val="cs"/>
        </w:rPr>
        <w:t xml:space="preserve"> </w:t>
      </w:r>
      <w:r>
        <w:rPr>
          <w:w w:val="105"/>
          <w:sz w:val="24"/>
          <w:lang w:val="cs"/>
        </w:rPr>
        <w:t>Braník, obec Praha, u Katastrálního úřadu pro hlavní město Prahu, Katastrální pracoviště Praha (dále jen Pozemek).</w:t>
      </w:r>
    </w:p>
    <w:p w14:paraId="186D8A4B" w14:textId="77777777" w:rsidR="005B6E0C" w:rsidRDefault="005B6E0C">
      <w:pPr>
        <w:pStyle w:val="Zkladntext"/>
      </w:pPr>
    </w:p>
    <w:p w14:paraId="3D5F26E1" w14:textId="77777777" w:rsidR="005B6E0C" w:rsidRDefault="00221011">
      <w:pPr>
        <w:pStyle w:val="Odstavecseseznamem"/>
        <w:numPr>
          <w:ilvl w:val="0"/>
          <w:numId w:val="8"/>
        </w:numPr>
        <w:tabs>
          <w:tab w:val="left" w:pos="457"/>
        </w:tabs>
        <w:spacing w:before="1"/>
        <w:ind w:right="114" w:firstLine="0"/>
        <w:jc w:val="both"/>
        <w:rPr>
          <w:sz w:val="24"/>
        </w:rPr>
      </w:pPr>
      <w:r>
        <w:rPr>
          <w:sz w:val="24"/>
          <w:lang w:val="cs"/>
        </w:rPr>
        <w:t xml:space="preserve">Pozemky se nachází na území, vymezeném licencí, v němž oprávněný provozuje distribuční soustavu. </w:t>
      </w:r>
      <w:r>
        <w:rPr>
          <w:lang w:val="cs"/>
        </w:rPr>
        <w:t xml:space="preserve"> </w:t>
      </w:r>
      <w:r>
        <w:rPr>
          <w:sz w:val="24"/>
          <w:lang w:val="cs"/>
        </w:rPr>
        <w:t>Oprávněný má povinnost zřídit věcné břemeno, umožňující mu ve smyslu § 59 odst. 2 energetického zákona zřídit a provozovat na Pozemcích zařízení distribuční soustavy (dále jen plynárenské zařízení).</w:t>
      </w:r>
    </w:p>
    <w:p w14:paraId="06635218" w14:textId="77777777" w:rsidR="005B6E0C" w:rsidRDefault="005B6E0C">
      <w:pPr>
        <w:pStyle w:val="Zkladntext"/>
      </w:pPr>
    </w:p>
    <w:p w14:paraId="2B5119B8" w14:textId="77777777" w:rsidR="005B6E0C" w:rsidRDefault="00221011">
      <w:pPr>
        <w:pStyle w:val="Odstavecseseznamem"/>
        <w:numPr>
          <w:ilvl w:val="0"/>
          <w:numId w:val="8"/>
        </w:numPr>
        <w:tabs>
          <w:tab w:val="left" w:pos="457"/>
        </w:tabs>
        <w:ind w:right="114" w:firstLine="0"/>
        <w:jc w:val="both"/>
        <w:rPr>
          <w:sz w:val="24"/>
        </w:rPr>
      </w:pPr>
      <w:r>
        <w:rPr>
          <w:sz w:val="24"/>
          <w:lang w:val="cs"/>
        </w:rPr>
        <w:t xml:space="preserve">Oprávněný prohlašuje, že na výše uvedených Pozemcích je umístěna stavba plynárenského zařízení – </w:t>
      </w:r>
      <w:r w:rsidR="00740BFE">
        <w:rPr>
          <w:noProof/>
          <w:color w:val="000000"/>
          <w:sz w:val="24"/>
          <w:highlight w:val="black"/>
          <w:lang w:val="cs"/>
        </w:rPr>
        <w:t>''''''''''''</w:t>
      </w:r>
      <w:r>
        <w:rPr>
          <w:sz w:val="24"/>
          <w:lang w:val="cs"/>
        </w:rPr>
        <w:t xml:space="preserve"> plynovod.</w:t>
      </w:r>
    </w:p>
    <w:p w14:paraId="615467C2" w14:textId="77777777" w:rsidR="005B6E0C" w:rsidRDefault="005B6E0C">
      <w:pPr>
        <w:pStyle w:val="Zkladntext"/>
      </w:pPr>
    </w:p>
    <w:p w14:paraId="7E1D54FD" w14:textId="77777777" w:rsidR="005B6E0C" w:rsidRDefault="00221011">
      <w:pPr>
        <w:pStyle w:val="Zkladntext"/>
        <w:ind w:left="3821" w:right="3669" w:firstLine="573"/>
      </w:pPr>
      <w:r>
        <w:rPr>
          <w:lang w:val="cs"/>
        </w:rPr>
        <w:t>čl. II. Předmět smlouvy</w:t>
      </w:r>
    </w:p>
    <w:p w14:paraId="4652741B" w14:textId="77777777" w:rsidR="005B6E0C" w:rsidRDefault="00221011">
      <w:pPr>
        <w:pStyle w:val="Zkladntext"/>
        <w:ind w:left="116" w:right="113"/>
        <w:jc w:val="both"/>
      </w:pPr>
      <w:r>
        <w:rPr>
          <w:lang w:val="cs"/>
        </w:rPr>
        <w:t>Předmětem této smlouvy je zřízení a vymezení věcného břemene osobní služebnosti energetického vedení podle § 59 odst. 2 energetického zákona, nepodléhající úpravě služebnosti inženýrské sítě dle § 1267 občanského zákoníku (dále též jen „věcné břemeno“).  Obsah věcného břemene je specifikován v článku III.  této</w:t>
      </w:r>
      <w:r>
        <w:rPr>
          <w:spacing w:val="-3"/>
          <w:lang w:val="cs"/>
        </w:rPr>
        <w:t xml:space="preserve"> smlouvy. </w:t>
      </w:r>
      <w:r>
        <w:rPr>
          <w:lang w:val="cs"/>
        </w:rPr>
        <w:t xml:space="preserve"> Věcné</w:t>
      </w:r>
      <w:r>
        <w:rPr>
          <w:spacing w:val="-3"/>
          <w:lang w:val="cs"/>
        </w:rPr>
        <w:t xml:space="preserve"> břemeno</w:t>
      </w:r>
      <w:r>
        <w:rPr>
          <w:lang w:val="cs"/>
        </w:rPr>
        <w:t xml:space="preserve"> se zřizuje k tíži Pozemků ve prospěch</w:t>
      </w:r>
      <w:r>
        <w:rPr>
          <w:spacing w:val="-3"/>
          <w:lang w:val="cs"/>
        </w:rPr>
        <w:t xml:space="preserve"> oprávněného</w:t>
      </w:r>
      <w:r>
        <w:rPr>
          <w:lang w:val="cs"/>
        </w:rPr>
        <w:t xml:space="preserve"> v rozsahu, </w:t>
      </w:r>
      <w:r>
        <w:rPr>
          <w:spacing w:val="-3"/>
          <w:lang w:val="cs"/>
        </w:rPr>
        <w:t>uvedeném</w:t>
      </w:r>
      <w:r>
        <w:rPr>
          <w:lang w:val="cs"/>
        </w:rPr>
        <w:t xml:space="preserve"> v této</w:t>
      </w:r>
      <w:r>
        <w:rPr>
          <w:spacing w:val="-3"/>
          <w:lang w:val="cs"/>
        </w:rPr>
        <w:t xml:space="preserve"> smlouv</w:t>
      </w:r>
      <w:r w:rsidR="00E44B01">
        <w:rPr>
          <w:spacing w:val="-3"/>
          <w:lang w:val="cs"/>
        </w:rPr>
        <w:t>ě</w:t>
      </w:r>
      <w:r>
        <w:rPr>
          <w:lang w:val="cs"/>
        </w:rPr>
        <w:t xml:space="preserve"> a</w:t>
      </w:r>
      <w:r>
        <w:rPr>
          <w:spacing w:val="-3"/>
          <w:lang w:val="cs"/>
        </w:rPr>
        <w:t xml:space="preserve"> vyplývajícím</w:t>
      </w:r>
      <w:r>
        <w:rPr>
          <w:lang w:val="cs"/>
        </w:rPr>
        <w:t xml:space="preserve"> z </w:t>
      </w:r>
      <w:r>
        <w:rPr>
          <w:spacing w:val="-3"/>
          <w:lang w:val="cs"/>
        </w:rPr>
        <w:t>příslušných ustanovení energetického</w:t>
      </w:r>
      <w:r>
        <w:rPr>
          <w:lang w:val="cs"/>
        </w:rPr>
        <w:t xml:space="preserve"> zákona.</w:t>
      </w:r>
    </w:p>
    <w:p w14:paraId="643D15EF" w14:textId="77777777" w:rsidR="005B6E0C" w:rsidRDefault="005B6E0C">
      <w:pPr>
        <w:jc w:val="both"/>
        <w:sectPr w:rsidR="005B6E0C">
          <w:pgSz w:w="11910" w:h="16840"/>
          <w:pgMar w:top="1580" w:right="1300" w:bottom="1240" w:left="1300" w:header="0" w:footer="1053" w:gutter="0"/>
          <w:cols w:space="708"/>
        </w:sectPr>
      </w:pPr>
    </w:p>
    <w:p w14:paraId="167F61C5" w14:textId="77777777" w:rsidR="005B6E0C" w:rsidRDefault="005B6E0C">
      <w:pPr>
        <w:pStyle w:val="Zkladntext"/>
        <w:spacing w:before="2"/>
      </w:pPr>
    </w:p>
    <w:p w14:paraId="2FD68448" w14:textId="77777777" w:rsidR="005B6E0C" w:rsidRDefault="00E44B01">
      <w:pPr>
        <w:pStyle w:val="Zkladntext"/>
        <w:spacing w:before="90"/>
        <w:ind w:right="5"/>
        <w:jc w:val="center"/>
      </w:pPr>
      <w:r>
        <w:rPr>
          <w:lang w:val="cs"/>
        </w:rPr>
        <w:t>Čl</w:t>
      </w:r>
      <w:r w:rsidR="00221011">
        <w:rPr>
          <w:lang w:val="cs"/>
        </w:rPr>
        <w:t>. III.</w:t>
      </w:r>
    </w:p>
    <w:p w14:paraId="539D7D18" w14:textId="77777777" w:rsidR="005B6E0C" w:rsidRDefault="00221011">
      <w:pPr>
        <w:pStyle w:val="Zkladntext"/>
        <w:ind w:right="4"/>
        <w:jc w:val="center"/>
      </w:pPr>
      <w:r>
        <w:rPr>
          <w:lang w:val="cs"/>
        </w:rPr>
        <w:t>Specifikace věcného břemene</w:t>
      </w:r>
    </w:p>
    <w:p w14:paraId="5BD4F1BC" w14:textId="77777777" w:rsidR="005B6E0C" w:rsidRDefault="00221011">
      <w:pPr>
        <w:pStyle w:val="Odstavecseseznamem"/>
        <w:numPr>
          <w:ilvl w:val="0"/>
          <w:numId w:val="7"/>
        </w:numPr>
        <w:tabs>
          <w:tab w:val="left" w:pos="476"/>
        </w:tabs>
        <w:spacing w:before="1"/>
        <w:ind w:right="0"/>
        <w:jc w:val="both"/>
        <w:rPr>
          <w:sz w:val="24"/>
        </w:rPr>
      </w:pPr>
      <w:r>
        <w:rPr>
          <w:sz w:val="24"/>
          <w:lang w:val="cs"/>
        </w:rPr>
        <w:t>Povinný za podmínek, ujednaných v této smlouvě, zřizuje dle geometrického plánu č..........</w:t>
      </w:r>
    </w:p>
    <w:p w14:paraId="134AA858" w14:textId="77777777" w:rsidR="005B6E0C" w:rsidRDefault="00221011">
      <w:pPr>
        <w:pStyle w:val="Zkladntext"/>
        <w:ind w:left="116" w:right="113"/>
        <w:jc w:val="both"/>
      </w:pPr>
      <w:r>
        <w:rPr>
          <w:lang w:val="cs"/>
        </w:rPr>
        <w:t xml:space="preserve">ve prospěch oprávněného k tíži Pozemků právo, odpovídající věcnému břemeni, spočívající v umístění stavby plynárenského zařízení na Pozemcích a v právu přístupu a vjezdu na Pozemky za účelem zajištění bezpečného provozu, údržby, oprav a stavebních úprav plynárenského zařízení.  </w:t>
      </w:r>
      <w:r>
        <w:rPr>
          <w:spacing w:val="-4"/>
          <w:lang w:val="cs"/>
        </w:rPr>
        <w:t>Věcné břemeno zahrnuje též právo</w:t>
      </w:r>
      <w:r>
        <w:rPr>
          <w:spacing w:val="-5"/>
          <w:lang w:val="cs"/>
        </w:rPr>
        <w:t xml:space="preserve"> oprávněného</w:t>
      </w:r>
      <w:r>
        <w:rPr>
          <w:spacing w:val="-4"/>
          <w:lang w:val="cs"/>
        </w:rPr>
        <w:t xml:space="preserve"> provádět</w:t>
      </w:r>
      <w:r>
        <w:rPr>
          <w:spacing w:val="-3"/>
          <w:lang w:val="cs"/>
        </w:rPr>
        <w:t xml:space="preserve"> na</w:t>
      </w:r>
      <w:r>
        <w:rPr>
          <w:spacing w:val="-4"/>
          <w:lang w:val="cs"/>
        </w:rPr>
        <w:t xml:space="preserve"> plynárenském zařízení úpravy</w:t>
      </w:r>
      <w:r>
        <w:rPr>
          <w:lang w:val="cs"/>
        </w:rPr>
        <w:t xml:space="preserve"> za </w:t>
      </w:r>
      <w:r>
        <w:rPr>
          <w:spacing w:val="-4"/>
          <w:lang w:val="cs"/>
        </w:rPr>
        <w:t>účelem jeho výměny, modernizace nebo zlepšení</w:t>
      </w:r>
      <w:r>
        <w:rPr>
          <w:spacing w:val="-3"/>
          <w:lang w:val="cs"/>
        </w:rPr>
        <w:t xml:space="preserve"> jeho</w:t>
      </w:r>
      <w:r>
        <w:rPr>
          <w:spacing w:val="-4"/>
          <w:lang w:val="cs"/>
        </w:rPr>
        <w:t xml:space="preserve"> výkonnosti, včetně jeho</w:t>
      </w:r>
      <w:r>
        <w:rPr>
          <w:spacing w:val="-5"/>
          <w:lang w:val="cs"/>
        </w:rPr>
        <w:t xml:space="preserve"> odstranění.</w:t>
      </w:r>
    </w:p>
    <w:p w14:paraId="3228F2CA" w14:textId="77777777" w:rsidR="005B6E0C" w:rsidRDefault="005B6E0C">
      <w:pPr>
        <w:pStyle w:val="Zkladntext"/>
        <w:spacing w:before="11"/>
        <w:rPr>
          <w:sz w:val="23"/>
        </w:rPr>
      </w:pPr>
    </w:p>
    <w:p w14:paraId="67F6F969" w14:textId="77777777" w:rsidR="005B6E0C" w:rsidRDefault="00221011">
      <w:pPr>
        <w:pStyle w:val="Odstavecseseznamem"/>
        <w:numPr>
          <w:ilvl w:val="0"/>
          <w:numId w:val="7"/>
        </w:numPr>
        <w:tabs>
          <w:tab w:val="left" w:pos="476"/>
        </w:tabs>
        <w:ind w:left="116" w:right="113" w:firstLine="0"/>
        <w:jc w:val="both"/>
        <w:rPr>
          <w:sz w:val="24"/>
        </w:rPr>
      </w:pPr>
      <w:r>
        <w:rPr>
          <w:sz w:val="24"/>
          <w:lang w:val="cs"/>
        </w:rPr>
        <w:t>Geometrický plán č</w:t>
      </w:r>
      <w:r>
        <w:rPr>
          <w:color w:val="FF0000"/>
          <w:sz w:val="24"/>
          <w:lang w:val="cs"/>
        </w:rPr>
        <w:t xml:space="preserve">. </w:t>
      </w:r>
      <w:r>
        <w:rPr>
          <w:lang w:val="cs"/>
        </w:rPr>
        <w:t xml:space="preserve"> </w:t>
      </w:r>
      <w:r>
        <w:rPr>
          <w:sz w:val="24"/>
          <w:lang w:val="cs"/>
        </w:rPr>
        <w:t xml:space="preserve">…………… pro účely zřízení věcného břemene dle bodu 2. </w:t>
      </w:r>
      <w:r>
        <w:rPr>
          <w:lang w:val="cs"/>
        </w:rPr>
        <w:t xml:space="preserve"> </w:t>
      </w:r>
      <w:r>
        <w:rPr>
          <w:sz w:val="24"/>
          <w:lang w:val="cs"/>
        </w:rPr>
        <w:t>tohoto článku, schválený Katastrálním úřadem pro ……</w:t>
      </w:r>
      <w:proofErr w:type="gramStart"/>
      <w:r>
        <w:rPr>
          <w:sz w:val="24"/>
          <w:lang w:val="cs"/>
        </w:rPr>
        <w:t>…….</w:t>
      </w:r>
      <w:proofErr w:type="gramEnd"/>
      <w:r>
        <w:rPr>
          <w:sz w:val="24"/>
          <w:lang w:val="cs"/>
        </w:rPr>
        <w:t xml:space="preserve">, Katastrální pracoviště ……… </w:t>
      </w:r>
      <w:r>
        <w:rPr>
          <w:lang w:val="cs"/>
        </w:rPr>
        <w:t xml:space="preserve"> </w:t>
      </w:r>
      <w:r>
        <w:rPr>
          <w:sz w:val="24"/>
          <w:lang w:val="cs"/>
        </w:rPr>
        <w:t>dne</w:t>
      </w:r>
      <w:proofErr w:type="gramStart"/>
      <w:r>
        <w:rPr>
          <w:sz w:val="24"/>
          <w:lang w:val="cs"/>
        </w:rPr>
        <w:t xml:space="preserve"> ….</w:t>
      </w:r>
      <w:proofErr w:type="gramEnd"/>
      <w:r>
        <w:rPr>
          <w:sz w:val="24"/>
          <w:lang w:val="cs"/>
        </w:rPr>
        <w:t>.</w:t>
      </w:r>
    </w:p>
    <w:p w14:paraId="08CB1CAC" w14:textId="77777777" w:rsidR="005B6E0C" w:rsidRDefault="00221011">
      <w:pPr>
        <w:pStyle w:val="Zkladntext"/>
        <w:ind w:left="116"/>
        <w:jc w:val="both"/>
      </w:pPr>
      <w:r>
        <w:rPr>
          <w:lang w:val="cs"/>
        </w:rPr>
        <w:t xml:space="preserve">pod </w:t>
      </w:r>
      <w:proofErr w:type="spellStart"/>
      <w:proofErr w:type="gramStart"/>
      <w:r>
        <w:rPr>
          <w:lang w:val="cs"/>
        </w:rPr>
        <w:t>čj</w:t>
      </w:r>
      <w:proofErr w:type="spellEnd"/>
      <w:r>
        <w:rPr>
          <w:lang w:val="cs"/>
        </w:rPr>
        <w:t xml:space="preserve"> ,</w:t>
      </w:r>
      <w:proofErr w:type="gramEnd"/>
      <w:r>
        <w:rPr>
          <w:lang w:val="cs"/>
        </w:rPr>
        <w:t xml:space="preserve"> je přílohou č. 1 a nedílnou součástí této smlouvy.</w:t>
      </w:r>
    </w:p>
    <w:p w14:paraId="731798B2" w14:textId="77777777" w:rsidR="005B6E0C" w:rsidRDefault="005B6E0C">
      <w:pPr>
        <w:pStyle w:val="Zkladntext"/>
      </w:pPr>
    </w:p>
    <w:p w14:paraId="6B49D6ED" w14:textId="77777777" w:rsidR="005B6E0C" w:rsidRDefault="00221011">
      <w:pPr>
        <w:pStyle w:val="Odstavecseseznamem"/>
        <w:numPr>
          <w:ilvl w:val="0"/>
          <w:numId w:val="7"/>
        </w:numPr>
        <w:tabs>
          <w:tab w:val="left" w:pos="476"/>
        </w:tabs>
        <w:ind w:left="116" w:right="116" w:firstLine="0"/>
        <w:jc w:val="both"/>
        <w:rPr>
          <w:sz w:val="24"/>
        </w:rPr>
      </w:pPr>
      <w:r>
        <w:rPr>
          <w:sz w:val="24"/>
          <w:lang w:val="cs"/>
        </w:rPr>
        <w:t>Smluvní strany berou na vědomí, že se změnou vlastníka Pozemků přecházejí práva a povinnosti, vyplývající z věcného břemene, na nabyvatele Pozemků.</w:t>
      </w:r>
    </w:p>
    <w:p w14:paraId="0AC74274" w14:textId="77777777" w:rsidR="005B6E0C" w:rsidRDefault="005B6E0C">
      <w:pPr>
        <w:pStyle w:val="Zkladntext"/>
      </w:pPr>
    </w:p>
    <w:p w14:paraId="194D1577" w14:textId="77777777" w:rsidR="005B6E0C" w:rsidRDefault="00221011">
      <w:pPr>
        <w:pStyle w:val="Odstavecseseznamem"/>
        <w:numPr>
          <w:ilvl w:val="0"/>
          <w:numId w:val="7"/>
        </w:numPr>
        <w:tabs>
          <w:tab w:val="left" w:pos="476"/>
        </w:tabs>
        <w:ind w:left="116" w:right="114" w:firstLine="0"/>
        <w:jc w:val="both"/>
        <w:rPr>
          <w:sz w:val="24"/>
        </w:rPr>
      </w:pPr>
      <w:r>
        <w:rPr>
          <w:sz w:val="24"/>
          <w:lang w:val="cs"/>
        </w:rPr>
        <w:t xml:space="preserve">Oprávněný prohlašuje, že právo odpovídající věcnému břemeni podle této smlouvy přijímá. </w:t>
      </w:r>
      <w:r>
        <w:rPr>
          <w:lang w:val="cs"/>
        </w:rPr>
        <w:t xml:space="preserve"> </w:t>
      </w:r>
      <w:r>
        <w:rPr>
          <w:sz w:val="24"/>
          <w:lang w:val="cs"/>
        </w:rPr>
        <w:t>Povinný prohlašuje, že si je vědom své povinnosti toto právo strpět a nerušit a zavazuje se zdržet se veškeré činnosti, která by vedla k ohrožení plynárenského zařízení, specifikovaného v této smlouvě, nebo k omezení výkonu práva oprávněného dle této smlouvy.</w:t>
      </w:r>
    </w:p>
    <w:p w14:paraId="3D3D27FC" w14:textId="77777777" w:rsidR="005B6E0C" w:rsidRDefault="005B6E0C">
      <w:pPr>
        <w:pStyle w:val="Zkladntext"/>
      </w:pPr>
    </w:p>
    <w:p w14:paraId="6E33B966" w14:textId="77777777" w:rsidR="005B6E0C" w:rsidRDefault="00E44B01">
      <w:pPr>
        <w:pStyle w:val="Zkladntext"/>
        <w:ind w:right="1"/>
        <w:jc w:val="center"/>
      </w:pPr>
      <w:r>
        <w:rPr>
          <w:lang w:val="cs"/>
        </w:rPr>
        <w:t>Čl</w:t>
      </w:r>
      <w:r w:rsidR="00221011">
        <w:rPr>
          <w:lang w:val="cs"/>
        </w:rPr>
        <w:t>. I</w:t>
      </w:r>
      <w:r>
        <w:rPr>
          <w:lang w:val="cs"/>
        </w:rPr>
        <w:t>V</w:t>
      </w:r>
      <w:r w:rsidR="00221011">
        <w:rPr>
          <w:lang w:val="cs"/>
        </w:rPr>
        <w:t>.</w:t>
      </w:r>
    </w:p>
    <w:p w14:paraId="515C6980" w14:textId="77777777" w:rsidR="005B6E0C" w:rsidRDefault="00221011">
      <w:pPr>
        <w:pStyle w:val="Zkladntext"/>
        <w:ind w:left="2643"/>
      </w:pPr>
      <w:r>
        <w:rPr>
          <w:lang w:val="cs"/>
        </w:rPr>
        <w:t>Výše náhrady za zřízení věcného břemene</w:t>
      </w:r>
    </w:p>
    <w:p w14:paraId="61483F9F" w14:textId="77777777" w:rsidR="005B6E0C" w:rsidRDefault="00221011">
      <w:pPr>
        <w:pStyle w:val="Odstavecseseznamem"/>
        <w:numPr>
          <w:ilvl w:val="0"/>
          <w:numId w:val="6"/>
        </w:numPr>
        <w:tabs>
          <w:tab w:val="left" w:pos="457"/>
        </w:tabs>
        <w:spacing w:before="1"/>
        <w:ind w:right="113" w:firstLine="0"/>
        <w:jc w:val="both"/>
        <w:rPr>
          <w:sz w:val="24"/>
        </w:rPr>
      </w:pPr>
      <w:r>
        <w:rPr>
          <w:sz w:val="24"/>
          <w:lang w:val="cs"/>
        </w:rPr>
        <w:t xml:space="preserve">Věcné břemeno se zřizuje jako úplatné. </w:t>
      </w:r>
      <w:r>
        <w:rPr>
          <w:lang w:val="cs"/>
        </w:rPr>
        <w:t xml:space="preserve"> </w:t>
      </w:r>
      <w:r>
        <w:rPr>
          <w:sz w:val="24"/>
          <w:lang w:val="cs"/>
        </w:rPr>
        <w:t>Dále je oprávněný povinen uhradit náklady, spojené s návrhem na vklad práva dle této smlouvy do katastru nemovitostí a náklady na vypracování geometrického plánu.</w:t>
      </w:r>
    </w:p>
    <w:p w14:paraId="2BBD94B9" w14:textId="77777777" w:rsidR="005B6E0C" w:rsidRDefault="005B6E0C">
      <w:pPr>
        <w:pStyle w:val="Zkladntext"/>
        <w:spacing w:before="11"/>
        <w:rPr>
          <w:sz w:val="23"/>
        </w:rPr>
      </w:pPr>
    </w:p>
    <w:p w14:paraId="22FF4E82" w14:textId="77777777" w:rsidR="005B6E0C" w:rsidRDefault="00221011">
      <w:pPr>
        <w:pStyle w:val="Odstavecseseznamem"/>
        <w:numPr>
          <w:ilvl w:val="0"/>
          <w:numId w:val="6"/>
        </w:numPr>
        <w:tabs>
          <w:tab w:val="left" w:pos="457"/>
        </w:tabs>
        <w:ind w:right="110" w:firstLine="0"/>
        <w:jc w:val="both"/>
        <w:rPr>
          <w:sz w:val="24"/>
        </w:rPr>
      </w:pPr>
      <w:r>
        <w:rPr>
          <w:sz w:val="24"/>
          <w:lang w:val="cs"/>
        </w:rPr>
        <w:t xml:space="preserve">Výše náhrady za zřízení věcného břemene činí </w:t>
      </w:r>
      <w:r w:rsidR="00740BFE">
        <w:rPr>
          <w:noProof/>
          <w:color w:val="000000"/>
          <w:sz w:val="24"/>
          <w:highlight w:val="black"/>
          <w:lang w:val="cs"/>
        </w:rPr>
        <w:t>''''''''''''</w:t>
      </w:r>
      <w:r>
        <w:rPr>
          <w:sz w:val="24"/>
          <w:lang w:val="cs"/>
        </w:rPr>
        <w:t xml:space="preserve"> Kč bez DPH (slovy: </w:t>
      </w:r>
      <w:r w:rsidR="00740BFE">
        <w:rPr>
          <w:noProof/>
          <w:color w:val="000000"/>
          <w:sz w:val="24"/>
          <w:highlight w:val="black"/>
          <w:lang w:val="cs"/>
        </w:rPr>
        <w:t>''''''' '''''' ''''''''''''''</w:t>
      </w:r>
      <w:r>
        <w:rPr>
          <w:sz w:val="24"/>
          <w:lang w:val="cs"/>
        </w:rPr>
        <w:t xml:space="preserve"> </w:t>
      </w:r>
      <w:r w:rsidR="00740BFE">
        <w:rPr>
          <w:noProof/>
          <w:color w:val="000000"/>
          <w:sz w:val="24"/>
          <w:highlight w:val="black"/>
          <w:lang w:val="cs"/>
        </w:rPr>
        <w:t>'''''''''''''''''</w:t>
      </w:r>
      <w:r>
        <w:rPr>
          <w:sz w:val="24"/>
          <w:lang w:val="cs"/>
        </w:rPr>
        <w:t xml:space="preserve">). </w:t>
      </w:r>
      <w:r>
        <w:rPr>
          <w:lang w:val="cs"/>
        </w:rPr>
        <w:t xml:space="preserve"> </w:t>
      </w:r>
      <w:r>
        <w:rPr>
          <w:sz w:val="24"/>
          <w:lang w:val="cs"/>
        </w:rPr>
        <w:t xml:space="preserve">Oprávněný </w:t>
      </w:r>
      <w:proofErr w:type="gramStart"/>
      <w:r>
        <w:rPr>
          <w:sz w:val="24"/>
          <w:lang w:val="cs"/>
        </w:rPr>
        <w:t>je  povinen</w:t>
      </w:r>
      <w:proofErr w:type="gramEnd"/>
      <w:r>
        <w:rPr>
          <w:sz w:val="24"/>
          <w:lang w:val="cs"/>
        </w:rPr>
        <w:t xml:space="preserve"> tuto částku včetně platné sazby DPH  a náklady spojené       s návrhem na vklad</w:t>
      </w:r>
      <w:r>
        <w:rPr>
          <w:spacing w:val="-3"/>
          <w:sz w:val="24"/>
          <w:lang w:val="cs"/>
        </w:rPr>
        <w:t xml:space="preserve"> práva</w:t>
      </w:r>
      <w:r>
        <w:rPr>
          <w:spacing w:val="-4"/>
          <w:sz w:val="24"/>
          <w:lang w:val="cs"/>
        </w:rPr>
        <w:t xml:space="preserve"> odpovídajícího služebnosti, zřizované</w:t>
      </w:r>
      <w:r>
        <w:rPr>
          <w:spacing w:val="-3"/>
          <w:sz w:val="24"/>
          <w:lang w:val="cs"/>
        </w:rPr>
        <w:t xml:space="preserve"> touto smlouvou, </w:t>
      </w:r>
      <w:r>
        <w:rPr>
          <w:sz w:val="24"/>
          <w:lang w:val="cs"/>
        </w:rPr>
        <w:t xml:space="preserve">k </w:t>
      </w:r>
      <w:r>
        <w:rPr>
          <w:spacing w:val="-4"/>
          <w:sz w:val="24"/>
          <w:lang w:val="cs"/>
        </w:rPr>
        <w:t>pozemkům</w:t>
      </w:r>
      <w:r>
        <w:rPr>
          <w:sz w:val="24"/>
          <w:lang w:val="cs"/>
        </w:rPr>
        <w:t xml:space="preserve"> do </w:t>
      </w:r>
      <w:r>
        <w:rPr>
          <w:spacing w:val="-3"/>
          <w:sz w:val="24"/>
          <w:lang w:val="cs"/>
        </w:rPr>
        <w:t>katastru</w:t>
      </w:r>
      <w:r>
        <w:rPr>
          <w:spacing w:val="-4"/>
          <w:sz w:val="24"/>
          <w:lang w:val="cs"/>
        </w:rPr>
        <w:t xml:space="preserve"> nemovitostí</w:t>
      </w:r>
      <w:r>
        <w:rPr>
          <w:spacing w:val="-3"/>
          <w:sz w:val="24"/>
          <w:lang w:val="cs"/>
        </w:rPr>
        <w:t xml:space="preserve"> podaný</w:t>
      </w:r>
      <w:r>
        <w:rPr>
          <w:spacing w:val="-4"/>
          <w:sz w:val="24"/>
          <w:lang w:val="cs"/>
        </w:rPr>
        <w:t xml:space="preserve"> příslušnému katastrálnímu</w:t>
      </w:r>
      <w:r>
        <w:rPr>
          <w:spacing w:val="-3"/>
          <w:sz w:val="24"/>
          <w:lang w:val="cs"/>
        </w:rPr>
        <w:t xml:space="preserve"> úřadu, </w:t>
      </w:r>
      <w:r>
        <w:rPr>
          <w:sz w:val="24"/>
          <w:lang w:val="cs"/>
        </w:rPr>
        <w:t>uhradit na základě povinným vystavené a oprávněnému zaslané faktury – daňového dokladu.</w:t>
      </w:r>
    </w:p>
    <w:p w14:paraId="377387C6" w14:textId="77777777" w:rsidR="005B6E0C" w:rsidRDefault="005B6E0C">
      <w:pPr>
        <w:pStyle w:val="Zkladntext"/>
      </w:pPr>
    </w:p>
    <w:p w14:paraId="662C99C2" w14:textId="77777777" w:rsidR="005B6E0C" w:rsidRDefault="00221011">
      <w:pPr>
        <w:pStyle w:val="Odstavecseseznamem"/>
        <w:numPr>
          <w:ilvl w:val="0"/>
          <w:numId w:val="6"/>
        </w:numPr>
        <w:tabs>
          <w:tab w:val="left" w:pos="457"/>
        </w:tabs>
        <w:ind w:firstLine="0"/>
        <w:jc w:val="both"/>
        <w:rPr>
          <w:sz w:val="24"/>
        </w:rPr>
      </w:pPr>
      <w:r>
        <w:rPr>
          <w:sz w:val="24"/>
          <w:lang w:val="cs"/>
        </w:rPr>
        <w:t xml:space="preserve">Oprávněný je povinen zaplatit fakturu na účet PPF banky, a.s. účet č: </w:t>
      </w:r>
      <w:r w:rsidR="00740BFE">
        <w:rPr>
          <w:noProof/>
          <w:color w:val="000000"/>
          <w:sz w:val="24"/>
          <w:highlight w:val="black"/>
          <w:lang w:val="cs"/>
        </w:rPr>
        <w:t>''''''''''''''''''</w:t>
      </w:r>
      <w:r>
        <w:rPr>
          <w:sz w:val="24"/>
          <w:lang w:val="cs"/>
        </w:rPr>
        <w:t xml:space="preserve"> </w:t>
      </w:r>
      <w:r w:rsidR="00740BFE">
        <w:rPr>
          <w:noProof/>
          <w:color w:val="000000"/>
          <w:sz w:val="24"/>
          <w:highlight w:val="black"/>
          <w:lang w:val="cs"/>
        </w:rPr>
        <w:t>''''''''''''''''''''''''''''''''''''''''''''</w:t>
      </w:r>
      <w:r>
        <w:rPr>
          <w:sz w:val="24"/>
          <w:lang w:val="cs"/>
        </w:rPr>
        <w:t>. Za den úhrady faktury se považuje den připsání příslušné částky na účet povinného. V případě prodlení se zaplacením fakturované částky se oprávněný zavazuje zaplatit povinnému smluvní pokutu ve výši 0,1 % dlužné částky za každý den prodlení, minimálně však 300,- Kč.</w:t>
      </w:r>
    </w:p>
    <w:p w14:paraId="581397B8" w14:textId="77777777" w:rsidR="005B6E0C" w:rsidRDefault="005B6E0C">
      <w:pPr>
        <w:pStyle w:val="Zkladntext"/>
      </w:pPr>
    </w:p>
    <w:p w14:paraId="02B04B6F" w14:textId="77777777" w:rsidR="005B6E0C" w:rsidRDefault="00221011">
      <w:pPr>
        <w:pStyle w:val="Odstavecseseznamem"/>
        <w:numPr>
          <w:ilvl w:val="0"/>
          <w:numId w:val="6"/>
        </w:numPr>
        <w:tabs>
          <w:tab w:val="left" w:pos="457"/>
        </w:tabs>
        <w:ind w:right="114" w:firstLine="0"/>
        <w:jc w:val="both"/>
        <w:rPr>
          <w:sz w:val="24"/>
        </w:rPr>
      </w:pPr>
      <w:r>
        <w:rPr>
          <w:sz w:val="24"/>
          <w:lang w:val="cs"/>
        </w:rPr>
        <w:t>Povinný vystaví pro oprávněného řádný daňový doklad dle zákona o DPH č. 235/2004 Sb., v platném znění, s datem uskutečnění zdanitelného plnění ke dni podpisu smlouvy.</w:t>
      </w:r>
    </w:p>
    <w:p w14:paraId="404A8FC8" w14:textId="77777777" w:rsidR="005B6E0C" w:rsidRDefault="005B6E0C">
      <w:pPr>
        <w:pStyle w:val="Zkladntext"/>
      </w:pPr>
    </w:p>
    <w:p w14:paraId="077AB6D1" w14:textId="77777777" w:rsidR="005B6E0C" w:rsidRDefault="00221011">
      <w:pPr>
        <w:pStyle w:val="Odstavecseseznamem"/>
        <w:numPr>
          <w:ilvl w:val="0"/>
          <w:numId w:val="6"/>
        </w:numPr>
        <w:tabs>
          <w:tab w:val="left" w:pos="457"/>
        </w:tabs>
        <w:ind w:right="113" w:firstLine="0"/>
        <w:jc w:val="both"/>
        <w:rPr>
          <w:sz w:val="24"/>
        </w:rPr>
      </w:pPr>
      <w:r>
        <w:rPr>
          <w:sz w:val="24"/>
          <w:lang w:val="cs"/>
        </w:rPr>
        <w:t>V případě, že katastr nemovitostí nezapíše služebnost, bude uhrazená cena za zřízení služebnosti vrácena v plné výši na účet oprávněného, a to do 45 dnů ode dne pravomocného rozhodnutí o zamítnutí návrhu na vklad práva odpovídajícího služebnosti.</w:t>
      </w:r>
    </w:p>
    <w:p w14:paraId="09C41B2A" w14:textId="77777777" w:rsidR="005B6E0C" w:rsidRDefault="005B6E0C">
      <w:pPr>
        <w:jc w:val="both"/>
        <w:rPr>
          <w:sz w:val="24"/>
        </w:rPr>
        <w:sectPr w:rsidR="005B6E0C">
          <w:pgSz w:w="11910" w:h="16840"/>
          <w:pgMar w:top="1580" w:right="1300" w:bottom="1240" w:left="1300" w:header="0" w:footer="1053" w:gutter="0"/>
          <w:cols w:space="708"/>
        </w:sectPr>
      </w:pPr>
    </w:p>
    <w:p w14:paraId="4352C651" w14:textId="77777777" w:rsidR="005B6E0C" w:rsidRDefault="00221011">
      <w:pPr>
        <w:pStyle w:val="Odstavecseseznamem"/>
        <w:numPr>
          <w:ilvl w:val="0"/>
          <w:numId w:val="6"/>
        </w:numPr>
        <w:tabs>
          <w:tab w:val="left" w:pos="457"/>
        </w:tabs>
        <w:spacing w:before="76"/>
        <w:ind w:right="114" w:firstLine="0"/>
        <w:jc w:val="both"/>
        <w:rPr>
          <w:sz w:val="24"/>
        </w:rPr>
      </w:pPr>
      <w:r>
        <w:rPr>
          <w:sz w:val="24"/>
          <w:lang w:val="cs"/>
        </w:rPr>
        <w:lastRenderedPageBreak/>
        <w:t>Povinný a oprávněný se dohodli, že v případě, kdy povinný ke dni uskutečnění zdanitelného plnění nebude mít zveřejněn účet dle příslušných ustanovení zák. č. 235/2004 Sb., o DPH, na který má být zaplacena úhrada za zřízení věcného břemene, bude tato platba provedena tak, že částku, představující DPH, zaplatí oprávněný přímo na účet správce daně povinného.</w:t>
      </w:r>
    </w:p>
    <w:p w14:paraId="598EE3C5" w14:textId="77777777" w:rsidR="005B6E0C" w:rsidRDefault="005B6E0C">
      <w:pPr>
        <w:pStyle w:val="Zkladntext"/>
      </w:pPr>
    </w:p>
    <w:p w14:paraId="59C4EE4E" w14:textId="77777777" w:rsidR="005B6E0C" w:rsidRDefault="00221011">
      <w:pPr>
        <w:pStyle w:val="Odstavecseseznamem"/>
        <w:numPr>
          <w:ilvl w:val="0"/>
          <w:numId w:val="6"/>
        </w:numPr>
        <w:tabs>
          <w:tab w:val="left" w:pos="457"/>
        </w:tabs>
        <w:spacing w:before="1"/>
        <w:ind w:right="117" w:firstLine="0"/>
        <w:jc w:val="both"/>
        <w:rPr>
          <w:sz w:val="24"/>
        </w:rPr>
      </w:pPr>
      <w:r>
        <w:rPr>
          <w:sz w:val="24"/>
          <w:lang w:val="cs"/>
        </w:rPr>
        <w:t>Povinný a oprávněný se dohodli, že v případě, kdy u povinného ke dni uskutečnění zdanitelného plnění bude zveřejněna způsobem umožňujícím dálkový přístup skutečnost, že je nespolehlivým plátcem dle zák. č. 235/2004 Sb., o DPH, bude úhrada za zřízení věcného břemene provedena tak, že částku, představující DPH, zaplatí oprávněný přímo na účet správce daně povinného.</w:t>
      </w:r>
    </w:p>
    <w:p w14:paraId="72F71C32" w14:textId="77777777" w:rsidR="005B6E0C" w:rsidRDefault="00221011">
      <w:pPr>
        <w:pStyle w:val="Zkladntext"/>
        <w:ind w:right="1"/>
        <w:jc w:val="center"/>
      </w:pPr>
      <w:r>
        <w:rPr>
          <w:lang w:val="cs"/>
        </w:rPr>
        <w:t>čl. V.</w:t>
      </w:r>
    </w:p>
    <w:p w14:paraId="0D019FA8" w14:textId="77777777" w:rsidR="005B6E0C" w:rsidRDefault="00221011">
      <w:pPr>
        <w:pStyle w:val="Zkladntext"/>
        <w:ind w:right="2"/>
        <w:jc w:val="center"/>
      </w:pPr>
      <w:r>
        <w:rPr>
          <w:lang w:val="cs"/>
        </w:rPr>
        <w:t>Doba trvání věcného břemene</w:t>
      </w:r>
    </w:p>
    <w:p w14:paraId="12569C51" w14:textId="77777777" w:rsidR="005B6E0C" w:rsidRDefault="00221011">
      <w:pPr>
        <w:pStyle w:val="Zkladntext"/>
        <w:ind w:left="116" w:right="117"/>
        <w:jc w:val="both"/>
      </w:pPr>
      <w:r>
        <w:rPr>
          <w:lang w:val="cs"/>
        </w:rPr>
        <w:t xml:space="preserve">Věcné </w:t>
      </w:r>
      <w:proofErr w:type="gramStart"/>
      <w:r>
        <w:rPr>
          <w:lang w:val="cs"/>
        </w:rPr>
        <w:t>břemeno,  zřízené</w:t>
      </w:r>
      <w:proofErr w:type="gramEnd"/>
      <w:r>
        <w:rPr>
          <w:lang w:val="cs"/>
        </w:rPr>
        <w:t xml:space="preserve">  touto  smlouvou,  se  sjednává  jako  časově  neomezené  a  zaniká  v případech stanovených zákonem.</w:t>
      </w:r>
    </w:p>
    <w:p w14:paraId="1FB79051" w14:textId="77777777" w:rsidR="005B6E0C" w:rsidRDefault="005B6E0C">
      <w:pPr>
        <w:pStyle w:val="Zkladntext"/>
      </w:pPr>
    </w:p>
    <w:p w14:paraId="60283270" w14:textId="77777777" w:rsidR="005B6E0C" w:rsidRDefault="00221011">
      <w:pPr>
        <w:pStyle w:val="Zkladntext"/>
        <w:ind w:left="3848" w:right="3669" w:firstLine="513"/>
      </w:pPr>
      <w:r>
        <w:rPr>
          <w:lang w:val="cs"/>
        </w:rPr>
        <w:t>čl. VI. Ostatní ujednání</w:t>
      </w:r>
    </w:p>
    <w:p w14:paraId="0123E9AE" w14:textId="77777777" w:rsidR="005B6E0C" w:rsidRDefault="00221011">
      <w:pPr>
        <w:pStyle w:val="Odstavecseseznamem"/>
        <w:numPr>
          <w:ilvl w:val="0"/>
          <w:numId w:val="5"/>
        </w:numPr>
        <w:tabs>
          <w:tab w:val="left" w:pos="400"/>
        </w:tabs>
        <w:ind w:right="116" w:firstLine="0"/>
        <w:jc w:val="both"/>
        <w:rPr>
          <w:sz w:val="24"/>
        </w:rPr>
      </w:pPr>
      <w:r>
        <w:rPr>
          <w:sz w:val="24"/>
          <w:lang w:val="cs"/>
        </w:rPr>
        <w:t>Povinný výslovně souhlasí, aby oprávněný a jeho případní smluvní partneři v době do povolení vkladu věcného břemene dle této smlouvy do katastru nemovitostí Pozemky užíval za účelem zajištění bezpečného provozu, údržby, oprav a stavebních úprav plynárenského zařízení.</w:t>
      </w:r>
    </w:p>
    <w:p w14:paraId="59C85668" w14:textId="77777777" w:rsidR="005B6E0C" w:rsidRDefault="005B6E0C">
      <w:pPr>
        <w:pStyle w:val="Zkladntext"/>
      </w:pPr>
    </w:p>
    <w:p w14:paraId="75A7B556" w14:textId="77777777" w:rsidR="005B6E0C" w:rsidRDefault="00221011">
      <w:pPr>
        <w:pStyle w:val="Odstavecseseznamem"/>
        <w:numPr>
          <w:ilvl w:val="0"/>
          <w:numId w:val="5"/>
        </w:numPr>
        <w:tabs>
          <w:tab w:val="left" w:pos="400"/>
        </w:tabs>
        <w:ind w:firstLine="0"/>
        <w:jc w:val="both"/>
        <w:rPr>
          <w:sz w:val="24"/>
        </w:rPr>
      </w:pPr>
      <w:r>
        <w:rPr>
          <w:sz w:val="24"/>
          <w:lang w:val="cs"/>
        </w:rPr>
        <w:t xml:space="preserve">Oprávněný má ve vztahu k Pozemkům dále oprávnění, která mu, jako PDS, vznikem věcného břemene dle této smlouvy přísluší především z ustanovení § 59 odst. 1 písm. f) a </w:t>
      </w:r>
      <w:proofErr w:type="gramStart"/>
      <w:r>
        <w:rPr>
          <w:sz w:val="24"/>
          <w:lang w:val="cs"/>
        </w:rPr>
        <w:t xml:space="preserve">g) </w:t>
      </w:r>
      <w:r>
        <w:rPr>
          <w:lang w:val="cs"/>
        </w:rPr>
        <w:t xml:space="preserve"> </w:t>
      </w:r>
      <w:r>
        <w:rPr>
          <w:sz w:val="24"/>
          <w:lang w:val="cs"/>
        </w:rPr>
        <w:t>energetického</w:t>
      </w:r>
      <w:proofErr w:type="gramEnd"/>
      <w:r>
        <w:rPr>
          <w:sz w:val="24"/>
          <w:lang w:val="cs"/>
        </w:rPr>
        <w:t xml:space="preserve"> zákona:</w:t>
      </w:r>
    </w:p>
    <w:p w14:paraId="3DE49C94" w14:textId="77777777" w:rsidR="005B6E0C" w:rsidRDefault="00221011">
      <w:pPr>
        <w:pStyle w:val="Odstavecseseznamem"/>
        <w:numPr>
          <w:ilvl w:val="1"/>
          <w:numId w:val="5"/>
        </w:numPr>
        <w:tabs>
          <w:tab w:val="left" w:pos="824"/>
        </w:tabs>
        <w:jc w:val="both"/>
        <w:rPr>
          <w:sz w:val="24"/>
        </w:rPr>
      </w:pPr>
      <w:r>
        <w:rPr>
          <w:sz w:val="24"/>
          <w:lang w:val="cs"/>
        </w:rPr>
        <w:t>vstupovat a vjíždět na Pozemky v souvislosti s realizací práv, vyplývajících z věcného břemene;</w:t>
      </w:r>
    </w:p>
    <w:p w14:paraId="0657A8D2" w14:textId="77777777" w:rsidR="005B6E0C" w:rsidRDefault="00221011">
      <w:pPr>
        <w:pStyle w:val="Odstavecseseznamem"/>
        <w:numPr>
          <w:ilvl w:val="1"/>
          <w:numId w:val="5"/>
        </w:numPr>
        <w:tabs>
          <w:tab w:val="left" w:pos="824"/>
        </w:tabs>
        <w:ind w:right="116"/>
        <w:jc w:val="both"/>
        <w:rPr>
          <w:sz w:val="24"/>
        </w:rPr>
      </w:pPr>
      <w:r>
        <w:rPr>
          <w:sz w:val="24"/>
          <w:lang w:val="cs"/>
        </w:rPr>
        <w:t>odstraňovat a oklešťovat na Pozemcích stromoví a jiné porosty, provádět likvidaci odstraněného a okleštěného stromoví a jiných porostů, ohrožujících bezpečné a spolehlivé provozování plynárenského zařízení v případech, kdy tak po předchozím upozornění a stanovení rozsahu neučinil sám povinný.</w:t>
      </w:r>
    </w:p>
    <w:p w14:paraId="6BF4259A" w14:textId="77777777" w:rsidR="005B6E0C" w:rsidRDefault="005B6E0C">
      <w:pPr>
        <w:pStyle w:val="Zkladntext"/>
      </w:pPr>
    </w:p>
    <w:p w14:paraId="10537052" w14:textId="77777777" w:rsidR="005B6E0C" w:rsidRDefault="00221011">
      <w:pPr>
        <w:pStyle w:val="Odstavecseseznamem"/>
        <w:numPr>
          <w:ilvl w:val="0"/>
          <w:numId w:val="5"/>
        </w:numPr>
        <w:tabs>
          <w:tab w:val="left" w:pos="400"/>
        </w:tabs>
        <w:ind w:firstLine="0"/>
        <w:jc w:val="both"/>
        <w:rPr>
          <w:sz w:val="24"/>
        </w:rPr>
      </w:pPr>
      <w:r>
        <w:rPr>
          <w:sz w:val="24"/>
          <w:lang w:val="cs"/>
        </w:rPr>
        <w:t>Oprávněný je povinen při výkonu práva dle této smlouvy postupovat dle příslušných ustanovení energetického zákona a co nejvíce šetřit práva povinného. Po skončení prací je oprávněný povinen uvést vždy Pozemek do předchozího stavu a není-li to možné s ohledem na povahu provedených prací, do stavu odpovídajícího předchozímu účelu či užívání nemovitosti a bezprostředně oznámit tuto skutečnost povinnému.</w:t>
      </w:r>
    </w:p>
    <w:p w14:paraId="6C08B880" w14:textId="77777777" w:rsidR="005B6E0C" w:rsidRDefault="005B6E0C">
      <w:pPr>
        <w:pStyle w:val="Zkladntext"/>
        <w:rPr>
          <w:sz w:val="26"/>
        </w:rPr>
      </w:pPr>
    </w:p>
    <w:p w14:paraId="259B07FA" w14:textId="77777777" w:rsidR="005B6E0C" w:rsidRDefault="005B6E0C">
      <w:pPr>
        <w:pStyle w:val="Zkladntext"/>
        <w:rPr>
          <w:sz w:val="22"/>
        </w:rPr>
      </w:pPr>
    </w:p>
    <w:p w14:paraId="478DD6DD" w14:textId="77777777" w:rsidR="005B6E0C" w:rsidRDefault="00221011">
      <w:pPr>
        <w:pStyle w:val="Zkladntext"/>
        <w:ind w:right="6"/>
        <w:jc w:val="center"/>
      </w:pPr>
      <w:r>
        <w:rPr>
          <w:lang w:val="cs"/>
        </w:rPr>
        <w:t>Umění. VII.</w:t>
      </w:r>
    </w:p>
    <w:p w14:paraId="2778BC58" w14:textId="77777777" w:rsidR="005B6E0C" w:rsidRDefault="00221011">
      <w:pPr>
        <w:pStyle w:val="Zkladntext"/>
        <w:ind w:right="1"/>
        <w:jc w:val="center"/>
      </w:pPr>
      <w:r>
        <w:rPr>
          <w:lang w:val="cs"/>
        </w:rPr>
        <w:t>Závěrečná ustanovení</w:t>
      </w:r>
    </w:p>
    <w:p w14:paraId="5DDE5090" w14:textId="77777777" w:rsidR="005B6E0C" w:rsidRDefault="00221011">
      <w:pPr>
        <w:pStyle w:val="Odstavecseseznamem"/>
        <w:numPr>
          <w:ilvl w:val="0"/>
          <w:numId w:val="4"/>
        </w:numPr>
        <w:tabs>
          <w:tab w:val="left" w:pos="544"/>
        </w:tabs>
        <w:ind w:firstLine="0"/>
        <w:jc w:val="both"/>
        <w:rPr>
          <w:sz w:val="24"/>
        </w:rPr>
      </w:pPr>
      <w:r>
        <w:rPr>
          <w:sz w:val="24"/>
          <w:lang w:val="cs"/>
        </w:rPr>
        <w:t xml:space="preserve">Smluvní strany výslovně souhlasí s tím, aby tato smlouva byla vedena v centrální evidenci smluv (CES), vedené hl. m. </w:t>
      </w:r>
      <w:r>
        <w:rPr>
          <w:lang w:val="cs"/>
        </w:rPr>
        <w:t xml:space="preserve"> </w:t>
      </w:r>
      <w:r>
        <w:rPr>
          <w:sz w:val="24"/>
          <w:lang w:val="cs"/>
        </w:rPr>
        <w:t>Prahou, která je veřejně přístupná a která obsahuje údaje o smluvních stranách, číselné označení této smlouvy, datum jejího podpisu a text této smlouvy.</w:t>
      </w:r>
    </w:p>
    <w:p w14:paraId="34C580ED" w14:textId="77777777" w:rsidR="005B6E0C" w:rsidRDefault="005B6E0C">
      <w:pPr>
        <w:pStyle w:val="Zkladntext"/>
      </w:pPr>
    </w:p>
    <w:p w14:paraId="17EFCB0F" w14:textId="77777777" w:rsidR="005B6E0C" w:rsidRDefault="00221011">
      <w:pPr>
        <w:pStyle w:val="Odstavecseseznamem"/>
        <w:numPr>
          <w:ilvl w:val="0"/>
          <w:numId w:val="4"/>
        </w:numPr>
        <w:tabs>
          <w:tab w:val="left" w:pos="544"/>
        </w:tabs>
        <w:spacing w:before="1"/>
        <w:ind w:right="114" w:firstLine="0"/>
        <w:jc w:val="both"/>
        <w:rPr>
          <w:sz w:val="24"/>
        </w:rPr>
      </w:pPr>
      <w:r>
        <w:rPr>
          <w:sz w:val="24"/>
          <w:lang w:val="cs"/>
        </w:rPr>
        <w:t xml:space="preserve">Smluvní strany prohlašují, že skutečnosti, uvedené v této smlouvě, nepovažují za obchodní tajemství ve smyslu </w:t>
      </w:r>
      <w:proofErr w:type="spellStart"/>
      <w:r>
        <w:rPr>
          <w:sz w:val="24"/>
          <w:lang w:val="cs"/>
        </w:rPr>
        <w:t>ust</w:t>
      </w:r>
      <w:proofErr w:type="spellEnd"/>
      <w:r>
        <w:rPr>
          <w:sz w:val="24"/>
          <w:lang w:val="cs"/>
        </w:rPr>
        <w:t>. § 504 Občanského zákoníku, v platném znění a udělují svolení ke zveřejnění po provedení znečitelnění osobních údajů, podpisů, bankovních spojení.</w:t>
      </w:r>
    </w:p>
    <w:p w14:paraId="654DB273" w14:textId="77777777" w:rsidR="005B6E0C" w:rsidRDefault="005B6E0C">
      <w:pPr>
        <w:jc w:val="both"/>
        <w:rPr>
          <w:sz w:val="24"/>
        </w:rPr>
        <w:sectPr w:rsidR="005B6E0C">
          <w:pgSz w:w="11910" w:h="16840"/>
          <w:pgMar w:top="1320" w:right="1300" w:bottom="1240" w:left="1300" w:header="0" w:footer="1053" w:gutter="0"/>
          <w:cols w:space="708"/>
        </w:sectPr>
      </w:pPr>
    </w:p>
    <w:p w14:paraId="70C3C1DD" w14:textId="77777777" w:rsidR="005B6E0C" w:rsidRDefault="00221011">
      <w:pPr>
        <w:pStyle w:val="Odstavecseseznamem"/>
        <w:numPr>
          <w:ilvl w:val="0"/>
          <w:numId w:val="4"/>
        </w:numPr>
        <w:tabs>
          <w:tab w:val="left" w:pos="544"/>
        </w:tabs>
        <w:spacing w:before="76"/>
        <w:ind w:right="116" w:firstLine="0"/>
        <w:jc w:val="both"/>
        <w:rPr>
          <w:sz w:val="24"/>
        </w:rPr>
      </w:pPr>
      <w:r>
        <w:rPr>
          <w:sz w:val="24"/>
          <w:lang w:val="cs"/>
        </w:rPr>
        <w:lastRenderedPageBreak/>
        <w:t>Smluvní strany prohlašují, že smlouva představuje úplnou dohodu o veškerých jejích náležitostech a neexistují náležitosti, které by smluvní strany neujednaly.</w:t>
      </w:r>
    </w:p>
    <w:p w14:paraId="20F11E31" w14:textId="77777777" w:rsidR="005B6E0C" w:rsidRDefault="005B6E0C">
      <w:pPr>
        <w:pStyle w:val="Zkladntext"/>
      </w:pPr>
    </w:p>
    <w:p w14:paraId="5D200EA6" w14:textId="77777777" w:rsidR="005B6E0C" w:rsidRDefault="00221011">
      <w:pPr>
        <w:pStyle w:val="Odstavecseseznamem"/>
        <w:numPr>
          <w:ilvl w:val="0"/>
          <w:numId w:val="4"/>
        </w:numPr>
        <w:tabs>
          <w:tab w:val="left" w:pos="544"/>
        </w:tabs>
        <w:spacing w:before="1"/>
        <w:ind w:right="112" w:firstLine="0"/>
        <w:jc w:val="both"/>
        <w:rPr>
          <w:sz w:val="24"/>
        </w:rPr>
      </w:pPr>
      <w:r>
        <w:rPr>
          <w:sz w:val="24"/>
          <w:lang w:val="cs"/>
        </w:rPr>
        <w:t>Pro případ, že tato smlouva není uzavírána za přítomnosti obou smluvních stran, platí, že smlouva nebude uzavřena, pokud ji povinný či oprávněný podepíšou s jakoukoliv změnou či odchylkou, byť nepodstatnou, nebo dodatkem, ledaže druhá smluvní strana takovou změnu, odchylku nebo dodatek následně schválí.</w:t>
      </w:r>
    </w:p>
    <w:p w14:paraId="31DECFC5" w14:textId="77777777" w:rsidR="005B6E0C" w:rsidRDefault="005B6E0C">
      <w:pPr>
        <w:pStyle w:val="Zkladntext"/>
        <w:spacing w:before="11"/>
        <w:rPr>
          <w:sz w:val="23"/>
        </w:rPr>
      </w:pPr>
    </w:p>
    <w:p w14:paraId="4BD58DC2" w14:textId="77777777" w:rsidR="005B6E0C" w:rsidRDefault="00221011">
      <w:pPr>
        <w:pStyle w:val="Odstavecseseznamem"/>
        <w:numPr>
          <w:ilvl w:val="0"/>
          <w:numId w:val="4"/>
        </w:numPr>
        <w:tabs>
          <w:tab w:val="left" w:pos="544"/>
        </w:tabs>
        <w:ind w:right="113" w:firstLine="0"/>
        <w:jc w:val="both"/>
        <w:rPr>
          <w:sz w:val="24"/>
        </w:rPr>
      </w:pPr>
      <w:r>
        <w:rPr>
          <w:sz w:val="24"/>
          <w:lang w:val="cs"/>
        </w:rPr>
        <w:t xml:space="preserve">Tato smlouva je vyhotovena v šesti stejnopisech s platností originálu. </w:t>
      </w:r>
      <w:r>
        <w:rPr>
          <w:lang w:val="cs"/>
        </w:rPr>
        <w:t xml:space="preserve"> </w:t>
      </w:r>
      <w:r>
        <w:rPr>
          <w:sz w:val="24"/>
          <w:lang w:val="cs"/>
        </w:rPr>
        <w:t xml:space="preserve">Jeden stejnopis je určen pro potřeby příslušného katastrálního úřadu k řízení o povolení vkladu práva, odpovídajícího věcnému břemeni do katastru nemovitostí. </w:t>
      </w:r>
      <w:r>
        <w:rPr>
          <w:lang w:val="cs"/>
        </w:rPr>
        <w:t xml:space="preserve"> </w:t>
      </w:r>
      <w:r>
        <w:rPr>
          <w:sz w:val="24"/>
          <w:lang w:val="cs"/>
        </w:rPr>
        <w:t>Povinný obdrží čtyři stejnopisy a oprávněný jeden stejnopis této smlouvy.</w:t>
      </w:r>
    </w:p>
    <w:p w14:paraId="5AAC3978" w14:textId="77777777" w:rsidR="005B6E0C" w:rsidRDefault="005B6E0C">
      <w:pPr>
        <w:pStyle w:val="Zkladntext"/>
      </w:pPr>
    </w:p>
    <w:p w14:paraId="1C25A350" w14:textId="77777777" w:rsidR="005B6E0C" w:rsidRDefault="00221011">
      <w:pPr>
        <w:pStyle w:val="Odstavecseseznamem"/>
        <w:numPr>
          <w:ilvl w:val="0"/>
          <w:numId w:val="4"/>
        </w:numPr>
        <w:tabs>
          <w:tab w:val="left" w:pos="544"/>
        </w:tabs>
        <w:ind w:right="114" w:firstLine="0"/>
        <w:jc w:val="both"/>
        <w:rPr>
          <w:sz w:val="24"/>
        </w:rPr>
      </w:pPr>
      <w:r>
        <w:rPr>
          <w:sz w:val="24"/>
          <w:lang w:val="cs"/>
        </w:rPr>
        <w:t>Smluvní strany se dohodly, že návrh na vklad práva odpovídajícího věcnému břemeni dle této smlouvy do katastru nemovitostí bude předložen Katastrálnímu úřadu pro hlavní město Prahu, Katastrální pracoviště Praha, prostřednictvím povinného.</w:t>
      </w:r>
    </w:p>
    <w:p w14:paraId="6AF6EB0F" w14:textId="77777777" w:rsidR="005B6E0C" w:rsidRDefault="005B6E0C">
      <w:pPr>
        <w:pStyle w:val="Zkladntext"/>
      </w:pPr>
    </w:p>
    <w:p w14:paraId="1DA484BB" w14:textId="77777777" w:rsidR="005B6E0C" w:rsidRDefault="00221011">
      <w:pPr>
        <w:pStyle w:val="Odstavecseseznamem"/>
        <w:numPr>
          <w:ilvl w:val="0"/>
          <w:numId w:val="4"/>
        </w:numPr>
        <w:tabs>
          <w:tab w:val="left" w:pos="544"/>
        </w:tabs>
        <w:ind w:right="118" w:firstLine="0"/>
        <w:jc w:val="both"/>
        <w:rPr>
          <w:sz w:val="24"/>
        </w:rPr>
      </w:pPr>
      <w:r>
        <w:rPr>
          <w:sz w:val="24"/>
          <w:lang w:val="cs"/>
        </w:rPr>
        <w:t>Věcné břemeno podle této smlouvy vzniká v souladu s příslušným ustanovením Občanského zákoníku zápisem do veřejného seznamu, kterým je katastr nemovitostí.</w:t>
      </w:r>
    </w:p>
    <w:p w14:paraId="4B84AB29" w14:textId="77777777" w:rsidR="005B6E0C" w:rsidRDefault="005B6E0C">
      <w:pPr>
        <w:pStyle w:val="Zkladntext"/>
      </w:pPr>
    </w:p>
    <w:p w14:paraId="3BA72AB2" w14:textId="77777777" w:rsidR="005B6E0C" w:rsidRDefault="00221011">
      <w:pPr>
        <w:pStyle w:val="Odstavecseseznamem"/>
        <w:numPr>
          <w:ilvl w:val="0"/>
          <w:numId w:val="4"/>
        </w:numPr>
        <w:tabs>
          <w:tab w:val="left" w:pos="476"/>
        </w:tabs>
        <w:ind w:right="117" w:firstLine="0"/>
        <w:jc w:val="both"/>
        <w:rPr>
          <w:sz w:val="24"/>
        </w:rPr>
      </w:pPr>
      <w:r>
        <w:rPr>
          <w:sz w:val="24"/>
          <w:lang w:val="cs"/>
        </w:rPr>
        <w:t xml:space="preserve">V případě, že nebude z formálních důvodů proveden zápis na základě této smlouvy do katastru nemovitostí, zavazují se smluvní strany uzavřít novou smlouvu o stejném předmětu a za stejných podmínek, vyhovující formálním požadavkům pro provedení vkladu, která smlouvu nahradí, a to nejpozději do </w:t>
      </w:r>
      <w:r>
        <w:rPr>
          <w:sz w:val="24"/>
          <w:shd w:val="clear" w:color="auto" w:fill="FFFF00"/>
          <w:lang w:val="cs"/>
        </w:rPr>
        <w:t>…</w:t>
      </w:r>
      <w:r>
        <w:rPr>
          <w:lang w:val="cs"/>
        </w:rPr>
        <w:t xml:space="preserve"> </w:t>
      </w:r>
      <w:r>
        <w:rPr>
          <w:sz w:val="24"/>
          <w:lang w:val="cs"/>
        </w:rPr>
        <w:t xml:space="preserve"> dnů od doručení výzvy oprávněného povinnému.</w:t>
      </w:r>
    </w:p>
    <w:p w14:paraId="171DD099" w14:textId="77777777" w:rsidR="005B6E0C" w:rsidRDefault="005B6E0C">
      <w:pPr>
        <w:pStyle w:val="Zkladntext"/>
      </w:pPr>
    </w:p>
    <w:p w14:paraId="6DD84091" w14:textId="77777777" w:rsidR="005B6E0C" w:rsidRDefault="00221011">
      <w:pPr>
        <w:pStyle w:val="Odstavecseseznamem"/>
        <w:numPr>
          <w:ilvl w:val="0"/>
          <w:numId w:val="4"/>
        </w:numPr>
        <w:tabs>
          <w:tab w:val="left" w:pos="544"/>
        </w:tabs>
        <w:spacing w:before="1"/>
        <w:ind w:right="118" w:firstLine="0"/>
        <w:jc w:val="both"/>
        <w:rPr>
          <w:sz w:val="24"/>
        </w:rPr>
      </w:pPr>
      <w:r>
        <w:rPr>
          <w:sz w:val="24"/>
          <w:lang w:val="cs"/>
        </w:rPr>
        <w:t>Pokud katastrální úřad přeruší, a to z jakéhokoliv důvodu řízení o povolení vkladu věcného práva, zavazují se smluvní strany k odstranění katastrálním úřadem uvedených vad ve lhůtách stanovených katastrálním úřadem.</w:t>
      </w:r>
    </w:p>
    <w:p w14:paraId="1C31E35A" w14:textId="77777777" w:rsidR="005B6E0C" w:rsidRDefault="005B6E0C">
      <w:pPr>
        <w:pStyle w:val="Zkladntext"/>
        <w:spacing w:before="11"/>
        <w:rPr>
          <w:sz w:val="23"/>
        </w:rPr>
      </w:pPr>
    </w:p>
    <w:p w14:paraId="40EBC418" w14:textId="77777777" w:rsidR="005B6E0C" w:rsidRDefault="00221011">
      <w:pPr>
        <w:pStyle w:val="Odstavecseseznamem"/>
        <w:numPr>
          <w:ilvl w:val="0"/>
          <w:numId w:val="4"/>
        </w:numPr>
        <w:tabs>
          <w:tab w:val="left" w:pos="544"/>
        </w:tabs>
        <w:ind w:firstLine="0"/>
        <w:jc w:val="both"/>
        <w:rPr>
          <w:sz w:val="24"/>
        </w:rPr>
      </w:pPr>
      <w:r>
        <w:rPr>
          <w:sz w:val="24"/>
          <w:lang w:val="cs"/>
        </w:rPr>
        <w:t xml:space="preserve">Tato smlouva nabývá platnosti dnem jejího podpisu a účinnosti dnem uveřejnění v registru smluv v případě, že se na ní podle zákona č. 340/2015 Sb. o zvláštních podmínkách účinnosti některých smluv, uveřejňování těchto smluv a o registru smluv (zákon o registru smluv) vztahuje povinnost uveřejnění. </w:t>
      </w:r>
      <w:r>
        <w:rPr>
          <w:lang w:val="cs"/>
        </w:rPr>
        <w:t xml:space="preserve"> </w:t>
      </w:r>
      <w:r>
        <w:rPr>
          <w:sz w:val="24"/>
          <w:lang w:val="cs"/>
        </w:rPr>
        <w:t>Jinak nabývá účinnost dnem jejího podpisu oběma smluvními stranami. V případě povinnosti uveřejnění smlouvy dle zákona o registru smluv se strany dohodly, že tuto smlouvu zašle k uveřejnění v registru smluv povinný.</w:t>
      </w:r>
    </w:p>
    <w:p w14:paraId="2FCEA2BD" w14:textId="77777777" w:rsidR="005B6E0C" w:rsidRDefault="005B6E0C">
      <w:pPr>
        <w:pStyle w:val="Zkladntext"/>
      </w:pPr>
    </w:p>
    <w:p w14:paraId="2545F438" w14:textId="77777777" w:rsidR="005B6E0C" w:rsidRDefault="00221011">
      <w:pPr>
        <w:pStyle w:val="Odstavecseseznamem"/>
        <w:numPr>
          <w:ilvl w:val="0"/>
          <w:numId w:val="4"/>
        </w:numPr>
        <w:tabs>
          <w:tab w:val="left" w:pos="544"/>
        </w:tabs>
        <w:ind w:right="112" w:firstLine="0"/>
        <w:jc w:val="both"/>
        <w:rPr>
          <w:sz w:val="24"/>
        </w:rPr>
      </w:pPr>
      <w:r>
        <w:rPr>
          <w:sz w:val="24"/>
          <w:lang w:val="cs"/>
        </w:rPr>
        <w:t>Smlouva může být měněna nebo doplňována pouze formou vzestupně číslovaných písemných dodatků, podepsaných oběma smluvními stranami.</w:t>
      </w:r>
    </w:p>
    <w:p w14:paraId="07B6CDBB" w14:textId="77777777" w:rsidR="005B6E0C" w:rsidRDefault="005B6E0C">
      <w:pPr>
        <w:pStyle w:val="Zkladntext"/>
      </w:pPr>
    </w:p>
    <w:p w14:paraId="0AFF3A0E" w14:textId="77777777" w:rsidR="005B6E0C" w:rsidRDefault="00221011">
      <w:pPr>
        <w:pStyle w:val="Odstavecseseznamem"/>
        <w:numPr>
          <w:ilvl w:val="0"/>
          <w:numId w:val="4"/>
        </w:numPr>
        <w:tabs>
          <w:tab w:val="left" w:pos="544"/>
        </w:tabs>
        <w:ind w:left="543" w:right="0" w:hanging="427"/>
        <w:jc w:val="both"/>
        <w:rPr>
          <w:sz w:val="24"/>
        </w:rPr>
      </w:pPr>
      <w:r>
        <w:rPr>
          <w:sz w:val="24"/>
          <w:lang w:val="cs"/>
        </w:rPr>
        <w:t>Smlouva a právní vztahy z ní vyplývající se řídí právním řádem České republiky.</w:t>
      </w:r>
    </w:p>
    <w:p w14:paraId="7C62EA9F" w14:textId="77777777" w:rsidR="005B6E0C" w:rsidRDefault="005B6E0C">
      <w:pPr>
        <w:pStyle w:val="Zkladntext"/>
      </w:pPr>
    </w:p>
    <w:p w14:paraId="79CFD729" w14:textId="77777777" w:rsidR="005B6E0C" w:rsidRDefault="00221011">
      <w:pPr>
        <w:pStyle w:val="Odstavecseseznamem"/>
        <w:numPr>
          <w:ilvl w:val="0"/>
          <w:numId w:val="4"/>
        </w:numPr>
        <w:tabs>
          <w:tab w:val="left" w:pos="544"/>
        </w:tabs>
        <w:ind w:firstLine="0"/>
        <w:jc w:val="both"/>
        <w:rPr>
          <w:sz w:val="24"/>
        </w:rPr>
      </w:pPr>
      <w:proofErr w:type="gramStart"/>
      <w:r>
        <w:rPr>
          <w:sz w:val="24"/>
          <w:lang w:val="cs"/>
        </w:rPr>
        <w:t>Na  právní</w:t>
      </w:r>
      <w:proofErr w:type="gramEnd"/>
      <w:r>
        <w:rPr>
          <w:sz w:val="24"/>
          <w:lang w:val="cs"/>
        </w:rPr>
        <w:t xml:space="preserve">  vztahy,   vyplývající   nebo   související   s touto   smlouvou   a   v ní   nebo   v energetickém zákoně výslovně neupravené se přiměřeně uplatní ustanovení Občanského zákoníku.</w:t>
      </w:r>
    </w:p>
    <w:p w14:paraId="357E3469" w14:textId="77777777" w:rsidR="005B6E0C" w:rsidRDefault="005B6E0C">
      <w:pPr>
        <w:pStyle w:val="Zkladntext"/>
      </w:pPr>
    </w:p>
    <w:p w14:paraId="45AD6501" w14:textId="77777777" w:rsidR="005B6E0C" w:rsidRDefault="00221011">
      <w:pPr>
        <w:pStyle w:val="Odstavecseseznamem"/>
        <w:numPr>
          <w:ilvl w:val="0"/>
          <w:numId w:val="4"/>
        </w:numPr>
        <w:tabs>
          <w:tab w:val="left" w:pos="544"/>
        </w:tabs>
        <w:ind w:firstLine="0"/>
        <w:jc w:val="both"/>
        <w:rPr>
          <w:sz w:val="24"/>
        </w:rPr>
      </w:pPr>
      <w:r>
        <w:rPr>
          <w:sz w:val="24"/>
          <w:lang w:val="cs"/>
        </w:rPr>
        <w:t>Smluvní strany prohlašují, že si smlouvu před jejím podpisem přečetly, že byla uzavřena po vzájemné dohodě, podle jejich pravé a svobodné vůle, dobrovolně, určitě, vážně a srozumitelně, což stvrzují svými podpisy.</w:t>
      </w:r>
    </w:p>
    <w:p w14:paraId="2808AE6F" w14:textId="77777777" w:rsidR="005B6E0C" w:rsidRDefault="005B6E0C">
      <w:pPr>
        <w:jc w:val="both"/>
        <w:rPr>
          <w:sz w:val="24"/>
        </w:rPr>
        <w:sectPr w:rsidR="005B6E0C">
          <w:pgSz w:w="11910" w:h="16840"/>
          <w:pgMar w:top="1320" w:right="1300" w:bottom="1240" w:left="1300" w:header="0" w:footer="1053" w:gutter="0"/>
          <w:cols w:space="708"/>
        </w:sectPr>
      </w:pPr>
    </w:p>
    <w:p w14:paraId="70188E58" w14:textId="77777777" w:rsidR="005B6E0C" w:rsidRDefault="00221011">
      <w:pPr>
        <w:pStyle w:val="Odstavecseseznamem"/>
        <w:numPr>
          <w:ilvl w:val="0"/>
          <w:numId w:val="4"/>
        </w:numPr>
        <w:tabs>
          <w:tab w:val="left" w:pos="544"/>
        </w:tabs>
        <w:spacing w:before="76"/>
        <w:ind w:right="113" w:firstLine="0"/>
        <w:jc w:val="both"/>
        <w:rPr>
          <w:sz w:val="24"/>
        </w:rPr>
      </w:pPr>
      <w:r>
        <w:rPr>
          <w:sz w:val="24"/>
          <w:lang w:val="cs"/>
        </w:rPr>
        <w:lastRenderedPageBreak/>
        <w:t>V souladu s § 68 odst. 3 zákona č. 131/2000 Sb., o hlavním městě Praze, v platném znění, hlavní město Praha usnesením Rady hlavního města Prahy č. 3040 ze dne 5. 12. 2017, ve znění usnesení Rady hlavního města Prahy č. 887 ze dne 13. 5. 2019, svěřuje uzavírání smluv o zřízení věcného břemene týkající se inženýrských sítí (služebnosti inženýrských sítí) do pravomoci odboru evidence majetku MHMP.</w:t>
      </w:r>
    </w:p>
    <w:p w14:paraId="7919C4BF" w14:textId="77777777" w:rsidR="005B6E0C" w:rsidRDefault="005B6E0C">
      <w:pPr>
        <w:pStyle w:val="Zkladntext"/>
      </w:pPr>
    </w:p>
    <w:p w14:paraId="6C9DBA1C" w14:textId="77777777" w:rsidR="005B6E0C" w:rsidRDefault="00221011">
      <w:pPr>
        <w:pStyle w:val="Zkladntext"/>
        <w:spacing w:before="1"/>
        <w:ind w:left="116"/>
        <w:jc w:val="both"/>
      </w:pPr>
      <w:r>
        <w:rPr>
          <w:w w:val="105"/>
          <w:lang w:val="cs"/>
        </w:rPr>
        <w:t>Příloha:</w:t>
      </w:r>
    </w:p>
    <w:p w14:paraId="79F9C592" w14:textId="77777777" w:rsidR="005B6E0C" w:rsidRDefault="00221011">
      <w:pPr>
        <w:pStyle w:val="Zkladntext"/>
        <w:ind w:left="116"/>
        <w:jc w:val="both"/>
      </w:pPr>
      <w:r>
        <w:rPr>
          <w:lang w:val="cs"/>
        </w:rPr>
        <w:t>č. 1 - Geometrický plán č. ……</w:t>
      </w:r>
      <w:proofErr w:type="gramStart"/>
      <w:r>
        <w:rPr>
          <w:lang w:val="cs"/>
        </w:rPr>
        <w:t xml:space="preserve"> ….</w:t>
      </w:r>
      <w:proofErr w:type="gramEnd"/>
      <w:r>
        <w:rPr>
          <w:lang w:val="cs"/>
        </w:rPr>
        <w:t>.</w:t>
      </w:r>
    </w:p>
    <w:p w14:paraId="7E1D668D" w14:textId="77777777" w:rsidR="005B6E0C" w:rsidRDefault="005B6E0C">
      <w:pPr>
        <w:pStyle w:val="Zkladntext"/>
        <w:spacing w:before="11"/>
        <w:rPr>
          <w:sz w:val="23"/>
        </w:rPr>
      </w:pPr>
    </w:p>
    <w:p w14:paraId="48F41A72" w14:textId="77777777" w:rsidR="005B6E0C" w:rsidRDefault="00221011">
      <w:pPr>
        <w:pStyle w:val="Zkladntext"/>
        <w:ind w:left="4164"/>
      </w:pPr>
      <w:r>
        <w:rPr>
          <w:w w:val="105"/>
          <w:lang w:val="cs"/>
        </w:rPr>
        <w:t>Článek 4.</w:t>
      </w:r>
    </w:p>
    <w:p w14:paraId="57A75E8E" w14:textId="77777777" w:rsidR="005B6E0C" w:rsidRDefault="00221011">
      <w:pPr>
        <w:pStyle w:val="Odstavecseseznamem"/>
        <w:numPr>
          <w:ilvl w:val="0"/>
          <w:numId w:val="3"/>
        </w:numPr>
        <w:tabs>
          <w:tab w:val="left" w:pos="824"/>
        </w:tabs>
        <w:ind w:firstLine="0"/>
        <w:jc w:val="both"/>
        <w:rPr>
          <w:sz w:val="24"/>
        </w:rPr>
      </w:pPr>
      <w:r>
        <w:rPr>
          <w:sz w:val="24"/>
          <w:lang w:val="cs"/>
        </w:rPr>
        <w:t xml:space="preserve">Budoucí povinný výslovně souhlasí, aby budoucí oprávněný a jeho smluvní </w:t>
      </w:r>
      <w:proofErr w:type="gramStart"/>
      <w:r>
        <w:rPr>
          <w:sz w:val="24"/>
          <w:lang w:val="cs"/>
        </w:rPr>
        <w:t>partneři,  v</w:t>
      </w:r>
      <w:proofErr w:type="gramEnd"/>
      <w:r>
        <w:rPr>
          <w:sz w:val="24"/>
          <w:lang w:val="cs"/>
        </w:rPr>
        <w:t xml:space="preserve"> době po dokončení zařízení a jeho uvedení do provozu, před uzavřením smlouvy o zřízení věcného břemene pozemky užíval za účelem zajištění bezpečného provozu, oprav, údržby a kontroly zařízení.</w:t>
      </w:r>
    </w:p>
    <w:p w14:paraId="4AE350F1" w14:textId="77777777" w:rsidR="005B6E0C" w:rsidRDefault="005B6E0C">
      <w:pPr>
        <w:pStyle w:val="Zkladntext"/>
      </w:pPr>
    </w:p>
    <w:p w14:paraId="0DA501D9" w14:textId="77777777" w:rsidR="005B6E0C" w:rsidRDefault="00221011">
      <w:pPr>
        <w:pStyle w:val="Odstavecseseznamem"/>
        <w:numPr>
          <w:ilvl w:val="0"/>
          <w:numId w:val="3"/>
        </w:numPr>
        <w:tabs>
          <w:tab w:val="left" w:pos="824"/>
        </w:tabs>
        <w:ind w:firstLine="0"/>
        <w:jc w:val="both"/>
        <w:rPr>
          <w:sz w:val="24"/>
        </w:rPr>
      </w:pPr>
      <w:r>
        <w:rPr>
          <w:sz w:val="24"/>
          <w:lang w:val="cs"/>
        </w:rPr>
        <w:t xml:space="preserve">Budoucí povinný a budoucí oprávněný se zavazují poskytnout si vzájemně veškerou součinnost při uzavírání smlouvy o zřízení věcného břemene. </w:t>
      </w:r>
      <w:r>
        <w:rPr>
          <w:lang w:val="cs"/>
        </w:rPr>
        <w:t xml:space="preserve"> </w:t>
      </w:r>
      <w:r>
        <w:rPr>
          <w:sz w:val="24"/>
          <w:lang w:val="cs"/>
        </w:rPr>
        <w:t xml:space="preserve">Budoucí oprávněný zajistí na své náklady vyhotovení smlouvy a její předání budoucímu povinnému. </w:t>
      </w:r>
      <w:r>
        <w:rPr>
          <w:lang w:val="cs"/>
        </w:rPr>
        <w:t xml:space="preserve"> </w:t>
      </w:r>
      <w:r>
        <w:rPr>
          <w:sz w:val="24"/>
          <w:lang w:val="cs"/>
        </w:rPr>
        <w:t>Budoucí povinný vypracuje návrh na vklad práva do katastru nemovitostí a zajistí podání návrhu na vklad u příslušného katastrálního úřadu.</w:t>
      </w:r>
    </w:p>
    <w:p w14:paraId="0E44A293" w14:textId="77777777" w:rsidR="005B6E0C" w:rsidRDefault="005B6E0C">
      <w:pPr>
        <w:pStyle w:val="Zkladntext"/>
      </w:pPr>
    </w:p>
    <w:p w14:paraId="7A1D927A" w14:textId="77777777" w:rsidR="005B6E0C" w:rsidRDefault="00221011">
      <w:pPr>
        <w:pStyle w:val="Odstavecseseznamem"/>
        <w:numPr>
          <w:ilvl w:val="0"/>
          <w:numId w:val="3"/>
        </w:numPr>
        <w:tabs>
          <w:tab w:val="left" w:pos="824"/>
        </w:tabs>
        <w:ind w:left="824" w:right="0"/>
        <w:jc w:val="both"/>
        <w:rPr>
          <w:sz w:val="24"/>
        </w:rPr>
      </w:pPr>
      <w:r>
        <w:rPr>
          <w:sz w:val="24"/>
          <w:lang w:val="cs"/>
        </w:rPr>
        <w:t>Tato smlouva zanikne:</w:t>
      </w:r>
    </w:p>
    <w:p w14:paraId="5B89518C" w14:textId="77777777" w:rsidR="005B6E0C" w:rsidRDefault="00221011">
      <w:pPr>
        <w:pStyle w:val="Odstavecseseznamem"/>
        <w:numPr>
          <w:ilvl w:val="0"/>
          <w:numId w:val="2"/>
        </w:numPr>
        <w:tabs>
          <w:tab w:val="left" w:pos="824"/>
        </w:tabs>
        <w:ind w:right="0"/>
        <w:rPr>
          <w:sz w:val="24"/>
        </w:rPr>
      </w:pPr>
      <w:r>
        <w:rPr>
          <w:sz w:val="24"/>
          <w:lang w:val="cs"/>
        </w:rPr>
        <w:t>dohodou smluvních stran, která musí být uzavřena písemnou formou;</w:t>
      </w:r>
    </w:p>
    <w:p w14:paraId="3E0A522F" w14:textId="77777777" w:rsidR="005B6E0C" w:rsidRDefault="00221011">
      <w:pPr>
        <w:pStyle w:val="Odstavecseseznamem"/>
        <w:numPr>
          <w:ilvl w:val="0"/>
          <w:numId w:val="2"/>
        </w:numPr>
        <w:tabs>
          <w:tab w:val="left" w:pos="823"/>
          <w:tab w:val="left" w:pos="824"/>
        </w:tabs>
        <w:ind w:right="704"/>
        <w:jc w:val="left"/>
        <w:rPr>
          <w:sz w:val="24"/>
        </w:rPr>
      </w:pPr>
      <w:r>
        <w:rPr>
          <w:sz w:val="24"/>
          <w:lang w:val="cs"/>
        </w:rPr>
        <w:t>v případě, kdy pozemky, které jsou předmětem této smlouvy, nebudou zařízením dotčeny;</w:t>
      </w:r>
    </w:p>
    <w:p w14:paraId="2CFFA540" w14:textId="77777777" w:rsidR="005B6E0C" w:rsidRDefault="00221011">
      <w:pPr>
        <w:pStyle w:val="Odstavecseseznamem"/>
        <w:numPr>
          <w:ilvl w:val="0"/>
          <w:numId w:val="2"/>
        </w:numPr>
        <w:tabs>
          <w:tab w:val="left" w:pos="823"/>
          <w:tab w:val="left" w:pos="824"/>
        </w:tabs>
        <w:spacing w:before="1"/>
        <w:ind w:right="684"/>
        <w:jc w:val="left"/>
        <w:rPr>
          <w:sz w:val="24"/>
        </w:rPr>
      </w:pPr>
      <w:r>
        <w:rPr>
          <w:sz w:val="24"/>
          <w:lang w:val="cs"/>
        </w:rPr>
        <w:t>uzavřením smlouvy o zřízení věcného břemene ve shodném obsahu, jaký má tato smlouva o smlouvě budoucí.</w:t>
      </w:r>
    </w:p>
    <w:p w14:paraId="6673495C" w14:textId="77777777" w:rsidR="005B6E0C" w:rsidRDefault="005B6E0C">
      <w:pPr>
        <w:pStyle w:val="Zkladntext"/>
        <w:spacing w:before="11"/>
        <w:rPr>
          <w:sz w:val="23"/>
        </w:rPr>
      </w:pPr>
    </w:p>
    <w:p w14:paraId="6FD248B4" w14:textId="77777777" w:rsidR="005B6E0C" w:rsidRDefault="00221011">
      <w:pPr>
        <w:pStyle w:val="Zkladntext"/>
        <w:ind w:left="4164"/>
      </w:pPr>
      <w:r>
        <w:rPr>
          <w:w w:val="105"/>
          <w:lang w:val="cs"/>
        </w:rPr>
        <w:t>Článek 5.</w:t>
      </w:r>
    </w:p>
    <w:p w14:paraId="713C0C03" w14:textId="77777777" w:rsidR="005B6E0C" w:rsidRDefault="00221011">
      <w:pPr>
        <w:pStyle w:val="Odstavecseseznamem"/>
        <w:numPr>
          <w:ilvl w:val="0"/>
          <w:numId w:val="1"/>
        </w:numPr>
        <w:tabs>
          <w:tab w:val="left" w:pos="824"/>
        </w:tabs>
        <w:ind w:firstLine="0"/>
        <w:jc w:val="both"/>
        <w:rPr>
          <w:sz w:val="24"/>
        </w:rPr>
      </w:pPr>
      <w:r>
        <w:rPr>
          <w:sz w:val="24"/>
          <w:lang w:val="cs"/>
        </w:rPr>
        <w:t>Smluvní strany prohlašují, že smlouva představuje úplnou dohodu o veškerých jejích náležitostech a neexistují náležitosti, které by smluvní strany neujednaly.</w:t>
      </w:r>
    </w:p>
    <w:p w14:paraId="27A5BB37" w14:textId="77777777" w:rsidR="005B6E0C" w:rsidRDefault="005B6E0C">
      <w:pPr>
        <w:pStyle w:val="Zkladntext"/>
      </w:pPr>
    </w:p>
    <w:p w14:paraId="1C0BE4A8" w14:textId="77777777" w:rsidR="005B6E0C" w:rsidRDefault="00221011">
      <w:pPr>
        <w:pStyle w:val="Odstavecseseznamem"/>
        <w:numPr>
          <w:ilvl w:val="0"/>
          <w:numId w:val="1"/>
        </w:numPr>
        <w:tabs>
          <w:tab w:val="left" w:pos="824"/>
        </w:tabs>
        <w:ind w:firstLine="0"/>
        <w:jc w:val="both"/>
        <w:rPr>
          <w:sz w:val="24"/>
        </w:rPr>
      </w:pPr>
      <w:r>
        <w:rPr>
          <w:sz w:val="24"/>
          <w:lang w:val="cs"/>
        </w:rPr>
        <w:t xml:space="preserve">Pro případ, že tato smlouva není uzavírána za přítomnosti obou smluvních stran, platí, že </w:t>
      </w:r>
      <w:proofErr w:type="gramStart"/>
      <w:r>
        <w:rPr>
          <w:sz w:val="24"/>
          <w:lang w:val="cs"/>
        </w:rPr>
        <w:t>smlouva  nebude</w:t>
      </w:r>
      <w:proofErr w:type="gramEnd"/>
      <w:r>
        <w:rPr>
          <w:sz w:val="24"/>
          <w:lang w:val="cs"/>
        </w:rPr>
        <w:t xml:space="preserve">  uzavřena,  pokud  ji  budoucí  povinný  či  budoucí  oprávněný  podepíší s jakoukoliv změnou či odchylkou, byť nepodstatnou, nebo dodatkem, ledaže druhá smluvní strana takovou změnu, odchylku nebo dodatek následně schválí.</w:t>
      </w:r>
    </w:p>
    <w:p w14:paraId="0F4FB2F0" w14:textId="77777777" w:rsidR="005B6E0C" w:rsidRDefault="005B6E0C">
      <w:pPr>
        <w:pStyle w:val="Zkladntext"/>
      </w:pPr>
    </w:p>
    <w:p w14:paraId="7F90539C" w14:textId="77777777" w:rsidR="005B6E0C" w:rsidRDefault="00221011">
      <w:pPr>
        <w:pStyle w:val="Odstavecseseznamem"/>
        <w:numPr>
          <w:ilvl w:val="0"/>
          <w:numId w:val="1"/>
        </w:numPr>
        <w:tabs>
          <w:tab w:val="left" w:pos="824"/>
        </w:tabs>
        <w:ind w:right="114" w:firstLine="0"/>
        <w:jc w:val="both"/>
        <w:rPr>
          <w:sz w:val="24"/>
        </w:rPr>
      </w:pPr>
      <w:r>
        <w:rPr>
          <w:sz w:val="24"/>
          <w:lang w:val="cs"/>
        </w:rPr>
        <w:t xml:space="preserve">Tato smlouva nabývá platnosti dnem jejího podpisu a účinnosti dnem uveřejnění v registru smluv v případě, že se na ní podle zákona č. 340/2015 Sb. o zvláštních podmínkách účinnosti některých smluv, uveřejňování těchto smluv a o registru smluv (zákon o registru smluv) vztahuje povinnost uveřejnění. </w:t>
      </w:r>
      <w:r>
        <w:rPr>
          <w:lang w:val="cs"/>
        </w:rPr>
        <w:t xml:space="preserve"> </w:t>
      </w:r>
      <w:r>
        <w:rPr>
          <w:sz w:val="24"/>
          <w:lang w:val="cs"/>
        </w:rPr>
        <w:t>Jinak nabývá účinnost dnem jejího podpisu oběma smluvními stranami. V případě povinnosti uveřejnění smlouvy dle zákona o registru smluv se strany dohodly, že tuto smlouvu zašle k uveřejnění v registru smluv povinný.</w:t>
      </w:r>
    </w:p>
    <w:p w14:paraId="5EE4913D" w14:textId="77777777" w:rsidR="005B6E0C" w:rsidRDefault="005B6E0C">
      <w:pPr>
        <w:pStyle w:val="Zkladntext"/>
      </w:pPr>
    </w:p>
    <w:p w14:paraId="01A4BDE3" w14:textId="77777777" w:rsidR="005B6E0C" w:rsidRDefault="00221011">
      <w:pPr>
        <w:pStyle w:val="Odstavecseseznamem"/>
        <w:numPr>
          <w:ilvl w:val="0"/>
          <w:numId w:val="1"/>
        </w:numPr>
        <w:tabs>
          <w:tab w:val="left" w:pos="824"/>
        </w:tabs>
        <w:ind w:right="113" w:firstLine="0"/>
        <w:jc w:val="both"/>
        <w:rPr>
          <w:sz w:val="24"/>
        </w:rPr>
      </w:pPr>
      <w:r>
        <w:rPr>
          <w:sz w:val="24"/>
          <w:lang w:val="cs"/>
        </w:rPr>
        <w:t>V souladu s § 68 odst. 3 zákona č. 131/2000 Sb., o hlavním městě Praze, v platném znění, hlavní město Praha usnesením Rady hlavního města Prahy č. 3040 ze dne 5. 12. 2017, ve znění usnesení Rady hlavního města Prahy č. 887 ze dne 13. 5. 2019, svěřuje uzavírání smluv o smlouvách budoucích na zřízení věcného břemene týkající se inženýrských sítí a smluv o zřízení věcného břemene týkající se inženýrských sítí (služebnosti inženýrských sítí) do pravomoci odboru evidence majetku MHMP.</w:t>
      </w:r>
    </w:p>
    <w:p w14:paraId="28155015" w14:textId="77777777" w:rsidR="005B6E0C" w:rsidRDefault="005B6E0C">
      <w:pPr>
        <w:jc w:val="both"/>
        <w:rPr>
          <w:sz w:val="24"/>
        </w:rPr>
        <w:sectPr w:rsidR="005B6E0C">
          <w:pgSz w:w="11910" w:h="16840"/>
          <w:pgMar w:top="1320" w:right="1300" w:bottom="1240" w:left="1300" w:header="0" w:footer="1053" w:gutter="0"/>
          <w:cols w:space="708"/>
        </w:sectPr>
      </w:pPr>
    </w:p>
    <w:p w14:paraId="54AE0C52" w14:textId="77777777" w:rsidR="005B6E0C" w:rsidRDefault="00221011">
      <w:pPr>
        <w:pStyle w:val="Odstavecseseznamem"/>
        <w:numPr>
          <w:ilvl w:val="0"/>
          <w:numId w:val="1"/>
        </w:numPr>
        <w:tabs>
          <w:tab w:val="left" w:pos="823"/>
          <w:tab w:val="left" w:pos="824"/>
        </w:tabs>
        <w:spacing w:before="140"/>
        <w:ind w:left="824" w:right="0"/>
        <w:rPr>
          <w:sz w:val="24"/>
        </w:rPr>
      </w:pPr>
      <w:r>
        <w:rPr>
          <w:sz w:val="24"/>
          <w:lang w:val="cs"/>
        </w:rPr>
        <w:lastRenderedPageBreak/>
        <w:t>Smlouva může být měněna pouze písemnými, vzestupně číslovanými dodatky.</w:t>
      </w:r>
    </w:p>
    <w:p w14:paraId="341B9133" w14:textId="77777777" w:rsidR="005B6E0C" w:rsidRDefault="005B6E0C">
      <w:pPr>
        <w:pStyle w:val="Zkladntext"/>
      </w:pPr>
    </w:p>
    <w:p w14:paraId="209E26CC" w14:textId="77777777" w:rsidR="005B6E0C" w:rsidRDefault="00221011">
      <w:pPr>
        <w:pStyle w:val="Odstavecseseznamem"/>
        <w:numPr>
          <w:ilvl w:val="0"/>
          <w:numId w:val="1"/>
        </w:numPr>
        <w:tabs>
          <w:tab w:val="left" w:pos="823"/>
          <w:tab w:val="left" w:pos="824"/>
        </w:tabs>
        <w:ind w:right="118" w:firstLine="0"/>
        <w:rPr>
          <w:sz w:val="24"/>
        </w:rPr>
      </w:pPr>
      <w:r>
        <w:rPr>
          <w:sz w:val="24"/>
          <w:lang w:val="cs"/>
        </w:rPr>
        <w:t>Smlouva byla sepsána ve 3 vyhotoveních s platností originálu, z nichž budoucí oprávněný obdrží 1 vyhotovení a budoucí povinný obdrží 2 vyhotovení.</w:t>
      </w:r>
    </w:p>
    <w:p w14:paraId="6E432EB5" w14:textId="77777777" w:rsidR="005B6E0C" w:rsidRDefault="005B6E0C">
      <w:pPr>
        <w:pStyle w:val="Zkladntext"/>
      </w:pPr>
    </w:p>
    <w:p w14:paraId="2263C45A" w14:textId="77777777" w:rsidR="005B6E0C" w:rsidRDefault="00221011">
      <w:pPr>
        <w:pStyle w:val="Odstavecseseznamem"/>
        <w:numPr>
          <w:ilvl w:val="0"/>
          <w:numId w:val="1"/>
        </w:numPr>
        <w:tabs>
          <w:tab w:val="left" w:pos="823"/>
          <w:tab w:val="left" w:pos="824"/>
        </w:tabs>
        <w:spacing w:before="1"/>
        <w:ind w:right="114" w:firstLine="0"/>
        <w:rPr>
          <w:sz w:val="24"/>
        </w:rPr>
      </w:pPr>
      <w:r>
        <w:rPr>
          <w:sz w:val="24"/>
          <w:lang w:val="cs"/>
        </w:rPr>
        <w:t>Smluvní strany prohlašují, že si smlouvu přečetly, s jejím obsahem souhlasí a na důkaz toho připojují své podpisy.</w:t>
      </w:r>
    </w:p>
    <w:p w14:paraId="68706811" w14:textId="77777777" w:rsidR="005B6E0C" w:rsidRDefault="005B6E0C">
      <w:pPr>
        <w:pStyle w:val="Zkladntext"/>
        <w:spacing w:before="9"/>
        <w:rPr>
          <w:sz w:val="23"/>
        </w:rPr>
      </w:pPr>
    </w:p>
    <w:p w14:paraId="3B5536EF" w14:textId="77777777" w:rsidR="005B6E0C" w:rsidRDefault="00221011">
      <w:pPr>
        <w:pStyle w:val="Odstavecseseznamem"/>
        <w:numPr>
          <w:ilvl w:val="0"/>
          <w:numId w:val="1"/>
        </w:numPr>
        <w:tabs>
          <w:tab w:val="left" w:pos="824"/>
        </w:tabs>
        <w:ind w:right="116" w:firstLine="0"/>
        <w:jc w:val="both"/>
        <w:rPr>
          <w:sz w:val="24"/>
        </w:rPr>
      </w:pPr>
      <w:r>
        <w:rPr>
          <w:sz w:val="24"/>
          <w:lang w:val="cs"/>
        </w:rPr>
        <w:t xml:space="preserve">Smluvní strany výslovně souhlasí s tím, aby tato smlouva byla vedena v centrální evidenci smluv (CES), vedené hl. m. </w:t>
      </w:r>
      <w:r>
        <w:rPr>
          <w:lang w:val="cs"/>
        </w:rPr>
        <w:t xml:space="preserve"> </w:t>
      </w:r>
      <w:r>
        <w:rPr>
          <w:sz w:val="24"/>
          <w:lang w:val="cs"/>
        </w:rPr>
        <w:t>Prahou, která je veřejně přístupná a která obsahuje údaje o smluvních stranách, číselné označení této smlouvy, datum jejího podpisu a text této smlouvy.</w:t>
      </w:r>
    </w:p>
    <w:p w14:paraId="4F2931BC" w14:textId="77777777" w:rsidR="005B6E0C" w:rsidRDefault="005B6E0C">
      <w:pPr>
        <w:pStyle w:val="Zkladntext"/>
      </w:pPr>
    </w:p>
    <w:p w14:paraId="7A65DB00" w14:textId="77777777" w:rsidR="005B6E0C" w:rsidRDefault="00221011">
      <w:pPr>
        <w:pStyle w:val="Odstavecseseznamem"/>
        <w:numPr>
          <w:ilvl w:val="0"/>
          <w:numId w:val="1"/>
        </w:numPr>
        <w:tabs>
          <w:tab w:val="left" w:pos="824"/>
        </w:tabs>
        <w:ind w:firstLine="0"/>
        <w:jc w:val="both"/>
        <w:rPr>
          <w:sz w:val="24"/>
        </w:rPr>
      </w:pPr>
      <w:r>
        <w:rPr>
          <w:sz w:val="24"/>
          <w:lang w:val="cs"/>
        </w:rPr>
        <w:t xml:space="preserve">Smluvní strany prohlašují, že skutečnosti, uvedené v této smlouvě, nepovažují za obchodní tajemství ve smyslu </w:t>
      </w:r>
      <w:proofErr w:type="spellStart"/>
      <w:r>
        <w:rPr>
          <w:sz w:val="24"/>
          <w:lang w:val="cs"/>
        </w:rPr>
        <w:t>ust</w:t>
      </w:r>
      <w:proofErr w:type="spellEnd"/>
      <w:r>
        <w:rPr>
          <w:sz w:val="24"/>
          <w:lang w:val="cs"/>
        </w:rPr>
        <w:t>. § 504 Občanského zákoníku, v platném znění a udělují svolení ke zveřejnění po provedení znečitelnění osobních údajů, podpisů, bankovních spojení.</w:t>
      </w:r>
    </w:p>
    <w:p w14:paraId="308F89CF" w14:textId="77777777" w:rsidR="005B6E0C" w:rsidRDefault="005B6E0C">
      <w:pPr>
        <w:pStyle w:val="Zkladntext"/>
        <w:rPr>
          <w:sz w:val="26"/>
        </w:rPr>
      </w:pPr>
    </w:p>
    <w:p w14:paraId="0DA698F4" w14:textId="77777777" w:rsidR="005B6E0C" w:rsidRDefault="005B6E0C">
      <w:pPr>
        <w:pStyle w:val="Zkladntext"/>
        <w:rPr>
          <w:sz w:val="22"/>
        </w:rPr>
      </w:pPr>
    </w:p>
    <w:p w14:paraId="4B467872" w14:textId="77777777" w:rsidR="005B6E0C" w:rsidRDefault="00221011">
      <w:pPr>
        <w:pStyle w:val="Zkladntext"/>
        <w:ind w:left="116" w:right="4282"/>
      </w:pPr>
      <w:r>
        <w:rPr>
          <w:lang w:val="cs"/>
        </w:rPr>
        <w:t>Příloha č.1: situační plánek plynárenského zařízení Příloha č.2: plná moc</w:t>
      </w:r>
    </w:p>
    <w:p w14:paraId="698782E8" w14:textId="77777777" w:rsidR="005B6E0C" w:rsidRDefault="005B6E0C">
      <w:pPr>
        <w:pStyle w:val="Zkladntext"/>
      </w:pPr>
    </w:p>
    <w:p w14:paraId="0EB5E1CA" w14:textId="77777777" w:rsidR="005B6E0C" w:rsidRDefault="00221011">
      <w:pPr>
        <w:pStyle w:val="Zkladntext"/>
        <w:tabs>
          <w:tab w:val="left" w:pos="5317"/>
        </w:tabs>
        <w:ind w:left="116"/>
        <w:jc w:val="both"/>
      </w:pPr>
      <w:r>
        <w:rPr>
          <w:lang w:val="cs"/>
        </w:rPr>
        <w:t>V Praze dne:</w:t>
      </w:r>
      <w:r>
        <w:rPr>
          <w:lang w:val="cs"/>
        </w:rPr>
        <w:tab/>
        <w:t>V Praze dne:</w:t>
      </w:r>
    </w:p>
    <w:p w14:paraId="72A3BE3F" w14:textId="77777777" w:rsidR="005B6E0C" w:rsidRDefault="005B6E0C">
      <w:pPr>
        <w:pStyle w:val="Zkladntext"/>
      </w:pPr>
    </w:p>
    <w:p w14:paraId="0EC67C1D" w14:textId="77777777" w:rsidR="005B6E0C" w:rsidRDefault="00221011">
      <w:pPr>
        <w:pStyle w:val="Zkladntext"/>
        <w:tabs>
          <w:tab w:val="left" w:pos="5242"/>
        </w:tabs>
        <w:ind w:left="116"/>
        <w:jc w:val="both"/>
      </w:pPr>
      <w:r>
        <w:rPr>
          <w:lang w:val="cs"/>
        </w:rPr>
        <w:t>za budoucího povinného:</w:t>
      </w:r>
      <w:r>
        <w:rPr>
          <w:lang w:val="cs"/>
        </w:rPr>
        <w:tab/>
        <w:t>za budoucího oprávněného:</w:t>
      </w:r>
    </w:p>
    <w:p w14:paraId="6F941682" w14:textId="77777777" w:rsidR="005B6E0C" w:rsidRDefault="005B6E0C">
      <w:pPr>
        <w:pStyle w:val="Zkladntext"/>
        <w:rPr>
          <w:sz w:val="26"/>
        </w:rPr>
      </w:pPr>
    </w:p>
    <w:p w14:paraId="1F307F5A" w14:textId="77777777" w:rsidR="005B6E0C" w:rsidRDefault="005B6E0C">
      <w:pPr>
        <w:pStyle w:val="Zkladntext"/>
        <w:rPr>
          <w:sz w:val="26"/>
        </w:rPr>
      </w:pPr>
    </w:p>
    <w:p w14:paraId="22925891" w14:textId="77777777" w:rsidR="005B6E0C" w:rsidRDefault="005B6E0C">
      <w:pPr>
        <w:pStyle w:val="Zkladntext"/>
        <w:rPr>
          <w:sz w:val="26"/>
        </w:rPr>
      </w:pPr>
    </w:p>
    <w:p w14:paraId="635C8758" w14:textId="77777777" w:rsidR="005B6E0C" w:rsidRDefault="00221011">
      <w:pPr>
        <w:pStyle w:val="Zkladntext"/>
        <w:tabs>
          <w:tab w:val="left" w:pos="5492"/>
        </w:tabs>
        <w:spacing w:before="207"/>
        <w:ind w:left="116"/>
        <w:jc w:val="both"/>
      </w:pPr>
      <w:r>
        <w:rPr>
          <w:lang w:val="cs"/>
        </w:rPr>
        <w:t xml:space="preserve">.................................... </w:t>
      </w:r>
      <w:r>
        <w:rPr>
          <w:lang w:val="cs"/>
        </w:rPr>
        <w:tab/>
        <w:t>................................................................................................................</w:t>
      </w:r>
    </w:p>
    <w:p w14:paraId="6FC11E8C" w14:textId="77777777" w:rsidR="005B6E0C" w:rsidRDefault="00740BFE">
      <w:pPr>
        <w:pStyle w:val="Zkladntext"/>
        <w:tabs>
          <w:tab w:val="left" w:pos="5778"/>
        </w:tabs>
        <w:ind w:left="236"/>
      </w:pPr>
      <w:r>
        <w:rPr>
          <w:noProof/>
          <w:color w:val="000000"/>
          <w:highlight w:val="black"/>
          <w:lang w:val="cs"/>
        </w:rPr>
        <w:t>''''''''' ''''''''''''''' '''''''''''''''''''''' '''''''''''''</w:t>
      </w:r>
      <w:r w:rsidR="00221011">
        <w:rPr>
          <w:lang w:val="cs"/>
        </w:rPr>
        <w:t xml:space="preserve">. </w:t>
      </w:r>
      <w:r w:rsidR="00221011">
        <w:rPr>
          <w:lang w:val="cs"/>
        </w:rPr>
        <w:tab/>
      </w:r>
      <w:r>
        <w:rPr>
          <w:noProof/>
          <w:color w:val="000000"/>
          <w:highlight w:val="black"/>
          <w:lang w:val="cs"/>
        </w:rPr>
        <w:t>''''''''' '''''''''''''''' '''''''''''''''''''</w:t>
      </w:r>
    </w:p>
    <w:p w14:paraId="5EBDCA0F" w14:textId="77777777" w:rsidR="005B6E0C" w:rsidRDefault="00221011">
      <w:pPr>
        <w:pStyle w:val="Zkladntext"/>
        <w:tabs>
          <w:tab w:val="left" w:pos="5071"/>
        </w:tabs>
        <w:ind w:left="5071" w:right="475" w:hanging="4896"/>
      </w:pPr>
      <w:r>
        <w:rPr>
          <w:lang w:val="cs"/>
        </w:rPr>
        <w:t>ředitel odboru EVM MHMP</w:t>
      </w:r>
      <w:r>
        <w:rPr>
          <w:lang w:val="cs"/>
        </w:rPr>
        <w:tab/>
        <w:t>Pražská plynárenská Distribuce, a.s. člen koncernu Pražská plynárenská a.s.</w:t>
      </w:r>
    </w:p>
    <w:sectPr w:rsidR="005B6E0C">
      <w:pgSz w:w="11910" w:h="16840"/>
      <w:pgMar w:top="1580" w:right="1300" w:bottom="1240" w:left="1300" w:header="0" w:footer="105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6C33F" w14:textId="77777777" w:rsidR="0024682B" w:rsidRDefault="0024682B">
      <w:r>
        <w:rPr>
          <w:lang w:val="cs"/>
        </w:rPr>
        <w:separator/>
      </w:r>
    </w:p>
  </w:endnote>
  <w:endnote w:type="continuationSeparator" w:id="0">
    <w:p w14:paraId="6E169896" w14:textId="77777777" w:rsidR="0024682B" w:rsidRDefault="0024682B">
      <w:r>
        <w:rPr>
          <w:lang w:val="c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57A94" w14:textId="77777777" w:rsidR="00740BFE" w:rsidRDefault="00740BF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73020" w14:textId="77777777" w:rsidR="005B6E0C" w:rsidRDefault="005B6E0C">
    <w:pPr>
      <w:pStyle w:val="Zkladn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ACAC2" w14:textId="77777777" w:rsidR="00740BFE" w:rsidRDefault="00740BF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E60F6" w14:textId="77777777" w:rsidR="0024682B" w:rsidRDefault="0024682B">
      <w:r>
        <w:rPr>
          <w:lang w:val="cs"/>
        </w:rPr>
        <w:separator/>
      </w:r>
    </w:p>
  </w:footnote>
  <w:footnote w:type="continuationSeparator" w:id="0">
    <w:p w14:paraId="0B05A82A" w14:textId="77777777" w:rsidR="0024682B" w:rsidRDefault="0024682B">
      <w:r>
        <w:rPr>
          <w:lang w:val="c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652DA" w14:textId="77777777" w:rsidR="00740BFE" w:rsidRDefault="00740BF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2C202" w14:textId="77777777" w:rsidR="00740BFE" w:rsidRDefault="00740BF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D5788" w14:textId="77777777" w:rsidR="00740BFE" w:rsidRDefault="00740BF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2034B"/>
    <w:multiLevelType w:val="hybridMultilevel"/>
    <w:tmpl w:val="FD4A9CB2"/>
    <w:lvl w:ilvl="0" w:tplc="BE125678">
      <w:numFmt w:val="bullet"/>
      <w:lvlText w:val="-"/>
      <w:lvlJc w:val="left"/>
      <w:pPr>
        <w:ind w:left="824" w:hanging="708"/>
      </w:pPr>
      <w:rPr>
        <w:rFonts w:ascii="Times New Roman" w:eastAsia="Times New Roman" w:hAnsi="Times New Roman" w:cs="Times New Roman" w:hint="default"/>
        <w:spacing w:val="-3"/>
        <w:w w:val="99"/>
        <w:sz w:val="24"/>
        <w:szCs w:val="24"/>
      </w:rPr>
    </w:lvl>
    <w:lvl w:ilvl="1" w:tplc="8C8095EA">
      <w:numFmt w:val="bullet"/>
      <w:lvlText w:val="•"/>
      <w:lvlJc w:val="left"/>
      <w:pPr>
        <w:ind w:left="1668" w:hanging="708"/>
      </w:pPr>
      <w:rPr>
        <w:rFonts w:hint="default"/>
      </w:rPr>
    </w:lvl>
    <w:lvl w:ilvl="2" w:tplc="9DBA64B2">
      <w:numFmt w:val="bullet"/>
      <w:lvlText w:val="•"/>
      <w:lvlJc w:val="left"/>
      <w:pPr>
        <w:ind w:left="2517" w:hanging="708"/>
      </w:pPr>
      <w:rPr>
        <w:rFonts w:hint="default"/>
      </w:rPr>
    </w:lvl>
    <w:lvl w:ilvl="3" w:tplc="85EADA2E">
      <w:numFmt w:val="bullet"/>
      <w:lvlText w:val="•"/>
      <w:lvlJc w:val="left"/>
      <w:pPr>
        <w:ind w:left="3365" w:hanging="708"/>
      </w:pPr>
      <w:rPr>
        <w:rFonts w:hint="default"/>
      </w:rPr>
    </w:lvl>
    <w:lvl w:ilvl="4" w:tplc="B1EA04F6">
      <w:numFmt w:val="bullet"/>
      <w:lvlText w:val="•"/>
      <w:lvlJc w:val="left"/>
      <w:pPr>
        <w:ind w:left="4214" w:hanging="708"/>
      </w:pPr>
      <w:rPr>
        <w:rFonts w:hint="default"/>
      </w:rPr>
    </w:lvl>
    <w:lvl w:ilvl="5" w:tplc="D1CE7044">
      <w:numFmt w:val="bullet"/>
      <w:lvlText w:val="•"/>
      <w:lvlJc w:val="left"/>
      <w:pPr>
        <w:ind w:left="5063" w:hanging="708"/>
      </w:pPr>
      <w:rPr>
        <w:rFonts w:hint="default"/>
      </w:rPr>
    </w:lvl>
    <w:lvl w:ilvl="6" w:tplc="83026784">
      <w:numFmt w:val="bullet"/>
      <w:lvlText w:val="•"/>
      <w:lvlJc w:val="left"/>
      <w:pPr>
        <w:ind w:left="5911" w:hanging="708"/>
      </w:pPr>
      <w:rPr>
        <w:rFonts w:hint="default"/>
      </w:rPr>
    </w:lvl>
    <w:lvl w:ilvl="7" w:tplc="CF160CF2">
      <w:numFmt w:val="bullet"/>
      <w:lvlText w:val="•"/>
      <w:lvlJc w:val="left"/>
      <w:pPr>
        <w:ind w:left="6760" w:hanging="708"/>
      </w:pPr>
      <w:rPr>
        <w:rFonts w:hint="default"/>
      </w:rPr>
    </w:lvl>
    <w:lvl w:ilvl="8" w:tplc="F3C2DC66">
      <w:numFmt w:val="bullet"/>
      <w:lvlText w:val="•"/>
      <w:lvlJc w:val="left"/>
      <w:pPr>
        <w:ind w:left="7609" w:hanging="708"/>
      </w:pPr>
      <w:rPr>
        <w:rFonts w:hint="default"/>
      </w:rPr>
    </w:lvl>
  </w:abstractNum>
  <w:abstractNum w:abstractNumId="1" w15:restartNumberingAfterBreak="0">
    <w:nsid w:val="1CF2261A"/>
    <w:multiLevelType w:val="hybridMultilevel"/>
    <w:tmpl w:val="B93CC7DE"/>
    <w:lvl w:ilvl="0" w:tplc="2F7E53EC">
      <w:start w:val="1"/>
      <w:numFmt w:val="decimal"/>
      <w:lvlText w:val="%1."/>
      <w:lvlJc w:val="left"/>
      <w:pPr>
        <w:ind w:left="476" w:hanging="360"/>
        <w:jc w:val="left"/>
      </w:pPr>
      <w:rPr>
        <w:rFonts w:ascii="Times New Roman" w:eastAsia="Times New Roman" w:hAnsi="Times New Roman" w:cs="Times New Roman" w:hint="default"/>
        <w:spacing w:val="-10"/>
        <w:w w:val="87"/>
        <w:sz w:val="24"/>
        <w:szCs w:val="24"/>
      </w:rPr>
    </w:lvl>
    <w:lvl w:ilvl="1" w:tplc="DEB8EF88">
      <w:numFmt w:val="bullet"/>
      <w:lvlText w:val="•"/>
      <w:lvlJc w:val="left"/>
      <w:pPr>
        <w:ind w:left="1362" w:hanging="360"/>
      </w:pPr>
      <w:rPr>
        <w:rFonts w:hint="default"/>
      </w:rPr>
    </w:lvl>
    <w:lvl w:ilvl="2" w:tplc="BECAF92C">
      <w:numFmt w:val="bullet"/>
      <w:lvlText w:val="•"/>
      <w:lvlJc w:val="left"/>
      <w:pPr>
        <w:ind w:left="2245" w:hanging="360"/>
      </w:pPr>
      <w:rPr>
        <w:rFonts w:hint="default"/>
      </w:rPr>
    </w:lvl>
    <w:lvl w:ilvl="3" w:tplc="AD32D842">
      <w:numFmt w:val="bullet"/>
      <w:lvlText w:val="•"/>
      <w:lvlJc w:val="left"/>
      <w:pPr>
        <w:ind w:left="3127" w:hanging="360"/>
      </w:pPr>
      <w:rPr>
        <w:rFonts w:hint="default"/>
      </w:rPr>
    </w:lvl>
    <w:lvl w:ilvl="4" w:tplc="E528D22C">
      <w:numFmt w:val="bullet"/>
      <w:lvlText w:val="•"/>
      <w:lvlJc w:val="left"/>
      <w:pPr>
        <w:ind w:left="4010" w:hanging="360"/>
      </w:pPr>
      <w:rPr>
        <w:rFonts w:hint="default"/>
      </w:rPr>
    </w:lvl>
    <w:lvl w:ilvl="5" w:tplc="699A976E">
      <w:numFmt w:val="bullet"/>
      <w:lvlText w:val="•"/>
      <w:lvlJc w:val="left"/>
      <w:pPr>
        <w:ind w:left="4893" w:hanging="360"/>
      </w:pPr>
      <w:rPr>
        <w:rFonts w:hint="default"/>
      </w:rPr>
    </w:lvl>
    <w:lvl w:ilvl="6" w:tplc="E6C22726">
      <w:numFmt w:val="bullet"/>
      <w:lvlText w:val="•"/>
      <w:lvlJc w:val="left"/>
      <w:pPr>
        <w:ind w:left="5775" w:hanging="360"/>
      </w:pPr>
      <w:rPr>
        <w:rFonts w:hint="default"/>
      </w:rPr>
    </w:lvl>
    <w:lvl w:ilvl="7" w:tplc="57CEE954">
      <w:numFmt w:val="bullet"/>
      <w:lvlText w:val="•"/>
      <w:lvlJc w:val="left"/>
      <w:pPr>
        <w:ind w:left="6658" w:hanging="360"/>
      </w:pPr>
      <w:rPr>
        <w:rFonts w:hint="default"/>
      </w:rPr>
    </w:lvl>
    <w:lvl w:ilvl="8" w:tplc="F954901E">
      <w:numFmt w:val="bullet"/>
      <w:lvlText w:val="•"/>
      <w:lvlJc w:val="left"/>
      <w:pPr>
        <w:ind w:left="7541" w:hanging="360"/>
      </w:pPr>
      <w:rPr>
        <w:rFonts w:hint="default"/>
      </w:rPr>
    </w:lvl>
  </w:abstractNum>
  <w:abstractNum w:abstractNumId="2" w15:restartNumberingAfterBreak="0">
    <w:nsid w:val="2A7E6799"/>
    <w:multiLevelType w:val="hybridMultilevel"/>
    <w:tmpl w:val="365015DC"/>
    <w:lvl w:ilvl="0" w:tplc="21400A82">
      <w:start w:val="1"/>
      <w:numFmt w:val="decimal"/>
      <w:lvlText w:val="%1."/>
      <w:lvlJc w:val="left"/>
      <w:pPr>
        <w:ind w:left="116" w:hanging="284"/>
        <w:jc w:val="left"/>
      </w:pPr>
      <w:rPr>
        <w:rFonts w:ascii="Times New Roman" w:eastAsia="Times New Roman" w:hAnsi="Times New Roman" w:cs="Times New Roman" w:hint="default"/>
        <w:spacing w:val="-17"/>
        <w:w w:val="87"/>
        <w:sz w:val="24"/>
        <w:szCs w:val="24"/>
      </w:rPr>
    </w:lvl>
    <w:lvl w:ilvl="1" w:tplc="75628B00">
      <w:start w:val="1"/>
      <w:numFmt w:val="lowerLetter"/>
      <w:lvlText w:val="%2)"/>
      <w:lvlJc w:val="left"/>
      <w:pPr>
        <w:ind w:left="824" w:hanging="567"/>
        <w:jc w:val="left"/>
      </w:pPr>
      <w:rPr>
        <w:rFonts w:ascii="Times New Roman" w:eastAsia="Times New Roman" w:hAnsi="Times New Roman" w:cs="Times New Roman" w:hint="default"/>
        <w:spacing w:val="-4"/>
        <w:w w:val="87"/>
        <w:sz w:val="24"/>
        <w:szCs w:val="24"/>
      </w:rPr>
    </w:lvl>
    <w:lvl w:ilvl="2" w:tplc="196CAACE">
      <w:numFmt w:val="bullet"/>
      <w:lvlText w:val="•"/>
      <w:lvlJc w:val="left"/>
      <w:pPr>
        <w:ind w:left="1762" w:hanging="567"/>
      </w:pPr>
      <w:rPr>
        <w:rFonts w:hint="default"/>
      </w:rPr>
    </w:lvl>
    <w:lvl w:ilvl="3" w:tplc="1B563500">
      <w:numFmt w:val="bullet"/>
      <w:lvlText w:val="•"/>
      <w:lvlJc w:val="left"/>
      <w:pPr>
        <w:ind w:left="2705" w:hanging="567"/>
      </w:pPr>
      <w:rPr>
        <w:rFonts w:hint="default"/>
      </w:rPr>
    </w:lvl>
    <w:lvl w:ilvl="4" w:tplc="97A89776">
      <w:numFmt w:val="bullet"/>
      <w:lvlText w:val="•"/>
      <w:lvlJc w:val="left"/>
      <w:pPr>
        <w:ind w:left="3648" w:hanging="567"/>
      </w:pPr>
      <w:rPr>
        <w:rFonts w:hint="default"/>
      </w:rPr>
    </w:lvl>
    <w:lvl w:ilvl="5" w:tplc="F9F2776C">
      <w:numFmt w:val="bullet"/>
      <w:lvlText w:val="•"/>
      <w:lvlJc w:val="left"/>
      <w:pPr>
        <w:ind w:left="4591" w:hanging="567"/>
      </w:pPr>
      <w:rPr>
        <w:rFonts w:hint="default"/>
      </w:rPr>
    </w:lvl>
    <w:lvl w:ilvl="6" w:tplc="F1804A84">
      <w:numFmt w:val="bullet"/>
      <w:lvlText w:val="•"/>
      <w:lvlJc w:val="left"/>
      <w:pPr>
        <w:ind w:left="5534" w:hanging="567"/>
      </w:pPr>
      <w:rPr>
        <w:rFonts w:hint="default"/>
      </w:rPr>
    </w:lvl>
    <w:lvl w:ilvl="7" w:tplc="2C90FD30">
      <w:numFmt w:val="bullet"/>
      <w:lvlText w:val="•"/>
      <w:lvlJc w:val="left"/>
      <w:pPr>
        <w:ind w:left="6477" w:hanging="567"/>
      </w:pPr>
      <w:rPr>
        <w:rFonts w:hint="default"/>
      </w:rPr>
    </w:lvl>
    <w:lvl w:ilvl="8" w:tplc="AD40DBFA">
      <w:numFmt w:val="bullet"/>
      <w:lvlText w:val="•"/>
      <w:lvlJc w:val="left"/>
      <w:pPr>
        <w:ind w:left="7420" w:hanging="567"/>
      </w:pPr>
      <w:rPr>
        <w:rFonts w:hint="default"/>
      </w:rPr>
    </w:lvl>
  </w:abstractNum>
  <w:abstractNum w:abstractNumId="3" w15:restartNumberingAfterBreak="0">
    <w:nsid w:val="359D0056"/>
    <w:multiLevelType w:val="hybridMultilevel"/>
    <w:tmpl w:val="1B20211E"/>
    <w:lvl w:ilvl="0" w:tplc="CFD011D2">
      <w:start w:val="1"/>
      <w:numFmt w:val="decimal"/>
      <w:lvlText w:val="%1."/>
      <w:lvlJc w:val="left"/>
      <w:pPr>
        <w:ind w:left="116" w:hanging="341"/>
        <w:jc w:val="left"/>
      </w:pPr>
      <w:rPr>
        <w:rFonts w:ascii="Times New Roman" w:eastAsia="Times New Roman" w:hAnsi="Times New Roman" w:cs="Times New Roman" w:hint="default"/>
        <w:spacing w:val="-22"/>
        <w:w w:val="84"/>
        <w:sz w:val="24"/>
        <w:szCs w:val="24"/>
      </w:rPr>
    </w:lvl>
    <w:lvl w:ilvl="1" w:tplc="22C6698E">
      <w:numFmt w:val="bullet"/>
      <w:lvlText w:val="•"/>
      <w:lvlJc w:val="left"/>
      <w:pPr>
        <w:ind w:left="1038" w:hanging="341"/>
      </w:pPr>
      <w:rPr>
        <w:rFonts w:hint="default"/>
      </w:rPr>
    </w:lvl>
    <w:lvl w:ilvl="2" w:tplc="C2DE5F52">
      <w:numFmt w:val="bullet"/>
      <w:lvlText w:val="•"/>
      <w:lvlJc w:val="left"/>
      <w:pPr>
        <w:ind w:left="1957" w:hanging="341"/>
      </w:pPr>
      <w:rPr>
        <w:rFonts w:hint="default"/>
      </w:rPr>
    </w:lvl>
    <w:lvl w:ilvl="3" w:tplc="4364AE9E">
      <w:numFmt w:val="bullet"/>
      <w:lvlText w:val="•"/>
      <w:lvlJc w:val="left"/>
      <w:pPr>
        <w:ind w:left="2875" w:hanging="341"/>
      </w:pPr>
      <w:rPr>
        <w:rFonts w:hint="default"/>
      </w:rPr>
    </w:lvl>
    <w:lvl w:ilvl="4" w:tplc="4FE215F8">
      <w:numFmt w:val="bullet"/>
      <w:lvlText w:val="•"/>
      <w:lvlJc w:val="left"/>
      <w:pPr>
        <w:ind w:left="3794" w:hanging="341"/>
      </w:pPr>
      <w:rPr>
        <w:rFonts w:hint="default"/>
      </w:rPr>
    </w:lvl>
    <w:lvl w:ilvl="5" w:tplc="35F0C01C">
      <w:numFmt w:val="bullet"/>
      <w:lvlText w:val="•"/>
      <w:lvlJc w:val="left"/>
      <w:pPr>
        <w:ind w:left="4713" w:hanging="341"/>
      </w:pPr>
      <w:rPr>
        <w:rFonts w:hint="default"/>
      </w:rPr>
    </w:lvl>
    <w:lvl w:ilvl="6" w:tplc="67C8D03C">
      <w:numFmt w:val="bullet"/>
      <w:lvlText w:val="•"/>
      <w:lvlJc w:val="left"/>
      <w:pPr>
        <w:ind w:left="5631" w:hanging="341"/>
      </w:pPr>
      <w:rPr>
        <w:rFonts w:hint="default"/>
      </w:rPr>
    </w:lvl>
    <w:lvl w:ilvl="7" w:tplc="4BCAF90C">
      <w:numFmt w:val="bullet"/>
      <w:lvlText w:val="•"/>
      <w:lvlJc w:val="left"/>
      <w:pPr>
        <w:ind w:left="6550" w:hanging="341"/>
      </w:pPr>
      <w:rPr>
        <w:rFonts w:hint="default"/>
      </w:rPr>
    </w:lvl>
    <w:lvl w:ilvl="8" w:tplc="C3A07A9A">
      <w:numFmt w:val="bullet"/>
      <w:lvlText w:val="•"/>
      <w:lvlJc w:val="left"/>
      <w:pPr>
        <w:ind w:left="7469" w:hanging="341"/>
      </w:pPr>
      <w:rPr>
        <w:rFonts w:hint="default"/>
      </w:rPr>
    </w:lvl>
  </w:abstractNum>
  <w:abstractNum w:abstractNumId="4" w15:restartNumberingAfterBreak="0">
    <w:nsid w:val="3EA9153E"/>
    <w:multiLevelType w:val="hybridMultilevel"/>
    <w:tmpl w:val="62249E36"/>
    <w:lvl w:ilvl="0" w:tplc="1EE483FC">
      <w:start w:val="1"/>
      <w:numFmt w:val="decimal"/>
      <w:lvlText w:val="%1."/>
      <w:lvlJc w:val="left"/>
      <w:pPr>
        <w:ind w:left="116" w:hanging="428"/>
        <w:jc w:val="left"/>
      </w:pPr>
      <w:rPr>
        <w:rFonts w:ascii="Times New Roman" w:eastAsia="Times New Roman" w:hAnsi="Times New Roman" w:cs="Times New Roman" w:hint="default"/>
        <w:spacing w:val="-12"/>
        <w:w w:val="87"/>
        <w:sz w:val="24"/>
        <w:szCs w:val="24"/>
      </w:rPr>
    </w:lvl>
    <w:lvl w:ilvl="1" w:tplc="E0166BFA">
      <w:numFmt w:val="bullet"/>
      <w:lvlText w:val="•"/>
      <w:lvlJc w:val="left"/>
      <w:pPr>
        <w:ind w:left="1038" w:hanging="428"/>
      </w:pPr>
      <w:rPr>
        <w:rFonts w:hint="default"/>
      </w:rPr>
    </w:lvl>
    <w:lvl w:ilvl="2" w:tplc="F2C4F8BC">
      <w:numFmt w:val="bullet"/>
      <w:lvlText w:val="•"/>
      <w:lvlJc w:val="left"/>
      <w:pPr>
        <w:ind w:left="1957" w:hanging="428"/>
      </w:pPr>
      <w:rPr>
        <w:rFonts w:hint="default"/>
      </w:rPr>
    </w:lvl>
    <w:lvl w:ilvl="3" w:tplc="E42CFF32">
      <w:numFmt w:val="bullet"/>
      <w:lvlText w:val="•"/>
      <w:lvlJc w:val="left"/>
      <w:pPr>
        <w:ind w:left="2875" w:hanging="428"/>
      </w:pPr>
      <w:rPr>
        <w:rFonts w:hint="default"/>
      </w:rPr>
    </w:lvl>
    <w:lvl w:ilvl="4" w:tplc="B888E390">
      <w:numFmt w:val="bullet"/>
      <w:lvlText w:val="•"/>
      <w:lvlJc w:val="left"/>
      <w:pPr>
        <w:ind w:left="3794" w:hanging="428"/>
      </w:pPr>
      <w:rPr>
        <w:rFonts w:hint="default"/>
      </w:rPr>
    </w:lvl>
    <w:lvl w:ilvl="5" w:tplc="A9CC81EC">
      <w:numFmt w:val="bullet"/>
      <w:lvlText w:val="•"/>
      <w:lvlJc w:val="left"/>
      <w:pPr>
        <w:ind w:left="4713" w:hanging="428"/>
      </w:pPr>
      <w:rPr>
        <w:rFonts w:hint="default"/>
      </w:rPr>
    </w:lvl>
    <w:lvl w:ilvl="6" w:tplc="AEEC29A6">
      <w:numFmt w:val="bullet"/>
      <w:lvlText w:val="•"/>
      <w:lvlJc w:val="left"/>
      <w:pPr>
        <w:ind w:left="5631" w:hanging="428"/>
      </w:pPr>
      <w:rPr>
        <w:rFonts w:hint="default"/>
      </w:rPr>
    </w:lvl>
    <w:lvl w:ilvl="7" w:tplc="294236AE">
      <w:numFmt w:val="bullet"/>
      <w:lvlText w:val="•"/>
      <w:lvlJc w:val="left"/>
      <w:pPr>
        <w:ind w:left="6550" w:hanging="428"/>
      </w:pPr>
      <w:rPr>
        <w:rFonts w:hint="default"/>
      </w:rPr>
    </w:lvl>
    <w:lvl w:ilvl="8" w:tplc="2A1846AA">
      <w:numFmt w:val="bullet"/>
      <w:lvlText w:val="•"/>
      <w:lvlJc w:val="left"/>
      <w:pPr>
        <w:ind w:left="7469" w:hanging="428"/>
      </w:pPr>
      <w:rPr>
        <w:rFonts w:hint="default"/>
      </w:rPr>
    </w:lvl>
  </w:abstractNum>
  <w:abstractNum w:abstractNumId="5" w15:restartNumberingAfterBreak="0">
    <w:nsid w:val="477F0D66"/>
    <w:multiLevelType w:val="hybridMultilevel"/>
    <w:tmpl w:val="8460E2A6"/>
    <w:lvl w:ilvl="0" w:tplc="BB6A4884">
      <w:start w:val="1"/>
      <w:numFmt w:val="decimal"/>
      <w:lvlText w:val="%1."/>
      <w:lvlJc w:val="left"/>
      <w:pPr>
        <w:ind w:left="356" w:hanging="240"/>
        <w:jc w:val="left"/>
      </w:pPr>
      <w:rPr>
        <w:rFonts w:ascii="Times New Roman" w:eastAsia="Times New Roman" w:hAnsi="Times New Roman" w:cs="Times New Roman" w:hint="default"/>
        <w:spacing w:val="-3"/>
        <w:w w:val="99"/>
        <w:sz w:val="24"/>
        <w:szCs w:val="24"/>
      </w:rPr>
    </w:lvl>
    <w:lvl w:ilvl="1" w:tplc="875A1290">
      <w:numFmt w:val="bullet"/>
      <w:lvlText w:val="•"/>
      <w:lvlJc w:val="left"/>
      <w:pPr>
        <w:ind w:left="1254" w:hanging="240"/>
      </w:pPr>
      <w:rPr>
        <w:rFonts w:hint="default"/>
      </w:rPr>
    </w:lvl>
    <w:lvl w:ilvl="2" w:tplc="A3D6BA72">
      <w:numFmt w:val="bullet"/>
      <w:lvlText w:val="•"/>
      <w:lvlJc w:val="left"/>
      <w:pPr>
        <w:ind w:left="2149" w:hanging="240"/>
      </w:pPr>
      <w:rPr>
        <w:rFonts w:hint="default"/>
      </w:rPr>
    </w:lvl>
    <w:lvl w:ilvl="3" w:tplc="4B1C0968">
      <w:numFmt w:val="bullet"/>
      <w:lvlText w:val="•"/>
      <w:lvlJc w:val="left"/>
      <w:pPr>
        <w:ind w:left="3043" w:hanging="240"/>
      </w:pPr>
      <w:rPr>
        <w:rFonts w:hint="default"/>
      </w:rPr>
    </w:lvl>
    <w:lvl w:ilvl="4" w:tplc="389E8796">
      <w:numFmt w:val="bullet"/>
      <w:lvlText w:val="•"/>
      <w:lvlJc w:val="left"/>
      <w:pPr>
        <w:ind w:left="3938" w:hanging="240"/>
      </w:pPr>
      <w:rPr>
        <w:rFonts w:hint="default"/>
      </w:rPr>
    </w:lvl>
    <w:lvl w:ilvl="5" w:tplc="EAB24B2A">
      <w:numFmt w:val="bullet"/>
      <w:lvlText w:val="•"/>
      <w:lvlJc w:val="left"/>
      <w:pPr>
        <w:ind w:left="4833" w:hanging="240"/>
      </w:pPr>
      <w:rPr>
        <w:rFonts w:hint="default"/>
      </w:rPr>
    </w:lvl>
    <w:lvl w:ilvl="6" w:tplc="193C9516">
      <w:numFmt w:val="bullet"/>
      <w:lvlText w:val="•"/>
      <w:lvlJc w:val="left"/>
      <w:pPr>
        <w:ind w:left="5727" w:hanging="240"/>
      </w:pPr>
      <w:rPr>
        <w:rFonts w:hint="default"/>
      </w:rPr>
    </w:lvl>
    <w:lvl w:ilvl="7" w:tplc="1458BFD8">
      <w:numFmt w:val="bullet"/>
      <w:lvlText w:val="•"/>
      <w:lvlJc w:val="left"/>
      <w:pPr>
        <w:ind w:left="6622" w:hanging="240"/>
      </w:pPr>
      <w:rPr>
        <w:rFonts w:hint="default"/>
      </w:rPr>
    </w:lvl>
    <w:lvl w:ilvl="8" w:tplc="5EBE13E0">
      <w:numFmt w:val="bullet"/>
      <w:lvlText w:val="•"/>
      <w:lvlJc w:val="left"/>
      <w:pPr>
        <w:ind w:left="7517" w:hanging="240"/>
      </w:pPr>
      <w:rPr>
        <w:rFonts w:hint="default"/>
      </w:rPr>
    </w:lvl>
  </w:abstractNum>
  <w:abstractNum w:abstractNumId="6" w15:restartNumberingAfterBreak="0">
    <w:nsid w:val="4EB074FE"/>
    <w:multiLevelType w:val="hybridMultilevel"/>
    <w:tmpl w:val="0290A084"/>
    <w:lvl w:ilvl="0" w:tplc="85C8C2D2">
      <w:start w:val="1"/>
      <w:numFmt w:val="decimal"/>
      <w:lvlText w:val="%1."/>
      <w:lvlJc w:val="left"/>
      <w:pPr>
        <w:ind w:left="116" w:hanging="341"/>
        <w:jc w:val="left"/>
      </w:pPr>
      <w:rPr>
        <w:rFonts w:ascii="Times New Roman" w:eastAsia="Times New Roman" w:hAnsi="Times New Roman" w:cs="Times New Roman" w:hint="default"/>
        <w:spacing w:val="-20"/>
        <w:w w:val="84"/>
        <w:sz w:val="24"/>
        <w:szCs w:val="24"/>
      </w:rPr>
    </w:lvl>
    <w:lvl w:ilvl="1" w:tplc="AD6CA22C">
      <w:numFmt w:val="bullet"/>
      <w:lvlText w:val="•"/>
      <w:lvlJc w:val="left"/>
      <w:pPr>
        <w:ind w:left="1038" w:hanging="341"/>
      </w:pPr>
      <w:rPr>
        <w:rFonts w:hint="default"/>
      </w:rPr>
    </w:lvl>
    <w:lvl w:ilvl="2" w:tplc="EABA63F8">
      <w:numFmt w:val="bullet"/>
      <w:lvlText w:val="•"/>
      <w:lvlJc w:val="left"/>
      <w:pPr>
        <w:ind w:left="1957" w:hanging="341"/>
      </w:pPr>
      <w:rPr>
        <w:rFonts w:hint="default"/>
      </w:rPr>
    </w:lvl>
    <w:lvl w:ilvl="3" w:tplc="898C6BC0">
      <w:numFmt w:val="bullet"/>
      <w:lvlText w:val="•"/>
      <w:lvlJc w:val="left"/>
      <w:pPr>
        <w:ind w:left="2875" w:hanging="341"/>
      </w:pPr>
      <w:rPr>
        <w:rFonts w:hint="default"/>
      </w:rPr>
    </w:lvl>
    <w:lvl w:ilvl="4" w:tplc="21AE84B0">
      <w:numFmt w:val="bullet"/>
      <w:lvlText w:val="•"/>
      <w:lvlJc w:val="left"/>
      <w:pPr>
        <w:ind w:left="3794" w:hanging="341"/>
      </w:pPr>
      <w:rPr>
        <w:rFonts w:hint="default"/>
      </w:rPr>
    </w:lvl>
    <w:lvl w:ilvl="5" w:tplc="DD5A835A">
      <w:numFmt w:val="bullet"/>
      <w:lvlText w:val="•"/>
      <w:lvlJc w:val="left"/>
      <w:pPr>
        <w:ind w:left="4713" w:hanging="341"/>
      </w:pPr>
      <w:rPr>
        <w:rFonts w:hint="default"/>
      </w:rPr>
    </w:lvl>
    <w:lvl w:ilvl="6" w:tplc="9A4CE672">
      <w:numFmt w:val="bullet"/>
      <w:lvlText w:val="•"/>
      <w:lvlJc w:val="left"/>
      <w:pPr>
        <w:ind w:left="5631" w:hanging="341"/>
      </w:pPr>
      <w:rPr>
        <w:rFonts w:hint="default"/>
      </w:rPr>
    </w:lvl>
    <w:lvl w:ilvl="7" w:tplc="1FC8BA72">
      <w:numFmt w:val="bullet"/>
      <w:lvlText w:val="•"/>
      <w:lvlJc w:val="left"/>
      <w:pPr>
        <w:ind w:left="6550" w:hanging="341"/>
      </w:pPr>
      <w:rPr>
        <w:rFonts w:hint="default"/>
      </w:rPr>
    </w:lvl>
    <w:lvl w:ilvl="8" w:tplc="33E89540">
      <w:numFmt w:val="bullet"/>
      <w:lvlText w:val="•"/>
      <w:lvlJc w:val="left"/>
      <w:pPr>
        <w:ind w:left="7469" w:hanging="341"/>
      </w:pPr>
      <w:rPr>
        <w:rFonts w:hint="default"/>
      </w:rPr>
    </w:lvl>
  </w:abstractNum>
  <w:abstractNum w:abstractNumId="7" w15:restartNumberingAfterBreak="0">
    <w:nsid w:val="5CB95D9C"/>
    <w:multiLevelType w:val="hybridMultilevel"/>
    <w:tmpl w:val="03B0E55A"/>
    <w:lvl w:ilvl="0" w:tplc="493C0DCC">
      <w:start w:val="1"/>
      <w:numFmt w:val="decimal"/>
      <w:lvlText w:val="%1."/>
      <w:lvlJc w:val="left"/>
      <w:pPr>
        <w:ind w:left="116" w:hanging="708"/>
        <w:jc w:val="left"/>
      </w:pPr>
      <w:rPr>
        <w:rFonts w:ascii="Times New Roman" w:eastAsia="Times New Roman" w:hAnsi="Times New Roman" w:cs="Times New Roman" w:hint="default"/>
        <w:spacing w:val="-12"/>
        <w:w w:val="99"/>
        <w:sz w:val="24"/>
        <w:szCs w:val="24"/>
      </w:rPr>
    </w:lvl>
    <w:lvl w:ilvl="1" w:tplc="C2081D96">
      <w:numFmt w:val="bullet"/>
      <w:lvlText w:val="•"/>
      <w:lvlJc w:val="left"/>
      <w:pPr>
        <w:ind w:left="1038" w:hanging="708"/>
      </w:pPr>
      <w:rPr>
        <w:rFonts w:hint="default"/>
      </w:rPr>
    </w:lvl>
    <w:lvl w:ilvl="2" w:tplc="5370871A">
      <w:numFmt w:val="bullet"/>
      <w:lvlText w:val="•"/>
      <w:lvlJc w:val="left"/>
      <w:pPr>
        <w:ind w:left="1957" w:hanging="708"/>
      </w:pPr>
      <w:rPr>
        <w:rFonts w:hint="default"/>
      </w:rPr>
    </w:lvl>
    <w:lvl w:ilvl="3" w:tplc="83141BAA">
      <w:numFmt w:val="bullet"/>
      <w:lvlText w:val="•"/>
      <w:lvlJc w:val="left"/>
      <w:pPr>
        <w:ind w:left="2875" w:hanging="708"/>
      </w:pPr>
      <w:rPr>
        <w:rFonts w:hint="default"/>
      </w:rPr>
    </w:lvl>
    <w:lvl w:ilvl="4" w:tplc="93387888">
      <w:numFmt w:val="bullet"/>
      <w:lvlText w:val="•"/>
      <w:lvlJc w:val="left"/>
      <w:pPr>
        <w:ind w:left="3794" w:hanging="708"/>
      </w:pPr>
      <w:rPr>
        <w:rFonts w:hint="default"/>
      </w:rPr>
    </w:lvl>
    <w:lvl w:ilvl="5" w:tplc="71E00FCC">
      <w:numFmt w:val="bullet"/>
      <w:lvlText w:val="•"/>
      <w:lvlJc w:val="left"/>
      <w:pPr>
        <w:ind w:left="4713" w:hanging="708"/>
      </w:pPr>
      <w:rPr>
        <w:rFonts w:hint="default"/>
      </w:rPr>
    </w:lvl>
    <w:lvl w:ilvl="6" w:tplc="672ECA2E">
      <w:numFmt w:val="bullet"/>
      <w:lvlText w:val="•"/>
      <w:lvlJc w:val="left"/>
      <w:pPr>
        <w:ind w:left="5631" w:hanging="708"/>
      </w:pPr>
      <w:rPr>
        <w:rFonts w:hint="default"/>
      </w:rPr>
    </w:lvl>
    <w:lvl w:ilvl="7" w:tplc="F3940B3A">
      <w:numFmt w:val="bullet"/>
      <w:lvlText w:val="•"/>
      <w:lvlJc w:val="left"/>
      <w:pPr>
        <w:ind w:left="6550" w:hanging="708"/>
      </w:pPr>
      <w:rPr>
        <w:rFonts w:hint="default"/>
      </w:rPr>
    </w:lvl>
    <w:lvl w:ilvl="8" w:tplc="32124A9A">
      <w:numFmt w:val="bullet"/>
      <w:lvlText w:val="•"/>
      <w:lvlJc w:val="left"/>
      <w:pPr>
        <w:ind w:left="7469" w:hanging="708"/>
      </w:pPr>
      <w:rPr>
        <w:rFonts w:hint="default"/>
      </w:rPr>
    </w:lvl>
  </w:abstractNum>
  <w:abstractNum w:abstractNumId="8" w15:restartNumberingAfterBreak="0">
    <w:nsid w:val="64C76B8F"/>
    <w:multiLevelType w:val="hybridMultilevel"/>
    <w:tmpl w:val="4E8258B0"/>
    <w:lvl w:ilvl="0" w:tplc="DA0A3F08">
      <w:start w:val="1"/>
      <w:numFmt w:val="decimal"/>
      <w:lvlText w:val="%1."/>
      <w:lvlJc w:val="left"/>
      <w:pPr>
        <w:ind w:left="116" w:hanging="708"/>
        <w:jc w:val="left"/>
      </w:pPr>
      <w:rPr>
        <w:rFonts w:ascii="Times New Roman" w:eastAsia="Times New Roman" w:hAnsi="Times New Roman" w:cs="Times New Roman" w:hint="default"/>
        <w:spacing w:val="-12"/>
        <w:w w:val="99"/>
        <w:sz w:val="24"/>
        <w:szCs w:val="24"/>
      </w:rPr>
    </w:lvl>
    <w:lvl w:ilvl="1" w:tplc="758E4440">
      <w:numFmt w:val="bullet"/>
      <w:lvlText w:val="•"/>
      <w:lvlJc w:val="left"/>
      <w:pPr>
        <w:ind w:left="1038" w:hanging="708"/>
      </w:pPr>
      <w:rPr>
        <w:rFonts w:hint="default"/>
      </w:rPr>
    </w:lvl>
    <w:lvl w:ilvl="2" w:tplc="DDC8BC82">
      <w:numFmt w:val="bullet"/>
      <w:lvlText w:val="•"/>
      <w:lvlJc w:val="left"/>
      <w:pPr>
        <w:ind w:left="1957" w:hanging="708"/>
      </w:pPr>
      <w:rPr>
        <w:rFonts w:hint="default"/>
      </w:rPr>
    </w:lvl>
    <w:lvl w:ilvl="3" w:tplc="7570A83A">
      <w:numFmt w:val="bullet"/>
      <w:lvlText w:val="•"/>
      <w:lvlJc w:val="left"/>
      <w:pPr>
        <w:ind w:left="2875" w:hanging="708"/>
      </w:pPr>
      <w:rPr>
        <w:rFonts w:hint="default"/>
      </w:rPr>
    </w:lvl>
    <w:lvl w:ilvl="4" w:tplc="28CC8520">
      <w:numFmt w:val="bullet"/>
      <w:lvlText w:val="•"/>
      <w:lvlJc w:val="left"/>
      <w:pPr>
        <w:ind w:left="3794" w:hanging="708"/>
      </w:pPr>
      <w:rPr>
        <w:rFonts w:hint="default"/>
      </w:rPr>
    </w:lvl>
    <w:lvl w:ilvl="5" w:tplc="8ACE8842">
      <w:numFmt w:val="bullet"/>
      <w:lvlText w:val="•"/>
      <w:lvlJc w:val="left"/>
      <w:pPr>
        <w:ind w:left="4713" w:hanging="708"/>
      </w:pPr>
      <w:rPr>
        <w:rFonts w:hint="default"/>
      </w:rPr>
    </w:lvl>
    <w:lvl w:ilvl="6" w:tplc="AF44604C">
      <w:numFmt w:val="bullet"/>
      <w:lvlText w:val="•"/>
      <w:lvlJc w:val="left"/>
      <w:pPr>
        <w:ind w:left="5631" w:hanging="708"/>
      </w:pPr>
      <w:rPr>
        <w:rFonts w:hint="default"/>
      </w:rPr>
    </w:lvl>
    <w:lvl w:ilvl="7" w:tplc="BEC63C8C">
      <w:numFmt w:val="bullet"/>
      <w:lvlText w:val="•"/>
      <w:lvlJc w:val="left"/>
      <w:pPr>
        <w:ind w:left="6550" w:hanging="708"/>
      </w:pPr>
      <w:rPr>
        <w:rFonts w:hint="default"/>
      </w:rPr>
    </w:lvl>
    <w:lvl w:ilvl="8" w:tplc="1CA65256">
      <w:numFmt w:val="bullet"/>
      <w:lvlText w:val="•"/>
      <w:lvlJc w:val="left"/>
      <w:pPr>
        <w:ind w:left="7469" w:hanging="708"/>
      </w:pPr>
      <w:rPr>
        <w:rFonts w:hint="default"/>
      </w:rPr>
    </w:lvl>
  </w:abstractNum>
  <w:abstractNum w:abstractNumId="9" w15:restartNumberingAfterBreak="0">
    <w:nsid w:val="6C4C7DDB"/>
    <w:multiLevelType w:val="hybridMultilevel"/>
    <w:tmpl w:val="318AEC4E"/>
    <w:lvl w:ilvl="0" w:tplc="15443066">
      <w:start w:val="2"/>
      <w:numFmt w:val="decimal"/>
      <w:lvlText w:val="%1."/>
      <w:lvlJc w:val="left"/>
      <w:pPr>
        <w:ind w:left="116" w:hanging="708"/>
        <w:jc w:val="left"/>
      </w:pPr>
      <w:rPr>
        <w:rFonts w:ascii="Times New Roman" w:eastAsia="Times New Roman" w:hAnsi="Times New Roman" w:cs="Times New Roman" w:hint="default"/>
        <w:spacing w:val="-20"/>
        <w:w w:val="99"/>
        <w:sz w:val="24"/>
        <w:szCs w:val="24"/>
      </w:rPr>
    </w:lvl>
    <w:lvl w:ilvl="1" w:tplc="0D8029C4">
      <w:numFmt w:val="bullet"/>
      <w:lvlText w:val="•"/>
      <w:lvlJc w:val="left"/>
      <w:pPr>
        <w:ind w:left="1038" w:hanging="708"/>
      </w:pPr>
      <w:rPr>
        <w:rFonts w:hint="default"/>
      </w:rPr>
    </w:lvl>
    <w:lvl w:ilvl="2" w:tplc="AFE0BCE6">
      <w:numFmt w:val="bullet"/>
      <w:lvlText w:val="•"/>
      <w:lvlJc w:val="left"/>
      <w:pPr>
        <w:ind w:left="1957" w:hanging="708"/>
      </w:pPr>
      <w:rPr>
        <w:rFonts w:hint="default"/>
      </w:rPr>
    </w:lvl>
    <w:lvl w:ilvl="3" w:tplc="4FE0A74C">
      <w:numFmt w:val="bullet"/>
      <w:lvlText w:val="•"/>
      <w:lvlJc w:val="left"/>
      <w:pPr>
        <w:ind w:left="2875" w:hanging="708"/>
      </w:pPr>
      <w:rPr>
        <w:rFonts w:hint="default"/>
      </w:rPr>
    </w:lvl>
    <w:lvl w:ilvl="4" w:tplc="9C90DE14">
      <w:numFmt w:val="bullet"/>
      <w:lvlText w:val="•"/>
      <w:lvlJc w:val="left"/>
      <w:pPr>
        <w:ind w:left="3794" w:hanging="708"/>
      </w:pPr>
      <w:rPr>
        <w:rFonts w:hint="default"/>
      </w:rPr>
    </w:lvl>
    <w:lvl w:ilvl="5" w:tplc="6868CA36">
      <w:numFmt w:val="bullet"/>
      <w:lvlText w:val="•"/>
      <w:lvlJc w:val="left"/>
      <w:pPr>
        <w:ind w:left="4713" w:hanging="708"/>
      </w:pPr>
      <w:rPr>
        <w:rFonts w:hint="default"/>
      </w:rPr>
    </w:lvl>
    <w:lvl w:ilvl="6" w:tplc="05DC06FA">
      <w:numFmt w:val="bullet"/>
      <w:lvlText w:val="•"/>
      <w:lvlJc w:val="left"/>
      <w:pPr>
        <w:ind w:left="5631" w:hanging="708"/>
      </w:pPr>
      <w:rPr>
        <w:rFonts w:hint="default"/>
      </w:rPr>
    </w:lvl>
    <w:lvl w:ilvl="7" w:tplc="ECE847C2">
      <w:numFmt w:val="bullet"/>
      <w:lvlText w:val="•"/>
      <w:lvlJc w:val="left"/>
      <w:pPr>
        <w:ind w:left="6550" w:hanging="708"/>
      </w:pPr>
      <w:rPr>
        <w:rFonts w:hint="default"/>
      </w:rPr>
    </w:lvl>
    <w:lvl w:ilvl="8" w:tplc="3F02B8C2">
      <w:numFmt w:val="bullet"/>
      <w:lvlText w:val="•"/>
      <w:lvlJc w:val="left"/>
      <w:pPr>
        <w:ind w:left="7469" w:hanging="708"/>
      </w:pPr>
      <w:rPr>
        <w:rFonts w:hint="default"/>
      </w:rPr>
    </w:lvl>
  </w:abstractNum>
  <w:num w:numId="1">
    <w:abstractNumId w:val="8"/>
  </w:num>
  <w:num w:numId="2">
    <w:abstractNumId w:val="0"/>
  </w:num>
  <w:num w:numId="3">
    <w:abstractNumId w:val="7"/>
  </w:num>
  <w:num w:numId="4">
    <w:abstractNumId w:val="4"/>
  </w:num>
  <w:num w:numId="5">
    <w:abstractNumId w:val="2"/>
  </w:num>
  <w:num w:numId="6">
    <w:abstractNumId w:val="6"/>
  </w:num>
  <w:num w:numId="7">
    <w:abstractNumId w:val="1"/>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E0C"/>
    <w:rsid w:val="00221011"/>
    <w:rsid w:val="0024682B"/>
    <w:rsid w:val="00536747"/>
    <w:rsid w:val="005B6E0C"/>
    <w:rsid w:val="005F71CC"/>
    <w:rsid w:val="00740BFE"/>
    <w:rsid w:val="00773507"/>
    <w:rsid w:val="00A56FDF"/>
    <w:rsid w:val="00AC78AB"/>
    <w:rsid w:val="00BF5B26"/>
    <w:rsid w:val="00D96978"/>
    <w:rsid w:val="00E13A29"/>
    <w:rsid w:val="00E44B01"/>
    <w:rsid w:val="00E6744F"/>
    <w:rsid w:val="00E917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C9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rPr>
  </w:style>
  <w:style w:type="paragraph" w:styleId="Nadpis1">
    <w:name w:val="heading 1"/>
    <w:basedOn w:val="Normln"/>
    <w:uiPriority w:val="9"/>
    <w:qFormat/>
    <w:pPr>
      <w:spacing w:before="2"/>
      <w:jc w:val="center"/>
      <w:outlineLvl w:val="0"/>
    </w:pPr>
    <w:rPr>
      <w:sz w:val="32"/>
      <w:szCs w:val="32"/>
    </w:rPr>
  </w:style>
  <w:style w:type="paragraph" w:styleId="Nadpis2">
    <w:name w:val="heading 2"/>
    <w:basedOn w:val="Normln"/>
    <w:uiPriority w:val="9"/>
    <w:unhideWhenUsed/>
    <w:qFormat/>
    <w:pPr>
      <w:spacing w:line="321" w:lineRule="exact"/>
      <w:jc w:val="center"/>
      <w:outlineLvl w:val="1"/>
    </w:pPr>
    <w:rPr>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116" w:right="115"/>
      <w:jc w:val="both"/>
    </w:pPr>
  </w:style>
  <w:style w:type="paragraph" w:customStyle="1" w:styleId="TableParagraph">
    <w:name w:val="Table Paragraph"/>
    <w:basedOn w:val="Normln"/>
    <w:uiPriority w:val="1"/>
    <w:qFormat/>
  </w:style>
  <w:style w:type="character" w:styleId="Zstupntext">
    <w:name w:val="Placeholder Text"/>
    <w:basedOn w:val="Standardnpsmoodstavce"/>
    <w:uiPriority w:val="99"/>
    <w:semiHidden/>
    <w:rsid w:val="00A56FDF"/>
    <w:rPr>
      <w:color w:val="808080"/>
    </w:rPr>
  </w:style>
  <w:style w:type="paragraph" w:styleId="Zhlav">
    <w:name w:val="header"/>
    <w:basedOn w:val="Normln"/>
    <w:link w:val="ZhlavChar"/>
    <w:uiPriority w:val="99"/>
    <w:unhideWhenUsed/>
    <w:rsid w:val="00740BFE"/>
    <w:pPr>
      <w:tabs>
        <w:tab w:val="center" w:pos="4536"/>
        <w:tab w:val="right" w:pos="9072"/>
      </w:tabs>
    </w:pPr>
  </w:style>
  <w:style w:type="character" w:customStyle="1" w:styleId="ZhlavChar">
    <w:name w:val="Záhlaví Char"/>
    <w:basedOn w:val="Standardnpsmoodstavce"/>
    <w:link w:val="Zhlav"/>
    <w:uiPriority w:val="99"/>
    <w:rsid w:val="00740BFE"/>
    <w:rPr>
      <w:rFonts w:ascii="Times New Roman" w:eastAsia="Times New Roman" w:hAnsi="Times New Roman" w:cs="Times New Roman"/>
    </w:rPr>
  </w:style>
  <w:style w:type="paragraph" w:styleId="Zpat">
    <w:name w:val="footer"/>
    <w:basedOn w:val="Normln"/>
    <w:link w:val="ZpatChar"/>
    <w:uiPriority w:val="99"/>
    <w:unhideWhenUsed/>
    <w:rsid w:val="00740BFE"/>
    <w:pPr>
      <w:tabs>
        <w:tab w:val="center" w:pos="4536"/>
        <w:tab w:val="right" w:pos="9072"/>
      </w:tabs>
    </w:pPr>
  </w:style>
  <w:style w:type="character" w:customStyle="1" w:styleId="ZpatChar">
    <w:name w:val="Zápatí Char"/>
    <w:basedOn w:val="Standardnpsmoodstavce"/>
    <w:link w:val="Zpat"/>
    <w:uiPriority w:val="99"/>
    <w:rsid w:val="00740BF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2608</Words>
  <Characters>15393</Characters>
  <Application>Microsoft Office Word</Application>
  <DocSecurity>0</DocSecurity>
  <Lines>128</Lines>
  <Paragraphs>35</Paragraphs>
  <ScaleCrop>false</ScaleCrop>
  <Company/>
  <LinksUpToDate>false</LinksUpToDate>
  <CharactersWithSpaces>17966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2021-01-18T08:00:00Z</dcterms:created>
  <dcterms:modified xsi:type="dcterms:W3CDTF">2021-01-18T08:01:00Z</dcterms:modified>
</cp:coreProperties>
</file>