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D567F" w14:textId="77777777" w:rsidR="008A7043" w:rsidRDefault="008A7043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bookmarkStart w:id="0" w:name="_GoBack"/>
      <w:bookmarkEnd w:id="0"/>
    </w:p>
    <w:p w14:paraId="79EC0932" w14:textId="77777777" w:rsidR="00DE0EBD" w:rsidRPr="00DE0EBD" w:rsidRDefault="00DE0EBD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r w:rsidRPr="00DE0EB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 xml:space="preserve">Dodatek č. </w:t>
      </w:r>
      <w:r w:rsidR="00F82451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>1</w:t>
      </w:r>
    </w:p>
    <w:p w14:paraId="6F29B2CE" w14:textId="77777777" w:rsidR="00DE0EBD" w:rsidRPr="00DE0EBD" w:rsidRDefault="00D215C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sz w:val="28"/>
          <w:szCs w:val="28"/>
          <w:lang w:eastAsia="cs-CZ"/>
        </w:rPr>
      </w:pP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ke SMLOUVĚ O </w:t>
      </w:r>
      <w:r w:rsid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DÍLO </w:t>
      </w: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č. 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SML</w:t>
      </w:r>
      <w:r w:rsidR="00307611">
        <w:rPr>
          <w:rFonts w:ascii="Franklin Gothic Book" w:eastAsia="Times New Roman" w:hAnsi="Franklin Gothic Book" w:cs="Arial"/>
          <w:sz w:val="28"/>
          <w:szCs w:val="28"/>
          <w:lang w:eastAsia="cs-CZ"/>
        </w:rPr>
        <w:t>29</w:t>
      </w:r>
      <w:r w:rsidR="00343F61">
        <w:rPr>
          <w:rFonts w:ascii="Franklin Gothic Book" w:eastAsia="Times New Roman" w:hAnsi="Franklin Gothic Book" w:cs="Arial"/>
          <w:sz w:val="28"/>
          <w:szCs w:val="28"/>
          <w:lang w:eastAsia="cs-CZ"/>
        </w:rPr>
        <w:t>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</w:t>
      </w:r>
      <w:r w:rsidR="00AD4E6F">
        <w:rPr>
          <w:rFonts w:ascii="Franklin Gothic Book" w:eastAsia="Times New Roman" w:hAnsi="Franklin Gothic Book" w:cs="Arial"/>
          <w:sz w:val="28"/>
          <w:szCs w:val="28"/>
          <w:lang w:eastAsia="cs-CZ"/>
        </w:rPr>
        <w:t>011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/2020</w:t>
      </w:r>
    </w:p>
    <w:p w14:paraId="2DBD7B8D" w14:textId="77777777" w:rsidR="00DE0EBD" w:rsidRPr="00851DC2" w:rsidRDefault="00DE0EBD">
      <w:pPr>
        <w:rPr>
          <w:rFonts w:ascii="Franklin Gothic Book" w:eastAsia="Times New Roman" w:hAnsi="Franklin Gothic Book" w:cs="Arial"/>
          <w:lang w:eastAsia="cs-CZ"/>
        </w:rPr>
      </w:pPr>
    </w:p>
    <w:p w14:paraId="5939ADA8" w14:textId="77777777" w:rsidR="00DE0EBD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b/>
          <w:lang w:eastAsia="cs-CZ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Objed</w:t>
      </w:r>
      <w:r>
        <w:rPr>
          <w:rFonts w:ascii="Franklin Gothic Book" w:eastAsia="Times New Roman" w:hAnsi="Franklin Gothic Book" w:cs="Arial"/>
          <w:lang w:eastAsia="cs-CZ"/>
        </w:rPr>
        <w:t>na</w:t>
      </w:r>
      <w:r w:rsidRPr="00F82451">
        <w:rPr>
          <w:rFonts w:ascii="Franklin Gothic Book" w:eastAsia="Times New Roman" w:hAnsi="Franklin Gothic Book" w:cs="Arial"/>
          <w:lang w:eastAsia="cs-CZ"/>
        </w:rPr>
        <w:t>tel</w:t>
      </w:r>
      <w:r>
        <w:rPr>
          <w:rFonts w:ascii="Franklin Gothic Book" w:eastAsia="Times New Roman" w:hAnsi="Franklin Gothic Book" w:cs="Arial"/>
          <w:b/>
          <w:lang w:eastAsia="cs-CZ"/>
        </w:rPr>
        <w:t>:</w:t>
      </w:r>
      <w:r>
        <w:rPr>
          <w:rFonts w:ascii="Franklin Gothic Book" w:eastAsia="Times New Roman" w:hAnsi="Franklin Gothic Book" w:cs="Arial"/>
          <w:b/>
          <w:lang w:eastAsia="cs-CZ"/>
        </w:rPr>
        <w:tab/>
      </w:r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Národní zemědělské muzeum, </w:t>
      </w:r>
      <w:proofErr w:type="gramStart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>s.p.</w:t>
      </w:r>
      <w:proofErr w:type="gramEnd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o. </w:t>
      </w:r>
    </w:p>
    <w:p w14:paraId="14C7F348" w14:textId="77777777" w:rsidR="00DE0EBD" w:rsidRPr="00851DC2" w:rsidRDefault="00DE0EBD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se sídlem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>Kostelní  1300/44, 170 00 Praha 7 - Holešovice</w:t>
      </w:r>
    </w:p>
    <w:p w14:paraId="55CCBE30" w14:textId="77777777" w:rsidR="00F82451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IČO:</w:t>
      </w:r>
      <w:r>
        <w:rPr>
          <w:rFonts w:ascii="Franklin Gothic Book" w:eastAsia="Times New Roman" w:hAnsi="Franklin Gothic Book" w:cs="Arial"/>
          <w:lang w:eastAsia="cs-CZ"/>
        </w:rPr>
        <w:tab/>
        <w:t>75075741</w:t>
      </w:r>
    </w:p>
    <w:p w14:paraId="2AA917A6" w14:textId="77777777" w:rsidR="00F82451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DIČ:</w:t>
      </w:r>
      <w:r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 xml:space="preserve">CZ75075741 </w:t>
      </w:r>
    </w:p>
    <w:p w14:paraId="33FCF779" w14:textId="36D3435C" w:rsidR="00DE0EBD" w:rsidRDefault="00D215C4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z</w:t>
      </w:r>
      <w:r w:rsidR="00F82451">
        <w:rPr>
          <w:rFonts w:ascii="Franklin Gothic Book" w:eastAsia="Times New Roman" w:hAnsi="Franklin Gothic Book" w:cs="Arial"/>
          <w:lang w:eastAsia="cs-CZ"/>
        </w:rPr>
        <w:t>astoupen</w:t>
      </w:r>
      <w:r w:rsidR="000643B2">
        <w:rPr>
          <w:rFonts w:ascii="Franklin Gothic Book" w:eastAsia="Times New Roman" w:hAnsi="Franklin Gothic Book" w:cs="Arial"/>
          <w:lang w:eastAsia="cs-CZ"/>
        </w:rPr>
        <w:t>ý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AA724B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0AAEB154" w14:textId="672E4E51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smluvních: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AA724B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6AD5AB38" w14:textId="367A8F6F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technických: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AA724B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2167D08" w14:textId="5CA19073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e-mail: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AA724B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53C74EC8" w14:textId="3EF9D6C4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bankovní spojení: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AA724B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026354F" w14:textId="7610B560" w:rsidR="008D398F" w:rsidRPr="00851DC2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číslo účtu: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AA724B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74D7EBB1" w14:textId="77777777" w:rsidR="00D215C4" w:rsidRPr="00851DC2" w:rsidRDefault="00F82451" w:rsidP="009053CA">
      <w:pPr>
        <w:pStyle w:val="Odstavecseseznamem1"/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objednatel</w:t>
      </w:r>
      <w:r w:rsidRPr="00022877">
        <w:rPr>
          <w:rFonts w:ascii="Franklin Gothic Book" w:hAnsi="Franklin Gothic Book" w:cs="Times New Roman"/>
        </w:rPr>
        <w:t>“)</w:t>
      </w:r>
    </w:p>
    <w:p w14:paraId="1A79D6E5" w14:textId="77777777" w:rsidR="00070D09" w:rsidRPr="00851DC2" w:rsidRDefault="00070D09" w:rsidP="00D215C4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F35D0C1" w14:textId="77777777" w:rsidR="00DE0EBD" w:rsidRPr="00851DC2" w:rsidRDefault="00DE0EBD" w:rsidP="00851DC2">
      <w:pPr>
        <w:pStyle w:val="Odstavecseseznamem1"/>
        <w:spacing w:line="240" w:lineRule="auto"/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a</w:t>
      </w:r>
    </w:p>
    <w:p w14:paraId="5E96537A" w14:textId="77777777" w:rsidR="00070D09" w:rsidRPr="00851DC2" w:rsidRDefault="00070D09" w:rsidP="00DE0EBD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80D6794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  <w:b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Zhotovitel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  <w:b/>
        </w:rPr>
        <w:tab/>
      </w:r>
      <w:r w:rsidR="00307611" w:rsidRPr="00307611">
        <w:rPr>
          <w:rFonts w:ascii="Franklin Gothic Book" w:hAnsi="Franklin Gothic Book" w:cs="Arial"/>
          <w:b/>
        </w:rPr>
        <w:t>STAVITELTSVÍ KAREL VÁCHA A SYN s.r.o.</w:t>
      </w:r>
    </w:p>
    <w:p w14:paraId="454B870F" w14:textId="77777777" w:rsidR="00F82451" w:rsidRPr="00F82451" w:rsidRDefault="00F82451" w:rsidP="00720018">
      <w:pPr>
        <w:pStyle w:val="Odstavecseseznamem1"/>
        <w:tabs>
          <w:tab w:val="left" w:pos="4395"/>
        </w:tabs>
        <w:ind w:left="4395" w:hanging="4395"/>
        <w:rPr>
          <w:rFonts w:ascii="Franklin Gothic Book" w:hAnsi="Franklin Gothic Book"/>
        </w:rPr>
      </w:pPr>
      <w:r w:rsidRPr="00022877">
        <w:rPr>
          <w:rFonts w:ascii="Franklin Gothic Book" w:hAnsi="Franklin Gothic Book"/>
        </w:rPr>
        <w:t xml:space="preserve">Se </w:t>
      </w:r>
      <w:r w:rsidRPr="00F82451">
        <w:rPr>
          <w:rFonts w:ascii="Franklin Gothic Book" w:eastAsia="Times New Roman" w:hAnsi="Franklin Gothic Book" w:cs="Arial"/>
          <w:lang w:eastAsia="cs-CZ"/>
        </w:rPr>
        <w:t>sídlem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07611" w:rsidRPr="00307611">
        <w:rPr>
          <w:rFonts w:ascii="Franklin Gothic Book" w:hAnsi="Franklin Gothic Book"/>
        </w:rPr>
        <w:t>Vltavská 1010, 373 41 Hluboká nad Vltavou</w:t>
      </w:r>
    </w:p>
    <w:p w14:paraId="7D8932AC" w14:textId="77777777" w:rsidR="009053CA" w:rsidRDefault="009053CA" w:rsidP="008C1E7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Zapsaný ve veřejném rejstříku vedeném u KS v Č. Budějovicích, vložka C, složka 2362</w:t>
      </w:r>
    </w:p>
    <w:p w14:paraId="1369E3BA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IČO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07611" w:rsidRPr="00307611">
        <w:rPr>
          <w:rFonts w:ascii="Franklin Gothic Book" w:hAnsi="Franklin Gothic Book" w:cs="Arial"/>
        </w:rPr>
        <w:t>48201952</w:t>
      </w:r>
    </w:p>
    <w:p w14:paraId="60521822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DIČ</w:t>
      </w:r>
      <w:r>
        <w:rPr>
          <w:rFonts w:ascii="Franklin Gothic Book" w:hAnsi="Franklin Gothic Book" w:cs="Times New Roman"/>
          <w:bCs/>
        </w:rPr>
        <w:t xml:space="preserve">: </w:t>
      </w:r>
      <w:r>
        <w:rPr>
          <w:rFonts w:ascii="Franklin Gothic Book" w:hAnsi="Franklin Gothic Book" w:cs="Times New Roman"/>
          <w:bCs/>
        </w:rPr>
        <w:tab/>
      </w:r>
      <w:r w:rsidR="00343F61">
        <w:rPr>
          <w:rFonts w:ascii="Franklin Gothic Book" w:hAnsi="Franklin Gothic Book" w:cs="Times New Roman"/>
          <w:bCs/>
        </w:rPr>
        <w:t>C</w:t>
      </w:r>
      <w:r w:rsidR="00343F61">
        <w:rPr>
          <w:rFonts w:ascii="Franklin Gothic Book" w:hAnsi="Franklin Gothic Book" w:cs="Arial"/>
        </w:rPr>
        <w:t>Z</w:t>
      </w:r>
      <w:r w:rsidR="00307611" w:rsidRPr="00307611">
        <w:rPr>
          <w:rFonts w:ascii="Franklin Gothic Book" w:hAnsi="Franklin Gothic Book" w:cs="Arial"/>
        </w:rPr>
        <w:t>48201952</w:t>
      </w:r>
    </w:p>
    <w:p w14:paraId="4874A7B8" w14:textId="627E4CAB" w:rsidR="00DE0EBD" w:rsidRDefault="00F82451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zastoupený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proofErr w:type="spellStart"/>
      <w:r w:rsidR="00E8348E">
        <w:rPr>
          <w:rFonts w:ascii="Franklin Gothic Book" w:hAnsi="Franklin Gothic Book" w:cs="Arial"/>
        </w:rPr>
        <w:t>xxx</w:t>
      </w:r>
      <w:proofErr w:type="spellEnd"/>
    </w:p>
    <w:p w14:paraId="3E530FBE" w14:textId="10AA2DD5" w:rsidR="00EF08D4" w:rsidRPr="00307611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>
        <w:rPr>
          <w:rFonts w:ascii="Franklin Gothic Book" w:eastAsia="Franklin Gothic Book" w:hAnsi="Franklin Gothic Book" w:cs="Franklin Gothic Book"/>
        </w:rPr>
        <w:t>e-mail: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E8348E">
        <w:rPr>
          <w:rFonts w:ascii="Franklin Gothic Book" w:hAnsi="Franklin Gothic Book" w:cs="Arial"/>
        </w:rPr>
        <w:t>xxx</w:t>
      </w:r>
      <w:proofErr w:type="spellEnd"/>
    </w:p>
    <w:p w14:paraId="138FB3F5" w14:textId="42659BD6" w:rsidR="00EF08D4" w:rsidRPr="00307611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 w:rsidRPr="00307611">
        <w:rPr>
          <w:rFonts w:ascii="Franklin Gothic Book" w:hAnsi="Franklin Gothic Book" w:cs="Arial"/>
        </w:rPr>
        <w:t>bankovní spojení:</w:t>
      </w:r>
      <w:r w:rsidRPr="00307611">
        <w:rPr>
          <w:rFonts w:ascii="Franklin Gothic Book" w:hAnsi="Franklin Gothic Book" w:cs="Arial"/>
        </w:rPr>
        <w:tab/>
      </w:r>
      <w:proofErr w:type="spellStart"/>
      <w:r w:rsidR="00E8348E">
        <w:rPr>
          <w:rFonts w:ascii="Franklin Gothic Book" w:hAnsi="Franklin Gothic Book" w:cs="Arial"/>
        </w:rPr>
        <w:t>xxx</w:t>
      </w:r>
      <w:proofErr w:type="spellEnd"/>
    </w:p>
    <w:p w14:paraId="0AF77FDF" w14:textId="77777777" w:rsidR="00F82451" w:rsidRDefault="00343F6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Times New Roman"/>
        </w:rPr>
      </w:pPr>
      <w:r w:rsidRPr="00022877">
        <w:rPr>
          <w:rFonts w:ascii="Franklin Gothic Book" w:hAnsi="Franklin Gothic Book" w:cs="Times New Roman"/>
        </w:rPr>
        <w:t xml:space="preserve"> </w:t>
      </w:r>
      <w:r w:rsidR="00F82451" w:rsidRPr="00022877">
        <w:rPr>
          <w:rFonts w:ascii="Franklin Gothic Book" w:hAnsi="Franklin Gothic Book" w:cs="Times New Roman"/>
        </w:rPr>
        <w:t>(dále také jen „</w:t>
      </w:r>
      <w:r w:rsidR="00F82451" w:rsidRPr="00022877">
        <w:rPr>
          <w:rFonts w:ascii="Franklin Gothic Book" w:hAnsi="Franklin Gothic Book" w:cs="Times New Roman"/>
          <w:b/>
        </w:rPr>
        <w:t>zhotovitel</w:t>
      </w:r>
      <w:r w:rsidR="00F82451" w:rsidRPr="00022877">
        <w:rPr>
          <w:rFonts w:ascii="Franklin Gothic Book" w:hAnsi="Franklin Gothic Book" w:cs="Times New Roman"/>
        </w:rPr>
        <w:t>“)</w:t>
      </w:r>
    </w:p>
    <w:p w14:paraId="53F13486" w14:textId="77777777" w:rsidR="00F82451" w:rsidRPr="00851DC2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Arial"/>
        </w:rPr>
      </w:pPr>
      <w:r w:rsidRPr="00022877">
        <w:rPr>
          <w:rFonts w:ascii="Franklin Gothic Book" w:hAnsi="Franklin Gothic Book"/>
        </w:rPr>
        <w:t>(zhotovi</w:t>
      </w:r>
      <w:r w:rsidR="000643B2">
        <w:rPr>
          <w:rFonts w:ascii="Franklin Gothic Book" w:hAnsi="Franklin Gothic Book"/>
        </w:rPr>
        <w:t>tel a objednatel dále společně</w:t>
      </w:r>
      <w:r w:rsidRPr="00022877">
        <w:rPr>
          <w:rFonts w:ascii="Franklin Gothic Book" w:hAnsi="Franklin Gothic Book"/>
        </w:rPr>
        <w:t xml:space="preserve"> též jako „</w:t>
      </w:r>
      <w:r w:rsidRPr="00022877">
        <w:rPr>
          <w:rFonts w:ascii="Franklin Gothic Book" w:hAnsi="Franklin Gothic Book"/>
          <w:b/>
        </w:rPr>
        <w:t>smluvní strany</w:t>
      </w:r>
      <w:r w:rsidRPr="00022877">
        <w:rPr>
          <w:rFonts w:ascii="Franklin Gothic Book" w:hAnsi="Franklin Gothic Book"/>
        </w:rPr>
        <w:t>“ či jednotlivě jako „</w:t>
      </w:r>
      <w:r w:rsidRPr="00022877">
        <w:rPr>
          <w:rFonts w:ascii="Franklin Gothic Book" w:hAnsi="Franklin Gothic Book"/>
          <w:b/>
        </w:rPr>
        <w:t>smluvní strana</w:t>
      </w:r>
      <w:r w:rsidRPr="00022877">
        <w:rPr>
          <w:rFonts w:ascii="Franklin Gothic Book" w:hAnsi="Franklin Gothic Book"/>
        </w:rPr>
        <w:t>“)</w:t>
      </w:r>
    </w:p>
    <w:p w14:paraId="6778E074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I.</w:t>
      </w:r>
    </w:p>
    <w:p w14:paraId="2347B1F0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Úvodní ustanovení</w:t>
      </w:r>
    </w:p>
    <w:p w14:paraId="1081F7F7" w14:textId="77777777" w:rsidR="00927BE6" w:rsidRPr="005A020F" w:rsidRDefault="00EF08D4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5A020F">
        <w:rPr>
          <w:rFonts w:ascii="Franklin Gothic Book" w:hAnsi="Franklin Gothic Book" w:cs="Times New Roman"/>
          <w:spacing w:val="-1"/>
          <w:w w:val="105"/>
        </w:rPr>
        <w:t>Objednatel</w:t>
      </w:r>
      <w:r>
        <w:rPr>
          <w:rFonts w:ascii="Franklin Gothic Book" w:hAnsi="Franklin Gothic Book" w:cs="Arial"/>
        </w:rPr>
        <w:t xml:space="preserve"> a zhotovitel souhlasně potvrzují, že dne </w:t>
      </w:r>
      <w:r w:rsidR="000641AC">
        <w:rPr>
          <w:rFonts w:ascii="Franklin Gothic Book" w:hAnsi="Franklin Gothic Book" w:cs="Arial"/>
        </w:rPr>
        <w:t>23</w:t>
      </w:r>
      <w:r>
        <w:rPr>
          <w:rFonts w:ascii="Franklin Gothic Book" w:hAnsi="Franklin Gothic Book" w:cs="Arial"/>
        </w:rPr>
        <w:t xml:space="preserve">. </w:t>
      </w:r>
      <w:r w:rsidR="000641AC">
        <w:rPr>
          <w:rFonts w:ascii="Franklin Gothic Book" w:hAnsi="Franklin Gothic Book" w:cs="Arial"/>
        </w:rPr>
        <w:t>9</w:t>
      </w:r>
      <w:r>
        <w:rPr>
          <w:rFonts w:ascii="Franklin Gothic Book" w:hAnsi="Franklin Gothic Book" w:cs="Arial"/>
        </w:rPr>
        <w:t>. 2020</w:t>
      </w:r>
      <w:r w:rsidR="009F02EB">
        <w:rPr>
          <w:rFonts w:ascii="Franklin Gothic Book" w:hAnsi="Franklin Gothic Book" w:cs="Arial"/>
        </w:rPr>
        <w:t xml:space="preserve"> uzavřely Smlouvu o dílo č. </w:t>
      </w:r>
      <w:r w:rsidR="00F20DE0" w:rsidRPr="00EF08D4">
        <w:rPr>
          <w:rFonts w:ascii="Franklin Gothic Book" w:hAnsi="Franklin Gothic Book" w:cs="Arial"/>
        </w:rPr>
        <w:t>SML</w:t>
      </w:r>
      <w:r w:rsidR="00307611">
        <w:rPr>
          <w:rFonts w:ascii="Franklin Gothic Book" w:hAnsi="Franklin Gothic Book" w:cs="Arial"/>
        </w:rPr>
        <w:t>29</w:t>
      </w:r>
      <w:r w:rsidR="00343F61">
        <w:rPr>
          <w:rFonts w:ascii="Franklin Gothic Book" w:hAnsi="Franklin Gothic Book" w:cs="Arial"/>
        </w:rPr>
        <w:t>1</w:t>
      </w:r>
      <w:r w:rsidR="00F20DE0" w:rsidRPr="00EF08D4">
        <w:rPr>
          <w:rFonts w:ascii="Franklin Gothic Book" w:hAnsi="Franklin Gothic Book" w:cs="Arial"/>
        </w:rPr>
        <w:t>/011/2020 (dále jen „</w:t>
      </w:r>
      <w:r w:rsidR="00F20DE0" w:rsidRPr="00EF08D4">
        <w:rPr>
          <w:rFonts w:ascii="Franklin Gothic Book" w:hAnsi="Franklin Gothic Book" w:cs="Arial"/>
          <w:b/>
        </w:rPr>
        <w:t>Smlouva</w:t>
      </w:r>
      <w:r w:rsidR="00F20DE0" w:rsidRPr="00EF08D4">
        <w:rPr>
          <w:rFonts w:ascii="Franklin Gothic Book" w:hAnsi="Franklin Gothic Book" w:cs="Arial"/>
        </w:rPr>
        <w:t>“).</w:t>
      </w:r>
    </w:p>
    <w:p w14:paraId="651285E9" w14:textId="77777777" w:rsidR="005A020F" w:rsidRPr="00EF08D4" w:rsidRDefault="005A020F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FD0F4A">
        <w:rPr>
          <w:rFonts w:ascii="Franklin Gothic Book" w:hAnsi="Franklin Gothic Book" w:cs="Times New Roman"/>
          <w:spacing w:val="-1"/>
          <w:w w:val="105"/>
        </w:rPr>
        <w:t xml:space="preserve">V </w:t>
      </w:r>
      <w:r w:rsidRPr="005A020F">
        <w:rPr>
          <w:rFonts w:ascii="Franklin Gothic Book" w:hAnsi="Franklin Gothic Book" w:cs="Arial"/>
          <w:sz w:val="24"/>
        </w:rPr>
        <w:t>souladu</w:t>
      </w:r>
      <w:r w:rsidRPr="00FD0F4A">
        <w:rPr>
          <w:rFonts w:ascii="Franklin Gothic Book" w:hAnsi="Franklin Gothic Book" w:cs="Times New Roman"/>
          <w:spacing w:val="-1"/>
          <w:w w:val="105"/>
        </w:rPr>
        <w:t xml:space="preserve"> s ustanovením </w:t>
      </w:r>
      <w:proofErr w:type="gramStart"/>
      <w:r w:rsidRPr="00FD0F4A">
        <w:rPr>
          <w:rFonts w:ascii="Franklin Gothic Book" w:hAnsi="Franklin Gothic Book" w:cs="Times New Roman"/>
          <w:spacing w:val="-1"/>
          <w:w w:val="105"/>
        </w:rPr>
        <w:t>XIX.6.</w:t>
      </w:r>
      <w:proofErr w:type="gramEnd"/>
      <w:r w:rsidRPr="00FD0F4A">
        <w:rPr>
          <w:rFonts w:ascii="Franklin Gothic Book" w:hAnsi="Franklin Gothic Book" w:cs="Times New Roman"/>
          <w:spacing w:val="-1"/>
          <w:w w:val="105"/>
        </w:rPr>
        <w:t xml:space="preserve"> Smlouvy se smluvní strany na základě skutečností, které byly zjištěny v průběhu realizace předmětu Smlouvy, dohodly na </w:t>
      </w:r>
      <w:r>
        <w:rPr>
          <w:rFonts w:ascii="Franklin Gothic Book" w:hAnsi="Franklin Gothic Book" w:cs="Times New Roman"/>
          <w:spacing w:val="-1"/>
          <w:w w:val="105"/>
        </w:rPr>
        <w:t>následujících</w:t>
      </w:r>
      <w:r w:rsidRPr="00FD0F4A">
        <w:rPr>
          <w:rFonts w:ascii="Franklin Gothic Book" w:hAnsi="Franklin Gothic Book" w:cs="Times New Roman"/>
          <w:spacing w:val="-1"/>
          <w:w w:val="105"/>
        </w:rPr>
        <w:t xml:space="preserve"> změnách S</w:t>
      </w:r>
      <w:r>
        <w:rPr>
          <w:rFonts w:ascii="Franklin Gothic Book" w:hAnsi="Franklin Gothic Book" w:cs="Times New Roman"/>
          <w:spacing w:val="-1"/>
          <w:w w:val="105"/>
        </w:rPr>
        <w:t>mlouvy</w:t>
      </w:r>
    </w:p>
    <w:p w14:paraId="12A82AEB" w14:textId="77777777" w:rsidR="00927BE6" w:rsidRPr="00927BE6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II.</w:t>
      </w:r>
    </w:p>
    <w:p w14:paraId="588322BB" w14:textId="77777777" w:rsidR="00927BE6" w:rsidRPr="00A42F50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A42F50">
        <w:rPr>
          <w:rFonts w:ascii="Franklin Gothic Book" w:hAnsi="Franklin Gothic Book"/>
          <w:b/>
        </w:rPr>
        <w:t>Doplňující a změnová ustanovení</w:t>
      </w:r>
    </w:p>
    <w:p w14:paraId="39D843F7" w14:textId="4DF71A05" w:rsidR="000C273F" w:rsidRPr="00A42F50" w:rsidRDefault="001918B7" w:rsidP="005A020F">
      <w:pPr>
        <w:pStyle w:val="Zkladntext"/>
        <w:widowControl w:val="0"/>
        <w:numPr>
          <w:ilvl w:val="0"/>
          <w:numId w:val="23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>
        <w:rPr>
          <w:rFonts w:ascii="Franklin Gothic Book" w:hAnsi="Franklin Gothic Book" w:cs="Arial"/>
        </w:rPr>
        <w:t>Předmět díla vymezený čl. II S</w:t>
      </w:r>
      <w:r w:rsidR="000C273F" w:rsidRPr="00A42F50">
        <w:rPr>
          <w:rFonts w:ascii="Franklin Gothic Book" w:hAnsi="Franklin Gothic Book" w:cs="Arial"/>
        </w:rPr>
        <w:t>mlouvy se doplňuje o změny, které jsou podrobně specifikované ve změnovém listě č. 1 a č. 2, které jsou přílohou tohoto dodatku.</w:t>
      </w:r>
    </w:p>
    <w:p w14:paraId="38B42104" w14:textId="77777777" w:rsidR="000C273F" w:rsidRPr="00A42F50" w:rsidRDefault="000C273F" w:rsidP="001A5DB8">
      <w:pPr>
        <w:pStyle w:val="Zkladntext"/>
        <w:keepNext/>
        <w:widowControl w:val="0"/>
        <w:tabs>
          <w:tab w:val="left" w:pos="690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lastRenderedPageBreak/>
        <w:t xml:space="preserve">Tyto změny mají vliv na čl. III. </w:t>
      </w:r>
      <w:r w:rsidR="00FE0B7C">
        <w:rPr>
          <w:rFonts w:ascii="Franklin Gothic Book" w:hAnsi="Franklin Gothic Book" w:cs="Arial"/>
        </w:rPr>
        <w:t>S</w:t>
      </w:r>
      <w:r w:rsidRPr="00A42F50">
        <w:rPr>
          <w:rFonts w:ascii="Franklin Gothic Book" w:hAnsi="Franklin Gothic Book" w:cs="Arial"/>
        </w:rPr>
        <w:t xml:space="preserve">mlouvy, cenu díla, která nově činí: </w:t>
      </w:r>
    </w:p>
    <w:p w14:paraId="71635876" w14:textId="3B92649E" w:rsidR="000C273F" w:rsidRPr="00487C58" w:rsidRDefault="00CB5C0A" w:rsidP="00487C58">
      <w:pPr>
        <w:pStyle w:val="Zkladntext"/>
        <w:keepNext/>
        <w:widowControl w:val="0"/>
        <w:tabs>
          <w:tab w:val="left" w:pos="690"/>
          <w:tab w:val="decimal" w:pos="5103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bez DPH</w:t>
      </w:r>
      <w:r w:rsidR="000C273F" w:rsidRPr="00487C58">
        <w:rPr>
          <w:rFonts w:ascii="Franklin Gothic Book" w:hAnsi="Franklin Gothic Book" w:cs="Arial"/>
          <w:b/>
        </w:rPr>
        <w:t>:</w:t>
      </w:r>
      <w:r w:rsidR="00487C58">
        <w:rPr>
          <w:rFonts w:ascii="Franklin Gothic Book" w:hAnsi="Franklin Gothic Book" w:cs="Arial"/>
        </w:rPr>
        <w:tab/>
      </w:r>
      <w:r w:rsidRPr="00487C58">
        <w:rPr>
          <w:rFonts w:ascii="Franklin Gothic Book" w:hAnsi="Franklin Gothic Book" w:cs="Arial"/>
          <w:b/>
        </w:rPr>
        <w:t>5</w:t>
      </w:r>
      <w:r w:rsidR="000C273F" w:rsidRPr="00487C58">
        <w:rPr>
          <w:rFonts w:ascii="Franklin Gothic Book" w:hAnsi="Franklin Gothic Book" w:cs="Arial"/>
          <w:b/>
        </w:rPr>
        <w:t> </w:t>
      </w:r>
      <w:r w:rsidRPr="00487C58">
        <w:rPr>
          <w:rFonts w:ascii="Franklin Gothic Book" w:hAnsi="Franklin Gothic Book" w:cs="Arial"/>
          <w:b/>
        </w:rPr>
        <w:t>062</w:t>
      </w:r>
      <w:r w:rsidR="000C273F" w:rsidRPr="00487C58">
        <w:rPr>
          <w:rFonts w:ascii="Franklin Gothic Book" w:hAnsi="Franklin Gothic Book" w:cs="Arial"/>
          <w:b/>
        </w:rPr>
        <w:t> </w:t>
      </w:r>
      <w:r w:rsidRPr="00487C58">
        <w:rPr>
          <w:rFonts w:ascii="Franklin Gothic Book" w:hAnsi="Franklin Gothic Book" w:cs="Arial"/>
          <w:b/>
        </w:rPr>
        <w:t>28</w:t>
      </w:r>
      <w:r w:rsidR="00EF5998">
        <w:rPr>
          <w:rFonts w:ascii="Franklin Gothic Book" w:hAnsi="Franklin Gothic Book" w:cs="Arial"/>
          <w:b/>
        </w:rPr>
        <w:t>3</w:t>
      </w:r>
      <w:r w:rsidR="000C273F" w:rsidRPr="00487C58">
        <w:rPr>
          <w:rFonts w:ascii="Franklin Gothic Book" w:hAnsi="Franklin Gothic Book" w:cs="Arial"/>
          <w:b/>
        </w:rPr>
        <w:t>,</w:t>
      </w:r>
      <w:r w:rsidRPr="00487C58">
        <w:rPr>
          <w:rFonts w:ascii="Franklin Gothic Book" w:hAnsi="Franklin Gothic Book" w:cs="Arial"/>
          <w:b/>
        </w:rPr>
        <w:t>92</w:t>
      </w:r>
      <w:r w:rsidR="000C273F" w:rsidRPr="00487C58">
        <w:rPr>
          <w:rFonts w:ascii="Franklin Gothic Book" w:hAnsi="Franklin Gothic Book" w:cs="Arial"/>
          <w:b/>
        </w:rPr>
        <w:t xml:space="preserve"> </w:t>
      </w:r>
      <w:r w:rsidRPr="00487C58">
        <w:rPr>
          <w:rFonts w:ascii="Franklin Gothic Book" w:hAnsi="Franklin Gothic Book" w:cs="Arial"/>
          <w:b/>
        </w:rPr>
        <w:t>Kč</w:t>
      </w:r>
    </w:p>
    <w:p w14:paraId="0B45A80C" w14:textId="3DA85534" w:rsidR="000C273F" w:rsidRPr="00487C58" w:rsidRDefault="000C273F" w:rsidP="00487C58">
      <w:pPr>
        <w:pStyle w:val="Zkladntext"/>
        <w:keepNext/>
        <w:widowControl w:val="0"/>
        <w:tabs>
          <w:tab w:val="left" w:pos="690"/>
          <w:tab w:val="decimal" w:pos="5103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</w:rPr>
        <w:t>DPH:</w:t>
      </w:r>
      <w:r w:rsidR="00487C58">
        <w:rPr>
          <w:rFonts w:ascii="Franklin Gothic Book" w:hAnsi="Franklin Gothic Book" w:cs="Arial"/>
        </w:rPr>
        <w:tab/>
      </w:r>
      <w:r w:rsidR="00CB5C0A" w:rsidRPr="00487C58">
        <w:rPr>
          <w:rFonts w:ascii="Franklin Gothic Book" w:hAnsi="Franklin Gothic Book" w:cs="Arial"/>
        </w:rPr>
        <w:t>1 0</w:t>
      </w:r>
      <w:r w:rsidR="00EF5998">
        <w:rPr>
          <w:rFonts w:ascii="Franklin Gothic Book" w:hAnsi="Franklin Gothic Book" w:cs="Arial"/>
        </w:rPr>
        <w:t>63</w:t>
      </w:r>
      <w:r w:rsidR="00CB5C0A" w:rsidRPr="00487C58">
        <w:rPr>
          <w:rFonts w:ascii="Franklin Gothic Book" w:hAnsi="Franklin Gothic Book" w:cs="Arial"/>
        </w:rPr>
        <w:t xml:space="preserve"> </w:t>
      </w:r>
      <w:r w:rsidR="00EF5998">
        <w:rPr>
          <w:rFonts w:ascii="Franklin Gothic Book" w:hAnsi="Franklin Gothic Book" w:cs="Arial"/>
        </w:rPr>
        <w:t>079,63</w:t>
      </w:r>
      <w:r w:rsidR="00CB5C0A" w:rsidRPr="00487C58">
        <w:rPr>
          <w:rFonts w:ascii="Franklin Gothic Book" w:hAnsi="Franklin Gothic Book" w:cs="Arial"/>
        </w:rPr>
        <w:t xml:space="preserve"> Kč</w:t>
      </w:r>
    </w:p>
    <w:p w14:paraId="0A4C8D89" w14:textId="593B3989" w:rsidR="000C273F" w:rsidRPr="00487C58" w:rsidRDefault="00CB5C0A" w:rsidP="00487C58">
      <w:pPr>
        <w:pStyle w:val="Zkladntext"/>
        <w:keepNext/>
        <w:widowControl w:val="0"/>
        <w:tabs>
          <w:tab w:val="left" w:pos="690"/>
          <w:tab w:val="decimal" w:pos="5103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včetně DPH:</w:t>
      </w:r>
      <w:r w:rsidR="00487C58">
        <w:rPr>
          <w:rFonts w:ascii="Franklin Gothic Book" w:hAnsi="Franklin Gothic Book" w:cs="Arial"/>
        </w:rPr>
        <w:tab/>
      </w:r>
      <w:r w:rsidRPr="00487C58">
        <w:rPr>
          <w:rFonts w:ascii="Franklin Gothic Book" w:hAnsi="Franklin Gothic Book" w:cs="Arial"/>
          <w:b/>
        </w:rPr>
        <w:t>6 </w:t>
      </w:r>
      <w:r w:rsidR="00EF5998">
        <w:rPr>
          <w:rFonts w:ascii="Franklin Gothic Book" w:hAnsi="Franklin Gothic Book" w:cs="Arial"/>
          <w:b/>
        </w:rPr>
        <w:t>125 363,55</w:t>
      </w:r>
      <w:r w:rsidRPr="00487C58">
        <w:rPr>
          <w:rFonts w:ascii="Franklin Gothic Book" w:hAnsi="Franklin Gothic Book" w:cs="Arial"/>
          <w:b/>
        </w:rPr>
        <w:t xml:space="preserve"> Kč</w:t>
      </w:r>
    </w:p>
    <w:p w14:paraId="35DE6496" w14:textId="184CFC58" w:rsidR="000C273F" w:rsidRPr="00487C58" w:rsidRDefault="000C273F" w:rsidP="00487C58">
      <w:pPr>
        <w:pStyle w:val="Zkladntext"/>
        <w:widowControl w:val="0"/>
        <w:tabs>
          <w:tab w:val="left" w:pos="690"/>
          <w:tab w:val="decimal" w:pos="5103"/>
        </w:tabs>
        <w:spacing w:before="60" w:after="0" w:line="251" w:lineRule="auto"/>
        <w:ind w:left="357" w:right="142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t xml:space="preserve">Cena toliko ve smyslu dodatku č. </w:t>
      </w:r>
      <w:r w:rsidR="00CB5C0A" w:rsidRPr="00A42F50">
        <w:rPr>
          <w:rFonts w:ascii="Franklin Gothic Book" w:hAnsi="Franklin Gothic Book" w:cs="Arial"/>
        </w:rPr>
        <w:t>1:</w:t>
      </w:r>
      <w:r w:rsidR="00CB5C0A" w:rsidRPr="00A42F50">
        <w:rPr>
          <w:rFonts w:ascii="Franklin Gothic Book" w:hAnsi="Franklin Gothic Book" w:cs="Arial"/>
        </w:rPr>
        <w:tab/>
        <w:t>75</w:t>
      </w:r>
      <w:r w:rsidRPr="00A42F50">
        <w:rPr>
          <w:rFonts w:ascii="Franklin Gothic Book" w:hAnsi="Franklin Gothic Book" w:cs="Arial"/>
        </w:rPr>
        <w:t> </w:t>
      </w:r>
      <w:r w:rsidR="00CB5C0A" w:rsidRPr="00A42F50">
        <w:rPr>
          <w:rFonts w:ascii="Franklin Gothic Book" w:hAnsi="Franklin Gothic Book" w:cs="Arial"/>
        </w:rPr>
        <w:t>82</w:t>
      </w:r>
      <w:r w:rsidR="00EF5998">
        <w:rPr>
          <w:rFonts w:ascii="Franklin Gothic Book" w:hAnsi="Franklin Gothic Book" w:cs="Arial"/>
        </w:rPr>
        <w:t>2</w:t>
      </w:r>
      <w:r w:rsidRPr="00A42F50">
        <w:rPr>
          <w:rFonts w:ascii="Franklin Gothic Book" w:hAnsi="Franklin Gothic Book" w:cs="Arial"/>
        </w:rPr>
        <w:t>,</w:t>
      </w:r>
      <w:r w:rsidR="00CB5C0A" w:rsidRPr="00A42F50">
        <w:rPr>
          <w:rFonts w:ascii="Franklin Gothic Book" w:hAnsi="Franklin Gothic Book" w:cs="Arial"/>
        </w:rPr>
        <w:t>80</w:t>
      </w:r>
      <w:r w:rsidRPr="00A42F50">
        <w:rPr>
          <w:rFonts w:ascii="Franklin Gothic Book" w:hAnsi="Franklin Gothic Book" w:cs="Arial"/>
        </w:rPr>
        <w:t xml:space="preserve"> </w:t>
      </w:r>
      <w:r w:rsidR="00487C58">
        <w:rPr>
          <w:rFonts w:ascii="Franklin Gothic Book" w:hAnsi="Franklin Gothic Book" w:cs="Arial"/>
        </w:rPr>
        <w:t>Kč</w:t>
      </w:r>
    </w:p>
    <w:p w14:paraId="2FC5A197" w14:textId="65D4826B" w:rsidR="00FE0B7C" w:rsidRPr="00A42F50" w:rsidRDefault="00AD0B5D" w:rsidP="009053CA">
      <w:pPr>
        <w:pStyle w:val="Zkladntext"/>
        <w:widowControl w:val="0"/>
        <w:numPr>
          <w:ilvl w:val="0"/>
          <w:numId w:val="24"/>
        </w:numPr>
        <w:tabs>
          <w:tab w:val="left" w:pos="426"/>
        </w:tabs>
        <w:spacing w:before="60" w:after="0" w:line="251" w:lineRule="auto"/>
        <w:ind w:left="426" w:right="142" w:hanging="426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t>Při povinném vzorkování materiálu pro spárování byl za účasti orgánů památkové péče vybrán materiál, který neumožňuje aplikaci v zimních měsících.</w:t>
      </w:r>
      <w:r w:rsidR="005A020F" w:rsidRPr="00A42F50">
        <w:rPr>
          <w:rFonts w:ascii="Franklin Gothic Book" w:hAnsi="Franklin Gothic Book" w:cs="Arial"/>
        </w:rPr>
        <w:t xml:space="preserve"> </w:t>
      </w:r>
      <w:r w:rsidR="00B91ABE">
        <w:rPr>
          <w:rFonts w:ascii="Franklin Gothic Book" w:hAnsi="Franklin Gothic Book" w:cs="Arial"/>
        </w:rPr>
        <w:t>P</w:t>
      </w:r>
      <w:r w:rsidR="00B9474D" w:rsidRPr="00A42F50">
        <w:rPr>
          <w:rFonts w:ascii="Franklin Gothic Book" w:hAnsi="Franklin Gothic Book" w:cs="Arial"/>
        </w:rPr>
        <w:t>ráce</w:t>
      </w:r>
      <w:r w:rsidR="00B91ABE">
        <w:rPr>
          <w:rFonts w:ascii="Franklin Gothic Book" w:hAnsi="Franklin Gothic Book" w:cs="Arial"/>
        </w:rPr>
        <w:t xml:space="preserve"> po dobu nepříznivých klimatických podmínek budou</w:t>
      </w:r>
      <w:r w:rsidR="00B9474D" w:rsidRPr="00A42F50">
        <w:rPr>
          <w:rFonts w:ascii="Franklin Gothic Book" w:hAnsi="Franklin Gothic Book" w:cs="Arial"/>
        </w:rPr>
        <w:t xml:space="preserve"> přerušeny a následn</w:t>
      </w:r>
      <w:r w:rsidR="0081032B">
        <w:rPr>
          <w:rFonts w:ascii="Franklin Gothic Book" w:hAnsi="Franklin Gothic Book" w:cs="Arial"/>
        </w:rPr>
        <w:t>ě</w:t>
      </w:r>
      <w:r w:rsidR="00B9474D" w:rsidRPr="00A42F50">
        <w:rPr>
          <w:rFonts w:ascii="Franklin Gothic Book" w:hAnsi="Franklin Gothic Book" w:cs="Arial"/>
        </w:rPr>
        <w:t xml:space="preserve"> </w:t>
      </w:r>
      <w:r w:rsidR="000023C7" w:rsidRPr="00A42F50">
        <w:rPr>
          <w:rFonts w:ascii="Franklin Gothic Book" w:hAnsi="Franklin Gothic Book" w:cs="Arial"/>
        </w:rPr>
        <w:t>budou</w:t>
      </w:r>
      <w:r w:rsidR="00B9474D" w:rsidRPr="00A42F50">
        <w:rPr>
          <w:rFonts w:ascii="Franklin Gothic Book" w:hAnsi="Franklin Gothic Book" w:cs="Arial"/>
        </w:rPr>
        <w:t xml:space="preserve"> znovu zahájeny při vhodných klimatických podmínkách.</w:t>
      </w:r>
      <w:r w:rsidR="00FE0B7C">
        <w:rPr>
          <w:rFonts w:ascii="Franklin Gothic Book" w:hAnsi="Franklin Gothic Book" w:cs="Arial"/>
        </w:rPr>
        <w:t xml:space="preserve"> </w:t>
      </w:r>
      <w:r w:rsidR="001918B7">
        <w:rPr>
          <w:rFonts w:ascii="Franklin Gothic Book" w:hAnsi="Franklin Gothic Book" w:cs="Arial"/>
        </w:rPr>
        <w:t>Zhotovitel do 1</w:t>
      </w:r>
      <w:r w:rsidR="00E478E4">
        <w:rPr>
          <w:rFonts w:ascii="Franklin Gothic Book" w:hAnsi="Franklin Gothic Book" w:cs="Arial"/>
        </w:rPr>
        <w:t>5</w:t>
      </w:r>
      <w:r w:rsidR="00B91ABE">
        <w:rPr>
          <w:rFonts w:ascii="Franklin Gothic Book" w:hAnsi="Franklin Gothic Book" w:cs="Arial"/>
        </w:rPr>
        <w:t>0 dnů od předání staveniště</w:t>
      </w:r>
      <w:r w:rsidR="00FE0B7C">
        <w:rPr>
          <w:rFonts w:ascii="Franklin Gothic Book" w:hAnsi="Franklin Gothic Book" w:cs="Arial"/>
        </w:rPr>
        <w:t xml:space="preserve"> provede veškeré práce, které nejsou závislé na klimatických podmínkách. Práce, které je možné provádět pouze mimo mrazové období, budou zahájeny v době, kdy nastanou teploty umožňující jejich provádění, případně na výzvu objednatele a budou dokončeny do 30dní</w:t>
      </w:r>
      <w:r w:rsidR="00DF3802">
        <w:rPr>
          <w:rFonts w:ascii="Franklin Gothic Book" w:hAnsi="Franklin Gothic Book" w:cs="Arial"/>
        </w:rPr>
        <w:t xml:space="preserve"> od takové výzvy</w:t>
      </w:r>
      <w:r w:rsidR="007803B4">
        <w:rPr>
          <w:rFonts w:ascii="Franklin Gothic Book" w:hAnsi="Franklin Gothic Book" w:cs="Arial"/>
        </w:rPr>
        <w:t>, avšak nejpozději do 31</w:t>
      </w:r>
      <w:r w:rsidR="00B91ABE">
        <w:rPr>
          <w:rFonts w:ascii="Franklin Gothic Book" w:hAnsi="Franklin Gothic Book" w:cs="Arial"/>
        </w:rPr>
        <w:t>. 5. 2021</w:t>
      </w:r>
      <w:r w:rsidR="00FE0B7C">
        <w:rPr>
          <w:rFonts w:ascii="Franklin Gothic Book" w:hAnsi="Franklin Gothic Book" w:cs="Arial"/>
        </w:rPr>
        <w:t>. V době přerušení prací provede zhotovitel opatření umožňující přístup do objektu a zajistí ochranu nedokončených konstrukcí proti povětrnostním vlivům.</w:t>
      </w:r>
    </w:p>
    <w:p w14:paraId="4BD4E231" w14:textId="77777777" w:rsidR="00CF7E9D" w:rsidRPr="009053CA" w:rsidRDefault="009053CA" w:rsidP="009053CA">
      <w:pPr>
        <w:pStyle w:val="Zkladntext"/>
        <w:widowControl w:val="0"/>
        <w:tabs>
          <w:tab w:val="left" w:pos="426"/>
        </w:tabs>
        <w:spacing w:before="60" w:after="0" w:line="251" w:lineRule="auto"/>
        <w:ind w:left="426" w:right="142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ab/>
      </w:r>
      <w:r w:rsidR="00AD0B5D" w:rsidRPr="009053CA">
        <w:rPr>
          <w:rFonts w:ascii="Franklin Gothic Book" w:hAnsi="Franklin Gothic Book" w:cs="Arial"/>
        </w:rPr>
        <w:t xml:space="preserve">Dochází </w:t>
      </w:r>
      <w:r>
        <w:rPr>
          <w:rFonts w:ascii="Franklin Gothic Book" w:hAnsi="Franklin Gothic Book" w:cs="Arial"/>
        </w:rPr>
        <w:t xml:space="preserve">tak </w:t>
      </w:r>
      <w:r w:rsidR="00AD0B5D" w:rsidRPr="009053CA">
        <w:rPr>
          <w:rFonts w:ascii="Franklin Gothic Book" w:hAnsi="Franklin Gothic Book" w:cs="Arial"/>
        </w:rPr>
        <w:t xml:space="preserve">ke změně ustanovení vztahujícímu se k termínu plnění </w:t>
      </w:r>
      <w:r w:rsidR="00B9474D" w:rsidRPr="009053CA">
        <w:rPr>
          <w:rFonts w:ascii="Franklin Gothic Book" w:hAnsi="Franklin Gothic Book" w:cs="Arial"/>
        </w:rPr>
        <w:t>podle V. 2 písm.</w:t>
      </w:r>
      <w:r w:rsidR="00AD0B5D" w:rsidRPr="009053CA">
        <w:rPr>
          <w:rFonts w:ascii="Franklin Gothic Book" w:hAnsi="Franklin Gothic Book" w:cs="Arial"/>
        </w:rPr>
        <w:t xml:space="preserve"> </w:t>
      </w:r>
      <w:r w:rsidR="005A020F" w:rsidRPr="009053CA">
        <w:rPr>
          <w:rFonts w:ascii="Franklin Gothic Book" w:hAnsi="Franklin Gothic Book" w:cs="Arial"/>
        </w:rPr>
        <w:t>b</w:t>
      </w:r>
      <w:r w:rsidR="00AD0B5D" w:rsidRPr="009053CA">
        <w:rPr>
          <w:rFonts w:ascii="Franklin Gothic Book" w:hAnsi="Franklin Gothic Book" w:cs="Arial"/>
        </w:rPr>
        <w:t>) Smlouvy, který nově zní</w:t>
      </w:r>
      <w:r w:rsidR="00EF08D4" w:rsidRPr="009053CA">
        <w:rPr>
          <w:rFonts w:ascii="Franklin Gothic Book" w:hAnsi="Franklin Gothic Book" w:cs="Arial"/>
        </w:rPr>
        <w:t>:</w:t>
      </w:r>
    </w:p>
    <w:p w14:paraId="40F63E74" w14:textId="5647ECDF" w:rsidR="00B9474D" w:rsidRPr="00A42F50" w:rsidRDefault="005A020F" w:rsidP="007E7174">
      <w:pPr>
        <w:pStyle w:val="Odstavecseseznamem"/>
        <w:tabs>
          <w:tab w:val="left" w:pos="993"/>
        </w:tabs>
        <w:autoSpaceDE w:val="0"/>
        <w:autoSpaceDN w:val="0"/>
        <w:adjustRightInd w:val="0"/>
        <w:snapToGrid w:val="0"/>
        <w:spacing w:before="120" w:after="0" w:line="240" w:lineRule="auto"/>
        <w:ind w:left="987" w:hanging="270"/>
        <w:contextualSpacing w:val="0"/>
        <w:rPr>
          <w:rFonts w:ascii="Franklin Gothic Book" w:hAnsi="Franklin Gothic Book" w:cs="Arial"/>
          <w:sz w:val="22"/>
          <w:szCs w:val="22"/>
        </w:rPr>
      </w:pPr>
      <w:r w:rsidRPr="00A42F50">
        <w:rPr>
          <w:rFonts w:ascii="Franklin Gothic Book" w:hAnsi="Franklin Gothic Book" w:cs="Arial"/>
          <w:sz w:val="22"/>
          <w:szCs w:val="22"/>
        </w:rPr>
        <w:t>b</w:t>
      </w:r>
      <w:r w:rsidR="00096D36" w:rsidRPr="00A42F50">
        <w:rPr>
          <w:rFonts w:ascii="Franklin Gothic Book" w:hAnsi="Franklin Gothic Book" w:cs="Arial"/>
          <w:sz w:val="22"/>
          <w:szCs w:val="22"/>
        </w:rPr>
        <w:t xml:space="preserve">) </w:t>
      </w:r>
      <w:r w:rsidR="007E7174" w:rsidRPr="00A42F50">
        <w:rPr>
          <w:rFonts w:ascii="Franklin Gothic Book" w:hAnsi="Franklin Gothic Book" w:cs="Arial"/>
          <w:sz w:val="22"/>
          <w:szCs w:val="22"/>
        </w:rPr>
        <w:tab/>
      </w:r>
      <w:r w:rsidRPr="00A42F50">
        <w:rPr>
          <w:rFonts w:ascii="Franklin Gothic Book" w:hAnsi="Franklin Gothic Book" w:cs="Arial"/>
          <w:b/>
          <w:sz w:val="22"/>
          <w:szCs w:val="22"/>
        </w:rPr>
        <w:t>dokon</w:t>
      </w:r>
      <w:r w:rsidR="00B9474D" w:rsidRPr="00A42F50">
        <w:rPr>
          <w:rFonts w:ascii="Franklin Gothic Book" w:hAnsi="Franklin Gothic Book" w:cs="Arial"/>
          <w:b/>
          <w:sz w:val="22"/>
          <w:szCs w:val="22"/>
        </w:rPr>
        <w:t>čení díla:</w:t>
      </w:r>
      <w:r w:rsidR="00B9474D" w:rsidRPr="00A42F50">
        <w:rPr>
          <w:rFonts w:ascii="Franklin Gothic Book" w:hAnsi="Franklin Gothic Book" w:cs="Arial"/>
          <w:sz w:val="22"/>
          <w:szCs w:val="22"/>
        </w:rPr>
        <w:t xml:space="preserve"> nejpozději do </w:t>
      </w:r>
      <w:r w:rsidR="007803B4">
        <w:rPr>
          <w:rFonts w:ascii="Franklin Gothic Book" w:hAnsi="Franklin Gothic Book" w:cs="Arial"/>
          <w:b/>
          <w:sz w:val="22"/>
          <w:szCs w:val="22"/>
        </w:rPr>
        <w:t>31</w:t>
      </w:r>
      <w:r w:rsidR="00B91ABE">
        <w:rPr>
          <w:rFonts w:ascii="Franklin Gothic Book" w:hAnsi="Franklin Gothic Book" w:cs="Arial"/>
          <w:b/>
          <w:sz w:val="22"/>
          <w:szCs w:val="22"/>
        </w:rPr>
        <w:t>. 5. 2021</w:t>
      </w:r>
      <w:r w:rsidR="00B9474D" w:rsidRPr="00A42F50">
        <w:rPr>
          <w:rFonts w:ascii="Franklin Gothic Book" w:hAnsi="Franklin Gothic Book" w:cs="Arial"/>
          <w:sz w:val="22"/>
          <w:szCs w:val="22"/>
        </w:rPr>
        <w:t>.</w:t>
      </w:r>
    </w:p>
    <w:p w14:paraId="41C6BB0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III.</w:t>
      </w:r>
    </w:p>
    <w:p w14:paraId="000137E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Závěrečná ujednání</w:t>
      </w:r>
    </w:p>
    <w:p w14:paraId="49C9B21E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Ostatní ustanovení a ujednání Smlouvy zůstávají nedotčena a jsou nadále v platnosti v původním znění. V případě rozporu mají ustanovení tohoto dodatku přednost před ustanoveními Smlouvy.</w:t>
      </w:r>
    </w:p>
    <w:p w14:paraId="59C2FAA5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Je-li jedno nebo více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neplatné, či se takovým stane, zůstávají ostatní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v platnosti. Vyžaduje-li to v takovém případě </w:t>
      </w:r>
      <w:r w:rsidR="00191A09">
        <w:rPr>
          <w:rFonts w:ascii="Franklin Gothic Book" w:hAnsi="Franklin Gothic Book" w:cs="Arial"/>
          <w:sz w:val="22"/>
          <w:szCs w:val="22"/>
        </w:rPr>
        <w:t xml:space="preserve">spravedlivé uspořádání smluvního vztahu, zavazují se smluvní strany k takové úpravě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 w:rsidR="00191A09">
        <w:rPr>
          <w:rFonts w:ascii="Franklin Gothic Book" w:hAnsi="Franklin Gothic Book" w:cs="Arial"/>
          <w:sz w:val="22"/>
          <w:szCs w:val="22"/>
        </w:rPr>
        <w:t>mlouvy, která odpovídá jejímu účelu a vůli stran při jejím uzavření.</w:t>
      </w:r>
    </w:p>
    <w:p w14:paraId="28167A2A" w14:textId="77777777" w:rsidR="006B38B2" w:rsidRPr="008D398F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Dodatek je vyhotoven ve čtyřech (4) stejnopisech, z nichž každá ze smluvních stran obdrží 2 stejnopisy. Každý stejnopis má právní sílu originálu.</w:t>
      </w:r>
    </w:p>
    <w:p w14:paraId="01595828" w14:textId="77777777" w:rsidR="006B38B2" w:rsidRPr="008D398F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rPr>
          <w:rFonts w:ascii="Franklin Gothic Book" w:hAnsi="Franklin Gothic Book" w:cs="Arial"/>
          <w:sz w:val="22"/>
          <w:szCs w:val="22"/>
        </w:rPr>
      </w:pPr>
      <w:r w:rsidRPr="006B38B2">
        <w:rPr>
          <w:rFonts w:ascii="Franklin Gothic Book" w:hAnsi="Franklin Gothic Book" w:cs="Arial"/>
          <w:sz w:val="22"/>
          <w:szCs w:val="22"/>
        </w:rPr>
        <w:t>Tento dodatek nabývá platnosti dnem jeho podpisu oběma smluvními stranami a účinnosti dnem uveřejnění v registru smluv dle § 6 zákona č. 340/2015 Sb., o zvláštních podmínkách účinnosti některých smluv, uveřejňování těchto smluv a o registru smluv (dále jen „registr smluv“).</w:t>
      </w:r>
      <w:r w:rsidR="006B38B2" w:rsidRPr="006B38B2">
        <w:rPr>
          <w:rFonts w:ascii="Times New Roman" w:hAnsi="Times New Roman"/>
          <w:sz w:val="22"/>
          <w:szCs w:val="22"/>
        </w:rPr>
        <w:t xml:space="preserve"> </w:t>
      </w:r>
      <w:r w:rsidR="006B38B2" w:rsidRPr="006B38B2">
        <w:rPr>
          <w:rFonts w:ascii="Franklin Gothic Book" w:hAnsi="Franklin Gothic Book" w:cs="Arial"/>
          <w:sz w:val="22"/>
          <w:szCs w:val="22"/>
        </w:rPr>
        <w:t>Smluvní strany berou výslovně na vědomí a souhlasí s tím, že plnění dle dodatku může nastat až po nabytí jeho účinnosti. Objednatel se zavazuje informovat druhou smluvní stranu o provedení registrace dodatku zasláním kopie potvrzení správce registru smluv na e-mailovou adresu uvedenou v záhlaví tohoto dodatku.</w:t>
      </w:r>
    </w:p>
    <w:p w14:paraId="5B97A12A" w14:textId="1EAF50F1" w:rsidR="006B38B2" w:rsidRPr="006B38B2" w:rsidRDefault="006B38B2" w:rsidP="000C273F">
      <w:pPr>
        <w:pStyle w:val="Zkladntext"/>
        <w:widowControl w:val="0"/>
        <w:numPr>
          <w:ilvl w:val="0"/>
          <w:numId w:val="21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</w:rPr>
      </w:pP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strany</w:t>
      </w:r>
      <w:r w:rsidRPr="006B38B2">
        <w:rPr>
          <w:rFonts w:ascii="Franklin Gothic Book" w:hAnsi="Franklin Gothic Book" w:cs="Times New Roman"/>
          <w:spacing w:val="-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se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dohodly, že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změny</w:t>
      </w:r>
      <w:r w:rsidRPr="006B38B2">
        <w:rPr>
          <w:rFonts w:ascii="Franklin Gothic Book" w:hAnsi="Franklin Gothic Book" w:cs="Times New Roman"/>
          <w:spacing w:val="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osob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pověřených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realizací</w:t>
      </w:r>
      <w:r w:rsidRPr="006B38B2">
        <w:rPr>
          <w:rFonts w:ascii="Franklin Gothic Book" w:hAnsi="Franklin Gothic Book" w:cs="Times New Roman"/>
          <w:spacing w:val="17"/>
          <w:w w:val="105"/>
        </w:rPr>
        <w:t xml:space="preserve"> </w:t>
      </w:r>
      <w:r w:rsidR="001918B7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uvedených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w w:val="108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nevyžadují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-1"/>
          <w:w w:val="105"/>
        </w:rPr>
        <w:t>pís</w:t>
      </w:r>
      <w:r w:rsidRPr="006B38B2">
        <w:rPr>
          <w:rFonts w:ascii="Franklin Gothic Book" w:hAnsi="Franklin Gothic Book" w:cs="Times New Roman"/>
          <w:spacing w:val="-2"/>
          <w:w w:val="105"/>
        </w:rPr>
        <w:t>emný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dodatek</w:t>
      </w:r>
      <w:r w:rsidRPr="006B38B2">
        <w:rPr>
          <w:rFonts w:ascii="Franklin Gothic Book" w:hAnsi="Franklin Gothic Book" w:cs="Times New Roman"/>
          <w:spacing w:val="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ke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mlouvě.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Dostačující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je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1"/>
          <w:w w:val="105"/>
        </w:rPr>
        <w:t>jednostranná</w:t>
      </w:r>
      <w:r w:rsidRPr="006B38B2">
        <w:rPr>
          <w:rFonts w:ascii="Franklin Gothic Book" w:hAnsi="Franklin Gothic Book" w:cs="Times New Roman"/>
          <w:spacing w:val="28"/>
          <w:w w:val="104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písemná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informace</w:t>
      </w:r>
      <w:r w:rsidRPr="006B38B2">
        <w:rPr>
          <w:rFonts w:ascii="Franklin Gothic Book" w:hAnsi="Franklin Gothic Book" w:cs="Times New Roman"/>
          <w:spacing w:val="-1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zaslaná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druhé</w:t>
      </w:r>
      <w:r w:rsidRPr="006B38B2">
        <w:rPr>
          <w:rFonts w:ascii="Franklin Gothic Book" w:hAnsi="Franklin Gothic Book" w:cs="Times New Roman"/>
          <w:spacing w:val="-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straně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na</w:t>
      </w:r>
      <w:r w:rsidRPr="006B38B2">
        <w:rPr>
          <w:rFonts w:ascii="Franklin Gothic Book" w:hAnsi="Franklin Gothic Book" w:cs="Times New Roman"/>
          <w:spacing w:val="-2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adresu</w:t>
      </w:r>
      <w:r w:rsidRPr="006B38B2">
        <w:rPr>
          <w:rFonts w:ascii="Franklin Gothic Book" w:hAnsi="Franklin Gothic Book" w:cs="Times New Roman"/>
          <w:spacing w:val="-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uvedenou</w:t>
      </w:r>
      <w:r w:rsidRPr="006B38B2">
        <w:rPr>
          <w:rFonts w:ascii="Franklin Gothic Book" w:hAnsi="Franklin Gothic Book" w:cs="Times New Roman"/>
          <w:spacing w:val="-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mlouvy.</w:t>
      </w:r>
    </w:p>
    <w:p w14:paraId="630EAFA9" w14:textId="3FDC1DAB" w:rsid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Tento d</w:t>
      </w:r>
      <w:r w:rsidRPr="00327FDA">
        <w:rPr>
          <w:rFonts w:ascii="Franklin Gothic Book" w:hAnsi="Franklin Gothic Book" w:cs="Arial"/>
          <w:sz w:val="22"/>
          <w:szCs w:val="22"/>
        </w:rPr>
        <w:t>odatek byl sepsán na základě pravé a svobodné vůle smluvních stran, prosté všeho omylu. Na důkaz shora uvedeného smluvní strany níže při</w:t>
      </w:r>
      <w:r>
        <w:rPr>
          <w:rFonts w:ascii="Franklin Gothic Book" w:hAnsi="Franklin Gothic Book" w:cs="Arial"/>
          <w:sz w:val="22"/>
          <w:szCs w:val="22"/>
        </w:rPr>
        <w:t>pojují své vlastnoruční podpisy</w:t>
      </w:r>
      <w:r w:rsidRPr="00327FDA">
        <w:rPr>
          <w:rFonts w:ascii="Franklin Gothic Book" w:hAnsi="Franklin Gothic Book" w:cs="Arial"/>
          <w:sz w:val="22"/>
          <w:szCs w:val="22"/>
        </w:rPr>
        <w:t>.</w:t>
      </w:r>
    </w:p>
    <w:tbl>
      <w:tblPr>
        <w:tblW w:w="101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  <w:gridCol w:w="4911"/>
      </w:tblGrid>
      <w:tr w:rsidR="00327FDA" w:rsidRPr="00AE351A" w14:paraId="4F7675F9" w14:textId="77777777" w:rsidTr="00ED324E">
        <w:trPr>
          <w:trHeight w:val="2241"/>
        </w:trPr>
        <w:tc>
          <w:tcPr>
            <w:tcW w:w="5279" w:type="dxa"/>
          </w:tcPr>
          <w:p w14:paraId="4575BECF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bookmarkStart w:id="1" w:name="OLE_LINK1"/>
            <w:bookmarkStart w:id="2" w:name="OLE_LINK2"/>
          </w:p>
          <w:p w14:paraId="5125F1ED" w14:textId="590A75F0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V</w:t>
            </w:r>
            <w:r w:rsidR="00E478E4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 Hluboké nad Vltavou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934C80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dne </w:t>
            </w:r>
          </w:p>
          <w:p w14:paraId="3272E8EC" w14:textId="63D6184B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43B423E5" w14:textId="425AEC99" w:rsidR="00517181" w:rsidRDefault="00517181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353382F9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7D5E67AB" w14:textId="04CCD8C6" w:rsidR="00327FDA" w:rsidRPr="00AE351A" w:rsidRDefault="00145414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.………………………………………………………….</w:t>
            </w:r>
          </w:p>
          <w:p w14:paraId="29BC0555" w14:textId="77777777" w:rsidR="00327FDA" w:rsidRDefault="000023C7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0023C7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STAVITELSTVÍ KAREL VÁCHA A SYN s.r.o.</w:t>
            </w:r>
          </w:p>
          <w:p w14:paraId="0AC480AA" w14:textId="77A4BA58" w:rsidR="00327FDA" w:rsidRPr="00431D15" w:rsidRDefault="00431D15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431D15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431D15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(zhotovitel)</w:t>
            </w:r>
          </w:p>
        </w:tc>
        <w:tc>
          <w:tcPr>
            <w:tcW w:w="4911" w:type="dxa"/>
          </w:tcPr>
          <w:p w14:paraId="2F88A5E4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2850F525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V Praze dne                 </w:t>
            </w:r>
          </w:p>
          <w:p w14:paraId="44D953B3" w14:textId="64D6E4F3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06CC9E6" w14:textId="6D154B7E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4FE01A7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11F194CE" w14:textId="6B58C8EB" w:rsidR="00145414" w:rsidRDefault="00145414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…………………………………………..…….……</w:t>
            </w:r>
          </w:p>
          <w:p w14:paraId="22F33BA5" w14:textId="77777777" w:rsidR="00145414" w:rsidRDefault="00327FDA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spellStart"/>
            <w:proofErr w:type="gramStart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o</w:t>
            </w:r>
            <w:proofErr w:type="spell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.,</w:t>
            </w:r>
          </w:p>
          <w:p w14:paraId="6B9BB4DD" w14:textId="302CD412" w:rsidR="002B4C24" w:rsidRPr="00AE351A" w:rsidRDefault="00431D15" w:rsidP="002B4C2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(</w:t>
            </w:r>
            <w:r w:rsidR="00327FDA" w:rsidRPr="00431D15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objednatel)</w:t>
            </w:r>
          </w:p>
        </w:tc>
      </w:tr>
      <w:bookmarkEnd w:id="1"/>
      <w:bookmarkEnd w:id="2"/>
    </w:tbl>
    <w:p w14:paraId="5567B528" w14:textId="075EE31B" w:rsidR="00145414" w:rsidRDefault="00145414" w:rsidP="00145414">
      <w:pPr>
        <w:widowControl w:val="0"/>
        <w:tabs>
          <w:tab w:val="left" w:pos="4640"/>
        </w:tabs>
        <w:snapToGrid w:val="0"/>
        <w:spacing w:before="120" w:after="0" w:line="240" w:lineRule="auto"/>
        <w:rPr>
          <w:rFonts w:ascii="Franklin Gothic Book" w:hAnsi="Franklin Gothic Book"/>
        </w:rPr>
      </w:pPr>
    </w:p>
    <w:sectPr w:rsidR="00145414" w:rsidSect="00ED324E">
      <w:headerReference w:type="first" r:id="rId8"/>
      <w:pgSz w:w="11906" w:h="16838" w:code="9"/>
      <w:pgMar w:top="1418" w:right="1418" w:bottom="119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55E5" w16cex:dateUtc="2020-12-15T14:33:00Z"/>
  <w16cex:commentExtensible w16cex:durableId="23835673" w16cex:dateUtc="2020-12-15T14:36:00Z"/>
  <w16cex:commentExtensible w16cex:durableId="238357C2" w16cex:dateUtc="2020-12-15T14:41:00Z"/>
  <w16cex:commentExtensible w16cex:durableId="23875D52" w16cex:dateUtc="2020-12-18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1A240D" w16cid:durableId="238355E5"/>
  <w16cid:commentId w16cid:paraId="72BB85C1" w16cid:durableId="23875A99"/>
  <w16cid:commentId w16cid:paraId="04E5B1E3" w16cid:durableId="23835673"/>
  <w16cid:commentId w16cid:paraId="22C27F08" w16cid:durableId="23875A9B"/>
  <w16cid:commentId w16cid:paraId="7AE5F68D" w16cid:durableId="238357C2"/>
  <w16cid:commentId w16cid:paraId="6525DB56" w16cid:durableId="23875A9D"/>
  <w16cid:commentId w16cid:paraId="49FC571C" w16cid:durableId="23875D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8C4E4" w14:textId="77777777" w:rsidR="00297C27" w:rsidRDefault="00297C27" w:rsidP="00DE0EBD">
      <w:pPr>
        <w:spacing w:after="0" w:line="240" w:lineRule="auto"/>
      </w:pPr>
      <w:r>
        <w:separator/>
      </w:r>
    </w:p>
  </w:endnote>
  <w:endnote w:type="continuationSeparator" w:id="0">
    <w:p w14:paraId="30F43EE0" w14:textId="77777777" w:rsidR="00297C27" w:rsidRDefault="00297C27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C9D8F" w14:textId="77777777" w:rsidR="00297C27" w:rsidRDefault="00297C27" w:rsidP="00DE0EBD">
      <w:pPr>
        <w:spacing w:after="0" w:line="240" w:lineRule="auto"/>
      </w:pPr>
      <w:r>
        <w:separator/>
      </w:r>
    </w:p>
  </w:footnote>
  <w:footnote w:type="continuationSeparator" w:id="0">
    <w:p w14:paraId="3EECBF5E" w14:textId="77777777" w:rsidR="00297C27" w:rsidRDefault="00297C27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F2E1" w14:textId="77777777" w:rsidR="00CF48B6" w:rsidRDefault="00CF48B6">
    <w:pPr>
      <w:pStyle w:val="Zhlav"/>
    </w:pPr>
    <w:r w:rsidRPr="00112BEC">
      <w:rPr>
        <w:noProof/>
        <w:lang w:eastAsia="cs-CZ"/>
      </w:rPr>
      <w:drawing>
        <wp:inline distT="0" distB="0" distL="0" distR="0" wp14:anchorId="524EB63B" wp14:editId="30B1E6F4">
          <wp:extent cx="1866900" cy="807944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06" cy="81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B6B"/>
    <w:multiLevelType w:val="hybridMultilevel"/>
    <w:tmpl w:val="4FBC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2302"/>
    <w:multiLevelType w:val="hybridMultilevel"/>
    <w:tmpl w:val="24FE871A"/>
    <w:lvl w:ilvl="0" w:tplc="50B49622">
      <w:numFmt w:val="bullet"/>
      <w:lvlText w:val="-"/>
      <w:lvlJc w:val="left"/>
      <w:pPr>
        <w:ind w:left="71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553D1F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C64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176C"/>
    <w:multiLevelType w:val="hybridMultilevel"/>
    <w:tmpl w:val="2D6CD512"/>
    <w:lvl w:ilvl="0" w:tplc="F47E0CCC">
      <w:start w:val="3"/>
      <w:numFmt w:val="bullet"/>
      <w:lvlText w:val="-"/>
      <w:lvlJc w:val="left"/>
      <w:pPr>
        <w:ind w:left="143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2ECC75AE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7C2A9F"/>
    <w:multiLevelType w:val="hybridMultilevel"/>
    <w:tmpl w:val="9DC4DA1A"/>
    <w:lvl w:ilvl="0" w:tplc="4BF69110">
      <w:start w:val="1"/>
      <w:numFmt w:val="lowerLetter"/>
      <w:lvlText w:val="%1)"/>
      <w:lvlJc w:val="left"/>
      <w:pPr>
        <w:ind w:left="71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FC6F47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15DE"/>
    <w:multiLevelType w:val="hybridMultilevel"/>
    <w:tmpl w:val="141E489C"/>
    <w:lvl w:ilvl="0" w:tplc="6FBE54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53AE5"/>
    <w:multiLevelType w:val="hybridMultilevel"/>
    <w:tmpl w:val="05981844"/>
    <w:lvl w:ilvl="0" w:tplc="0F1A9588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74"/>
    <w:multiLevelType w:val="multilevel"/>
    <w:tmpl w:val="5768A5BC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15" w15:restartNumberingAfterBreak="0">
    <w:nsid w:val="61A07E8B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31FF1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24198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47A30"/>
    <w:multiLevelType w:val="hybridMultilevel"/>
    <w:tmpl w:val="96FA6A4E"/>
    <w:lvl w:ilvl="0" w:tplc="9FC49AE8">
      <w:start w:val="1"/>
      <w:numFmt w:val="decimal"/>
      <w:lvlText w:val="%1."/>
      <w:lvlJc w:val="left"/>
      <w:pPr>
        <w:ind w:left="646" w:hanging="519"/>
      </w:pPr>
      <w:rPr>
        <w:rFonts w:ascii="Times New Roman" w:eastAsia="Times New Roman" w:hAnsi="Times New Roman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21" w15:restartNumberingAfterBreak="0">
    <w:nsid w:val="6F990B76"/>
    <w:multiLevelType w:val="hybridMultilevel"/>
    <w:tmpl w:val="1D20BF4A"/>
    <w:lvl w:ilvl="0" w:tplc="FEA6E1C6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3"/>
  </w:num>
  <w:num w:numId="4">
    <w:abstractNumId w:val="0"/>
  </w:num>
  <w:num w:numId="5">
    <w:abstractNumId w:val="6"/>
  </w:num>
  <w:num w:numId="6">
    <w:abstractNumId w:val="16"/>
  </w:num>
  <w:num w:numId="7">
    <w:abstractNumId w:val="17"/>
  </w:num>
  <w:num w:numId="8">
    <w:abstractNumId w:val="22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  <w:num w:numId="13">
    <w:abstractNumId w:val="19"/>
  </w:num>
  <w:num w:numId="14">
    <w:abstractNumId w:val="3"/>
  </w:num>
  <w:num w:numId="15">
    <w:abstractNumId w:val="20"/>
  </w:num>
  <w:num w:numId="16">
    <w:abstractNumId w:val="12"/>
  </w:num>
  <w:num w:numId="17">
    <w:abstractNumId w:val="4"/>
  </w:num>
  <w:num w:numId="18">
    <w:abstractNumId w:val="7"/>
  </w:num>
  <w:num w:numId="19">
    <w:abstractNumId w:val="14"/>
  </w:num>
  <w:num w:numId="20">
    <w:abstractNumId w:val="5"/>
  </w:num>
  <w:num w:numId="21">
    <w:abstractNumId w:val="18"/>
  </w:num>
  <w:num w:numId="22">
    <w:abstractNumId w:val="11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BD"/>
    <w:rsid w:val="000023C7"/>
    <w:rsid w:val="00002F2A"/>
    <w:rsid w:val="000641AC"/>
    <w:rsid w:val="000643B2"/>
    <w:rsid w:val="00070D09"/>
    <w:rsid w:val="00096D36"/>
    <w:rsid w:val="000A0395"/>
    <w:rsid w:val="000C273F"/>
    <w:rsid w:val="000F5510"/>
    <w:rsid w:val="001154C4"/>
    <w:rsid w:val="001175CE"/>
    <w:rsid w:val="00130A26"/>
    <w:rsid w:val="00145414"/>
    <w:rsid w:val="00156951"/>
    <w:rsid w:val="00157902"/>
    <w:rsid w:val="0018230C"/>
    <w:rsid w:val="001918B7"/>
    <w:rsid w:val="00191A09"/>
    <w:rsid w:val="00192F98"/>
    <w:rsid w:val="001A5DB8"/>
    <w:rsid w:val="001F770F"/>
    <w:rsid w:val="00206228"/>
    <w:rsid w:val="002419F9"/>
    <w:rsid w:val="00241BCB"/>
    <w:rsid w:val="002904D9"/>
    <w:rsid w:val="00297C27"/>
    <w:rsid w:val="002B4C24"/>
    <w:rsid w:val="002B56B2"/>
    <w:rsid w:val="002C189D"/>
    <w:rsid w:val="002C2247"/>
    <w:rsid w:val="002E170F"/>
    <w:rsid w:val="00307611"/>
    <w:rsid w:val="0031477D"/>
    <w:rsid w:val="00327FDA"/>
    <w:rsid w:val="00343F61"/>
    <w:rsid w:val="00350744"/>
    <w:rsid w:val="003A13BE"/>
    <w:rsid w:val="003A46D6"/>
    <w:rsid w:val="003C3824"/>
    <w:rsid w:val="003C6A4C"/>
    <w:rsid w:val="003F3189"/>
    <w:rsid w:val="004041FF"/>
    <w:rsid w:val="004137D2"/>
    <w:rsid w:val="00430649"/>
    <w:rsid w:val="00431D15"/>
    <w:rsid w:val="00432175"/>
    <w:rsid w:val="004602D5"/>
    <w:rsid w:val="004614FA"/>
    <w:rsid w:val="00487C58"/>
    <w:rsid w:val="00496271"/>
    <w:rsid w:val="004D1792"/>
    <w:rsid w:val="00517181"/>
    <w:rsid w:val="0051733D"/>
    <w:rsid w:val="005330F6"/>
    <w:rsid w:val="00554331"/>
    <w:rsid w:val="00575025"/>
    <w:rsid w:val="005A020F"/>
    <w:rsid w:val="005D042E"/>
    <w:rsid w:val="005E1651"/>
    <w:rsid w:val="005E72F4"/>
    <w:rsid w:val="005F350A"/>
    <w:rsid w:val="00605797"/>
    <w:rsid w:val="00607942"/>
    <w:rsid w:val="006132D8"/>
    <w:rsid w:val="0062644B"/>
    <w:rsid w:val="00657117"/>
    <w:rsid w:val="00682C38"/>
    <w:rsid w:val="00685190"/>
    <w:rsid w:val="006B38B2"/>
    <w:rsid w:val="006B6A6A"/>
    <w:rsid w:val="00720018"/>
    <w:rsid w:val="0074500B"/>
    <w:rsid w:val="007803B4"/>
    <w:rsid w:val="0078262C"/>
    <w:rsid w:val="007853D1"/>
    <w:rsid w:val="007D60D8"/>
    <w:rsid w:val="007D6E10"/>
    <w:rsid w:val="007E6CB8"/>
    <w:rsid w:val="007E7174"/>
    <w:rsid w:val="0081032B"/>
    <w:rsid w:val="00822F3F"/>
    <w:rsid w:val="008377E5"/>
    <w:rsid w:val="00851DC2"/>
    <w:rsid w:val="00895E60"/>
    <w:rsid w:val="008A0662"/>
    <w:rsid w:val="008A2A21"/>
    <w:rsid w:val="008A7043"/>
    <w:rsid w:val="008B64FE"/>
    <w:rsid w:val="008C1E7B"/>
    <w:rsid w:val="008D398F"/>
    <w:rsid w:val="008E0264"/>
    <w:rsid w:val="009053CA"/>
    <w:rsid w:val="009143B1"/>
    <w:rsid w:val="00927BE6"/>
    <w:rsid w:val="00932E40"/>
    <w:rsid w:val="00934C80"/>
    <w:rsid w:val="009751B1"/>
    <w:rsid w:val="0099454D"/>
    <w:rsid w:val="009D0D32"/>
    <w:rsid w:val="009D3ACD"/>
    <w:rsid w:val="009F02EB"/>
    <w:rsid w:val="00A15F9E"/>
    <w:rsid w:val="00A36941"/>
    <w:rsid w:val="00A42F50"/>
    <w:rsid w:val="00A47341"/>
    <w:rsid w:val="00A83B00"/>
    <w:rsid w:val="00A87132"/>
    <w:rsid w:val="00AA724B"/>
    <w:rsid w:val="00AD0B5D"/>
    <w:rsid w:val="00AD49F5"/>
    <w:rsid w:val="00AD4E6F"/>
    <w:rsid w:val="00AF7940"/>
    <w:rsid w:val="00B1090E"/>
    <w:rsid w:val="00B13D48"/>
    <w:rsid w:val="00B176CE"/>
    <w:rsid w:val="00B6528B"/>
    <w:rsid w:val="00B91ABE"/>
    <w:rsid w:val="00B9474D"/>
    <w:rsid w:val="00BB54C5"/>
    <w:rsid w:val="00BC1298"/>
    <w:rsid w:val="00BC4938"/>
    <w:rsid w:val="00BD17F5"/>
    <w:rsid w:val="00C317F3"/>
    <w:rsid w:val="00C61EC1"/>
    <w:rsid w:val="00C66590"/>
    <w:rsid w:val="00C714B0"/>
    <w:rsid w:val="00C97325"/>
    <w:rsid w:val="00CB51EB"/>
    <w:rsid w:val="00CB5C0A"/>
    <w:rsid w:val="00CE2616"/>
    <w:rsid w:val="00CF48B6"/>
    <w:rsid w:val="00CF7E9D"/>
    <w:rsid w:val="00D215C4"/>
    <w:rsid w:val="00DE0EBD"/>
    <w:rsid w:val="00DF3802"/>
    <w:rsid w:val="00E03C37"/>
    <w:rsid w:val="00E36D5F"/>
    <w:rsid w:val="00E478E4"/>
    <w:rsid w:val="00E542B9"/>
    <w:rsid w:val="00E8348E"/>
    <w:rsid w:val="00EA310A"/>
    <w:rsid w:val="00ED1634"/>
    <w:rsid w:val="00ED1D70"/>
    <w:rsid w:val="00ED324E"/>
    <w:rsid w:val="00EE7C4E"/>
    <w:rsid w:val="00EF08D4"/>
    <w:rsid w:val="00EF51C1"/>
    <w:rsid w:val="00EF5998"/>
    <w:rsid w:val="00F15DC3"/>
    <w:rsid w:val="00F20DE0"/>
    <w:rsid w:val="00F82451"/>
    <w:rsid w:val="00F95C83"/>
    <w:rsid w:val="00FA2223"/>
    <w:rsid w:val="00FD0F4A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F26F"/>
  <w15:chartTrackingRefBased/>
  <w15:docId w15:val="{1D940354-8913-403D-95B2-AEA377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D0B5D"/>
    <w:pPr>
      <w:keepNext/>
      <w:numPr>
        <w:numId w:val="19"/>
      </w:numPr>
      <w:tabs>
        <w:tab w:val="clear" w:pos="1402"/>
        <w:tab w:val="num" w:pos="284"/>
      </w:tabs>
      <w:autoSpaceDE w:val="0"/>
      <w:autoSpaceDN w:val="0"/>
      <w:adjustRightInd w:val="0"/>
      <w:spacing w:before="240" w:after="0" w:line="240" w:lineRule="auto"/>
      <w:ind w:left="284" w:hanging="284"/>
      <w:jc w:val="center"/>
      <w:outlineLvl w:val="0"/>
    </w:pPr>
    <w:rPr>
      <w:rFonts w:ascii="Franklin Gothic Book" w:eastAsia="Times New Roman" w:hAnsi="Franklin Gothic Book" w:cs="Times New Roman"/>
      <w:b/>
      <w:u w:val="single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AD0B5D"/>
    <w:pPr>
      <w:numPr>
        <w:ilvl w:val="1"/>
        <w:numId w:val="19"/>
      </w:numPr>
      <w:tabs>
        <w:tab w:val="clear" w:pos="1544"/>
        <w:tab w:val="num" w:pos="426"/>
      </w:tabs>
      <w:spacing w:before="120" w:after="0" w:line="240" w:lineRule="auto"/>
      <w:ind w:left="426" w:hanging="426"/>
      <w:jc w:val="both"/>
      <w:outlineLvl w:val="1"/>
    </w:pPr>
    <w:rPr>
      <w:rFonts w:ascii="Franklin Gothic Book" w:eastAsia="Times New Roman" w:hAnsi="Franklin Gothic Book" w:cs="Times New Roman"/>
      <w:lang w:eastAsia="cs-CZ"/>
    </w:rPr>
  </w:style>
  <w:style w:type="paragraph" w:styleId="Nadpis3">
    <w:name w:val="heading 3"/>
    <w:link w:val="Nadpis3Char"/>
    <w:uiPriority w:val="9"/>
    <w:unhideWhenUsed/>
    <w:qFormat/>
    <w:rsid w:val="00AD0B5D"/>
    <w:pPr>
      <w:numPr>
        <w:ilvl w:val="2"/>
        <w:numId w:val="19"/>
      </w:numPr>
      <w:tabs>
        <w:tab w:val="clear" w:pos="606"/>
        <w:tab w:val="num" w:pos="993"/>
      </w:tabs>
      <w:spacing w:before="60" w:after="0" w:line="240" w:lineRule="auto"/>
      <w:ind w:left="993" w:hanging="284"/>
      <w:outlineLvl w:val="2"/>
    </w:pPr>
    <w:rPr>
      <w:rFonts w:ascii="Franklin Gothic Book" w:eastAsia="Times New Roman" w:hAnsi="Franklin Gothic Book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DE0EB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EBD"/>
  </w:style>
  <w:style w:type="paragraph" w:styleId="Zpat">
    <w:name w:val="footer"/>
    <w:basedOn w:val="Normln"/>
    <w:link w:val="Zpat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EBD"/>
  </w:style>
  <w:style w:type="paragraph" w:styleId="Odstavecseseznamem">
    <w:name w:val="List Paragraph"/>
    <w:basedOn w:val="Normln"/>
    <w:uiPriority w:val="34"/>
    <w:qFormat/>
    <w:rsid w:val="00DE0EBD"/>
    <w:pPr>
      <w:spacing w:before="60" w:after="60" w:line="36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5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4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4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4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C4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27BE6"/>
    <w:rPr>
      <w:color w:val="0000FF"/>
      <w:u w:val="single"/>
    </w:rPr>
  </w:style>
  <w:style w:type="paragraph" w:customStyle="1" w:styleId="Text">
    <w:name w:val="Text"/>
    <w:basedOn w:val="Normln"/>
    <w:uiPriority w:val="99"/>
    <w:rsid w:val="00327FDA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8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38B2"/>
  </w:style>
  <w:style w:type="character" w:customStyle="1" w:styleId="Nadpis1Char">
    <w:name w:val="Nadpis 1 Char"/>
    <w:basedOn w:val="Standardnpsmoodstavce"/>
    <w:link w:val="Nadpis1"/>
    <w:uiPriority w:val="9"/>
    <w:rsid w:val="00AD0B5D"/>
    <w:rPr>
      <w:rFonts w:ascii="Franklin Gothic Book" w:eastAsia="Times New Roman" w:hAnsi="Franklin Gothic Book" w:cs="Times New Roman"/>
      <w:b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numbering" w:customStyle="1" w:styleId="Styl1">
    <w:name w:val="Styl1"/>
    <w:uiPriority w:val="99"/>
    <w:rsid w:val="00AD0B5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1D4B-CFA7-45FE-8A8F-17C764E9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2020-04-20T14:24:00Z</cp:lastPrinted>
  <dcterms:created xsi:type="dcterms:W3CDTF">2021-01-15T13:01:00Z</dcterms:created>
  <dcterms:modified xsi:type="dcterms:W3CDTF">2021-01-15T13:03:00Z</dcterms:modified>
</cp:coreProperties>
</file>