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017" w:rsidRDefault="00B72CC2" w:rsidP="008F23E6">
      <w:pPr>
        <w:jc w:val="both"/>
      </w:pPr>
      <w:bookmarkStart w:id="0" w:name="_GoBack"/>
      <w:bookmarkEnd w:id="0"/>
      <w:r>
        <w:t>Příloha č. 2</w:t>
      </w:r>
      <w:r w:rsidR="00AA1D54">
        <w:t xml:space="preserve"> Specifikace plnění</w:t>
      </w:r>
    </w:p>
    <w:p w:rsidR="004F7474" w:rsidRDefault="00E46110" w:rsidP="008F23E6">
      <w:pPr>
        <w:jc w:val="both"/>
      </w:pPr>
      <w:r>
        <w:t>Zadávací podmínky pro výběrové řízení na dodání kompon</w:t>
      </w:r>
      <w:r w:rsidR="00AE1C52">
        <w:t>entů parkovacího systému MZe.</w:t>
      </w:r>
    </w:p>
    <w:p w:rsidR="00E46110" w:rsidRDefault="00E46110">
      <w:r>
        <w:t>Popis stávajícího stavu</w:t>
      </w:r>
    </w:p>
    <w:p w:rsidR="00E46110" w:rsidRDefault="00E46110" w:rsidP="008C7960">
      <w:pPr>
        <w:jc w:val="both"/>
      </w:pPr>
      <w:r>
        <w:t xml:space="preserve">Stávající parkovací systém je provozován na základě vstupního bezpečnostního systému </w:t>
      </w:r>
      <w:r w:rsidR="008C7960">
        <w:br/>
      </w:r>
      <w:r>
        <w:t>pro zaměstnance. Tak jak se při vstupu do budovy odblokuje turniket, tj. přes čtečku vstupních čipových karet, tak je možnost otevřít závoru na venkovní parkoviště před budovou.</w:t>
      </w:r>
      <w:r w:rsidR="00C04E99">
        <w:t xml:space="preserve"> Počítání množství vozidel je dnes nefunkční.</w:t>
      </w:r>
      <w:r>
        <w:t xml:space="preserve"> Vjezd na vnitřní parkoviště na nádvořích budovy je určen pro služební vozidla ministerstva a vjezd je umožněn prostřednictvím kamer se čtením SPZ-RZ těchto vozidel.</w:t>
      </w:r>
    </w:p>
    <w:p w:rsidR="00E46110" w:rsidRDefault="00E46110" w:rsidP="008C7960">
      <w:pPr>
        <w:jc w:val="both"/>
      </w:pPr>
      <w:r>
        <w:t>Vzhledem k částečné nefunkčnosti komponentů parkovacího systému je přistoupeno k</w:t>
      </w:r>
      <w:r w:rsidR="00AE1C52">
        <w:t> jejich výměně.</w:t>
      </w:r>
    </w:p>
    <w:p w:rsidR="00E46110" w:rsidRDefault="00AE1C52" w:rsidP="008C7960">
      <w:pPr>
        <w:jc w:val="both"/>
      </w:pPr>
      <w:r>
        <w:t>Výměnou komponentů se rozumí:</w:t>
      </w:r>
    </w:p>
    <w:p w:rsidR="00E46110" w:rsidRDefault="005622B5" w:rsidP="008C7960">
      <w:pPr>
        <w:pStyle w:val="Odstavecseseznamem"/>
        <w:numPr>
          <w:ilvl w:val="0"/>
          <w:numId w:val="1"/>
        </w:numPr>
        <w:jc w:val="both"/>
      </w:pPr>
      <w:r>
        <w:t xml:space="preserve">zachování stávajícího provozu a funkčnosti </w:t>
      </w:r>
      <w:r w:rsidR="00AE1C52">
        <w:t>systému</w:t>
      </w:r>
    </w:p>
    <w:p w:rsidR="00505CF0" w:rsidRDefault="00AE1C52" w:rsidP="008C7960">
      <w:pPr>
        <w:pStyle w:val="Odstavecseseznamem"/>
        <w:numPr>
          <w:ilvl w:val="0"/>
          <w:numId w:val="1"/>
        </w:numPr>
        <w:jc w:val="both"/>
      </w:pPr>
      <w:r>
        <w:t>b</w:t>
      </w:r>
      <w:r w:rsidR="00505CF0">
        <w:t>ude využito stávající kabeláže</w:t>
      </w:r>
      <w:r>
        <w:t xml:space="preserve"> tím připojovacích bodů</w:t>
      </w:r>
    </w:p>
    <w:p w:rsidR="005622B5" w:rsidRDefault="00AE1C52" w:rsidP="008C7960">
      <w:pPr>
        <w:pStyle w:val="Odstavecseseznamem"/>
        <w:numPr>
          <w:ilvl w:val="0"/>
          <w:numId w:val="1"/>
        </w:numPr>
        <w:jc w:val="both"/>
      </w:pPr>
      <w:r>
        <w:t>zajištění záručního servisu pro dodané komponenty v délce 5 let (60 měsíců)</w:t>
      </w:r>
    </w:p>
    <w:p w:rsidR="008E65FC" w:rsidRDefault="008E65FC" w:rsidP="008C7960">
      <w:pPr>
        <w:pStyle w:val="Odstavecseseznamem"/>
        <w:jc w:val="both"/>
      </w:pPr>
    </w:p>
    <w:p w:rsidR="005622B5" w:rsidRDefault="005622B5" w:rsidP="008C7960">
      <w:pPr>
        <w:pStyle w:val="Odstavecseseznamem"/>
        <w:numPr>
          <w:ilvl w:val="0"/>
          <w:numId w:val="1"/>
        </w:numPr>
        <w:jc w:val="both"/>
      </w:pPr>
      <w:r>
        <w:t>Vjezd do nádvoří budovy</w:t>
      </w:r>
      <w:r w:rsidR="009A60CF">
        <w:t xml:space="preserve"> – závora 1</w:t>
      </w:r>
      <w:r w:rsidR="008F23E6">
        <w:t xml:space="preserve"> – součástí bude:</w:t>
      </w:r>
    </w:p>
    <w:p w:rsidR="009A60CF" w:rsidRDefault="005622B5" w:rsidP="008C7960">
      <w:pPr>
        <w:pStyle w:val="Odstavecseseznamem"/>
        <w:numPr>
          <w:ilvl w:val="0"/>
          <w:numId w:val="2"/>
        </w:numPr>
        <w:jc w:val="both"/>
      </w:pPr>
      <w:r>
        <w:t xml:space="preserve">Demontáž stávajícího mechanismu závory </w:t>
      </w:r>
    </w:p>
    <w:p w:rsidR="005622B5" w:rsidRDefault="009A60CF" w:rsidP="008C7960">
      <w:pPr>
        <w:pStyle w:val="Odstavecseseznamem"/>
        <w:numPr>
          <w:ilvl w:val="0"/>
          <w:numId w:val="2"/>
        </w:numPr>
        <w:jc w:val="both"/>
      </w:pPr>
      <w:r>
        <w:t>Instalace</w:t>
      </w:r>
      <w:r w:rsidR="005622B5">
        <w:t xml:space="preserve"> nového stojanu</w:t>
      </w:r>
      <w:r w:rsidR="00310911">
        <w:t xml:space="preserve"> pro závoru</w:t>
      </w:r>
      <w:r>
        <w:t xml:space="preserve"> pro cca 200 průjezdů/den</w:t>
      </w:r>
    </w:p>
    <w:p w:rsidR="005622B5" w:rsidRDefault="00AE1C52" w:rsidP="008C7960">
      <w:pPr>
        <w:pStyle w:val="Odstavecseseznamem"/>
        <w:numPr>
          <w:ilvl w:val="0"/>
          <w:numId w:val="2"/>
        </w:numPr>
        <w:jc w:val="both"/>
      </w:pPr>
      <w:r>
        <w:t>Demontáž</w:t>
      </w:r>
      <w:r w:rsidR="009A60CF">
        <w:t xml:space="preserve"> stávajícího ramene</w:t>
      </w:r>
      <w:r w:rsidR="005622B5">
        <w:t xml:space="preserve"> závory</w:t>
      </w:r>
      <w:r>
        <w:t xml:space="preserve"> a montáž nového ramene s osvětlením</w:t>
      </w:r>
    </w:p>
    <w:p w:rsidR="005622B5" w:rsidRDefault="009A60CF" w:rsidP="008C7960">
      <w:pPr>
        <w:pStyle w:val="Odstavecseseznamem"/>
        <w:numPr>
          <w:ilvl w:val="0"/>
          <w:numId w:val="2"/>
        </w:numPr>
        <w:jc w:val="both"/>
      </w:pPr>
      <w:r>
        <w:t>Zprovoznění závory (v návaznosti na stávající kamerový systém pro čtení RZ)</w:t>
      </w:r>
    </w:p>
    <w:p w:rsidR="005F236E" w:rsidRDefault="005F236E" w:rsidP="008C7960">
      <w:pPr>
        <w:pStyle w:val="Odstavecseseznamem"/>
        <w:numPr>
          <w:ilvl w:val="0"/>
          <w:numId w:val="2"/>
        </w:numPr>
        <w:jc w:val="both"/>
      </w:pPr>
      <w:r>
        <w:t xml:space="preserve">Instalace výstražného zvukového a světelného zařízení </w:t>
      </w:r>
      <w:r w:rsidR="008D6187">
        <w:t xml:space="preserve">pro chodce </w:t>
      </w:r>
      <w:r>
        <w:t>reagující na výjezd vozidel z nádvoří a jeho integrace do systému</w:t>
      </w:r>
    </w:p>
    <w:p w:rsidR="008669DA" w:rsidRDefault="008669DA" w:rsidP="008669DA">
      <w:pPr>
        <w:pStyle w:val="Odstavecseseznamem"/>
      </w:pPr>
    </w:p>
    <w:p w:rsidR="00310911" w:rsidRDefault="00310911" w:rsidP="00310911">
      <w:pPr>
        <w:pStyle w:val="Odstavecseseznamem"/>
        <w:numPr>
          <w:ilvl w:val="0"/>
          <w:numId w:val="1"/>
        </w:numPr>
      </w:pPr>
      <w:r>
        <w:t>Parkoviště před budovou</w:t>
      </w:r>
      <w:r w:rsidR="00505CF0">
        <w:t xml:space="preserve"> – závora 2</w:t>
      </w:r>
      <w:r w:rsidR="008669DA">
        <w:t xml:space="preserve"> – součástí bude:</w:t>
      </w:r>
    </w:p>
    <w:p w:rsidR="00505CF0" w:rsidRDefault="00263051" w:rsidP="00310911">
      <w:pPr>
        <w:pStyle w:val="Odstavecseseznamem"/>
        <w:numPr>
          <w:ilvl w:val="0"/>
          <w:numId w:val="2"/>
        </w:numPr>
      </w:pPr>
      <w:r>
        <w:t>Demontáž</w:t>
      </w:r>
      <w:r w:rsidR="00505CF0">
        <w:t xml:space="preserve"> stávajícího mechanismu závory </w:t>
      </w:r>
    </w:p>
    <w:p w:rsidR="00310911" w:rsidRDefault="00505CF0" w:rsidP="008C7960">
      <w:pPr>
        <w:pStyle w:val="Odstavecseseznamem"/>
        <w:numPr>
          <w:ilvl w:val="0"/>
          <w:numId w:val="2"/>
        </w:numPr>
        <w:jc w:val="both"/>
      </w:pPr>
      <w:r>
        <w:t>Instalace</w:t>
      </w:r>
      <w:r w:rsidR="00263051">
        <w:t xml:space="preserve"> nového stojanu pro závoru</w:t>
      </w:r>
      <w:r>
        <w:t xml:space="preserve"> pro cca 200 průjezdů/den</w:t>
      </w:r>
    </w:p>
    <w:p w:rsidR="00263051" w:rsidRDefault="00AE1C52" w:rsidP="008C7960">
      <w:pPr>
        <w:pStyle w:val="Odstavecseseznamem"/>
        <w:numPr>
          <w:ilvl w:val="0"/>
          <w:numId w:val="2"/>
        </w:numPr>
        <w:jc w:val="both"/>
      </w:pPr>
      <w:r>
        <w:t>Demontáž</w:t>
      </w:r>
      <w:r w:rsidR="00505CF0">
        <w:t xml:space="preserve"> stávajícího</w:t>
      </w:r>
      <w:r w:rsidR="00263051">
        <w:t xml:space="preserve"> ramen</w:t>
      </w:r>
      <w:r w:rsidR="00505CF0">
        <w:t>e</w:t>
      </w:r>
      <w:r w:rsidR="00263051">
        <w:t xml:space="preserve"> závory </w:t>
      </w:r>
      <w:r>
        <w:t>a montáž nového ramene s osvětlením</w:t>
      </w:r>
    </w:p>
    <w:p w:rsidR="004B5E8D" w:rsidRDefault="00505CF0" w:rsidP="008C7960">
      <w:pPr>
        <w:pStyle w:val="Odstavecseseznamem"/>
        <w:numPr>
          <w:ilvl w:val="0"/>
          <w:numId w:val="2"/>
        </w:numPr>
        <w:jc w:val="both"/>
      </w:pPr>
      <w:r>
        <w:t>Instalace ovládání závory u</w:t>
      </w:r>
      <w:r w:rsidR="00263051">
        <w:t xml:space="preserve"> ostrahy objektu pro možnost otevření této závory</w:t>
      </w:r>
      <w:r w:rsidR="004B202B">
        <w:t xml:space="preserve"> pro případ nouze</w:t>
      </w:r>
    </w:p>
    <w:p w:rsidR="004B5E8D" w:rsidRDefault="008E65FC" w:rsidP="008C7960">
      <w:pPr>
        <w:pStyle w:val="Odstavecseseznamem"/>
        <w:numPr>
          <w:ilvl w:val="0"/>
          <w:numId w:val="2"/>
        </w:numPr>
        <w:jc w:val="both"/>
      </w:pPr>
      <w:r>
        <w:t>Počítání počtu vozidel</w:t>
      </w:r>
      <w:r w:rsidR="004B202B">
        <w:t xml:space="preserve"> (přičítání-vjezd/odečítání-výjezd)</w:t>
      </w:r>
      <w:r>
        <w:t>, umístění info cedule pro zobrazení počtu volných míst, resp. textu OBSAZENO</w:t>
      </w:r>
      <w:r w:rsidR="004B202B">
        <w:t>,</w:t>
      </w:r>
      <w:r>
        <w:t xml:space="preserve"> při vjezdu a také u o</w:t>
      </w:r>
      <w:r w:rsidR="004B202B">
        <w:t>strahy objektu a dále možnost ostrahou</w:t>
      </w:r>
      <w:r>
        <w:t xml:space="preserve"> objektu </w:t>
      </w:r>
      <w:r w:rsidR="004B202B">
        <w:t xml:space="preserve">učinit </w:t>
      </w:r>
      <w:r>
        <w:t>rezervaci parkovacího místa, tj. snížení počtu volných míst</w:t>
      </w:r>
      <w:r w:rsidR="004B5E8D">
        <w:t xml:space="preserve"> </w:t>
      </w:r>
    </w:p>
    <w:p w:rsidR="004B202B" w:rsidRDefault="008B1E15" w:rsidP="008C7960">
      <w:pPr>
        <w:pStyle w:val="Odstavecseseznamem"/>
        <w:numPr>
          <w:ilvl w:val="0"/>
          <w:numId w:val="2"/>
        </w:numPr>
        <w:jc w:val="both"/>
      </w:pPr>
      <w:r>
        <w:t>VIP vjezd/výjezd -</w:t>
      </w:r>
      <w:r w:rsidR="008E65FC">
        <w:t xml:space="preserve"> instalace zařízení (vysílač, přijímač = anténa a dálkový ovladač) s dálkovým dosahem pro možnost </w:t>
      </w:r>
      <w:r>
        <w:t>otevření závory z místa řidiče vozidla resp. ostrahou objektu;</w:t>
      </w:r>
    </w:p>
    <w:p w:rsidR="004B202B" w:rsidRDefault="004B202B" w:rsidP="004B202B">
      <w:pPr>
        <w:rPr>
          <w:i/>
        </w:rPr>
      </w:pPr>
      <w:r>
        <w:rPr>
          <w:i/>
        </w:rPr>
        <w:t>Poznámka: mechanismus stojanů závor musí jít ovládat i v případě výpadku el. energie, tj. závory musí jít mechanicky zvednout; proškolení ostrahy</w:t>
      </w:r>
    </w:p>
    <w:p w:rsidR="004A727B" w:rsidRDefault="004A727B" w:rsidP="004B202B"/>
    <w:p w:rsidR="004A727B" w:rsidRDefault="004A727B" w:rsidP="004B202B">
      <w:r>
        <w:t>Uchazeč o zakázku popíše  návrh řešení jednotlivých požadavků a jejich položkové nacenění.</w:t>
      </w:r>
    </w:p>
    <w:p w:rsidR="004A727B" w:rsidRDefault="004A727B" w:rsidP="004B202B">
      <w:r>
        <w:t>Záruční lhůta na dílo je požadována v délce 60 měsíců; 5 let</w:t>
      </w:r>
    </w:p>
    <w:p w:rsidR="00125525" w:rsidRDefault="00125525" w:rsidP="008C7960">
      <w:pPr>
        <w:jc w:val="both"/>
      </w:pPr>
      <w:r>
        <w:lastRenderedPageBreak/>
        <w:t xml:space="preserve">Nutno uvést </w:t>
      </w:r>
      <w:r w:rsidR="004D19CC">
        <w:t xml:space="preserve">do nabídky </w:t>
      </w:r>
      <w:r>
        <w:t>operativnost</w:t>
      </w:r>
      <w:r w:rsidR="00270B4B">
        <w:t xml:space="preserve"> oprav </w:t>
      </w:r>
      <w:r w:rsidR="004B5E8D">
        <w:t>případných problémů dodaných komponentů</w:t>
      </w:r>
      <w:r w:rsidR="004D19CC">
        <w:t xml:space="preserve"> dle požadavku objednatele</w:t>
      </w:r>
      <w:r>
        <w:t xml:space="preserve">: </w:t>
      </w:r>
    </w:p>
    <w:p w:rsidR="00125525" w:rsidRDefault="00125525" w:rsidP="008C7960">
      <w:pPr>
        <w:pStyle w:val="Odstavecseseznamem"/>
        <w:numPr>
          <w:ilvl w:val="0"/>
          <w:numId w:val="1"/>
        </w:numPr>
        <w:jc w:val="both"/>
      </w:pPr>
      <w:r>
        <w:t>Po odeslání informace o poruše v pracovní den v dopoledních hodinách ze strany objednatele  bude nejpozději v odpoledních hodinách tohoto dne (tj. do 6 hodin od nahlášení)</w:t>
      </w:r>
      <w:r w:rsidR="004D19CC">
        <w:t xml:space="preserve"> přítomen na místě pracovník </w:t>
      </w:r>
      <w:r>
        <w:t>servisu dodavatele resp.</w:t>
      </w:r>
    </w:p>
    <w:p w:rsidR="004D19CC" w:rsidRDefault="00125525" w:rsidP="008C7960">
      <w:pPr>
        <w:pStyle w:val="Odstavecseseznamem"/>
        <w:numPr>
          <w:ilvl w:val="0"/>
          <w:numId w:val="1"/>
        </w:numPr>
        <w:jc w:val="both"/>
      </w:pPr>
      <w:r>
        <w:t>Po odeslání informace o poruše v pracovní den v odpoledních hodinách ze strany objednatele</w:t>
      </w:r>
      <w:r w:rsidR="004D19CC">
        <w:t xml:space="preserve"> bude nejpozději v ranních/dopoledních hodinách následujícího pracovního dne (tj. do 18 hodin od nahlášení) přítomen na místě pracovník servisu dodavatele.</w:t>
      </w:r>
    </w:p>
    <w:p w:rsidR="004A727B" w:rsidRDefault="004D19CC" w:rsidP="008C7960">
      <w:pPr>
        <w:jc w:val="both"/>
      </w:pPr>
      <w:r>
        <w:t>N</w:t>
      </w:r>
      <w:r w:rsidR="009D1F6C">
        <w:t>ávrh četnos</w:t>
      </w:r>
      <w:r>
        <w:t>tí pravidelných servisních prohlídek dle požadavku objednatele 4/rok</w:t>
      </w:r>
      <w:r w:rsidR="008669DA">
        <w:t>.</w:t>
      </w:r>
    </w:p>
    <w:p w:rsidR="004A727B" w:rsidRDefault="004A727B" w:rsidP="008C7960">
      <w:pPr>
        <w:jc w:val="both"/>
      </w:pPr>
      <w:r>
        <w:t>Garanci náhradních dílů požadujeme po dobu 10 let</w:t>
      </w:r>
      <w:r w:rsidR="008669DA">
        <w:t>.</w:t>
      </w:r>
    </w:p>
    <w:p w:rsidR="004B202B" w:rsidRPr="004B202B" w:rsidRDefault="004D19CC" w:rsidP="008C7960">
      <w:pPr>
        <w:jc w:val="both"/>
      </w:pPr>
      <w:r>
        <w:t>Z</w:t>
      </w:r>
      <w:r w:rsidR="004A727B">
        <w:t>ku</w:t>
      </w:r>
      <w:r w:rsidR="006346D9">
        <w:t>šební</w:t>
      </w:r>
      <w:r>
        <w:t xml:space="preserve"> provoz</w:t>
      </w:r>
      <w:r w:rsidR="004A727B">
        <w:t xml:space="preserve"> </w:t>
      </w:r>
      <w:r w:rsidR="004B5E8D">
        <w:t xml:space="preserve">bude </w:t>
      </w:r>
      <w:r w:rsidR="004A727B">
        <w:t xml:space="preserve">v délce 3 měsíců </w:t>
      </w:r>
      <w:r w:rsidR="004B5E8D">
        <w:t>po dokončení díla a po jeho</w:t>
      </w:r>
      <w:r w:rsidR="004A727B">
        <w:t xml:space="preserve"> ukončení dojde k převzetí díla</w:t>
      </w:r>
      <w:r w:rsidR="006346D9">
        <w:t>, fakturaci a</w:t>
      </w:r>
      <w:r w:rsidR="00270B4B">
        <w:t xml:space="preserve"> bude započata záruční lhůta.</w:t>
      </w:r>
    </w:p>
    <w:sectPr w:rsidR="004B202B" w:rsidRPr="004B2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C699A"/>
    <w:multiLevelType w:val="hybridMultilevel"/>
    <w:tmpl w:val="AEE037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F7D6B"/>
    <w:multiLevelType w:val="hybridMultilevel"/>
    <w:tmpl w:val="BED0A7EC"/>
    <w:lvl w:ilvl="0" w:tplc="F7DC6E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76EFB"/>
    <w:multiLevelType w:val="hybridMultilevel"/>
    <w:tmpl w:val="71A0A84E"/>
    <w:lvl w:ilvl="0" w:tplc="E8EE8B8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C35131"/>
    <w:multiLevelType w:val="hybridMultilevel"/>
    <w:tmpl w:val="6C7417F4"/>
    <w:lvl w:ilvl="0" w:tplc="CF5A2E94">
      <w:start w:val="1"/>
      <w:numFmt w:val="lowerRoman"/>
      <w:lvlText w:val="%1)"/>
      <w:lvlJc w:val="left"/>
      <w:pPr>
        <w:ind w:left="213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10"/>
    <w:rsid w:val="000117C1"/>
    <w:rsid w:val="00117326"/>
    <w:rsid w:val="001236CB"/>
    <w:rsid w:val="00125525"/>
    <w:rsid w:val="00263051"/>
    <w:rsid w:val="00270B4B"/>
    <w:rsid w:val="002A3A70"/>
    <w:rsid w:val="00310911"/>
    <w:rsid w:val="00362017"/>
    <w:rsid w:val="004A727B"/>
    <w:rsid w:val="004B202B"/>
    <w:rsid w:val="004B5E8D"/>
    <w:rsid w:val="004D19CC"/>
    <w:rsid w:val="004F7474"/>
    <w:rsid w:val="00505CF0"/>
    <w:rsid w:val="005622B5"/>
    <w:rsid w:val="005F236E"/>
    <w:rsid w:val="006346D9"/>
    <w:rsid w:val="0065680C"/>
    <w:rsid w:val="008669DA"/>
    <w:rsid w:val="008B1E15"/>
    <w:rsid w:val="008C7960"/>
    <w:rsid w:val="008D6187"/>
    <w:rsid w:val="008E65FC"/>
    <w:rsid w:val="008F23E6"/>
    <w:rsid w:val="009A60CF"/>
    <w:rsid w:val="009D1F6C"/>
    <w:rsid w:val="00AA1D54"/>
    <w:rsid w:val="00AE1C52"/>
    <w:rsid w:val="00B72CC2"/>
    <w:rsid w:val="00C04E99"/>
    <w:rsid w:val="00C42493"/>
    <w:rsid w:val="00E409CA"/>
    <w:rsid w:val="00E46110"/>
    <w:rsid w:val="00E51003"/>
    <w:rsid w:val="00FD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B3074-E9A0-4760-8639-10E0A22A3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611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2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2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Síč Jaroslav</dc:creator>
  <cp:keywords/>
  <dc:description/>
  <cp:lastModifiedBy>Horáčková Vladana</cp:lastModifiedBy>
  <cp:revision>2</cp:revision>
  <cp:lastPrinted>2020-11-12T12:08:00Z</cp:lastPrinted>
  <dcterms:created xsi:type="dcterms:W3CDTF">2021-01-15T10:24:00Z</dcterms:created>
  <dcterms:modified xsi:type="dcterms:W3CDTF">2021-01-15T10:24:00Z</dcterms:modified>
</cp:coreProperties>
</file>