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25F2B" w14:textId="77777777" w:rsidR="000D3B7D" w:rsidRPr="00880315" w:rsidRDefault="000D3B7D" w:rsidP="00CD1F1B">
      <w:pPr>
        <w:spacing w:after="120"/>
        <w:jc w:val="center"/>
        <w:rPr>
          <w:rFonts w:asciiTheme="minorHAnsi" w:hAnsiTheme="minorHAnsi" w:cstheme="minorHAnsi"/>
          <w:b/>
        </w:rPr>
      </w:pPr>
    </w:p>
    <w:p w14:paraId="2AB9DC19" w14:textId="77777777" w:rsidR="000D3B7D" w:rsidRPr="00880315" w:rsidRDefault="000D3B7D" w:rsidP="00CD1F1B">
      <w:pPr>
        <w:spacing w:after="120"/>
        <w:jc w:val="center"/>
        <w:rPr>
          <w:rFonts w:asciiTheme="minorHAnsi" w:hAnsiTheme="minorHAnsi" w:cstheme="minorHAnsi"/>
          <w:b/>
        </w:rPr>
      </w:pPr>
    </w:p>
    <w:p w14:paraId="7ED136E8" w14:textId="38E3794C" w:rsidR="00C808EA" w:rsidRPr="00C47534" w:rsidRDefault="00C808EA" w:rsidP="00682839">
      <w:pPr>
        <w:spacing w:after="120" w:line="240" w:lineRule="auto"/>
        <w:jc w:val="center"/>
        <w:rPr>
          <w:rFonts w:cs="Arial"/>
          <w:b/>
          <w:smallCaps/>
          <w:spacing w:val="20"/>
          <w:sz w:val="44"/>
          <w:szCs w:val="44"/>
        </w:rPr>
      </w:pPr>
      <w:r w:rsidRPr="00891636">
        <w:rPr>
          <w:rFonts w:cs="Arial"/>
          <w:b/>
          <w:smallCaps/>
          <w:spacing w:val="20"/>
          <w:sz w:val="44"/>
          <w:szCs w:val="44"/>
        </w:rPr>
        <w:t xml:space="preserve">Smlouva o poskytování </w:t>
      </w:r>
      <w:r w:rsidR="00B072B5" w:rsidRPr="00891636">
        <w:rPr>
          <w:rFonts w:cs="Arial"/>
          <w:b/>
          <w:smallCaps/>
          <w:spacing w:val="20"/>
          <w:sz w:val="44"/>
          <w:szCs w:val="44"/>
        </w:rPr>
        <w:t>právních</w:t>
      </w:r>
      <w:r w:rsidRPr="00891636">
        <w:rPr>
          <w:rFonts w:cs="Arial"/>
          <w:b/>
          <w:smallCaps/>
          <w:spacing w:val="20"/>
          <w:sz w:val="44"/>
          <w:szCs w:val="44"/>
        </w:rPr>
        <w:t xml:space="preserve"> služeb</w:t>
      </w:r>
      <w:r w:rsidRPr="001D3F62">
        <w:rPr>
          <w:rFonts w:cs="Arial"/>
          <w:b/>
          <w:smallCaps/>
          <w:spacing w:val="20"/>
          <w:sz w:val="44"/>
          <w:szCs w:val="44"/>
        </w:rPr>
        <w:t xml:space="preserve"> </w:t>
      </w:r>
    </w:p>
    <w:p w14:paraId="4D3E0D9F" w14:textId="77777777" w:rsidR="000D3B7D" w:rsidRPr="00880315" w:rsidRDefault="000D3B7D" w:rsidP="00CD1F1B">
      <w:pPr>
        <w:spacing w:after="120"/>
        <w:jc w:val="center"/>
        <w:rPr>
          <w:rFonts w:asciiTheme="minorHAnsi" w:hAnsiTheme="minorHAnsi" w:cstheme="minorHAnsi"/>
        </w:rPr>
      </w:pPr>
    </w:p>
    <w:p w14:paraId="609D78CF" w14:textId="77777777" w:rsidR="000D3B7D" w:rsidRPr="00880315" w:rsidRDefault="000D3B7D" w:rsidP="00CD1F1B">
      <w:pPr>
        <w:spacing w:after="120"/>
        <w:jc w:val="center"/>
        <w:rPr>
          <w:rFonts w:asciiTheme="minorHAnsi" w:hAnsiTheme="minorHAnsi" w:cstheme="minorHAnsi"/>
        </w:rPr>
      </w:pPr>
    </w:p>
    <w:p w14:paraId="14307432" w14:textId="77777777" w:rsidR="000D3B7D" w:rsidRPr="00880315" w:rsidRDefault="000D3B7D" w:rsidP="00CD1F1B">
      <w:pPr>
        <w:spacing w:after="120"/>
        <w:jc w:val="center"/>
        <w:rPr>
          <w:rFonts w:asciiTheme="minorHAnsi" w:hAnsiTheme="minorHAnsi" w:cstheme="minorHAnsi"/>
        </w:rPr>
      </w:pPr>
    </w:p>
    <w:p w14:paraId="21E65139" w14:textId="28E488AC" w:rsidR="000D3B7D" w:rsidRPr="00880315" w:rsidRDefault="00504A05" w:rsidP="00CD1F1B">
      <w:pPr>
        <w:spacing w:after="120"/>
        <w:jc w:val="center"/>
        <w:rPr>
          <w:rFonts w:asciiTheme="minorHAnsi" w:hAnsiTheme="minorHAnsi" w:cstheme="minorHAnsi"/>
        </w:rPr>
      </w:pPr>
      <w:r>
        <w:rPr>
          <w:rFonts w:asciiTheme="minorHAnsi" w:hAnsiTheme="minorHAnsi" w:cstheme="minorHAnsi"/>
        </w:rPr>
        <w:t xml:space="preserve"> </w:t>
      </w:r>
    </w:p>
    <w:p w14:paraId="1BC6ADE2" w14:textId="77777777" w:rsidR="000D3B7D" w:rsidRPr="00880315" w:rsidRDefault="000D3B7D" w:rsidP="00CD1F1B">
      <w:pPr>
        <w:spacing w:after="120"/>
        <w:jc w:val="center"/>
        <w:rPr>
          <w:rFonts w:asciiTheme="minorHAnsi" w:hAnsiTheme="minorHAnsi" w:cstheme="minorHAnsi"/>
        </w:rPr>
      </w:pPr>
      <w:r w:rsidRPr="00880315">
        <w:rPr>
          <w:rFonts w:asciiTheme="minorHAnsi" w:hAnsiTheme="minorHAnsi" w:cstheme="minorHAnsi"/>
        </w:rPr>
        <w:t>mezi</w:t>
      </w:r>
    </w:p>
    <w:p w14:paraId="30097717" w14:textId="77777777" w:rsidR="000D3B7D" w:rsidRPr="00880315" w:rsidRDefault="000D3B7D" w:rsidP="00CD1F1B">
      <w:pPr>
        <w:spacing w:after="120"/>
        <w:jc w:val="center"/>
        <w:rPr>
          <w:rFonts w:asciiTheme="minorHAnsi" w:hAnsiTheme="minorHAnsi" w:cstheme="minorHAnsi"/>
        </w:rPr>
      </w:pPr>
    </w:p>
    <w:p w14:paraId="762A8BD6" w14:textId="77777777" w:rsidR="000D3B7D" w:rsidRPr="00880315" w:rsidRDefault="000D3B7D" w:rsidP="00CD1F1B">
      <w:pPr>
        <w:spacing w:after="120"/>
        <w:jc w:val="center"/>
        <w:rPr>
          <w:rFonts w:asciiTheme="minorHAnsi" w:hAnsiTheme="minorHAnsi" w:cstheme="minorHAnsi"/>
        </w:rPr>
      </w:pPr>
    </w:p>
    <w:p w14:paraId="594392D1" w14:textId="77777777" w:rsidR="000D3B7D" w:rsidRPr="00880315" w:rsidRDefault="000D3B7D" w:rsidP="00CD1F1B">
      <w:pPr>
        <w:spacing w:after="120"/>
        <w:jc w:val="center"/>
        <w:rPr>
          <w:rFonts w:asciiTheme="minorHAnsi" w:hAnsiTheme="minorHAnsi" w:cstheme="minorHAnsi"/>
        </w:rPr>
      </w:pPr>
    </w:p>
    <w:p w14:paraId="4EEADBCF" w14:textId="5D807C52" w:rsidR="008720F9" w:rsidRPr="005265D4" w:rsidRDefault="008720F9" w:rsidP="008720F9">
      <w:pPr>
        <w:pStyle w:val="Default"/>
        <w:spacing w:line="360" w:lineRule="auto"/>
        <w:jc w:val="center"/>
        <w:rPr>
          <w:rFonts w:asciiTheme="minorHAnsi" w:hAnsiTheme="minorHAnsi"/>
          <w:sz w:val="28"/>
          <w:szCs w:val="28"/>
        </w:rPr>
      </w:pPr>
      <w:r w:rsidRPr="005265D4">
        <w:rPr>
          <w:rFonts w:asciiTheme="minorHAnsi" w:hAnsiTheme="minorHAnsi"/>
          <w:b/>
          <w:bCs/>
          <w:sz w:val="28"/>
          <w:szCs w:val="28"/>
        </w:rPr>
        <w:t xml:space="preserve">Univerzita </w:t>
      </w:r>
      <w:r w:rsidRPr="000360AD">
        <w:rPr>
          <w:rFonts w:asciiTheme="minorHAnsi" w:hAnsiTheme="minorHAnsi"/>
          <w:b/>
          <w:bCs/>
          <w:sz w:val="28"/>
          <w:szCs w:val="28"/>
        </w:rPr>
        <w:t>Karlova</w:t>
      </w:r>
      <w:r w:rsidR="000360AD" w:rsidRPr="000360AD">
        <w:rPr>
          <w:rFonts w:asciiTheme="minorHAnsi" w:hAnsiTheme="minorHAnsi"/>
          <w:b/>
          <w:bCs/>
          <w:sz w:val="28"/>
          <w:szCs w:val="28"/>
        </w:rPr>
        <w:t xml:space="preserve"> (týká se </w:t>
      </w:r>
      <w:r w:rsidRPr="000360AD">
        <w:rPr>
          <w:rFonts w:asciiTheme="minorHAnsi" w:hAnsiTheme="minorHAnsi"/>
          <w:b/>
          <w:bCs/>
          <w:sz w:val="28"/>
          <w:szCs w:val="28"/>
        </w:rPr>
        <w:t>Farmaceutick</w:t>
      </w:r>
      <w:r w:rsidR="000360AD" w:rsidRPr="000360AD">
        <w:rPr>
          <w:rFonts w:asciiTheme="minorHAnsi" w:hAnsiTheme="minorHAnsi"/>
          <w:b/>
          <w:bCs/>
          <w:sz w:val="28"/>
          <w:szCs w:val="28"/>
        </w:rPr>
        <w:t>é</w:t>
      </w:r>
      <w:r w:rsidRPr="005265D4">
        <w:rPr>
          <w:rFonts w:asciiTheme="minorHAnsi" w:hAnsiTheme="minorHAnsi"/>
          <w:b/>
          <w:sz w:val="28"/>
          <w:szCs w:val="28"/>
        </w:rPr>
        <w:t xml:space="preserve"> fakult</w:t>
      </w:r>
      <w:r w:rsidR="000360AD">
        <w:rPr>
          <w:rFonts w:asciiTheme="minorHAnsi" w:hAnsiTheme="minorHAnsi"/>
          <w:b/>
          <w:sz w:val="28"/>
          <w:szCs w:val="28"/>
        </w:rPr>
        <w:t>y</w:t>
      </w:r>
      <w:r w:rsidRPr="005265D4">
        <w:rPr>
          <w:rFonts w:asciiTheme="minorHAnsi" w:hAnsiTheme="minorHAnsi"/>
          <w:b/>
          <w:sz w:val="28"/>
          <w:szCs w:val="28"/>
        </w:rPr>
        <w:t xml:space="preserve"> v Hradci Králové</w:t>
      </w:r>
      <w:r w:rsidR="000360AD">
        <w:rPr>
          <w:rFonts w:asciiTheme="minorHAnsi" w:hAnsiTheme="minorHAnsi"/>
          <w:b/>
          <w:sz w:val="28"/>
          <w:szCs w:val="28"/>
        </w:rPr>
        <w:t>)</w:t>
      </w:r>
      <w:r w:rsidRPr="005265D4">
        <w:rPr>
          <w:rFonts w:asciiTheme="minorHAnsi" w:hAnsiTheme="minorHAnsi"/>
          <w:b/>
          <w:sz w:val="28"/>
          <w:szCs w:val="28"/>
        </w:rPr>
        <w:t xml:space="preserve"> </w:t>
      </w:r>
    </w:p>
    <w:p w14:paraId="3C07E8FD" w14:textId="5635132F" w:rsidR="008720F9" w:rsidRPr="003355B9" w:rsidRDefault="008720F9" w:rsidP="008720F9">
      <w:pPr>
        <w:pStyle w:val="Default"/>
        <w:spacing w:line="360" w:lineRule="auto"/>
        <w:rPr>
          <w:rFonts w:asciiTheme="minorHAnsi" w:hAnsiTheme="minorHAnsi"/>
          <w:sz w:val="22"/>
          <w:szCs w:val="22"/>
        </w:rPr>
      </w:pPr>
    </w:p>
    <w:p w14:paraId="5E69A3B2" w14:textId="77777777" w:rsidR="0059497E" w:rsidRPr="00880315" w:rsidRDefault="0059497E" w:rsidP="00CD1F1B">
      <w:pPr>
        <w:spacing w:after="120"/>
        <w:jc w:val="center"/>
        <w:rPr>
          <w:rFonts w:asciiTheme="minorHAnsi" w:hAnsiTheme="minorHAnsi" w:cstheme="minorHAnsi"/>
          <w:b/>
        </w:rPr>
      </w:pPr>
    </w:p>
    <w:p w14:paraId="7FA5F564" w14:textId="77777777" w:rsidR="000D3B7D" w:rsidRPr="00880315" w:rsidRDefault="000D3B7D" w:rsidP="004A1767">
      <w:pPr>
        <w:jc w:val="center"/>
        <w:rPr>
          <w:rFonts w:asciiTheme="minorHAnsi" w:hAnsiTheme="minorHAnsi" w:cstheme="minorHAnsi"/>
        </w:rPr>
      </w:pPr>
      <w:r w:rsidRPr="00880315">
        <w:rPr>
          <w:rFonts w:asciiTheme="minorHAnsi" w:hAnsiTheme="minorHAnsi" w:cstheme="minorHAnsi"/>
        </w:rPr>
        <w:t>a</w:t>
      </w:r>
    </w:p>
    <w:p w14:paraId="154E0582" w14:textId="3002AF2C" w:rsidR="0059497E" w:rsidRDefault="0059497E" w:rsidP="00CD1F1B">
      <w:pPr>
        <w:spacing w:after="120"/>
        <w:jc w:val="center"/>
        <w:rPr>
          <w:rFonts w:asciiTheme="minorHAnsi" w:hAnsiTheme="minorHAnsi" w:cstheme="minorHAnsi"/>
          <w:b/>
        </w:rPr>
      </w:pPr>
    </w:p>
    <w:p w14:paraId="46746191" w14:textId="5C1FF306" w:rsidR="00C9456F" w:rsidRDefault="00955C8C" w:rsidP="004A1767">
      <w:pPr>
        <w:spacing w:line="360" w:lineRule="auto"/>
        <w:jc w:val="center"/>
        <w:rPr>
          <w:rFonts w:cs="Arial"/>
          <w:b/>
          <w:sz w:val="28"/>
        </w:rPr>
      </w:pPr>
      <w:r w:rsidRPr="00955C8C">
        <w:rPr>
          <w:rFonts w:cs="Arial"/>
          <w:b/>
          <w:sz w:val="28"/>
        </w:rPr>
        <w:t xml:space="preserve">Konsorcium </w:t>
      </w:r>
      <w:r w:rsidR="000C26C2" w:rsidRPr="00955C8C">
        <w:rPr>
          <w:rFonts w:cs="Arial"/>
          <w:b/>
          <w:sz w:val="28"/>
        </w:rPr>
        <w:t>HP – MTL</w:t>
      </w:r>
    </w:p>
    <w:p w14:paraId="323002F3" w14:textId="77777777" w:rsidR="00C9456F" w:rsidRDefault="00C9456F" w:rsidP="00C9456F">
      <w:pPr>
        <w:spacing w:line="360" w:lineRule="auto"/>
        <w:rPr>
          <w:rFonts w:cs="Arial"/>
          <w:b/>
          <w:sz w:val="28"/>
        </w:rPr>
      </w:pPr>
    </w:p>
    <w:p w14:paraId="402CAFA4" w14:textId="0D5B0777" w:rsidR="00C9456F" w:rsidRDefault="00C9456F" w:rsidP="00C9456F">
      <w:pPr>
        <w:spacing w:line="360" w:lineRule="auto"/>
        <w:rPr>
          <w:rFonts w:cs="Arial"/>
          <w:b/>
          <w:sz w:val="28"/>
        </w:rPr>
      </w:pPr>
    </w:p>
    <w:p w14:paraId="2EA2273F" w14:textId="77777777" w:rsidR="00C9456F" w:rsidRDefault="00C9456F" w:rsidP="00C9456F">
      <w:pPr>
        <w:spacing w:after="0" w:line="360" w:lineRule="auto"/>
        <w:rPr>
          <w:rFonts w:cs="Arial"/>
          <w:b/>
          <w:sz w:val="24"/>
          <w:szCs w:val="20"/>
        </w:rPr>
      </w:pPr>
    </w:p>
    <w:p w14:paraId="783A0E62" w14:textId="6EE7A0F0" w:rsidR="00C9456F" w:rsidRPr="006D790F" w:rsidRDefault="00C9456F" w:rsidP="00C9456F">
      <w:pPr>
        <w:spacing w:after="0" w:line="360" w:lineRule="auto"/>
        <w:rPr>
          <w:rFonts w:cs="Arial"/>
          <w:bCs/>
          <w:sz w:val="24"/>
          <w:szCs w:val="20"/>
        </w:rPr>
      </w:pPr>
      <w:r w:rsidRPr="006D790F">
        <w:rPr>
          <w:rFonts w:cs="Arial"/>
          <w:b/>
          <w:sz w:val="24"/>
          <w:szCs w:val="20"/>
        </w:rPr>
        <w:t xml:space="preserve">Datum uzavření smlouvy: </w:t>
      </w:r>
      <w:r w:rsidR="00F36350" w:rsidRPr="006D790F">
        <w:rPr>
          <w:rFonts w:cs="Arial"/>
          <w:bCs/>
          <w:sz w:val="24"/>
          <w:szCs w:val="20"/>
        </w:rPr>
        <w:t>dle elektronických podpisů</w:t>
      </w:r>
    </w:p>
    <w:p w14:paraId="33C7038B" w14:textId="604E492F" w:rsidR="00C9456F" w:rsidRPr="00C9456F" w:rsidRDefault="00C9456F" w:rsidP="00C9456F">
      <w:pPr>
        <w:spacing w:after="0" w:line="360" w:lineRule="auto"/>
        <w:rPr>
          <w:rFonts w:cs="Arial"/>
          <w:b/>
          <w:sz w:val="24"/>
          <w:szCs w:val="20"/>
        </w:rPr>
      </w:pPr>
      <w:r w:rsidRPr="00C9456F">
        <w:rPr>
          <w:rFonts w:cs="Arial"/>
          <w:b/>
          <w:sz w:val="24"/>
          <w:szCs w:val="20"/>
        </w:rPr>
        <w:t>Číslo smlouvy:</w:t>
      </w:r>
      <w:r>
        <w:rPr>
          <w:rFonts w:cs="Arial"/>
          <w:b/>
          <w:sz w:val="24"/>
          <w:szCs w:val="20"/>
        </w:rPr>
        <w:t xml:space="preserve"> </w:t>
      </w:r>
      <w:r w:rsidR="00C208AF">
        <w:rPr>
          <w:rFonts w:cs="Arial"/>
          <w:b/>
          <w:sz w:val="24"/>
          <w:szCs w:val="20"/>
        </w:rPr>
        <w:t>MEPH2/2021/1</w:t>
      </w:r>
    </w:p>
    <w:p w14:paraId="7C7AB12A" w14:textId="1DC877C0" w:rsidR="00C9456F" w:rsidRPr="00C9456F" w:rsidRDefault="000D3B7D" w:rsidP="00C9456F">
      <w:pPr>
        <w:spacing w:line="360" w:lineRule="auto"/>
        <w:rPr>
          <w:rFonts w:asciiTheme="minorHAnsi" w:hAnsiTheme="minorHAnsi" w:cstheme="minorHAnsi"/>
        </w:rPr>
      </w:pPr>
      <w:r w:rsidRPr="00880315">
        <w:rPr>
          <w:rFonts w:asciiTheme="minorHAnsi" w:hAnsiTheme="minorHAnsi" w:cstheme="minorHAnsi"/>
        </w:rPr>
        <w:br w:type="page"/>
      </w:r>
    </w:p>
    <w:p w14:paraId="4B6251EE" w14:textId="3152C2BF" w:rsidR="00682839" w:rsidRPr="008720F9" w:rsidRDefault="00682839" w:rsidP="00682839">
      <w:pPr>
        <w:spacing w:after="240" w:line="240" w:lineRule="auto"/>
        <w:jc w:val="center"/>
        <w:rPr>
          <w:rFonts w:cs="Arial"/>
          <w:b/>
          <w:smallCaps/>
          <w:spacing w:val="20"/>
          <w:sz w:val="44"/>
          <w:szCs w:val="44"/>
        </w:rPr>
      </w:pPr>
      <w:r w:rsidRPr="008720F9">
        <w:rPr>
          <w:rFonts w:cs="Arial"/>
          <w:b/>
          <w:smallCaps/>
          <w:spacing w:val="20"/>
          <w:sz w:val="44"/>
          <w:szCs w:val="44"/>
        </w:rPr>
        <w:lastRenderedPageBreak/>
        <w:t xml:space="preserve">Smlouva o poskytování </w:t>
      </w:r>
      <w:r w:rsidR="008720F9" w:rsidRPr="008720F9">
        <w:rPr>
          <w:rFonts w:cs="Arial"/>
          <w:b/>
          <w:smallCaps/>
          <w:spacing w:val="20"/>
          <w:sz w:val="44"/>
          <w:szCs w:val="44"/>
        </w:rPr>
        <w:t>právních</w:t>
      </w:r>
      <w:r w:rsidRPr="008720F9">
        <w:rPr>
          <w:rFonts w:cs="Arial"/>
          <w:b/>
          <w:smallCaps/>
          <w:spacing w:val="20"/>
          <w:sz w:val="44"/>
          <w:szCs w:val="44"/>
        </w:rPr>
        <w:t xml:space="preserve"> služeb</w:t>
      </w:r>
    </w:p>
    <w:p w14:paraId="644C69F0" w14:textId="4F8E1BF2" w:rsidR="00C9456F" w:rsidRPr="008720F9" w:rsidRDefault="001012A2" w:rsidP="00607823">
      <w:pPr>
        <w:spacing w:after="360"/>
        <w:jc w:val="both"/>
        <w:rPr>
          <w:rFonts w:cs="Arial"/>
          <w:bCs/>
          <w:sz w:val="20"/>
          <w:szCs w:val="20"/>
        </w:rPr>
      </w:pPr>
      <w:r w:rsidRPr="008720F9">
        <w:rPr>
          <w:rFonts w:cs="Arial"/>
          <w:bCs/>
          <w:sz w:val="20"/>
          <w:szCs w:val="20"/>
        </w:rPr>
        <w:t xml:space="preserve">uzavřená </w:t>
      </w:r>
      <w:r w:rsidR="00D166E4" w:rsidRPr="00D166E4">
        <w:rPr>
          <w:rFonts w:cs="Arial"/>
          <w:bCs/>
          <w:sz w:val="20"/>
          <w:szCs w:val="20"/>
        </w:rPr>
        <w:t xml:space="preserve">níže uvedeného dne, měsíce a roku </w:t>
      </w:r>
      <w:r w:rsidRPr="008720F9">
        <w:rPr>
          <w:rFonts w:cs="Arial"/>
          <w:bCs/>
          <w:sz w:val="20"/>
          <w:szCs w:val="20"/>
        </w:rPr>
        <w:t>na základě vý</w:t>
      </w:r>
      <w:r w:rsidR="000360AD">
        <w:rPr>
          <w:rFonts w:cs="Arial"/>
          <w:bCs/>
          <w:sz w:val="20"/>
          <w:szCs w:val="20"/>
        </w:rPr>
        <w:t xml:space="preserve">sledku </w:t>
      </w:r>
      <w:r w:rsidRPr="008720F9">
        <w:rPr>
          <w:rFonts w:cs="Arial"/>
          <w:bCs/>
          <w:sz w:val="20"/>
          <w:szCs w:val="20"/>
        </w:rPr>
        <w:t>zadávací</w:t>
      </w:r>
      <w:r w:rsidR="000360AD">
        <w:rPr>
          <w:rFonts w:cs="Arial"/>
          <w:bCs/>
          <w:sz w:val="20"/>
          <w:szCs w:val="20"/>
        </w:rPr>
        <w:t>ho</w:t>
      </w:r>
      <w:r w:rsidRPr="008720F9">
        <w:rPr>
          <w:rFonts w:cs="Arial"/>
          <w:bCs/>
          <w:sz w:val="20"/>
          <w:szCs w:val="20"/>
        </w:rPr>
        <w:t xml:space="preserve"> řízení podle zákona č. 134/2016 Sb., o zadávání veřejných zakázek, ve znění pozdějších předpisů (dále jen „</w:t>
      </w:r>
      <w:r w:rsidRPr="008720F9">
        <w:rPr>
          <w:rFonts w:cs="Arial"/>
          <w:b/>
          <w:sz w:val="20"/>
          <w:szCs w:val="20"/>
        </w:rPr>
        <w:t>ZZVZ</w:t>
      </w:r>
      <w:r w:rsidRPr="008720F9">
        <w:rPr>
          <w:rFonts w:cs="Arial"/>
          <w:bCs/>
          <w:sz w:val="20"/>
          <w:szCs w:val="20"/>
        </w:rPr>
        <w:t xml:space="preserve">“) a </w:t>
      </w:r>
      <w:r w:rsidR="00D166E4" w:rsidRPr="00D166E4">
        <w:rPr>
          <w:rFonts w:cs="Arial"/>
          <w:bCs/>
          <w:sz w:val="20"/>
          <w:szCs w:val="20"/>
        </w:rPr>
        <w:t xml:space="preserve">v souladu s ustanovením § 2430 a násl. zákona č. 89/2012 Sb., občanského zákoníku, a § 16 a násl. zákona č. 85/1996 Sb., o advokacii, ve znění pozdějších předpisů </w:t>
      </w:r>
      <w:r w:rsidR="00682839" w:rsidRPr="008720F9">
        <w:rPr>
          <w:rFonts w:cs="Arial"/>
          <w:bCs/>
          <w:sz w:val="20"/>
          <w:szCs w:val="20"/>
        </w:rPr>
        <w:t>(dále jen „</w:t>
      </w:r>
      <w:r w:rsidR="00682839" w:rsidRPr="008720F9">
        <w:rPr>
          <w:rFonts w:cs="Arial"/>
          <w:b/>
          <w:sz w:val="20"/>
          <w:szCs w:val="20"/>
        </w:rPr>
        <w:t>Smlouva</w:t>
      </w:r>
      <w:r w:rsidR="00682839" w:rsidRPr="008720F9">
        <w:rPr>
          <w:rFonts w:cs="Arial"/>
          <w:bCs/>
          <w:sz w:val="20"/>
          <w:szCs w:val="20"/>
        </w:rPr>
        <w:t>“) mezi těmito smluvními stranami:</w:t>
      </w:r>
    </w:p>
    <w:p w14:paraId="62891738" w14:textId="36DB0FFA" w:rsidR="00C9456F" w:rsidRPr="008720F9" w:rsidRDefault="008720F9" w:rsidP="00607823">
      <w:pPr>
        <w:spacing w:after="120" w:line="360" w:lineRule="auto"/>
        <w:rPr>
          <w:rFonts w:cs="Arial"/>
          <w:b/>
          <w:sz w:val="28"/>
        </w:rPr>
      </w:pPr>
      <w:bookmarkStart w:id="0" w:name="_Hlk40087509"/>
      <w:r w:rsidRPr="008720F9">
        <w:rPr>
          <w:rFonts w:cs="Arial"/>
          <w:b/>
          <w:sz w:val="28"/>
        </w:rPr>
        <w:t>Univerzita Karlova</w:t>
      </w:r>
      <w:r w:rsidR="001C20BD">
        <w:rPr>
          <w:rFonts w:cs="Arial"/>
          <w:b/>
          <w:sz w:val="28"/>
        </w:rPr>
        <w:t xml:space="preserve"> (týká se </w:t>
      </w:r>
      <w:r w:rsidRPr="008720F9">
        <w:rPr>
          <w:rFonts w:cs="Arial"/>
          <w:b/>
          <w:sz w:val="28"/>
        </w:rPr>
        <w:t>Farmaceutick</w:t>
      </w:r>
      <w:r w:rsidR="001C20BD">
        <w:rPr>
          <w:rFonts w:cs="Arial"/>
          <w:b/>
          <w:sz w:val="28"/>
        </w:rPr>
        <w:t>é</w:t>
      </w:r>
      <w:r w:rsidRPr="008720F9">
        <w:rPr>
          <w:rFonts w:cs="Arial"/>
          <w:b/>
          <w:sz w:val="28"/>
        </w:rPr>
        <w:t xml:space="preserve"> fakult</w:t>
      </w:r>
      <w:r w:rsidR="001C20BD">
        <w:rPr>
          <w:rFonts w:cs="Arial"/>
          <w:b/>
          <w:sz w:val="28"/>
        </w:rPr>
        <w:t>y</w:t>
      </w:r>
      <w:r w:rsidRPr="008720F9">
        <w:rPr>
          <w:rFonts w:cs="Arial"/>
          <w:b/>
          <w:sz w:val="28"/>
        </w:rPr>
        <w:t xml:space="preserve"> v Hradci Králové</w:t>
      </w:r>
      <w:r w:rsidR="001C20BD">
        <w:rPr>
          <w:rFonts w:cs="Arial"/>
          <w:b/>
          <w:sz w:val="28"/>
        </w:rPr>
        <w:t>)</w:t>
      </w:r>
    </w:p>
    <w:tbl>
      <w:tblPr>
        <w:tblW w:w="0" w:type="auto"/>
        <w:tblInd w:w="-113" w:type="dxa"/>
        <w:tblLook w:val="04A0" w:firstRow="1" w:lastRow="0" w:firstColumn="1" w:lastColumn="0" w:noHBand="0" w:noVBand="1"/>
      </w:tblPr>
      <w:tblGrid>
        <w:gridCol w:w="2935"/>
        <w:gridCol w:w="6248"/>
      </w:tblGrid>
      <w:tr w:rsidR="00C9456F" w:rsidRPr="008720F9" w14:paraId="13E34B91" w14:textId="77777777" w:rsidTr="008720F9">
        <w:tc>
          <w:tcPr>
            <w:tcW w:w="2935" w:type="dxa"/>
            <w:shd w:val="clear" w:color="auto" w:fill="auto"/>
          </w:tcPr>
          <w:bookmarkEnd w:id="0"/>
          <w:p w14:paraId="1568E5DC" w14:textId="77777777" w:rsidR="00C9456F" w:rsidRDefault="00C9456F" w:rsidP="003B753B">
            <w:pPr>
              <w:snapToGrid w:val="0"/>
              <w:spacing w:after="0"/>
              <w:rPr>
                <w:rFonts w:eastAsia="Times New Roman" w:cs="Arial"/>
                <w:b/>
                <w:lang w:eastAsia="cs-CZ"/>
              </w:rPr>
            </w:pPr>
            <w:r w:rsidRPr="008720F9">
              <w:rPr>
                <w:rFonts w:eastAsia="Times New Roman" w:cs="Arial"/>
                <w:b/>
                <w:lang w:eastAsia="cs-CZ"/>
              </w:rPr>
              <w:t>Sídlo:</w:t>
            </w:r>
          </w:p>
          <w:p w14:paraId="404CA2EC" w14:textId="16D04D14" w:rsidR="001C20BD" w:rsidRPr="008720F9" w:rsidRDefault="001C20BD" w:rsidP="003B753B">
            <w:pPr>
              <w:snapToGrid w:val="0"/>
              <w:spacing w:after="0"/>
              <w:rPr>
                <w:rFonts w:eastAsia="Times New Roman" w:cs="Arial"/>
                <w:b/>
                <w:lang w:eastAsia="cs-CZ"/>
              </w:rPr>
            </w:pPr>
            <w:r>
              <w:rPr>
                <w:rFonts w:eastAsia="Times New Roman" w:cs="Arial"/>
                <w:b/>
                <w:lang w:eastAsia="cs-CZ"/>
              </w:rPr>
              <w:t xml:space="preserve">Sídlo fakulty: </w:t>
            </w:r>
          </w:p>
        </w:tc>
        <w:tc>
          <w:tcPr>
            <w:tcW w:w="6248" w:type="dxa"/>
            <w:shd w:val="clear" w:color="auto" w:fill="auto"/>
          </w:tcPr>
          <w:p w14:paraId="70A4473C" w14:textId="7FB1706B" w:rsidR="001C20BD" w:rsidRDefault="001C20BD" w:rsidP="003B753B">
            <w:pPr>
              <w:snapToGrid w:val="0"/>
              <w:spacing w:after="0"/>
              <w:rPr>
                <w:rFonts w:eastAsia="Times New Roman" w:cs="Arial"/>
                <w:lang w:eastAsia="cs-CZ"/>
              </w:rPr>
            </w:pPr>
            <w:r>
              <w:rPr>
                <w:rFonts w:eastAsia="Times New Roman" w:cs="Arial"/>
                <w:lang w:eastAsia="cs-CZ"/>
              </w:rPr>
              <w:t xml:space="preserve">Ovocný trh 560/5, 116 36 Praha 1 </w:t>
            </w:r>
          </w:p>
          <w:p w14:paraId="571320EF" w14:textId="333E1B26" w:rsidR="00C9456F" w:rsidRPr="008720F9" w:rsidRDefault="008720F9" w:rsidP="003B753B">
            <w:pPr>
              <w:snapToGrid w:val="0"/>
              <w:spacing w:after="0"/>
              <w:rPr>
                <w:rFonts w:eastAsia="Times New Roman" w:cs="Arial"/>
                <w:lang w:eastAsia="cs-CZ"/>
              </w:rPr>
            </w:pPr>
            <w:r w:rsidRPr="008720F9">
              <w:rPr>
                <w:rFonts w:eastAsia="Times New Roman" w:cs="Arial"/>
                <w:lang w:eastAsia="cs-CZ"/>
              </w:rPr>
              <w:t>Akademika Heyrovského 1203/8, 500 05 Hradec Králové</w:t>
            </w:r>
          </w:p>
        </w:tc>
      </w:tr>
      <w:tr w:rsidR="00C9456F" w:rsidRPr="008720F9" w14:paraId="75A4435A" w14:textId="77777777" w:rsidTr="008720F9">
        <w:tc>
          <w:tcPr>
            <w:tcW w:w="2935" w:type="dxa"/>
            <w:shd w:val="clear" w:color="auto" w:fill="auto"/>
          </w:tcPr>
          <w:p w14:paraId="11D6ABE2" w14:textId="6142D0DB" w:rsidR="00C9456F" w:rsidRPr="008720F9" w:rsidRDefault="00C9456F" w:rsidP="003B753B">
            <w:pPr>
              <w:snapToGrid w:val="0"/>
              <w:spacing w:after="0"/>
              <w:rPr>
                <w:rFonts w:eastAsia="Times New Roman" w:cs="Arial"/>
                <w:b/>
                <w:lang w:eastAsia="cs-CZ"/>
              </w:rPr>
            </w:pPr>
            <w:r w:rsidRPr="008720F9">
              <w:rPr>
                <w:rFonts w:eastAsia="Times New Roman" w:cs="Arial"/>
                <w:b/>
                <w:lang w:eastAsia="cs-CZ"/>
              </w:rPr>
              <w:t>IČ</w:t>
            </w:r>
            <w:r w:rsidR="005265D4">
              <w:rPr>
                <w:rFonts w:eastAsia="Times New Roman" w:cs="Arial"/>
                <w:b/>
                <w:lang w:eastAsia="cs-CZ"/>
              </w:rPr>
              <w:t>O</w:t>
            </w:r>
            <w:r w:rsidRPr="008720F9">
              <w:rPr>
                <w:rFonts w:eastAsia="Times New Roman" w:cs="Arial"/>
                <w:b/>
                <w:lang w:eastAsia="cs-CZ"/>
              </w:rPr>
              <w:t>:</w:t>
            </w:r>
          </w:p>
        </w:tc>
        <w:tc>
          <w:tcPr>
            <w:tcW w:w="6248" w:type="dxa"/>
            <w:shd w:val="clear" w:color="auto" w:fill="auto"/>
          </w:tcPr>
          <w:p w14:paraId="738CA509" w14:textId="59AA3523" w:rsidR="00C9456F" w:rsidRPr="008720F9" w:rsidRDefault="008720F9" w:rsidP="003B753B">
            <w:pPr>
              <w:snapToGrid w:val="0"/>
              <w:spacing w:after="0"/>
              <w:rPr>
                <w:rFonts w:eastAsia="Times New Roman" w:cs="Arial"/>
                <w:lang w:eastAsia="cs-CZ"/>
              </w:rPr>
            </w:pPr>
            <w:r w:rsidRPr="008720F9">
              <w:rPr>
                <w:rFonts w:eastAsia="Times New Roman" w:cs="Arial"/>
                <w:lang w:eastAsia="cs-CZ"/>
              </w:rPr>
              <w:t>002 16 208</w:t>
            </w:r>
          </w:p>
        </w:tc>
      </w:tr>
      <w:tr w:rsidR="00C9456F" w:rsidRPr="008720F9" w14:paraId="50FD5492" w14:textId="77777777" w:rsidTr="008720F9">
        <w:tc>
          <w:tcPr>
            <w:tcW w:w="2935" w:type="dxa"/>
            <w:shd w:val="clear" w:color="auto" w:fill="auto"/>
          </w:tcPr>
          <w:p w14:paraId="39B8C1EA" w14:textId="77777777" w:rsidR="00C9456F" w:rsidRPr="008720F9" w:rsidRDefault="00C9456F" w:rsidP="003B753B">
            <w:pPr>
              <w:snapToGrid w:val="0"/>
              <w:spacing w:after="0"/>
              <w:rPr>
                <w:rFonts w:eastAsia="Times New Roman" w:cs="Arial"/>
                <w:b/>
                <w:lang w:eastAsia="cs-CZ"/>
              </w:rPr>
            </w:pPr>
            <w:r w:rsidRPr="008720F9">
              <w:rPr>
                <w:rFonts w:eastAsia="Times New Roman" w:cs="Arial"/>
                <w:b/>
                <w:lang w:eastAsia="cs-CZ"/>
              </w:rPr>
              <w:t>DIČ:</w:t>
            </w:r>
          </w:p>
        </w:tc>
        <w:tc>
          <w:tcPr>
            <w:tcW w:w="6248" w:type="dxa"/>
            <w:shd w:val="clear" w:color="auto" w:fill="auto"/>
          </w:tcPr>
          <w:p w14:paraId="7FF40F56" w14:textId="2FC24F43" w:rsidR="00C9456F" w:rsidRPr="008720F9" w:rsidRDefault="008720F9" w:rsidP="003B753B">
            <w:pPr>
              <w:snapToGrid w:val="0"/>
              <w:spacing w:after="0"/>
              <w:rPr>
                <w:rFonts w:eastAsia="Times New Roman" w:cs="Arial"/>
                <w:lang w:eastAsia="cs-CZ"/>
              </w:rPr>
            </w:pPr>
            <w:r w:rsidRPr="008720F9">
              <w:rPr>
                <w:rFonts w:eastAsia="Times New Roman" w:cs="Arial"/>
                <w:lang w:eastAsia="cs-CZ"/>
              </w:rPr>
              <w:t>CZ00216208</w:t>
            </w:r>
          </w:p>
        </w:tc>
      </w:tr>
      <w:tr w:rsidR="00C9456F" w:rsidRPr="008720F9" w14:paraId="37CCDB55" w14:textId="77777777" w:rsidTr="008720F9">
        <w:tc>
          <w:tcPr>
            <w:tcW w:w="2935" w:type="dxa"/>
            <w:shd w:val="clear" w:color="auto" w:fill="auto"/>
          </w:tcPr>
          <w:p w14:paraId="451357F3" w14:textId="77777777" w:rsidR="00C9456F" w:rsidRPr="008720F9" w:rsidRDefault="00C9456F" w:rsidP="003B753B">
            <w:pPr>
              <w:snapToGrid w:val="0"/>
              <w:spacing w:after="0" w:line="240" w:lineRule="auto"/>
              <w:rPr>
                <w:rFonts w:eastAsia="Times New Roman" w:cs="Arial"/>
                <w:b/>
                <w:lang w:eastAsia="cs-CZ"/>
              </w:rPr>
            </w:pPr>
            <w:r w:rsidRPr="008720F9">
              <w:rPr>
                <w:rFonts w:eastAsia="Times New Roman" w:cs="Arial"/>
                <w:b/>
                <w:lang w:eastAsia="cs-CZ"/>
              </w:rPr>
              <w:t>Zástupce – osoba oprávněná k právnímu jednání za účastníka Smlouvy:</w:t>
            </w:r>
          </w:p>
        </w:tc>
        <w:tc>
          <w:tcPr>
            <w:tcW w:w="6248" w:type="dxa"/>
            <w:shd w:val="clear" w:color="auto" w:fill="auto"/>
          </w:tcPr>
          <w:p w14:paraId="04696DAA" w14:textId="77777777" w:rsidR="00361B47" w:rsidRPr="008720F9" w:rsidRDefault="00361B47" w:rsidP="003B753B">
            <w:pPr>
              <w:snapToGrid w:val="0"/>
              <w:spacing w:after="0"/>
              <w:rPr>
                <w:rFonts w:eastAsia="Times New Roman" w:cs="Arial"/>
                <w:lang w:eastAsia="cs-CZ"/>
              </w:rPr>
            </w:pPr>
          </w:p>
          <w:p w14:paraId="1221DAA0" w14:textId="44373BF5" w:rsidR="00C9456F" w:rsidRPr="008720F9" w:rsidRDefault="008720F9" w:rsidP="003B753B">
            <w:pPr>
              <w:snapToGrid w:val="0"/>
              <w:spacing w:after="0"/>
              <w:rPr>
                <w:rFonts w:eastAsia="Times New Roman" w:cs="Arial"/>
                <w:lang w:eastAsia="cs-CZ"/>
              </w:rPr>
            </w:pPr>
            <w:r w:rsidRPr="008720F9">
              <w:rPr>
                <w:rFonts w:eastAsia="Times New Roman" w:cs="Arial"/>
                <w:lang w:eastAsia="cs-CZ"/>
              </w:rPr>
              <w:t xml:space="preserve">Prof. PharmDr. Tomáš Šimůnek, </w:t>
            </w:r>
            <w:proofErr w:type="spellStart"/>
            <w:r w:rsidRPr="008720F9">
              <w:rPr>
                <w:rFonts w:eastAsia="Times New Roman" w:cs="Arial"/>
                <w:lang w:eastAsia="cs-CZ"/>
              </w:rPr>
              <w:t>Ph</w:t>
            </w:r>
            <w:proofErr w:type="spellEnd"/>
            <w:r w:rsidRPr="008720F9">
              <w:rPr>
                <w:rFonts w:eastAsia="Times New Roman" w:cs="Arial"/>
                <w:lang w:eastAsia="cs-CZ"/>
              </w:rPr>
              <w:t xml:space="preserve">. </w:t>
            </w:r>
            <w:r w:rsidR="009B57DB" w:rsidRPr="008720F9">
              <w:rPr>
                <w:rFonts w:eastAsia="Times New Roman" w:cs="Arial"/>
                <w:lang w:eastAsia="cs-CZ"/>
              </w:rPr>
              <w:t>D</w:t>
            </w:r>
            <w:r w:rsidR="009B57DB">
              <w:rPr>
                <w:rFonts w:eastAsia="Times New Roman" w:cs="Arial"/>
                <w:lang w:eastAsia="cs-CZ"/>
              </w:rPr>
              <w:t xml:space="preserve"> – děkan</w:t>
            </w:r>
          </w:p>
        </w:tc>
      </w:tr>
      <w:tr w:rsidR="00F36350" w:rsidRPr="008720F9" w14:paraId="75FFCCE1" w14:textId="77777777" w:rsidTr="00F36350">
        <w:tc>
          <w:tcPr>
            <w:tcW w:w="2935" w:type="dxa"/>
            <w:shd w:val="clear" w:color="auto" w:fill="auto"/>
          </w:tcPr>
          <w:p w14:paraId="2F6D9D51" w14:textId="77777777" w:rsidR="00F36350" w:rsidRPr="008720F9" w:rsidRDefault="00F36350" w:rsidP="00F36350">
            <w:pPr>
              <w:snapToGrid w:val="0"/>
              <w:spacing w:after="0"/>
              <w:rPr>
                <w:rFonts w:eastAsia="Times New Roman" w:cs="Arial"/>
                <w:b/>
                <w:lang w:eastAsia="cs-CZ"/>
              </w:rPr>
            </w:pPr>
            <w:r w:rsidRPr="008720F9">
              <w:rPr>
                <w:rFonts w:eastAsia="Times New Roman" w:cs="Arial"/>
                <w:b/>
                <w:lang w:eastAsia="cs-CZ"/>
              </w:rPr>
              <w:t>Bankovní</w:t>
            </w:r>
            <w:r w:rsidRPr="008720F9">
              <w:rPr>
                <w:rFonts w:eastAsia="Tahoma" w:cs="Arial"/>
                <w:b/>
                <w:lang w:eastAsia="cs-CZ"/>
              </w:rPr>
              <w:t xml:space="preserve"> </w:t>
            </w:r>
            <w:r w:rsidRPr="008720F9">
              <w:rPr>
                <w:rFonts w:eastAsia="Times New Roman" w:cs="Arial"/>
                <w:b/>
                <w:lang w:eastAsia="cs-CZ"/>
              </w:rPr>
              <w:t>spojení:</w:t>
            </w:r>
          </w:p>
        </w:tc>
        <w:tc>
          <w:tcPr>
            <w:tcW w:w="6248" w:type="dxa"/>
            <w:shd w:val="clear" w:color="auto" w:fill="auto"/>
          </w:tcPr>
          <w:p w14:paraId="1B39084A" w14:textId="3F7F3277" w:rsidR="00F36350" w:rsidRPr="004252A7" w:rsidRDefault="006D790F" w:rsidP="00F36350">
            <w:pPr>
              <w:snapToGrid w:val="0"/>
              <w:spacing w:after="0"/>
              <w:rPr>
                <w:rFonts w:eastAsia="Times New Roman" w:cs="Arial"/>
                <w:highlight w:val="yellow"/>
                <w:lang w:eastAsia="cs-CZ"/>
              </w:rPr>
            </w:pPr>
            <w:r>
              <w:t>ČSOB, a.s., pobočka Hradec Králové</w:t>
            </w:r>
          </w:p>
        </w:tc>
      </w:tr>
      <w:tr w:rsidR="00F36350" w:rsidRPr="008720F9" w14:paraId="48DE7F40" w14:textId="77777777" w:rsidTr="00F36350">
        <w:tc>
          <w:tcPr>
            <w:tcW w:w="2935" w:type="dxa"/>
            <w:shd w:val="clear" w:color="auto" w:fill="auto"/>
          </w:tcPr>
          <w:p w14:paraId="7163D74F" w14:textId="77777777" w:rsidR="00F36350" w:rsidRPr="008720F9" w:rsidRDefault="00F36350" w:rsidP="00F36350">
            <w:pPr>
              <w:snapToGrid w:val="0"/>
              <w:spacing w:after="0"/>
              <w:rPr>
                <w:rFonts w:eastAsia="Times New Roman" w:cs="Arial"/>
                <w:b/>
                <w:lang w:eastAsia="cs-CZ"/>
              </w:rPr>
            </w:pPr>
            <w:r w:rsidRPr="008720F9">
              <w:rPr>
                <w:rFonts w:eastAsia="Times New Roman" w:cs="Arial"/>
                <w:b/>
                <w:lang w:eastAsia="cs-CZ"/>
              </w:rPr>
              <w:t>Číslo</w:t>
            </w:r>
            <w:r w:rsidRPr="008720F9">
              <w:rPr>
                <w:rFonts w:eastAsia="Tahoma" w:cs="Arial"/>
                <w:b/>
                <w:lang w:eastAsia="cs-CZ"/>
              </w:rPr>
              <w:t xml:space="preserve"> </w:t>
            </w:r>
            <w:r w:rsidRPr="008720F9">
              <w:rPr>
                <w:rFonts w:eastAsia="Times New Roman" w:cs="Arial"/>
                <w:b/>
                <w:lang w:eastAsia="cs-CZ"/>
              </w:rPr>
              <w:t>účtu:</w:t>
            </w:r>
          </w:p>
        </w:tc>
        <w:tc>
          <w:tcPr>
            <w:tcW w:w="6248" w:type="dxa"/>
            <w:shd w:val="clear" w:color="auto" w:fill="auto"/>
          </w:tcPr>
          <w:p w14:paraId="1E47F068" w14:textId="62538244" w:rsidR="00F36350" w:rsidRPr="004252A7" w:rsidRDefault="006D790F" w:rsidP="00F36350">
            <w:pPr>
              <w:snapToGrid w:val="0"/>
              <w:spacing w:after="0"/>
              <w:rPr>
                <w:rFonts w:eastAsia="Times New Roman" w:cs="Arial"/>
                <w:highlight w:val="yellow"/>
                <w:lang w:eastAsia="cs-CZ"/>
              </w:rPr>
            </w:pPr>
            <w:r>
              <w:t>153149586/0300</w:t>
            </w:r>
          </w:p>
        </w:tc>
      </w:tr>
      <w:tr w:rsidR="00F36350" w:rsidRPr="008720F9" w14:paraId="22803A1D" w14:textId="77777777" w:rsidTr="00F36350">
        <w:tc>
          <w:tcPr>
            <w:tcW w:w="2935" w:type="dxa"/>
            <w:shd w:val="clear" w:color="auto" w:fill="auto"/>
          </w:tcPr>
          <w:p w14:paraId="1AC4A04E" w14:textId="77777777" w:rsidR="00F36350" w:rsidRPr="008720F9" w:rsidRDefault="00F36350" w:rsidP="00F36350">
            <w:pPr>
              <w:snapToGrid w:val="0"/>
              <w:spacing w:after="0"/>
              <w:rPr>
                <w:rFonts w:eastAsia="Times New Roman" w:cs="Arial"/>
                <w:b/>
                <w:lang w:eastAsia="cs-CZ"/>
              </w:rPr>
            </w:pPr>
            <w:r w:rsidRPr="008720F9">
              <w:rPr>
                <w:rFonts w:eastAsia="Times New Roman" w:cs="Arial"/>
                <w:b/>
                <w:lang w:eastAsia="cs-CZ"/>
              </w:rPr>
              <w:t>Kontaktní</w:t>
            </w:r>
            <w:r w:rsidRPr="008720F9">
              <w:rPr>
                <w:rFonts w:eastAsia="Tahoma" w:cs="Arial"/>
                <w:b/>
                <w:lang w:eastAsia="cs-CZ"/>
              </w:rPr>
              <w:t xml:space="preserve"> </w:t>
            </w:r>
            <w:r w:rsidRPr="008720F9">
              <w:rPr>
                <w:rFonts w:eastAsia="Times New Roman" w:cs="Arial"/>
                <w:b/>
                <w:lang w:eastAsia="cs-CZ"/>
              </w:rPr>
              <w:t>údaje:</w:t>
            </w:r>
          </w:p>
        </w:tc>
        <w:tc>
          <w:tcPr>
            <w:tcW w:w="6248" w:type="dxa"/>
            <w:shd w:val="clear" w:color="auto" w:fill="auto"/>
          </w:tcPr>
          <w:p w14:paraId="044692F3" w14:textId="1166219A" w:rsidR="00F36350" w:rsidRPr="008720F9" w:rsidRDefault="00F36350" w:rsidP="00F36350">
            <w:pPr>
              <w:snapToGrid w:val="0"/>
              <w:spacing w:after="0"/>
              <w:rPr>
                <w:rFonts w:eastAsia="Times New Roman" w:cs="Arial"/>
                <w:shd w:val="clear" w:color="auto" w:fill="00FF00"/>
                <w:lang w:eastAsia="cs-CZ"/>
              </w:rPr>
            </w:pPr>
            <w:r w:rsidRPr="008720F9">
              <w:rPr>
                <w:rFonts w:eastAsia="Times New Roman" w:cs="Arial"/>
                <w:lang w:eastAsia="cs-CZ"/>
              </w:rPr>
              <w:t>telefon</w:t>
            </w:r>
            <w:r w:rsidRPr="008720F9">
              <w:rPr>
                <w:rFonts w:eastAsia="Tahoma" w:cs="Arial"/>
                <w:lang w:eastAsia="cs-CZ"/>
              </w:rPr>
              <w:t xml:space="preserve">: </w:t>
            </w:r>
            <w:r w:rsidR="00245900">
              <w:rPr>
                <w:rFonts w:eastAsia="Tahoma" w:cs="Calibri"/>
                <w:lang w:eastAsia="cs-CZ"/>
              </w:rPr>
              <w:t>XXX</w:t>
            </w:r>
          </w:p>
        </w:tc>
      </w:tr>
      <w:tr w:rsidR="00F36350" w:rsidRPr="008720F9" w14:paraId="19D88C0D" w14:textId="77777777" w:rsidTr="00F36350">
        <w:tc>
          <w:tcPr>
            <w:tcW w:w="2935" w:type="dxa"/>
            <w:shd w:val="clear" w:color="auto" w:fill="auto"/>
          </w:tcPr>
          <w:p w14:paraId="2C42291A" w14:textId="77777777" w:rsidR="00F36350" w:rsidRPr="008720F9" w:rsidRDefault="00F36350" w:rsidP="00F36350">
            <w:pPr>
              <w:snapToGrid w:val="0"/>
              <w:spacing w:after="0"/>
              <w:rPr>
                <w:rFonts w:eastAsia="Times New Roman" w:cs="Arial"/>
                <w:b/>
                <w:lang w:eastAsia="cs-CZ"/>
              </w:rPr>
            </w:pPr>
          </w:p>
        </w:tc>
        <w:tc>
          <w:tcPr>
            <w:tcW w:w="6248" w:type="dxa"/>
            <w:shd w:val="clear" w:color="auto" w:fill="auto"/>
          </w:tcPr>
          <w:p w14:paraId="012F97A0" w14:textId="412E3377" w:rsidR="00F36350" w:rsidRPr="008720F9" w:rsidRDefault="00F36350" w:rsidP="00F36350">
            <w:pPr>
              <w:snapToGrid w:val="0"/>
              <w:spacing w:after="0"/>
              <w:rPr>
                <w:rFonts w:eastAsia="Times New Roman" w:cs="Arial"/>
                <w:shd w:val="clear" w:color="auto" w:fill="00FF00"/>
                <w:lang w:eastAsia="cs-CZ"/>
              </w:rPr>
            </w:pPr>
            <w:r w:rsidRPr="008720F9">
              <w:rPr>
                <w:rFonts w:eastAsia="Times New Roman" w:cs="Arial"/>
                <w:lang w:eastAsia="cs-CZ"/>
              </w:rPr>
              <w:t>e-mail</w:t>
            </w:r>
            <w:r w:rsidRPr="008720F9">
              <w:rPr>
                <w:rFonts w:eastAsia="Tahoma" w:cs="Arial"/>
                <w:lang w:eastAsia="cs-CZ"/>
              </w:rPr>
              <w:t xml:space="preserve">: </w:t>
            </w:r>
            <w:r w:rsidR="00245900">
              <w:rPr>
                <w:rFonts w:eastAsia="Tahoma" w:cs="Arial"/>
                <w:lang w:eastAsia="cs-CZ"/>
              </w:rPr>
              <w:t>XXX</w:t>
            </w:r>
          </w:p>
        </w:tc>
      </w:tr>
      <w:tr w:rsidR="00F36350" w:rsidRPr="008720F9" w14:paraId="79E5D0EF" w14:textId="77777777" w:rsidTr="008720F9">
        <w:tc>
          <w:tcPr>
            <w:tcW w:w="2935" w:type="dxa"/>
            <w:shd w:val="clear" w:color="auto" w:fill="auto"/>
          </w:tcPr>
          <w:p w14:paraId="56EB5DA6" w14:textId="77777777" w:rsidR="00F36350" w:rsidRPr="008720F9" w:rsidRDefault="00F36350" w:rsidP="00F36350">
            <w:pPr>
              <w:snapToGrid w:val="0"/>
              <w:spacing w:after="0"/>
              <w:rPr>
                <w:rFonts w:eastAsia="Times New Roman" w:cs="Arial"/>
                <w:b/>
                <w:lang w:eastAsia="cs-CZ"/>
              </w:rPr>
            </w:pPr>
          </w:p>
        </w:tc>
        <w:tc>
          <w:tcPr>
            <w:tcW w:w="6248" w:type="dxa"/>
            <w:shd w:val="clear" w:color="auto" w:fill="auto"/>
          </w:tcPr>
          <w:p w14:paraId="1E749787" w14:textId="35AC972F" w:rsidR="00F36350" w:rsidRPr="008720F9" w:rsidRDefault="00F36350" w:rsidP="00F36350">
            <w:pPr>
              <w:snapToGrid w:val="0"/>
              <w:spacing w:after="0"/>
              <w:rPr>
                <w:rFonts w:eastAsia="Times New Roman" w:cs="Arial"/>
                <w:shd w:val="clear" w:color="auto" w:fill="00FF00"/>
                <w:lang w:eastAsia="cs-CZ"/>
              </w:rPr>
            </w:pPr>
          </w:p>
        </w:tc>
      </w:tr>
    </w:tbl>
    <w:p w14:paraId="390B2D4A" w14:textId="7F798824" w:rsidR="00C9456F" w:rsidRPr="008720F9" w:rsidRDefault="00C9456F" w:rsidP="00C9456F">
      <w:pPr>
        <w:rPr>
          <w:rFonts w:cs="Arial"/>
        </w:rPr>
      </w:pPr>
      <w:r w:rsidRPr="008720F9">
        <w:rPr>
          <w:rFonts w:cs="Arial"/>
        </w:rPr>
        <w:t>(dále jen „</w:t>
      </w:r>
      <w:r w:rsidR="00BF37B4">
        <w:rPr>
          <w:rFonts w:cs="Arial"/>
          <w:b/>
        </w:rPr>
        <w:t>Objednatel</w:t>
      </w:r>
      <w:r w:rsidRPr="008720F9">
        <w:rPr>
          <w:rFonts w:cs="Arial"/>
        </w:rPr>
        <w:t>“)</w:t>
      </w:r>
    </w:p>
    <w:p w14:paraId="7CD5362A" w14:textId="77777777" w:rsidR="00C9456F" w:rsidRPr="008720F9" w:rsidRDefault="00C9456F" w:rsidP="00C9456F">
      <w:pPr>
        <w:rPr>
          <w:rFonts w:cs="Arial"/>
          <w:sz w:val="20"/>
          <w:szCs w:val="20"/>
        </w:rPr>
      </w:pPr>
      <w:r w:rsidRPr="008720F9">
        <w:rPr>
          <w:rFonts w:cs="Arial"/>
          <w:sz w:val="20"/>
          <w:szCs w:val="20"/>
        </w:rPr>
        <w:t>a</w:t>
      </w:r>
    </w:p>
    <w:p w14:paraId="3E9FDD96" w14:textId="77777777" w:rsidR="00955C8C" w:rsidRPr="00955C8C" w:rsidRDefault="00955C8C" w:rsidP="00955C8C">
      <w:pPr>
        <w:spacing w:after="0" w:line="360" w:lineRule="auto"/>
        <w:rPr>
          <w:rFonts w:cs="Arial"/>
          <w:b/>
          <w:sz w:val="28"/>
        </w:rPr>
      </w:pPr>
      <w:r w:rsidRPr="00955C8C">
        <w:rPr>
          <w:rFonts w:cs="Arial"/>
          <w:b/>
          <w:sz w:val="28"/>
        </w:rPr>
        <w:t>Konsorcium HP – MTL</w:t>
      </w:r>
    </w:p>
    <w:p w14:paraId="25DCA3DB" w14:textId="16049A0A" w:rsidR="005265D4" w:rsidRDefault="00955C8C" w:rsidP="00955C8C">
      <w:pPr>
        <w:spacing w:after="0" w:line="360" w:lineRule="auto"/>
        <w:rPr>
          <w:rFonts w:cs="Arial"/>
          <w:b/>
          <w:sz w:val="28"/>
        </w:rPr>
      </w:pPr>
      <w:r w:rsidRPr="00955C8C">
        <w:rPr>
          <w:rFonts w:cs="Arial"/>
          <w:b/>
          <w:sz w:val="28"/>
        </w:rPr>
        <w:t>HAVEL &amp; PARTNERS s.r.o., advokátní kancelář (vedoucí člen konsorcia)</w:t>
      </w:r>
    </w:p>
    <w:tbl>
      <w:tblPr>
        <w:tblW w:w="0" w:type="auto"/>
        <w:tblInd w:w="-113" w:type="dxa"/>
        <w:tblLook w:val="04A0" w:firstRow="1" w:lastRow="0" w:firstColumn="1" w:lastColumn="0" w:noHBand="0" w:noVBand="1"/>
      </w:tblPr>
      <w:tblGrid>
        <w:gridCol w:w="2935"/>
        <w:gridCol w:w="6248"/>
      </w:tblGrid>
      <w:tr w:rsidR="00C9456F" w:rsidRPr="00EC4125" w14:paraId="794788AC" w14:textId="77777777" w:rsidTr="00955C8C">
        <w:tc>
          <w:tcPr>
            <w:tcW w:w="2935" w:type="dxa"/>
            <w:shd w:val="clear" w:color="auto" w:fill="auto"/>
          </w:tcPr>
          <w:p w14:paraId="046886F7" w14:textId="77777777" w:rsidR="00C9456F" w:rsidRPr="005265D4" w:rsidRDefault="00C9456F" w:rsidP="009A584E">
            <w:pPr>
              <w:spacing w:after="0"/>
              <w:rPr>
                <w:rFonts w:eastAsia="Times New Roman" w:cs="Arial"/>
                <w:b/>
                <w:lang w:eastAsia="cs-CZ"/>
              </w:rPr>
            </w:pPr>
            <w:r w:rsidRPr="005265D4">
              <w:rPr>
                <w:rFonts w:eastAsia="Times New Roman" w:cs="Arial"/>
                <w:b/>
                <w:lang w:eastAsia="cs-CZ"/>
              </w:rPr>
              <w:t>Sídlo:</w:t>
            </w:r>
          </w:p>
        </w:tc>
        <w:tc>
          <w:tcPr>
            <w:tcW w:w="6248" w:type="dxa"/>
            <w:shd w:val="clear" w:color="auto" w:fill="auto"/>
          </w:tcPr>
          <w:p w14:paraId="390E6BBA" w14:textId="380A51A2" w:rsidR="00C9456F" w:rsidRPr="00EC4125" w:rsidRDefault="00955C8C" w:rsidP="009A584E">
            <w:pPr>
              <w:spacing w:after="0"/>
              <w:rPr>
                <w:rFonts w:eastAsia="Times New Roman" w:cs="Arial"/>
                <w:highlight w:val="red"/>
                <w:lang w:eastAsia="cs-CZ"/>
              </w:rPr>
            </w:pPr>
            <w:r w:rsidRPr="00955C8C">
              <w:t>Na Florenci 2116/15, 110 00 Praha 1 Nové Město</w:t>
            </w:r>
          </w:p>
        </w:tc>
      </w:tr>
      <w:tr w:rsidR="00C9456F" w:rsidRPr="00EC4125" w14:paraId="79967311" w14:textId="77777777" w:rsidTr="00955C8C">
        <w:tc>
          <w:tcPr>
            <w:tcW w:w="2935" w:type="dxa"/>
            <w:shd w:val="clear" w:color="auto" w:fill="auto"/>
          </w:tcPr>
          <w:p w14:paraId="485320FA" w14:textId="5B535C11" w:rsidR="00C9456F" w:rsidRPr="005265D4" w:rsidRDefault="00C9456F" w:rsidP="009A584E">
            <w:pPr>
              <w:spacing w:after="0"/>
              <w:rPr>
                <w:rFonts w:eastAsia="Times New Roman" w:cs="Arial"/>
                <w:b/>
                <w:lang w:eastAsia="cs-CZ"/>
              </w:rPr>
            </w:pPr>
            <w:r w:rsidRPr="005265D4">
              <w:rPr>
                <w:rFonts w:eastAsia="Times New Roman" w:cs="Arial"/>
                <w:b/>
                <w:lang w:eastAsia="cs-CZ"/>
              </w:rPr>
              <w:t>IČ</w:t>
            </w:r>
            <w:r w:rsidR="005265D4">
              <w:rPr>
                <w:rFonts w:eastAsia="Times New Roman" w:cs="Arial"/>
                <w:b/>
                <w:lang w:eastAsia="cs-CZ"/>
              </w:rPr>
              <w:t>O</w:t>
            </w:r>
            <w:r w:rsidRPr="005265D4">
              <w:rPr>
                <w:rFonts w:eastAsia="Times New Roman" w:cs="Arial"/>
                <w:b/>
                <w:lang w:eastAsia="cs-CZ"/>
              </w:rPr>
              <w:t>:</w:t>
            </w:r>
          </w:p>
        </w:tc>
        <w:tc>
          <w:tcPr>
            <w:tcW w:w="6248" w:type="dxa"/>
            <w:shd w:val="clear" w:color="auto" w:fill="auto"/>
          </w:tcPr>
          <w:p w14:paraId="3824DF47" w14:textId="584CC968" w:rsidR="00C9456F" w:rsidRPr="00EC4125" w:rsidRDefault="00955C8C" w:rsidP="009A584E">
            <w:pPr>
              <w:spacing w:after="0"/>
              <w:rPr>
                <w:rFonts w:eastAsia="Times New Roman" w:cs="Arial"/>
                <w:b/>
                <w:highlight w:val="red"/>
                <w:lang w:eastAsia="cs-CZ"/>
              </w:rPr>
            </w:pPr>
            <w:r w:rsidRPr="00955C8C">
              <w:t>264 54 807</w:t>
            </w:r>
          </w:p>
        </w:tc>
      </w:tr>
      <w:tr w:rsidR="00C9456F" w:rsidRPr="00EC4125" w14:paraId="133079F0" w14:textId="77777777" w:rsidTr="00955C8C">
        <w:tc>
          <w:tcPr>
            <w:tcW w:w="2935" w:type="dxa"/>
            <w:shd w:val="clear" w:color="auto" w:fill="auto"/>
          </w:tcPr>
          <w:p w14:paraId="1BC94FEF" w14:textId="77777777" w:rsidR="00C9456F" w:rsidRPr="005265D4" w:rsidRDefault="00C9456F" w:rsidP="009A584E">
            <w:pPr>
              <w:spacing w:after="0"/>
              <w:rPr>
                <w:rFonts w:eastAsia="Times New Roman" w:cs="Arial"/>
                <w:b/>
                <w:lang w:eastAsia="cs-CZ"/>
              </w:rPr>
            </w:pPr>
            <w:r w:rsidRPr="005265D4">
              <w:rPr>
                <w:rFonts w:eastAsia="Times New Roman" w:cs="Arial"/>
                <w:b/>
                <w:lang w:eastAsia="cs-CZ"/>
              </w:rPr>
              <w:t>DIČ:</w:t>
            </w:r>
          </w:p>
        </w:tc>
        <w:tc>
          <w:tcPr>
            <w:tcW w:w="6248" w:type="dxa"/>
            <w:shd w:val="clear" w:color="auto" w:fill="auto"/>
          </w:tcPr>
          <w:p w14:paraId="150C47F0" w14:textId="27CE5868" w:rsidR="00C9456F" w:rsidRPr="00EC4125" w:rsidRDefault="00955C8C" w:rsidP="009A584E">
            <w:pPr>
              <w:spacing w:after="0"/>
              <w:rPr>
                <w:rFonts w:eastAsia="Times New Roman" w:cs="Arial"/>
                <w:b/>
                <w:highlight w:val="red"/>
                <w:lang w:eastAsia="cs-CZ"/>
              </w:rPr>
            </w:pPr>
            <w:r w:rsidRPr="00955C8C">
              <w:t>CZ26454807</w:t>
            </w:r>
          </w:p>
        </w:tc>
      </w:tr>
      <w:tr w:rsidR="00C9456F" w:rsidRPr="00EC4125" w14:paraId="4128337A" w14:textId="77777777" w:rsidTr="00955C8C">
        <w:tc>
          <w:tcPr>
            <w:tcW w:w="2935" w:type="dxa"/>
            <w:shd w:val="clear" w:color="auto" w:fill="auto"/>
          </w:tcPr>
          <w:p w14:paraId="45C2A50F" w14:textId="77777777" w:rsidR="00C9456F" w:rsidRPr="005265D4" w:rsidRDefault="00C9456F" w:rsidP="009A584E">
            <w:pPr>
              <w:spacing w:after="0"/>
              <w:rPr>
                <w:rFonts w:eastAsia="Times New Roman" w:cs="Arial"/>
                <w:b/>
                <w:lang w:eastAsia="cs-CZ"/>
              </w:rPr>
            </w:pPr>
            <w:r w:rsidRPr="005265D4">
              <w:rPr>
                <w:rFonts w:eastAsia="Times New Roman" w:cs="Arial"/>
                <w:b/>
                <w:lang w:eastAsia="cs-CZ"/>
              </w:rPr>
              <w:t>Zapsána pod sp. zn.:</w:t>
            </w:r>
          </w:p>
        </w:tc>
        <w:tc>
          <w:tcPr>
            <w:tcW w:w="6248" w:type="dxa"/>
            <w:shd w:val="clear" w:color="auto" w:fill="auto"/>
          </w:tcPr>
          <w:p w14:paraId="5743051E" w14:textId="012CA0CD" w:rsidR="00C9456F" w:rsidRPr="00EC4125" w:rsidRDefault="00955C8C" w:rsidP="009A584E">
            <w:pPr>
              <w:spacing w:after="0"/>
              <w:rPr>
                <w:rFonts w:eastAsia="Times New Roman" w:cs="Arial"/>
                <w:b/>
                <w:highlight w:val="red"/>
                <w:lang w:eastAsia="cs-CZ"/>
              </w:rPr>
            </w:pPr>
            <w:r w:rsidRPr="00955C8C">
              <w:t>C 114599</w:t>
            </w:r>
          </w:p>
        </w:tc>
      </w:tr>
      <w:tr w:rsidR="00C9456F" w:rsidRPr="00EC4125" w14:paraId="6C196EA6" w14:textId="77777777" w:rsidTr="00955C8C">
        <w:tc>
          <w:tcPr>
            <w:tcW w:w="2935" w:type="dxa"/>
            <w:shd w:val="clear" w:color="auto" w:fill="auto"/>
          </w:tcPr>
          <w:p w14:paraId="3E4BB885" w14:textId="77777777" w:rsidR="00C9456F" w:rsidRPr="005265D4" w:rsidRDefault="00C9456F" w:rsidP="009A584E">
            <w:pPr>
              <w:spacing w:after="0" w:line="240" w:lineRule="auto"/>
              <w:rPr>
                <w:rFonts w:eastAsia="Times New Roman" w:cs="Arial"/>
                <w:b/>
                <w:lang w:eastAsia="cs-CZ"/>
              </w:rPr>
            </w:pPr>
            <w:r w:rsidRPr="005265D4">
              <w:rPr>
                <w:rFonts w:eastAsia="Times New Roman" w:cs="Arial"/>
                <w:b/>
                <w:lang w:eastAsia="cs-CZ"/>
              </w:rPr>
              <w:t>Zástupce – osoba oprávněná k právnímu jednání za účastníka Smlouvy:</w:t>
            </w:r>
          </w:p>
        </w:tc>
        <w:tc>
          <w:tcPr>
            <w:tcW w:w="6248" w:type="dxa"/>
            <w:shd w:val="clear" w:color="auto" w:fill="auto"/>
          </w:tcPr>
          <w:p w14:paraId="79F2A10D" w14:textId="72655776" w:rsidR="00C9456F" w:rsidRPr="00EC4125" w:rsidRDefault="00245900" w:rsidP="009A584E">
            <w:pPr>
              <w:spacing w:after="0"/>
              <w:rPr>
                <w:rFonts w:eastAsia="Times New Roman" w:cs="Arial"/>
                <w:b/>
                <w:highlight w:val="red"/>
                <w:lang w:eastAsia="cs-CZ"/>
              </w:rPr>
            </w:pPr>
            <w:r>
              <w:t>XXX</w:t>
            </w:r>
          </w:p>
        </w:tc>
      </w:tr>
      <w:tr w:rsidR="00C9456F" w:rsidRPr="00EC4125" w14:paraId="52F2F36F" w14:textId="77777777" w:rsidTr="00955C8C">
        <w:tc>
          <w:tcPr>
            <w:tcW w:w="2935" w:type="dxa"/>
            <w:shd w:val="clear" w:color="auto" w:fill="auto"/>
          </w:tcPr>
          <w:p w14:paraId="26B6CB1F" w14:textId="77777777" w:rsidR="00C9456F" w:rsidRPr="005265D4" w:rsidRDefault="00C9456F" w:rsidP="009A584E">
            <w:pPr>
              <w:spacing w:after="0"/>
              <w:rPr>
                <w:rFonts w:eastAsia="Times New Roman" w:cs="Arial"/>
                <w:b/>
                <w:lang w:eastAsia="cs-CZ"/>
              </w:rPr>
            </w:pPr>
            <w:r w:rsidRPr="005265D4">
              <w:rPr>
                <w:rFonts w:eastAsia="Times New Roman" w:cs="Arial"/>
                <w:b/>
                <w:lang w:eastAsia="cs-CZ"/>
              </w:rPr>
              <w:t>Bankovní spojení:</w:t>
            </w:r>
          </w:p>
        </w:tc>
        <w:tc>
          <w:tcPr>
            <w:tcW w:w="6248" w:type="dxa"/>
            <w:shd w:val="clear" w:color="auto" w:fill="auto"/>
          </w:tcPr>
          <w:p w14:paraId="4D9B1EA1" w14:textId="304F956F" w:rsidR="00C9456F" w:rsidRPr="00EC4125" w:rsidRDefault="00D52168" w:rsidP="009A584E">
            <w:pPr>
              <w:spacing w:after="0"/>
              <w:rPr>
                <w:rFonts w:eastAsia="Times New Roman" w:cs="Arial"/>
                <w:highlight w:val="red"/>
                <w:lang w:eastAsia="cs-CZ"/>
              </w:rPr>
            </w:pPr>
            <w:r w:rsidRPr="00D52168">
              <w:t>Česká spořitelna, a.s., Praha</w:t>
            </w:r>
          </w:p>
        </w:tc>
      </w:tr>
      <w:tr w:rsidR="00C9456F" w:rsidRPr="00EC4125" w14:paraId="526D20F2" w14:textId="77777777" w:rsidTr="00955C8C">
        <w:tc>
          <w:tcPr>
            <w:tcW w:w="2935" w:type="dxa"/>
            <w:shd w:val="clear" w:color="auto" w:fill="auto"/>
          </w:tcPr>
          <w:p w14:paraId="4D71C735" w14:textId="77777777" w:rsidR="00C9456F" w:rsidRPr="005265D4" w:rsidRDefault="00C9456F" w:rsidP="009A584E">
            <w:pPr>
              <w:spacing w:after="0"/>
              <w:rPr>
                <w:rFonts w:eastAsia="Times New Roman" w:cs="Arial"/>
                <w:b/>
                <w:lang w:eastAsia="cs-CZ"/>
              </w:rPr>
            </w:pPr>
            <w:r w:rsidRPr="005265D4">
              <w:rPr>
                <w:rFonts w:eastAsia="Times New Roman" w:cs="Arial"/>
                <w:b/>
                <w:lang w:eastAsia="cs-CZ"/>
              </w:rPr>
              <w:t>Číslo účtu:</w:t>
            </w:r>
          </w:p>
        </w:tc>
        <w:tc>
          <w:tcPr>
            <w:tcW w:w="6248" w:type="dxa"/>
            <w:shd w:val="clear" w:color="auto" w:fill="auto"/>
          </w:tcPr>
          <w:p w14:paraId="20F42CF3" w14:textId="36F6610F" w:rsidR="00C9456F" w:rsidRPr="00EC4125" w:rsidRDefault="00955C8C" w:rsidP="009A584E">
            <w:pPr>
              <w:spacing w:after="0"/>
              <w:rPr>
                <w:rFonts w:eastAsia="Times New Roman" w:cs="Arial"/>
                <w:highlight w:val="red"/>
                <w:lang w:eastAsia="cs-CZ"/>
              </w:rPr>
            </w:pPr>
            <w:r w:rsidRPr="00955C8C">
              <w:t>0001814372/0800</w:t>
            </w:r>
          </w:p>
        </w:tc>
      </w:tr>
      <w:tr w:rsidR="00955C8C" w:rsidRPr="00EC4125" w14:paraId="311E97D6" w14:textId="77777777" w:rsidTr="00955C8C">
        <w:tc>
          <w:tcPr>
            <w:tcW w:w="2935" w:type="dxa"/>
            <w:shd w:val="clear" w:color="auto" w:fill="auto"/>
          </w:tcPr>
          <w:p w14:paraId="3F95C65F" w14:textId="77777777" w:rsidR="00955C8C" w:rsidRPr="005265D4" w:rsidRDefault="00955C8C" w:rsidP="00955C8C">
            <w:pPr>
              <w:spacing w:after="0"/>
              <w:rPr>
                <w:rFonts w:eastAsia="Times New Roman" w:cs="Arial"/>
                <w:b/>
                <w:lang w:eastAsia="cs-CZ"/>
              </w:rPr>
            </w:pPr>
            <w:r w:rsidRPr="005265D4">
              <w:rPr>
                <w:rFonts w:eastAsia="Times New Roman" w:cs="Arial"/>
                <w:b/>
                <w:lang w:eastAsia="cs-CZ"/>
              </w:rPr>
              <w:t>Kontaktní údaje:</w:t>
            </w:r>
          </w:p>
        </w:tc>
        <w:tc>
          <w:tcPr>
            <w:tcW w:w="6248" w:type="dxa"/>
            <w:shd w:val="clear" w:color="auto" w:fill="auto"/>
          </w:tcPr>
          <w:p w14:paraId="6FE7F7E9" w14:textId="3224F549" w:rsidR="00955C8C" w:rsidRPr="00EC4125" w:rsidRDefault="00955C8C" w:rsidP="00955C8C">
            <w:pPr>
              <w:spacing w:after="0"/>
              <w:rPr>
                <w:rFonts w:eastAsia="Times New Roman" w:cs="Arial"/>
                <w:highlight w:val="red"/>
                <w:lang w:eastAsia="cs-CZ"/>
              </w:rPr>
            </w:pPr>
            <w:r w:rsidRPr="00FE3475">
              <w:t>telefon: 255 000 111</w:t>
            </w:r>
          </w:p>
        </w:tc>
      </w:tr>
      <w:tr w:rsidR="00955C8C" w:rsidRPr="00EC4125" w14:paraId="373C71AC" w14:textId="77777777" w:rsidTr="00955C8C">
        <w:tc>
          <w:tcPr>
            <w:tcW w:w="2935" w:type="dxa"/>
            <w:shd w:val="clear" w:color="auto" w:fill="auto"/>
          </w:tcPr>
          <w:p w14:paraId="7DB3BFAF" w14:textId="6A7EEE88" w:rsidR="00D52168" w:rsidRPr="00EC4125" w:rsidRDefault="00D52168" w:rsidP="00955C8C">
            <w:pPr>
              <w:spacing w:after="0"/>
              <w:rPr>
                <w:rFonts w:eastAsia="Times New Roman" w:cs="Arial"/>
                <w:b/>
                <w:highlight w:val="red"/>
                <w:lang w:eastAsia="cs-CZ"/>
              </w:rPr>
            </w:pPr>
          </w:p>
        </w:tc>
        <w:tc>
          <w:tcPr>
            <w:tcW w:w="6248" w:type="dxa"/>
            <w:shd w:val="clear" w:color="auto" w:fill="auto"/>
          </w:tcPr>
          <w:p w14:paraId="5BA12AFB" w14:textId="02754D1F" w:rsidR="00955C8C" w:rsidRDefault="00955C8C" w:rsidP="00955C8C">
            <w:pPr>
              <w:spacing w:after="0"/>
            </w:pPr>
            <w:r w:rsidRPr="00FE3475">
              <w:t xml:space="preserve">e-mail: </w:t>
            </w:r>
            <w:r w:rsidRPr="00D52168">
              <w:t>office@havelpartners.cz</w:t>
            </w:r>
          </w:p>
          <w:p w14:paraId="32746B12" w14:textId="75FBE586" w:rsidR="00955C8C" w:rsidRPr="00955C8C" w:rsidRDefault="00955C8C" w:rsidP="00955C8C">
            <w:pPr>
              <w:spacing w:after="0"/>
            </w:pPr>
          </w:p>
        </w:tc>
      </w:tr>
    </w:tbl>
    <w:p w14:paraId="5C7B31BD" w14:textId="77777777" w:rsidR="00D52168" w:rsidRPr="00D52168" w:rsidRDefault="00D52168" w:rsidP="00D52168">
      <w:pPr>
        <w:spacing w:before="120"/>
        <w:rPr>
          <w:rFonts w:cs="Arial"/>
        </w:rPr>
      </w:pPr>
      <w:r w:rsidRPr="00D52168">
        <w:rPr>
          <w:rFonts w:cs="Arial"/>
        </w:rPr>
        <w:t>a</w:t>
      </w:r>
    </w:p>
    <w:p w14:paraId="64BB28C6" w14:textId="34F0B042" w:rsidR="00D52168" w:rsidRDefault="00D52168" w:rsidP="00D52168">
      <w:pPr>
        <w:spacing w:before="120"/>
        <w:rPr>
          <w:rFonts w:cs="Arial"/>
          <w:b/>
          <w:bCs/>
          <w:sz w:val="28"/>
          <w:szCs w:val="28"/>
        </w:rPr>
      </w:pPr>
      <w:r w:rsidRPr="00D52168">
        <w:rPr>
          <w:rFonts w:cs="Arial"/>
          <w:b/>
          <w:bCs/>
          <w:sz w:val="28"/>
          <w:szCs w:val="28"/>
        </w:rPr>
        <w:t>MT Legal s.r.o., advokátní kancelář (člen konsorcia)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833"/>
        <w:gridCol w:w="62"/>
        <w:gridCol w:w="2771"/>
        <w:gridCol w:w="124"/>
      </w:tblGrid>
      <w:tr w:rsidR="00D52168" w:rsidRPr="00D52168" w14:paraId="4CE1211A" w14:textId="77777777" w:rsidTr="00D52168">
        <w:trPr>
          <w:gridAfter w:val="1"/>
          <w:wAfter w:w="124" w:type="dxa"/>
          <w:trHeight w:val="110"/>
        </w:trPr>
        <w:tc>
          <w:tcPr>
            <w:tcW w:w="2833" w:type="dxa"/>
          </w:tcPr>
          <w:p w14:paraId="32C2726F" w14:textId="77777777" w:rsidR="00D52168" w:rsidRPr="00D52168" w:rsidRDefault="00D52168" w:rsidP="00D52168">
            <w:pPr>
              <w:autoSpaceDE w:val="0"/>
              <w:autoSpaceDN w:val="0"/>
              <w:adjustRightInd w:val="0"/>
              <w:spacing w:after="0" w:line="240" w:lineRule="auto"/>
              <w:rPr>
                <w:rFonts w:eastAsiaTheme="minorHAnsi" w:cs="Calibri"/>
                <w:color w:val="000000"/>
              </w:rPr>
            </w:pPr>
            <w:r w:rsidRPr="00D52168">
              <w:rPr>
                <w:rFonts w:eastAsiaTheme="minorHAnsi" w:cs="Calibri"/>
                <w:b/>
                <w:bCs/>
                <w:color w:val="000000"/>
              </w:rPr>
              <w:t xml:space="preserve">Sídlo: </w:t>
            </w:r>
          </w:p>
        </w:tc>
        <w:tc>
          <w:tcPr>
            <w:tcW w:w="2833" w:type="dxa"/>
            <w:gridSpan w:val="2"/>
          </w:tcPr>
          <w:p w14:paraId="68ACEBDB" w14:textId="6B7A1950" w:rsidR="00D52168" w:rsidRPr="00D52168" w:rsidRDefault="00D52168" w:rsidP="00D52168">
            <w:pPr>
              <w:autoSpaceDE w:val="0"/>
              <w:autoSpaceDN w:val="0"/>
              <w:adjustRightInd w:val="0"/>
              <w:spacing w:after="0" w:line="240" w:lineRule="auto"/>
              <w:ind w:right="-225"/>
              <w:rPr>
                <w:rFonts w:eastAsiaTheme="minorHAnsi" w:cs="Calibri"/>
                <w:color w:val="000000"/>
              </w:rPr>
            </w:pPr>
            <w:r w:rsidRPr="00D52168">
              <w:rPr>
                <w:rFonts w:eastAsiaTheme="minorHAnsi" w:cs="Calibri"/>
                <w:color w:val="000000"/>
              </w:rPr>
              <w:t>Jakubská 121/1, 602 00 Brno</w:t>
            </w:r>
            <w:r>
              <w:rPr>
                <w:rFonts w:eastAsiaTheme="minorHAnsi" w:cs="Calibri"/>
                <w:color w:val="000000"/>
              </w:rPr>
              <w:t xml:space="preserve"> </w:t>
            </w:r>
            <w:r w:rsidRPr="00D52168">
              <w:rPr>
                <w:rFonts w:eastAsiaTheme="minorHAnsi" w:cs="Calibri"/>
                <w:color w:val="000000"/>
              </w:rPr>
              <w:t xml:space="preserve">2 </w:t>
            </w:r>
          </w:p>
        </w:tc>
      </w:tr>
      <w:tr w:rsidR="00D52168" w:rsidRPr="00D52168" w14:paraId="68170D07" w14:textId="77777777" w:rsidTr="00D52168">
        <w:trPr>
          <w:gridAfter w:val="1"/>
          <w:wAfter w:w="124" w:type="dxa"/>
          <w:trHeight w:val="110"/>
        </w:trPr>
        <w:tc>
          <w:tcPr>
            <w:tcW w:w="2833" w:type="dxa"/>
          </w:tcPr>
          <w:p w14:paraId="73BFB58A" w14:textId="77777777" w:rsidR="00D52168" w:rsidRPr="00D52168" w:rsidRDefault="00D52168" w:rsidP="00D52168">
            <w:pPr>
              <w:autoSpaceDE w:val="0"/>
              <w:autoSpaceDN w:val="0"/>
              <w:adjustRightInd w:val="0"/>
              <w:spacing w:after="0" w:line="240" w:lineRule="auto"/>
              <w:rPr>
                <w:rFonts w:eastAsiaTheme="minorHAnsi" w:cs="Calibri"/>
                <w:color w:val="000000"/>
              </w:rPr>
            </w:pPr>
            <w:r w:rsidRPr="00D52168">
              <w:rPr>
                <w:rFonts w:eastAsiaTheme="minorHAnsi" w:cs="Calibri"/>
                <w:b/>
                <w:bCs/>
                <w:color w:val="000000"/>
              </w:rPr>
              <w:t xml:space="preserve">IČO: </w:t>
            </w:r>
          </w:p>
        </w:tc>
        <w:tc>
          <w:tcPr>
            <w:tcW w:w="2833" w:type="dxa"/>
            <w:gridSpan w:val="2"/>
          </w:tcPr>
          <w:p w14:paraId="1CA459D5" w14:textId="77777777" w:rsidR="00D52168" w:rsidRPr="00D52168" w:rsidRDefault="00D52168" w:rsidP="00D52168">
            <w:pPr>
              <w:autoSpaceDE w:val="0"/>
              <w:autoSpaceDN w:val="0"/>
              <w:adjustRightInd w:val="0"/>
              <w:spacing w:after="0" w:line="240" w:lineRule="auto"/>
              <w:rPr>
                <w:rFonts w:eastAsiaTheme="minorHAnsi" w:cs="Calibri"/>
                <w:color w:val="000000"/>
              </w:rPr>
            </w:pPr>
            <w:r w:rsidRPr="00D52168">
              <w:rPr>
                <w:rFonts w:eastAsiaTheme="minorHAnsi" w:cs="Calibri"/>
                <w:color w:val="000000"/>
              </w:rPr>
              <w:t xml:space="preserve">283 05 043 </w:t>
            </w:r>
          </w:p>
        </w:tc>
      </w:tr>
      <w:tr w:rsidR="00D52168" w:rsidRPr="00D52168" w14:paraId="62CD5B01" w14:textId="77777777" w:rsidTr="00D52168">
        <w:trPr>
          <w:gridAfter w:val="1"/>
          <w:wAfter w:w="124" w:type="dxa"/>
          <w:trHeight w:val="110"/>
        </w:trPr>
        <w:tc>
          <w:tcPr>
            <w:tcW w:w="2833" w:type="dxa"/>
          </w:tcPr>
          <w:p w14:paraId="575BBEC7" w14:textId="77777777" w:rsidR="00D52168" w:rsidRPr="00D52168" w:rsidRDefault="00D52168" w:rsidP="00D52168">
            <w:pPr>
              <w:autoSpaceDE w:val="0"/>
              <w:autoSpaceDN w:val="0"/>
              <w:adjustRightInd w:val="0"/>
              <w:spacing w:after="0" w:line="240" w:lineRule="auto"/>
              <w:rPr>
                <w:rFonts w:eastAsiaTheme="minorHAnsi" w:cs="Calibri"/>
                <w:color w:val="000000"/>
              </w:rPr>
            </w:pPr>
            <w:r w:rsidRPr="00D52168">
              <w:rPr>
                <w:rFonts w:eastAsiaTheme="minorHAnsi" w:cs="Calibri"/>
                <w:b/>
                <w:bCs/>
                <w:color w:val="000000"/>
              </w:rPr>
              <w:lastRenderedPageBreak/>
              <w:t xml:space="preserve">DIČ: </w:t>
            </w:r>
          </w:p>
        </w:tc>
        <w:tc>
          <w:tcPr>
            <w:tcW w:w="2833" w:type="dxa"/>
            <w:gridSpan w:val="2"/>
          </w:tcPr>
          <w:p w14:paraId="75B2AE15" w14:textId="6A0A134C" w:rsidR="00D52168" w:rsidRPr="00D52168" w:rsidRDefault="00D52168" w:rsidP="00D52168">
            <w:pPr>
              <w:autoSpaceDE w:val="0"/>
              <w:autoSpaceDN w:val="0"/>
              <w:adjustRightInd w:val="0"/>
              <w:spacing w:after="0" w:line="240" w:lineRule="auto"/>
              <w:ind w:left="142" w:hanging="142"/>
              <w:rPr>
                <w:rFonts w:eastAsiaTheme="minorHAnsi" w:cs="Calibri"/>
                <w:color w:val="000000"/>
              </w:rPr>
            </w:pPr>
            <w:r>
              <w:rPr>
                <w:rFonts w:eastAsiaTheme="minorHAnsi" w:cs="Calibri"/>
                <w:color w:val="000000"/>
              </w:rPr>
              <w:t xml:space="preserve"> </w:t>
            </w:r>
            <w:r w:rsidRPr="00D52168">
              <w:rPr>
                <w:rFonts w:eastAsiaTheme="minorHAnsi" w:cs="Calibri"/>
                <w:color w:val="000000"/>
              </w:rPr>
              <w:t>CZ28305043</w:t>
            </w:r>
          </w:p>
        </w:tc>
      </w:tr>
      <w:tr w:rsidR="00D52168" w:rsidRPr="00D52168" w14:paraId="3499EC90" w14:textId="77777777" w:rsidTr="00D52168">
        <w:trPr>
          <w:trHeight w:val="110"/>
        </w:trPr>
        <w:tc>
          <w:tcPr>
            <w:tcW w:w="2895" w:type="dxa"/>
            <w:gridSpan w:val="2"/>
          </w:tcPr>
          <w:p w14:paraId="61C34809" w14:textId="77777777" w:rsidR="00D52168" w:rsidRPr="00D52168" w:rsidRDefault="00D52168" w:rsidP="00D52168">
            <w:pPr>
              <w:autoSpaceDE w:val="0"/>
              <w:autoSpaceDN w:val="0"/>
              <w:adjustRightInd w:val="0"/>
              <w:spacing w:after="0" w:line="240" w:lineRule="auto"/>
              <w:rPr>
                <w:rFonts w:eastAsiaTheme="minorHAnsi" w:cs="Calibri"/>
                <w:color w:val="000000"/>
              </w:rPr>
            </w:pPr>
            <w:r w:rsidRPr="00D52168">
              <w:rPr>
                <w:rFonts w:eastAsiaTheme="minorHAnsi" w:cs="Calibri"/>
                <w:b/>
                <w:bCs/>
                <w:color w:val="000000"/>
              </w:rPr>
              <w:t xml:space="preserve">Zapsána pod sp. zn.: </w:t>
            </w:r>
          </w:p>
        </w:tc>
        <w:tc>
          <w:tcPr>
            <w:tcW w:w="2895" w:type="dxa"/>
            <w:gridSpan w:val="2"/>
          </w:tcPr>
          <w:p w14:paraId="1BAF714A" w14:textId="77777777" w:rsidR="00D52168" w:rsidRPr="00D52168" w:rsidRDefault="00D52168" w:rsidP="00D52168">
            <w:pPr>
              <w:autoSpaceDE w:val="0"/>
              <w:autoSpaceDN w:val="0"/>
              <w:adjustRightInd w:val="0"/>
              <w:spacing w:after="0" w:line="240" w:lineRule="auto"/>
              <w:rPr>
                <w:rFonts w:eastAsiaTheme="minorHAnsi" w:cs="Calibri"/>
                <w:color w:val="000000"/>
              </w:rPr>
            </w:pPr>
            <w:r w:rsidRPr="00D52168">
              <w:rPr>
                <w:rFonts w:eastAsiaTheme="minorHAnsi" w:cs="Calibri"/>
                <w:color w:val="000000"/>
              </w:rPr>
              <w:t xml:space="preserve">C 60014 </w:t>
            </w:r>
          </w:p>
        </w:tc>
      </w:tr>
      <w:tr w:rsidR="00D52168" w:rsidRPr="00D52168" w14:paraId="039EF9C9" w14:textId="77777777" w:rsidTr="00D52168">
        <w:trPr>
          <w:trHeight w:val="379"/>
        </w:trPr>
        <w:tc>
          <w:tcPr>
            <w:tcW w:w="2895" w:type="dxa"/>
            <w:gridSpan w:val="2"/>
          </w:tcPr>
          <w:p w14:paraId="1015317F" w14:textId="77777777" w:rsidR="00D52168" w:rsidRPr="00D52168" w:rsidRDefault="00D52168" w:rsidP="00D52168">
            <w:pPr>
              <w:autoSpaceDE w:val="0"/>
              <w:autoSpaceDN w:val="0"/>
              <w:adjustRightInd w:val="0"/>
              <w:spacing w:after="0" w:line="240" w:lineRule="auto"/>
              <w:rPr>
                <w:rFonts w:eastAsiaTheme="minorHAnsi" w:cs="Calibri"/>
                <w:color w:val="000000"/>
              </w:rPr>
            </w:pPr>
            <w:r w:rsidRPr="00D52168">
              <w:rPr>
                <w:rFonts w:eastAsiaTheme="minorHAnsi" w:cs="Calibri"/>
                <w:b/>
                <w:bCs/>
                <w:color w:val="000000"/>
              </w:rPr>
              <w:t xml:space="preserve">Zástupce – osoba oprávněná k právnímu jednání za účastníka Smlouvy: </w:t>
            </w:r>
          </w:p>
        </w:tc>
        <w:tc>
          <w:tcPr>
            <w:tcW w:w="2895" w:type="dxa"/>
            <w:gridSpan w:val="2"/>
          </w:tcPr>
          <w:p w14:paraId="18189F2B" w14:textId="04DECCD1" w:rsidR="00D52168" w:rsidRPr="00D52168" w:rsidRDefault="00245900" w:rsidP="00D52168">
            <w:pPr>
              <w:autoSpaceDE w:val="0"/>
              <w:autoSpaceDN w:val="0"/>
              <w:adjustRightInd w:val="0"/>
              <w:spacing w:after="0" w:line="240" w:lineRule="auto"/>
              <w:rPr>
                <w:rFonts w:eastAsiaTheme="minorHAnsi" w:cs="Calibri"/>
                <w:color w:val="000000"/>
              </w:rPr>
            </w:pPr>
            <w:r>
              <w:rPr>
                <w:rFonts w:eastAsiaTheme="minorHAnsi" w:cs="Calibri"/>
                <w:color w:val="000000"/>
              </w:rPr>
              <w:t>XXX</w:t>
            </w:r>
          </w:p>
        </w:tc>
      </w:tr>
      <w:tr w:rsidR="00D52168" w:rsidRPr="00D52168" w14:paraId="10903BF2" w14:textId="77777777" w:rsidTr="00D52168">
        <w:trPr>
          <w:trHeight w:val="110"/>
        </w:trPr>
        <w:tc>
          <w:tcPr>
            <w:tcW w:w="2895" w:type="dxa"/>
            <w:gridSpan w:val="2"/>
          </w:tcPr>
          <w:p w14:paraId="04E13A3D" w14:textId="77777777" w:rsidR="00D52168" w:rsidRPr="00D52168" w:rsidRDefault="00D52168" w:rsidP="00D52168">
            <w:pPr>
              <w:autoSpaceDE w:val="0"/>
              <w:autoSpaceDN w:val="0"/>
              <w:adjustRightInd w:val="0"/>
              <w:spacing w:after="0" w:line="240" w:lineRule="auto"/>
              <w:rPr>
                <w:rFonts w:eastAsiaTheme="minorHAnsi" w:cs="Calibri"/>
                <w:color w:val="000000"/>
              </w:rPr>
            </w:pPr>
            <w:r w:rsidRPr="00D52168">
              <w:rPr>
                <w:rFonts w:eastAsiaTheme="minorHAnsi" w:cs="Calibri"/>
                <w:b/>
                <w:bCs/>
                <w:color w:val="000000"/>
              </w:rPr>
              <w:t xml:space="preserve">Bankovní spojení: </w:t>
            </w:r>
          </w:p>
        </w:tc>
        <w:tc>
          <w:tcPr>
            <w:tcW w:w="2895" w:type="dxa"/>
            <w:gridSpan w:val="2"/>
          </w:tcPr>
          <w:p w14:paraId="4F83DBB3" w14:textId="77777777" w:rsidR="00D52168" w:rsidRPr="00D52168" w:rsidRDefault="00D52168" w:rsidP="00D52168">
            <w:pPr>
              <w:autoSpaceDE w:val="0"/>
              <w:autoSpaceDN w:val="0"/>
              <w:adjustRightInd w:val="0"/>
              <w:spacing w:after="0" w:line="240" w:lineRule="auto"/>
              <w:rPr>
                <w:rFonts w:eastAsiaTheme="minorHAnsi" w:cs="Calibri"/>
                <w:color w:val="000000"/>
              </w:rPr>
            </w:pPr>
            <w:proofErr w:type="spellStart"/>
            <w:r w:rsidRPr="00D52168">
              <w:rPr>
                <w:rFonts w:eastAsiaTheme="minorHAnsi" w:cs="Calibri"/>
                <w:color w:val="000000"/>
              </w:rPr>
              <w:t>UniCredit</w:t>
            </w:r>
            <w:proofErr w:type="spellEnd"/>
            <w:r w:rsidRPr="00D52168">
              <w:rPr>
                <w:rFonts w:eastAsiaTheme="minorHAnsi" w:cs="Calibri"/>
                <w:color w:val="000000"/>
              </w:rPr>
              <w:t xml:space="preserve"> Bank, Brno </w:t>
            </w:r>
          </w:p>
        </w:tc>
      </w:tr>
      <w:tr w:rsidR="00D52168" w:rsidRPr="00D52168" w14:paraId="1B0A2724" w14:textId="77777777" w:rsidTr="00D52168">
        <w:trPr>
          <w:trHeight w:val="110"/>
        </w:trPr>
        <w:tc>
          <w:tcPr>
            <w:tcW w:w="2895" w:type="dxa"/>
            <w:gridSpan w:val="2"/>
          </w:tcPr>
          <w:p w14:paraId="08586532" w14:textId="77777777" w:rsidR="00D52168" w:rsidRPr="00D52168" w:rsidRDefault="00D52168" w:rsidP="00D52168">
            <w:pPr>
              <w:autoSpaceDE w:val="0"/>
              <w:autoSpaceDN w:val="0"/>
              <w:adjustRightInd w:val="0"/>
              <w:spacing w:after="0" w:line="240" w:lineRule="auto"/>
              <w:rPr>
                <w:rFonts w:eastAsiaTheme="minorHAnsi" w:cs="Calibri"/>
                <w:color w:val="000000"/>
              </w:rPr>
            </w:pPr>
            <w:r w:rsidRPr="00D52168">
              <w:rPr>
                <w:rFonts w:eastAsiaTheme="minorHAnsi" w:cs="Calibri"/>
                <w:b/>
                <w:bCs/>
                <w:color w:val="000000"/>
              </w:rPr>
              <w:t xml:space="preserve">Číslo účtu: </w:t>
            </w:r>
          </w:p>
        </w:tc>
        <w:tc>
          <w:tcPr>
            <w:tcW w:w="2895" w:type="dxa"/>
            <w:gridSpan w:val="2"/>
          </w:tcPr>
          <w:p w14:paraId="422EDE12" w14:textId="77777777" w:rsidR="00D52168" w:rsidRPr="00D52168" w:rsidRDefault="00D52168" w:rsidP="00D52168">
            <w:pPr>
              <w:autoSpaceDE w:val="0"/>
              <w:autoSpaceDN w:val="0"/>
              <w:adjustRightInd w:val="0"/>
              <w:spacing w:after="0" w:line="240" w:lineRule="auto"/>
              <w:rPr>
                <w:rFonts w:eastAsiaTheme="minorHAnsi" w:cs="Calibri"/>
                <w:color w:val="000000"/>
              </w:rPr>
            </w:pPr>
            <w:r w:rsidRPr="00D52168">
              <w:rPr>
                <w:rFonts w:eastAsiaTheme="minorHAnsi" w:cs="Calibri"/>
                <w:color w:val="000000"/>
              </w:rPr>
              <w:t xml:space="preserve">1002755137/2700 </w:t>
            </w:r>
          </w:p>
        </w:tc>
      </w:tr>
      <w:tr w:rsidR="00D52168" w:rsidRPr="00D52168" w14:paraId="77F80127" w14:textId="77777777" w:rsidTr="00D52168">
        <w:trPr>
          <w:trHeight w:val="110"/>
        </w:trPr>
        <w:tc>
          <w:tcPr>
            <w:tcW w:w="2895" w:type="dxa"/>
            <w:gridSpan w:val="2"/>
          </w:tcPr>
          <w:p w14:paraId="6F8C584E" w14:textId="77777777" w:rsidR="00D52168" w:rsidRPr="00D52168" w:rsidRDefault="00D52168" w:rsidP="00D52168">
            <w:pPr>
              <w:autoSpaceDE w:val="0"/>
              <w:autoSpaceDN w:val="0"/>
              <w:adjustRightInd w:val="0"/>
              <w:spacing w:after="0" w:line="240" w:lineRule="auto"/>
              <w:rPr>
                <w:rFonts w:eastAsiaTheme="minorHAnsi" w:cs="Calibri"/>
                <w:color w:val="000000"/>
              </w:rPr>
            </w:pPr>
            <w:r w:rsidRPr="00D52168">
              <w:rPr>
                <w:rFonts w:eastAsiaTheme="minorHAnsi" w:cs="Calibri"/>
                <w:b/>
                <w:bCs/>
                <w:color w:val="000000"/>
              </w:rPr>
              <w:t xml:space="preserve">Kontaktní údaje: </w:t>
            </w:r>
          </w:p>
        </w:tc>
        <w:tc>
          <w:tcPr>
            <w:tcW w:w="2895" w:type="dxa"/>
            <w:gridSpan w:val="2"/>
          </w:tcPr>
          <w:p w14:paraId="7624AC6E" w14:textId="77777777" w:rsidR="00D52168" w:rsidRPr="00D52168" w:rsidRDefault="00D52168" w:rsidP="00D52168">
            <w:pPr>
              <w:autoSpaceDE w:val="0"/>
              <w:autoSpaceDN w:val="0"/>
              <w:adjustRightInd w:val="0"/>
              <w:spacing w:after="0" w:line="240" w:lineRule="auto"/>
              <w:rPr>
                <w:rFonts w:eastAsiaTheme="minorHAnsi" w:cs="Calibri"/>
                <w:color w:val="000000"/>
              </w:rPr>
            </w:pPr>
            <w:r w:rsidRPr="00D52168">
              <w:rPr>
                <w:rFonts w:eastAsiaTheme="minorHAnsi" w:cs="Calibri"/>
                <w:color w:val="000000"/>
              </w:rPr>
              <w:t xml:space="preserve">telefon: 222 866 555 </w:t>
            </w:r>
          </w:p>
        </w:tc>
      </w:tr>
      <w:tr w:rsidR="00D52168" w:rsidRPr="00D52168" w14:paraId="4417EAAD" w14:textId="77777777" w:rsidTr="00D52168">
        <w:trPr>
          <w:trHeight w:val="110"/>
        </w:trPr>
        <w:tc>
          <w:tcPr>
            <w:tcW w:w="5790" w:type="dxa"/>
            <w:gridSpan w:val="4"/>
          </w:tcPr>
          <w:p w14:paraId="2B921544" w14:textId="7E744186" w:rsidR="00D52168" w:rsidRDefault="00D52168" w:rsidP="00D52168">
            <w:pPr>
              <w:autoSpaceDE w:val="0"/>
              <w:autoSpaceDN w:val="0"/>
              <w:adjustRightInd w:val="0"/>
              <w:spacing w:after="0" w:line="240" w:lineRule="auto"/>
              <w:ind w:left="2835"/>
              <w:rPr>
                <w:rFonts w:eastAsiaTheme="minorHAnsi" w:cs="Calibri"/>
                <w:color w:val="000000"/>
              </w:rPr>
            </w:pPr>
            <w:r>
              <w:rPr>
                <w:rFonts w:eastAsiaTheme="minorHAnsi" w:cs="Calibri"/>
                <w:color w:val="000000"/>
              </w:rPr>
              <w:t xml:space="preserve"> </w:t>
            </w:r>
            <w:r w:rsidRPr="00D52168">
              <w:rPr>
                <w:rFonts w:eastAsiaTheme="minorHAnsi" w:cs="Calibri"/>
                <w:color w:val="000000"/>
              </w:rPr>
              <w:t>e-mail: info@mt-legal.com</w:t>
            </w:r>
          </w:p>
          <w:p w14:paraId="0051257D" w14:textId="782481BD" w:rsidR="00D52168" w:rsidRPr="00D52168" w:rsidRDefault="00D52168" w:rsidP="00D52168">
            <w:pPr>
              <w:autoSpaceDE w:val="0"/>
              <w:autoSpaceDN w:val="0"/>
              <w:adjustRightInd w:val="0"/>
              <w:spacing w:after="0" w:line="240" w:lineRule="auto"/>
              <w:ind w:left="2835"/>
              <w:rPr>
                <w:rFonts w:eastAsiaTheme="minorHAnsi" w:cs="Calibri"/>
                <w:color w:val="000000"/>
              </w:rPr>
            </w:pPr>
            <w:r w:rsidRPr="00D52168">
              <w:rPr>
                <w:rFonts w:eastAsiaTheme="minorHAnsi" w:cs="Calibri"/>
                <w:color w:val="000000"/>
              </w:rPr>
              <w:t xml:space="preserve"> </w:t>
            </w:r>
          </w:p>
        </w:tc>
      </w:tr>
    </w:tbl>
    <w:p w14:paraId="3DA29969" w14:textId="4F2BF74D" w:rsidR="00C9456F" w:rsidRPr="008720F9" w:rsidRDefault="00C9456F" w:rsidP="00382AAB">
      <w:pPr>
        <w:spacing w:before="120"/>
        <w:rPr>
          <w:rFonts w:cs="Arial"/>
        </w:rPr>
      </w:pPr>
      <w:r w:rsidRPr="008720F9">
        <w:rPr>
          <w:rFonts w:cs="Arial"/>
        </w:rPr>
        <w:t>(dále jen „</w:t>
      </w:r>
      <w:r w:rsidR="00891636">
        <w:rPr>
          <w:rFonts w:cs="Arial"/>
          <w:b/>
        </w:rPr>
        <w:t>Poskytovatel</w:t>
      </w:r>
      <w:r w:rsidRPr="008720F9">
        <w:rPr>
          <w:rFonts w:cs="Arial"/>
        </w:rPr>
        <w:t>“)</w:t>
      </w:r>
    </w:p>
    <w:p w14:paraId="3052492D" w14:textId="77777777" w:rsidR="006D790F" w:rsidRDefault="006D790F" w:rsidP="00607823">
      <w:pPr>
        <w:rPr>
          <w:rFonts w:cs="Arial"/>
        </w:rPr>
      </w:pPr>
    </w:p>
    <w:p w14:paraId="0F0110D4" w14:textId="0ADF371F" w:rsidR="00117A46" w:rsidRPr="00117A46" w:rsidRDefault="00C9456F" w:rsidP="00607823">
      <w:pPr>
        <w:rPr>
          <w:rFonts w:asciiTheme="minorHAnsi" w:eastAsia="Times New Roman" w:hAnsiTheme="minorHAnsi" w:cstheme="minorHAnsi"/>
          <w:lang w:eastAsia="cs-CZ"/>
        </w:rPr>
      </w:pPr>
      <w:r w:rsidRPr="008720F9">
        <w:rPr>
          <w:rFonts w:cs="Arial"/>
        </w:rPr>
        <w:t>(</w:t>
      </w:r>
      <w:r w:rsidR="00BF37B4">
        <w:rPr>
          <w:rFonts w:cs="Arial"/>
        </w:rPr>
        <w:t>Objednatel</w:t>
      </w:r>
      <w:r w:rsidRPr="008720F9">
        <w:rPr>
          <w:rFonts w:cs="Arial"/>
        </w:rPr>
        <w:t xml:space="preserve"> a </w:t>
      </w:r>
      <w:r w:rsidR="00891636">
        <w:rPr>
          <w:rFonts w:cs="Arial"/>
        </w:rPr>
        <w:t>Poskytovatel</w:t>
      </w:r>
      <w:r w:rsidRPr="008720F9">
        <w:rPr>
          <w:rFonts w:cs="Arial"/>
        </w:rPr>
        <w:t xml:space="preserve"> dále také jako „</w:t>
      </w:r>
      <w:r w:rsidRPr="008720F9">
        <w:rPr>
          <w:rFonts w:cs="Arial"/>
          <w:b/>
        </w:rPr>
        <w:t>Smluvní strany</w:t>
      </w:r>
      <w:r w:rsidRPr="008720F9">
        <w:rPr>
          <w:rFonts w:cs="Arial"/>
        </w:rPr>
        <w:t>“ a jednotlivě také jako „</w:t>
      </w:r>
      <w:r w:rsidRPr="008720F9">
        <w:rPr>
          <w:rFonts w:cs="Arial"/>
          <w:b/>
        </w:rPr>
        <w:t>Smluvní strana</w:t>
      </w:r>
      <w:r w:rsidRPr="008720F9">
        <w:rPr>
          <w:rFonts w:cs="Arial"/>
        </w:rPr>
        <w:t>“)</w:t>
      </w:r>
      <w:r>
        <w:rPr>
          <w:rFonts w:asciiTheme="minorHAnsi" w:eastAsia="Times New Roman" w:hAnsiTheme="minorHAnsi" w:cstheme="minorHAnsi"/>
          <w:lang w:eastAsia="cs-CZ"/>
        </w:rPr>
        <w:br w:type="page"/>
      </w:r>
    </w:p>
    <w:p w14:paraId="31F6377B" w14:textId="4B4D2599" w:rsidR="00E01CFF" w:rsidRDefault="00E01CFF" w:rsidP="00891636">
      <w:pPr>
        <w:pStyle w:val="Nadpis1"/>
        <w:ind w:left="357" w:hanging="357"/>
      </w:pPr>
      <w:r>
        <w:lastRenderedPageBreak/>
        <w:t>ÚVODNÍ USTANOVENÍ</w:t>
      </w:r>
    </w:p>
    <w:p w14:paraId="38834E3F" w14:textId="7B0EA75E" w:rsidR="00BE2A2B" w:rsidRPr="00D166E4" w:rsidRDefault="00D87F9B" w:rsidP="005F61EE">
      <w:pPr>
        <w:pStyle w:val="Nadpis2"/>
        <w:rPr>
          <w:u w:val="none"/>
        </w:rPr>
      </w:pPr>
      <w:r w:rsidRPr="00D166E4">
        <w:rPr>
          <w:u w:val="none"/>
        </w:rPr>
        <w:t xml:space="preserve">Smluvní strany uzavírají tuto Smlouvu v návaznosti na </w:t>
      </w:r>
      <w:r w:rsidR="001C20BD">
        <w:rPr>
          <w:u w:val="none"/>
        </w:rPr>
        <w:t xml:space="preserve">výsledek </w:t>
      </w:r>
      <w:r w:rsidRPr="00D166E4">
        <w:rPr>
          <w:u w:val="none"/>
        </w:rPr>
        <w:t>zadávací</w:t>
      </w:r>
      <w:r w:rsidR="001C20BD">
        <w:rPr>
          <w:u w:val="none"/>
        </w:rPr>
        <w:t>ho</w:t>
      </w:r>
      <w:r w:rsidRPr="00D166E4">
        <w:rPr>
          <w:u w:val="none"/>
        </w:rPr>
        <w:t xml:space="preserve"> řízení na veřejnou zakázku </w:t>
      </w:r>
      <w:r w:rsidRPr="001B63B4">
        <w:rPr>
          <w:u w:val="none"/>
        </w:rPr>
        <w:t>s názvem „</w:t>
      </w:r>
      <w:r w:rsidR="00EC4125" w:rsidRPr="001B63B4">
        <w:rPr>
          <w:u w:val="none"/>
        </w:rPr>
        <w:t>MEPHARED 2 – Poskytovatel právních služeb</w:t>
      </w:r>
      <w:r w:rsidRPr="001B63B4">
        <w:rPr>
          <w:u w:val="none"/>
        </w:rPr>
        <w:t>“, která byla uveřejněna ve Věstníku</w:t>
      </w:r>
      <w:r w:rsidRPr="00D166E4">
        <w:rPr>
          <w:u w:val="none"/>
        </w:rPr>
        <w:t xml:space="preserve"> veřejných zakázek dne </w:t>
      </w:r>
      <w:bookmarkStart w:id="1" w:name="_Hlk40097520"/>
      <w:r w:rsidR="00D52168" w:rsidRPr="00D52168">
        <w:rPr>
          <w:u w:val="none"/>
        </w:rPr>
        <w:t>29. 9. 2020</w:t>
      </w:r>
      <w:r w:rsidRPr="00D166E4">
        <w:rPr>
          <w:u w:val="none"/>
        </w:rPr>
        <w:t xml:space="preserve"> </w:t>
      </w:r>
      <w:bookmarkEnd w:id="1"/>
      <w:r w:rsidRPr="00D166E4">
        <w:rPr>
          <w:u w:val="none"/>
        </w:rPr>
        <w:t xml:space="preserve">s evidenčním číslem veřejné zakázky </w:t>
      </w:r>
      <w:r w:rsidR="00D52168" w:rsidRPr="002B66A9">
        <w:rPr>
          <w:u w:val="none"/>
        </w:rPr>
        <w:t>Z2020-033534</w:t>
      </w:r>
      <w:r w:rsidR="00891636">
        <w:rPr>
          <w:u w:val="none"/>
        </w:rPr>
        <w:t>,</w:t>
      </w:r>
      <w:r w:rsidRPr="00D166E4">
        <w:rPr>
          <w:u w:val="none"/>
        </w:rPr>
        <w:t xml:space="preserve"> a která byla zadá</w:t>
      </w:r>
      <w:r w:rsidR="007A2A08">
        <w:rPr>
          <w:u w:val="none"/>
        </w:rPr>
        <w:t>vá</w:t>
      </w:r>
      <w:r w:rsidRPr="00D166E4">
        <w:rPr>
          <w:u w:val="none"/>
        </w:rPr>
        <w:t xml:space="preserve">na </w:t>
      </w:r>
      <w:r w:rsidR="00BF37B4">
        <w:rPr>
          <w:u w:val="none"/>
        </w:rPr>
        <w:t>Objednatel</w:t>
      </w:r>
      <w:r w:rsidRPr="00D166E4">
        <w:rPr>
          <w:u w:val="none"/>
        </w:rPr>
        <w:t xml:space="preserve">em jako </w:t>
      </w:r>
      <w:r w:rsidR="00BF37B4">
        <w:rPr>
          <w:u w:val="none"/>
        </w:rPr>
        <w:t>zadavatelem</w:t>
      </w:r>
      <w:r w:rsidRPr="00D166E4">
        <w:rPr>
          <w:u w:val="none"/>
        </w:rPr>
        <w:t xml:space="preserve"> ve smyslu ZZVZ (dále jen „</w:t>
      </w:r>
      <w:r w:rsidRPr="00D166E4">
        <w:rPr>
          <w:b/>
          <w:bCs/>
          <w:u w:val="none"/>
        </w:rPr>
        <w:t>Veřejná zakázka</w:t>
      </w:r>
      <w:r w:rsidRPr="00D166E4">
        <w:rPr>
          <w:u w:val="none"/>
        </w:rPr>
        <w:t>“).</w:t>
      </w:r>
      <w:r w:rsidR="002C3378" w:rsidRPr="00D166E4">
        <w:rPr>
          <w:u w:val="none"/>
        </w:rPr>
        <w:t xml:space="preserve"> </w:t>
      </w:r>
      <w:r w:rsidR="00891636">
        <w:rPr>
          <w:u w:val="none"/>
        </w:rPr>
        <w:t>Poskytovatel</w:t>
      </w:r>
      <w:r w:rsidR="00535557" w:rsidRPr="00D166E4">
        <w:rPr>
          <w:u w:val="none"/>
        </w:rPr>
        <w:t xml:space="preserve"> podal do zadávacího řízení na Veřejnou zakázku </w:t>
      </w:r>
      <w:r w:rsidR="007A2A08">
        <w:rPr>
          <w:u w:val="none"/>
        </w:rPr>
        <w:t xml:space="preserve">svou </w:t>
      </w:r>
      <w:r w:rsidR="00535557" w:rsidRPr="00D166E4">
        <w:rPr>
          <w:u w:val="none"/>
        </w:rPr>
        <w:t>nabídku</w:t>
      </w:r>
      <w:r w:rsidR="00434B4C" w:rsidRPr="00D166E4">
        <w:rPr>
          <w:u w:val="none"/>
        </w:rPr>
        <w:t xml:space="preserve"> (dále jen „</w:t>
      </w:r>
      <w:r w:rsidR="00434B4C" w:rsidRPr="00D166E4">
        <w:rPr>
          <w:b/>
          <w:bCs/>
          <w:u w:val="none"/>
        </w:rPr>
        <w:t xml:space="preserve">Nabídka </w:t>
      </w:r>
      <w:r w:rsidR="00891636">
        <w:rPr>
          <w:b/>
          <w:bCs/>
          <w:u w:val="none"/>
        </w:rPr>
        <w:t>Poskytovatel</w:t>
      </w:r>
      <w:r w:rsidR="00434B4C" w:rsidRPr="00D166E4">
        <w:rPr>
          <w:b/>
          <w:bCs/>
          <w:u w:val="none"/>
        </w:rPr>
        <w:t>e</w:t>
      </w:r>
      <w:r w:rsidR="00434B4C" w:rsidRPr="00D166E4">
        <w:rPr>
          <w:u w:val="none"/>
        </w:rPr>
        <w:t>“)</w:t>
      </w:r>
      <w:r w:rsidR="00535557" w:rsidRPr="00D166E4">
        <w:rPr>
          <w:u w:val="none"/>
        </w:rPr>
        <w:t xml:space="preserve">, </w:t>
      </w:r>
      <w:r w:rsidR="001C20BD">
        <w:rPr>
          <w:u w:val="none"/>
        </w:rPr>
        <w:t xml:space="preserve">která byla </w:t>
      </w:r>
      <w:r w:rsidR="007A2A08">
        <w:rPr>
          <w:u w:val="none"/>
        </w:rPr>
        <w:t xml:space="preserve">v rámci zadávacího řízení vyhodnocena </w:t>
      </w:r>
      <w:r w:rsidR="001C20BD">
        <w:rPr>
          <w:u w:val="none"/>
        </w:rPr>
        <w:t>jako nejvýhodnější</w:t>
      </w:r>
      <w:r w:rsidR="007A2A08">
        <w:rPr>
          <w:u w:val="none"/>
        </w:rPr>
        <w:t xml:space="preserve"> a byla tak pro p</w:t>
      </w:r>
      <w:r w:rsidR="002C3378" w:rsidRPr="00D166E4">
        <w:rPr>
          <w:u w:val="none"/>
        </w:rPr>
        <w:t xml:space="preserve">lnění Veřejné zakázky vybrána </w:t>
      </w:r>
      <w:r w:rsidR="00434B4C" w:rsidRPr="00D166E4">
        <w:rPr>
          <w:u w:val="none"/>
        </w:rPr>
        <w:t>N</w:t>
      </w:r>
      <w:r w:rsidR="002C3378" w:rsidRPr="00D166E4">
        <w:rPr>
          <w:u w:val="none"/>
        </w:rPr>
        <w:t xml:space="preserve">abídka </w:t>
      </w:r>
      <w:r w:rsidR="00891636">
        <w:rPr>
          <w:u w:val="none"/>
        </w:rPr>
        <w:t>Poskytovatel</w:t>
      </w:r>
      <w:r w:rsidR="002C3378" w:rsidRPr="00D166E4">
        <w:rPr>
          <w:u w:val="none"/>
        </w:rPr>
        <w:t>e, se kterým je uzavírána tato Smlouva.</w:t>
      </w:r>
      <w:r w:rsidR="00535557" w:rsidRPr="00D166E4">
        <w:rPr>
          <w:u w:val="none"/>
        </w:rPr>
        <w:t xml:space="preserve"> </w:t>
      </w:r>
    </w:p>
    <w:p w14:paraId="5E13B31D" w14:textId="355A1DE5" w:rsidR="002B02C8" w:rsidRPr="002B02C8" w:rsidRDefault="00891636" w:rsidP="002B02C8">
      <w:pPr>
        <w:pStyle w:val="Nadpis2"/>
        <w:rPr>
          <w:u w:val="none"/>
        </w:rPr>
      </w:pPr>
      <w:r>
        <w:rPr>
          <w:u w:val="none"/>
        </w:rPr>
        <w:t>Poskytovatel</w:t>
      </w:r>
      <w:r w:rsidR="004746BC" w:rsidRPr="00D166E4">
        <w:rPr>
          <w:u w:val="none"/>
        </w:rPr>
        <w:t xml:space="preserve"> </w:t>
      </w:r>
      <w:r w:rsidR="002B02C8">
        <w:rPr>
          <w:u w:val="none"/>
        </w:rPr>
        <w:t>tímto prohlašuje, že:</w:t>
      </w:r>
    </w:p>
    <w:p w14:paraId="05A8F787" w14:textId="77777777" w:rsidR="002B02C8" w:rsidRDefault="002B02C8" w:rsidP="005F61EE">
      <w:pPr>
        <w:pStyle w:val="Nadpis3-druhrovelnku"/>
      </w:pPr>
      <w:r>
        <w:t>je ve smyslu obecně závazných právních předpisů, zejména pak zákona č. 85/1996 Sb., o advokacii, ve znění pozdějších předpisů (dále jen „</w:t>
      </w:r>
      <w:r w:rsidRPr="002B02C8">
        <w:rPr>
          <w:b/>
          <w:bCs/>
        </w:rPr>
        <w:t>zákon o advokacii</w:t>
      </w:r>
      <w:r>
        <w:t>“), oprávněn poskytovat právní služby na území České republiky;</w:t>
      </w:r>
    </w:p>
    <w:p w14:paraId="482A9134" w14:textId="72E8F170" w:rsidR="002B02C8" w:rsidRDefault="002B02C8" w:rsidP="005F61EE">
      <w:pPr>
        <w:pStyle w:val="Nadpis3-druhrovelnku"/>
      </w:pPr>
      <w:r>
        <w:t xml:space="preserve">ke dni uzavření této </w:t>
      </w:r>
      <w:r w:rsidR="00B83F84">
        <w:t>Smlouvy</w:t>
      </w:r>
      <w:r>
        <w:t xml:space="preserve"> splňuje veškeré požadavky </w:t>
      </w:r>
      <w:r w:rsidR="00BF37B4">
        <w:t>Objednatel</w:t>
      </w:r>
      <w:r w:rsidR="00B83F84">
        <w:t>e</w:t>
      </w:r>
      <w:r>
        <w:t xml:space="preserve"> na kvalifikaci obsažené v </w:t>
      </w:r>
      <w:r w:rsidR="00504A05">
        <w:t>Z</w:t>
      </w:r>
      <w:r>
        <w:t xml:space="preserve">adávací dokumentaci </w:t>
      </w:r>
      <w:r w:rsidR="00504A05">
        <w:t>V</w:t>
      </w:r>
      <w:r>
        <w:t xml:space="preserve">eřejné zakázky; </w:t>
      </w:r>
    </w:p>
    <w:p w14:paraId="4000C417" w14:textId="02A9D3AF" w:rsidR="002B02C8" w:rsidRDefault="002B02C8" w:rsidP="005F61EE">
      <w:pPr>
        <w:pStyle w:val="Nadpis3-druhrovelnku"/>
      </w:pPr>
      <w:r>
        <w:t xml:space="preserve">disponuje takovými kapacitami a odbornými znalosti, které jsou nezbytné pro řádnou realizaci této Smlouvy; </w:t>
      </w:r>
    </w:p>
    <w:p w14:paraId="52CE1E48" w14:textId="46CFC33D" w:rsidR="002B02C8" w:rsidRDefault="002B02C8" w:rsidP="005F61EE">
      <w:pPr>
        <w:pStyle w:val="Nadpis3-druhrovelnku"/>
      </w:pPr>
      <w:r>
        <w:t>se zavazuje udržovat stav dle písm. 1.2.1. a 1.2.3. po celou dobu trvání této Smlouvy;</w:t>
      </w:r>
    </w:p>
    <w:p w14:paraId="5B6AA6BB" w14:textId="3882880B" w:rsidR="002B02C8" w:rsidRPr="002B02C8" w:rsidRDefault="002B02C8" w:rsidP="002B02C8">
      <w:pPr>
        <w:pStyle w:val="Nadpis3-druhrovelnku"/>
      </w:pPr>
      <w:r>
        <w:t>se řádně seznámil se zadávacími podmínkami Veřejné zakázky, považuje je za dostatečný podklad pro plnění Veřejné zakázky, přičemž mu nejsou známy žádné nejasnosti či pochybnosti, které by znemožňovaly plnění jeho závazku dle této Smlouvy.</w:t>
      </w:r>
    </w:p>
    <w:p w14:paraId="45412AA4" w14:textId="60A99AA4" w:rsidR="004746BC" w:rsidRPr="0068690E" w:rsidRDefault="002B02C8" w:rsidP="002B02C8">
      <w:pPr>
        <w:pStyle w:val="Nadpis2"/>
        <w:rPr>
          <w:u w:val="none"/>
        </w:rPr>
      </w:pPr>
      <w:r w:rsidRPr="0068690E">
        <w:rPr>
          <w:u w:val="none"/>
        </w:rPr>
        <w:t xml:space="preserve">Poskytovatel dále </w:t>
      </w:r>
      <w:r w:rsidR="004746BC" w:rsidRPr="0068690E">
        <w:rPr>
          <w:u w:val="none"/>
        </w:rPr>
        <w:t>tímto prohlašuje a činí nesporným, že:</w:t>
      </w:r>
    </w:p>
    <w:p w14:paraId="22F0EA63" w14:textId="036B71E5" w:rsidR="004746BC" w:rsidRPr="0068690E" w:rsidRDefault="004746BC" w:rsidP="00A35333">
      <w:pPr>
        <w:pStyle w:val="Nadpis3-druhrovelnku"/>
      </w:pPr>
      <w:r w:rsidRPr="0068690E">
        <w:t>je právnickou osobou řádně založenou a existující podle</w:t>
      </w:r>
      <w:r w:rsidR="001F0BD2" w:rsidRPr="001F0BD2">
        <w:t xml:space="preserve"> Českého právního řádu</w:t>
      </w:r>
      <w:r w:rsidRPr="0068690E">
        <w:t>,</w:t>
      </w:r>
    </w:p>
    <w:p w14:paraId="0F5C9BEE" w14:textId="60699207" w:rsidR="004746BC" w:rsidRDefault="004746BC" w:rsidP="00A35333">
      <w:pPr>
        <w:pStyle w:val="Nadpis3-druhrovelnku"/>
      </w:pPr>
      <w:r>
        <w:t xml:space="preserve">splňuje veškeré podmínky a požadavky v této Smlouvě stanovené a je oprávněn tuto Smlouvu uzavřít a řádně plnit </w:t>
      </w:r>
      <w:r w:rsidR="00410890">
        <w:t>povinnosti</w:t>
      </w:r>
      <w:r>
        <w:t xml:space="preserve"> v ní obsažené,</w:t>
      </w:r>
    </w:p>
    <w:p w14:paraId="6ED6A345" w14:textId="5FA01EE3" w:rsidR="004746BC" w:rsidRDefault="004746BC" w:rsidP="00A35333">
      <w:pPr>
        <w:pStyle w:val="Nadpis3-druhrovelnku"/>
      </w:pPr>
      <w:r>
        <w:t>ke dni uzavření této Smlouvy není v úpadku dle zákona č. 182/2006 Sb., o úpadku a způsobech jeho řešení (insolvenční zákon), ve znění pozdějších předpisů (dále jen „</w:t>
      </w:r>
      <w:r w:rsidRPr="004746BC">
        <w:rPr>
          <w:b/>
          <w:bCs/>
        </w:rPr>
        <w:t>Insolvenční zákon</w:t>
      </w:r>
      <w:r>
        <w:t xml:space="preserve">“), a zavazuje se </w:t>
      </w:r>
      <w:r w:rsidR="00BF37B4">
        <w:t>Objednatel</w:t>
      </w:r>
      <w:r>
        <w:t>e bezodkladně informovat o všech skutečnostech, které nasvědčují hrozícímu úpadku, popř. o prohlášení úpadku jeho společnosti,</w:t>
      </w:r>
    </w:p>
    <w:p w14:paraId="3B42758B" w14:textId="1CB73899" w:rsidR="004746BC" w:rsidRDefault="004746BC" w:rsidP="00A35333">
      <w:pPr>
        <w:pStyle w:val="Nadpis3-druhrovelnku"/>
      </w:pPr>
      <w:r>
        <w:t xml:space="preserve">je připraven Veřejnou zakázku pro </w:t>
      </w:r>
      <w:r w:rsidR="00BF37B4">
        <w:t>Objednatel</w:t>
      </w:r>
      <w:r>
        <w:t xml:space="preserve">e řádně a </w:t>
      </w:r>
      <w:r w:rsidR="00841887">
        <w:t>v dohodnutých termínech</w:t>
      </w:r>
      <w:r>
        <w:t xml:space="preserve"> splnit za úplatu sjednanou v této Smlouvě,</w:t>
      </w:r>
      <w:r w:rsidR="00841887">
        <w:t xml:space="preserve"> k čemuž má potřebné znalosti, dovednosti a personální</w:t>
      </w:r>
      <w:r w:rsidR="00410890">
        <w:t xml:space="preserve"> a jiné</w:t>
      </w:r>
      <w:r w:rsidR="00841887">
        <w:t xml:space="preserve"> kapacity,</w:t>
      </w:r>
    </w:p>
    <w:p w14:paraId="3276C429" w14:textId="3FC01084" w:rsidR="008A1B39" w:rsidRDefault="008A1B39" w:rsidP="008A1B39">
      <w:pPr>
        <w:pStyle w:val="Nadpis3-druhrovelnku"/>
      </w:pPr>
      <w:r>
        <w:t xml:space="preserve">je seznámen s očekáváními </w:t>
      </w:r>
      <w:r w:rsidR="00BF37B4">
        <w:t>Objednatel</w:t>
      </w:r>
      <w:r>
        <w:t xml:space="preserve">e a účelem této Smlouvy, které jsou blíže specifikovány v čl. </w:t>
      </w:r>
      <w:r>
        <w:fldChar w:fldCharType="begin"/>
      </w:r>
      <w:r>
        <w:instrText xml:space="preserve"> REF _Ref40771447 \r \h </w:instrText>
      </w:r>
      <w:r>
        <w:fldChar w:fldCharType="separate"/>
      </w:r>
      <w:r w:rsidR="00D03EC1">
        <w:t>2</w:t>
      </w:r>
      <w:r>
        <w:fldChar w:fldCharType="end"/>
      </w:r>
      <w:r>
        <w:t xml:space="preserve"> této Smlouvy, a bude jich dbát při plnění této Smlouvy,</w:t>
      </w:r>
    </w:p>
    <w:p w14:paraId="7FA4297D" w14:textId="2C204FAB" w:rsidR="004746BC" w:rsidRPr="008720F9" w:rsidRDefault="004746BC" w:rsidP="00A35333">
      <w:pPr>
        <w:pStyle w:val="Nadpis3-druhrovelnku"/>
      </w:pPr>
      <w:r w:rsidRPr="008720F9">
        <w:t>se detailně seznámil s rozsahem a povahou předmětu Veřejné zakázky</w:t>
      </w:r>
      <w:r w:rsidR="00841887" w:rsidRPr="008720F9">
        <w:t xml:space="preserve"> a</w:t>
      </w:r>
      <w:r w:rsidRPr="008720F9">
        <w:t xml:space="preserve"> jsou mu známy veškeré podmínky nezbytné k její realizaci, těmto podmínkám rozumí a je schopný je dodržet,</w:t>
      </w:r>
    </w:p>
    <w:p w14:paraId="57D89200" w14:textId="1E3EB79C" w:rsidR="004746BC" w:rsidRDefault="004746BC" w:rsidP="00A35333">
      <w:pPr>
        <w:pStyle w:val="Nadpis3-druhrovelnku"/>
      </w:pPr>
      <w:r>
        <w:t xml:space="preserve">všechny osoby, které použije k plnění této Smlouvy, mají potřebné vzdělání, zkušenosti </w:t>
      </w:r>
      <w:r>
        <w:lastRenderedPageBreak/>
        <w:t xml:space="preserve">či jinou profesní způsobilost k plnění, které má </w:t>
      </w:r>
      <w:r w:rsidR="00891636">
        <w:t>Poskytovatel</w:t>
      </w:r>
      <w:r>
        <w:t xml:space="preserve"> dle této Smlouvy poskytovat,</w:t>
      </w:r>
    </w:p>
    <w:p w14:paraId="47DB70F7" w14:textId="489FEA83" w:rsidR="004746BC" w:rsidRPr="004746BC" w:rsidRDefault="004746BC" w:rsidP="00A35333">
      <w:pPr>
        <w:pStyle w:val="Nadpis3-druhrovelnku"/>
      </w:pPr>
      <w:r>
        <w:t>při plnění této Smlouvy vystupuje jako odborník v</w:t>
      </w:r>
      <w:r w:rsidR="00504A05">
        <w:t> oblasti předmětu Veřejné zakázky</w:t>
      </w:r>
      <w:r>
        <w:t>.</w:t>
      </w:r>
    </w:p>
    <w:p w14:paraId="2159FD0A" w14:textId="07A631EA" w:rsidR="00E01CFF" w:rsidRDefault="00E01CFF" w:rsidP="00891636">
      <w:pPr>
        <w:pStyle w:val="Nadpis1"/>
        <w:ind w:left="357" w:hanging="357"/>
      </w:pPr>
      <w:bookmarkStart w:id="2" w:name="_Ref40771447"/>
      <w:r>
        <w:t>ÚČEL SMLOUVY</w:t>
      </w:r>
      <w:bookmarkEnd w:id="2"/>
    </w:p>
    <w:p w14:paraId="14352F14" w14:textId="1FC0B26B" w:rsidR="00074865" w:rsidRPr="00074865" w:rsidRDefault="00EC4125" w:rsidP="00074865">
      <w:pPr>
        <w:pStyle w:val="Nadpis2"/>
        <w:rPr>
          <w:u w:val="none"/>
        </w:rPr>
      </w:pPr>
      <w:r w:rsidRPr="00EC4125">
        <w:rPr>
          <w:u w:val="none"/>
        </w:rPr>
        <w:t xml:space="preserve">Hlavním účelem, pro </w:t>
      </w:r>
      <w:r w:rsidR="00504A05">
        <w:rPr>
          <w:u w:val="none"/>
        </w:rPr>
        <w:t>nějž</w:t>
      </w:r>
      <w:r w:rsidRPr="00EC4125">
        <w:rPr>
          <w:u w:val="none"/>
        </w:rPr>
        <w:t xml:space="preserve"> je tato Smlouva </w:t>
      </w:r>
      <w:r w:rsidRPr="007465A7">
        <w:rPr>
          <w:u w:val="none"/>
        </w:rPr>
        <w:t>uzavírána</w:t>
      </w:r>
      <w:r w:rsidR="00504A05">
        <w:rPr>
          <w:u w:val="none"/>
        </w:rPr>
        <w:t>,</w:t>
      </w:r>
      <w:r w:rsidRPr="007465A7">
        <w:rPr>
          <w:rFonts w:asciiTheme="minorHAnsi" w:hAnsiTheme="minorHAnsi"/>
          <w:u w:val="none"/>
        </w:rPr>
        <w:t xml:space="preserve"> je zajištění poskytování komplexní právní podpory a právního poradenství ve veškeré problematice související s projektem „Vzdělávací a výzkumné centrum Univerzity Karlovy v Hradci Králové (MEPHARED 2)“</w:t>
      </w:r>
      <w:r w:rsidRPr="00EC4125">
        <w:rPr>
          <w:rFonts w:asciiTheme="minorHAnsi" w:hAnsiTheme="minorHAnsi"/>
          <w:u w:val="none"/>
        </w:rPr>
        <w:t xml:space="preserve"> (dále jako „</w:t>
      </w:r>
      <w:r w:rsidRPr="00EC4125">
        <w:rPr>
          <w:rFonts w:asciiTheme="minorHAnsi" w:hAnsiTheme="minorHAnsi"/>
          <w:b/>
          <w:bCs/>
          <w:u w:val="none"/>
        </w:rPr>
        <w:t>Projekt</w:t>
      </w:r>
      <w:r w:rsidRPr="00EC4125">
        <w:rPr>
          <w:rFonts w:asciiTheme="minorHAnsi" w:hAnsiTheme="minorHAnsi"/>
          <w:u w:val="none"/>
        </w:rPr>
        <w:t>“), který byl posouzením předložené projektové fiše dne 29. listopadu 2019 zařazen mezi 10 strategických projektů ČR Radou vlády pro výzkum, vývoj a inovace (RVVI).</w:t>
      </w:r>
    </w:p>
    <w:p w14:paraId="3E98894B" w14:textId="40799AD2" w:rsidR="00EC4125" w:rsidRPr="00074865" w:rsidRDefault="00EC4125" w:rsidP="00074865">
      <w:pPr>
        <w:pStyle w:val="Nadpis2"/>
        <w:numPr>
          <w:ilvl w:val="0"/>
          <w:numId w:val="0"/>
        </w:numPr>
        <w:ind w:left="432"/>
        <w:rPr>
          <w:u w:val="none"/>
        </w:rPr>
      </w:pPr>
      <w:r w:rsidRPr="007A2A08">
        <w:rPr>
          <w:rFonts w:asciiTheme="minorHAnsi" w:hAnsiTheme="minorHAnsi"/>
          <w:u w:val="none"/>
        </w:rPr>
        <w:t>Projekt, jehož nositelem je Univerzita Karlova – Farmaceutická fakulta v Hradci Králové a Lékařská fakulta v Hradci Králové, v sobě zahrnuje dva velké investiční záměry:</w:t>
      </w:r>
    </w:p>
    <w:p w14:paraId="7CD7D2F1" w14:textId="272A5D43" w:rsidR="00EC4125" w:rsidRPr="00EC4125" w:rsidRDefault="00EC4125" w:rsidP="009D5EB1">
      <w:pPr>
        <w:pStyle w:val="Odstavecseseznamem"/>
        <w:numPr>
          <w:ilvl w:val="0"/>
          <w:numId w:val="7"/>
        </w:numPr>
        <w:rPr>
          <w:rFonts w:asciiTheme="minorHAnsi" w:hAnsiTheme="minorHAnsi"/>
        </w:rPr>
      </w:pPr>
      <w:r w:rsidRPr="00EC4125">
        <w:rPr>
          <w:rFonts w:asciiTheme="minorHAnsi" w:hAnsiTheme="minorHAnsi"/>
        </w:rPr>
        <w:t>novostavbu centrální budovy Kampusu Univerzity Karlovy s předpokládaným rozpočtem 460 mil. Kč bez DPH ucházející se o finanční podporu z programu 133 240 MŠMT a</w:t>
      </w:r>
    </w:p>
    <w:p w14:paraId="7FCEE0F1" w14:textId="538D0A90" w:rsidR="00EC4125" w:rsidRPr="00EC4125" w:rsidRDefault="00EC4125" w:rsidP="009D5EB1">
      <w:pPr>
        <w:pStyle w:val="Odstavecseseznamem"/>
        <w:numPr>
          <w:ilvl w:val="0"/>
          <w:numId w:val="7"/>
        </w:numPr>
        <w:rPr>
          <w:rFonts w:asciiTheme="minorHAnsi" w:hAnsiTheme="minorHAnsi"/>
        </w:rPr>
      </w:pPr>
      <w:r w:rsidRPr="00EC4125">
        <w:rPr>
          <w:rFonts w:asciiTheme="minorHAnsi" w:hAnsiTheme="minorHAnsi"/>
        </w:rPr>
        <w:t>novostavbu Kampusu Farmaceutické fakulty Univerzity Karlovy v Hradci Králové a Lékařské fakulty Univerzity Karlovy v Hradci Králové s předpokládaným rozpočtem 2,7 mld. Kč bez DPH ucházející se o finanční podporu z evropských fondů pro období 2021+.</w:t>
      </w:r>
    </w:p>
    <w:p w14:paraId="2C92855A" w14:textId="28464CFC" w:rsidR="00EC4125" w:rsidRDefault="007465A7" w:rsidP="00EC4125">
      <w:pPr>
        <w:pStyle w:val="Nadpis2"/>
        <w:rPr>
          <w:u w:val="none"/>
        </w:rPr>
      </w:pPr>
      <w:bookmarkStart w:id="3" w:name="_Ref43188470"/>
      <w:r>
        <w:rPr>
          <w:u w:val="none"/>
        </w:rPr>
        <w:t xml:space="preserve">Účelem Smlouvy je </w:t>
      </w:r>
      <w:r w:rsidR="00EC4125" w:rsidRPr="00EC4125">
        <w:rPr>
          <w:u w:val="none"/>
        </w:rPr>
        <w:t xml:space="preserve">rovněž poskytování komplexních právních služeb a právního poradenství při zajištění komplexní organizace a administrace zadávacích řízení </w:t>
      </w:r>
      <w:r w:rsidR="007A2A08">
        <w:rPr>
          <w:u w:val="none"/>
        </w:rPr>
        <w:t>zadávaných v rámci Projektu</w:t>
      </w:r>
      <w:r w:rsidR="007A2A08" w:rsidRPr="00EC4125">
        <w:rPr>
          <w:u w:val="none"/>
        </w:rPr>
        <w:t xml:space="preserve"> </w:t>
      </w:r>
      <w:r w:rsidR="00EC4125" w:rsidRPr="00EC4125">
        <w:rPr>
          <w:u w:val="none"/>
        </w:rPr>
        <w:t xml:space="preserve">dle podmínek </w:t>
      </w:r>
      <w:r w:rsidR="00EC4125">
        <w:rPr>
          <w:u w:val="none"/>
        </w:rPr>
        <w:t>ZZVZ</w:t>
      </w:r>
      <w:r w:rsidR="007A2A08">
        <w:rPr>
          <w:u w:val="none"/>
        </w:rPr>
        <w:t xml:space="preserve"> a pravidel jednotlivých dotačních titulů v rámci ČR či EU</w:t>
      </w:r>
      <w:r w:rsidR="00EC4125">
        <w:rPr>
          <w:u w:val="none"/>
        </w:rPr>
        <w:t xml:space="preserve">. </w:t>
      </w:r>
    </w:p>
    <w:bookmarkEnd w:id="3"/>
    <w:p w14:paraId="6F4941DF" w14:textId="77777777" w:rsidR="0061593A" w:rsidRPr="00D16BA6" w:rsidRDefault="00E01CFF" w:rsidP="00891636">
      <w:pPr>
        <w:pStyle w:val="Nadpis1"/>
        <w:ind w:left="357" w:hanging="357"/>
      </w:pPr>
      <w:r w:rsidRPr="00D16BA6">
        <w:t>PŘEDMĚT SMLOUVY – ZÁKLADNÍ VYMEZENÍ</w:t>
      </w:r>
    </w:p>
    <w:p w14:paraId="18023BC5" w14:textId="7E2BD757" w:rsidR="00D16BA6" w:rsidRPr="00D16BA6" w:rsidRDefault="002B02C8" w:rsidP="00C11F24">
      <w:pPr>
        <w:pStyle w:val="Nadpis2"/>
        <w:rPr>
          <w:u w:val="none"/>
        </w:rPr>
      </w:pPr>
      <w:r w:rsidRPr="00D16BA6">
        <w:rPr>
          <w:u w:val="none"/>
        </w:rPr>
        <w:t xml:space="preserve">Poskytovatel se zavazuje na základě této Smlouvy </w:t>
      </w:r>
      <w:r w:rsidR="00C11F24" w:rsidRPr="00D16BA6">
        <w:rPr>
          <w:u w:val="none"/>
        </w:rPr>
        <w:t xml:space="preserve">na vlastní náklady a nebezpečí, řádně a včas, v rozsahu a za podmínek stanovených dále v této Smlouvě </w:t>
      </w:r>
      <w:r w:rsidRPr="00D16BA6">
        <w:rPr>
          <w:u w:val="none"/>
        </w:rPr>
        <w:t xml:space="preserve">poskytovat </w:t>
      </w:r>
      <w:r w:rsidR="00BF37B4">
        <w:rPr>
          <w:u w:val="none"/>
        </w:rPr>
        <w:t>Objednatel</w:t>
      </w:r>
      <w:r w:rsidRPr="00D16BA6">
        <w:rPr>
          <w:u w:val="none"/>
        </w:rPr>
        <w:t xml:space="preserve">i právní služby dle potřeb </w:t>
      </w:r>
      <w:r w:rsidR="00BF37B4">
        <w:rPr>
          <w:u w:val="none"/>
        </w:rPr>
        <w:t>Objednatel</w:t>
      </w:r>
      <w:r w:rsidRPr="00D16BA6">
        <w:rPr>
          <w:u w:val="none"/>
        </w:rPr>
        <w:t>e, a to v oblastech vymezených v čl. 3.2</w:t>
      </w:r>
      <w:r w:rsidR="00D16BA6" w:rsidRPr="00D16BA6">
        <w:rPr>
          <w:u w:val="none"/>
        </w:rPr>
        <w:t xml:space="preserve">. a 3.3. </w:t>
      </w:r>
      <w:r w:rsidRPr="00D16BA6">
        <w:rPr>
          <w:u w:val="none"/>
        </w:rPr>
        <w:t>této Smlouvy.</w:t>
      </w:r>
    </w:p>
    <w:p w14:paraId="0E7769C6" w14:textId="25D38555" w:rsidR="00261716" w:rsidRPr="00D16BA6" w:rsidRDefault="00504A05" w:rsidP="00C11F24">
      <w:pPr>
        <w:pStyle w:val="Nadpis2"/>
        <w:rPr>
          <w:u w:val="none"/>
        </w:rPr>
      </w:pPr>
      <w:r>
        <w:rPr>
          <w:u w:val="none"/>
        </w:rPr>
        <w:t xml:space="preserve">Poskytovatel se zavazuje poskytovat </w:t>
      </w:r>
      <w:r w:rsidR="007465A7" w:rsidRPr="00D16BA6">
        <w:rPr>
          <w:u w:val="none"/>
        </w:rPr>
        <w:t>komplexní právní podpor</w:t>
      </w:r>
      <w:r>
        <w:rPr>
          <w:u w:val="none"/>
        </w:rPr>
        <w:t>u</w:t>
      </w:r>
      <w:r w:rsidR="007465A7" w:rsidRPr="00D16BA6">
        <w:rPr>
          <w:u w:val="none"/>
        </w:rPr>
        <w:t xml:space="preserve"> a právní poradenství</w:t>
      </w:r>
      <w:r w:rsidR="000023B1" w:rsidRPr="00D16BA6">
        <w:rPr>
          <w:u w:val="none"/>
        </w:rPr>
        <w:t xml:space="preserve"> </w:t>
      </w:r>
      <w:r w:rsidR="00BF37B4">
        <w:rPr>
          <w:u w:val="none"/>
        </w:rPr>
        <w:t>Objednatel</w:t>
      </w:r>
      <w:r w:rsidR="002B02C8" w:rsidRPr="00D16BA6">
        <w:rPr>
          <w:u w:val="none"/>
        </w:rPr>
        <w:t xml:space="preserve">i </w:t>
      </w:r>
      <w:r w:rsidR="00496E73" w:rsidRPr="00D16BA6">
        <w:rPr>
          <w:u w:val="none"/>
        </w:rPr>
        <w:t>(dále jen „</w:t>
      </w:r>
      <w:r w:rsidR="002B02C8" w:rsidRPr="00D16BA6">
        <w:rPr>
          <w:b/>
          <w:bCs/>
          <w:u w:val="none"/>
        </w:rPr>
        <w:t>Právní poradenství</w:t>
      </w:r>
      <w:r w:rsidR="00496E73" w:rsidRPr="00D16BA6">
        <w:rPr>
          <w:u w:val="none"/>
        </w:rPr>
        <w:t>“)</w:t>
      </w:r>
      <w:r>
        <w:rPr>
          <w:u w:val="none"/>
        </w:rPr>
        <w:t xml:space="preserve">, jehož obsahem </w:t>
      </w:r>
      <w:r w:rsidR="00D823DC" w:rsidRPr="00D16BA6">
        <w:rPr>
          <w:u w:val="none"/>
        </w:rPr>
        <w:t>bude</w:t>
      </w:r>
      <w:r w:rsidR="00261716" w:rsidRPr="00D16BA6">
        <w:rPr>
          <w:u w:val="none"/>
        </w:rPr>
        <w:t xml:space="preserve"> zejména následující plnění:</w:t>
      </w:r>
    </w:p>
    <w:p w14:paraId="4400B088" w14:textId="51BB0C0A" w:rsidR="008C42AA" w:rsidRPr="00F01DEA" w:rsidRDefault="008C42AA" w:rsidP="00C11F24">
      <w:pPr>
        <w:pStyle w:val="PsmNadpis3"/>
        <w:ind w:left="1560" w:hanging="284"/>
      </w:pPr>
      <w:r w:rsidRPr="00F01DEA">
        <w:t xml:space="preserve">poskytování komplexního právního poradenství </w:t>
      </w:r>
      <w:r w:rsidR="00BF37B4">
        <w:t>Objednatel</w:t>
      </w:r>
      <w:r w:rsidRPr="00F01DEA">
        <w:t>i dle jeho potřeb a souvisejícího s přípravou a realizací Projektu, a to až do uplynutí doby udržitelnosti Projektu;</w:t>
      </w:r>
    </w:p>
    <w:p w14:paraId="69812540" w14:textId="33914A23" w:rsidR="008C42AA" w:rsidRPr="00F01DEA" w:rsidRDefault="008C42AA" w:rsidP="008C42AA">
      <w:pPr>
        <w:pStyle w:val="PsmNadpis3"/>
        <w:ind w:left="1560" w:hanging="284"/>
      </w:pPr>
      <w:r w:rsidRPr="00F01DEA">
        <w:t xml:space="preserve">zpracování písemných právních rozborů a právních stanovisek ve všech právních otázkách souvisejících s Projektem na základě vyžádání </w:t>
      </w:r>
      <w:r w:rsidR="00BF37B4">
        <w:t>Objednatel</w:t>
      </w:r>
      <w:r w:rsidRPr="00F01DEA">
        <w:t xml:space="preserve">e, a to včetně poradenství ve věci souladu postupu </w:t>
      </w:r>
      <w:r w:rsidR="00BF37B4">
        <w:t>Objednatel</w:t>
      </w:r>
      <w:r w:rsidRPr="00F01DEA">
        <w:t>e s podmínkami a pravidly národních a evropských dotačních titulů, z nichž bude Projekt spolufinancován;</w:t>
      </w:r>
    </w:p>
    <w:p w14:paraId="1A7EEBE8" w14:textId="4C30EB07" w:rsidR="008C42AA" w:rsidRPr="00F01DEA" w:rsidRDefault="008C42AA" w:rsidP="008C42AA">
      <w:pPr>
        <w:pStyle w:val="PsmNadpis3"/>
        <w:ind w:left="1560" w:hanging="284"/>
      </w:pPr>
      <w:r w:rsidRPr="00F01DEA">
        <w:t xml:space="preserve">zastupování </w:t>
      </w:r>
      <w:r w:rsidR="00BF37B4">
        <w:t>Objednatel</w:t>
      </w:r>
      <w:r w:rsidRPr="00F01DEA">
        <w:t xml:space="preserve">e a jednání jménem </w:t>
      </w:r>
      <w:r w:rsidR="00BF37B4">
        <w:t>Objednatel</w:t>
      </w:r>
      <w:r w:rsidRPr="00F01DEA">
        <w:t xml:space="preserve">e před veškerými úřady, státními a samosprávnými orgány v souvislosti s Projektem, </w:t>
      </w:r>
      <w:r w:rsidR="007A2A08">
        <w:t>včetně případného</w:t>
      </w:r>
      <w:r w:rsidRPr="00F01DEA">
        <w:t xml:space="preserve"> zastupování před soudy a rozhodčími soudy;</w:t>
      </w:r>
    </w:p>
    <w:p w14:paraId="122CED17" w14:textId="3E496F9F" w:rsidR="008C42AA" w:rsidRPr="00F01DEA" w:rsidRDefault="008C42AA" w:rsidP="008C42AA">
      <w:pPr>
        <w:pStyle w:val="PsmNadpis3"/>
        <w:ind w:left="1560" w:hanging="284"/>
      </w:pPr>
      <w:r w:rsidRPr="00F01DEA">
        <w:t>příprava, vypracování a posuzování veškerých smluv, dohod a veškerých jiných podání a ostatních listin a dokumentů v souvislosti s Projektem;</w:t>
      </w:r>
    </w:p>
    <w:p w14:paraId="60903B9C" w14:textId="004510A9" w:rsidR="008C42AA" w:rsidRPr="00F01DEA" w:rsidRDefault="008C42AA" w:rsidP="008C42AA">
      <w:pPr>
        <w:pStyle w:val="PsmNadpis3"/>
        <w:ind w:left="1560" w:hanging="284"/>
      </w:pPr>
      <w:r w:rsidRPr="00F01DEA">
        <w:t>poskytování právního poradenství při administraci veřejných zakáze</w:t>
      </w:r>
      <w:r w:rsidR="00D16BA6">
        <w:t>k, které není zahrnuto v čl. 3. 3 této Smlouvy</w:t>
      </w:r>
      <w:r w:rsidRPr="00F01DEA">
        <w:t>;</w:t>
      </w:r>
    </w:p>
    <w:p w14:paraId="184BA89D" w14:textId="445BD077" w:rsidR="008C42AA" w:rsidRDefault="008C42AA" w:rsidP="008C42AA">
      <w:pPr>
        <w:pStyle w:val="PsmNadpis3"/>
        <w:ind w:left="1560" w:hanging="284"/>
      </w:pPr>
      <w:r>
        <w:lastRenderedPageBreak/>
        <w:t xml:space="preserve">součinnost při přípravě, vytvoření a následné implementaci interních norem </w:t>
      </w:r>
      <w:r w:rsidR="00BF37B4">
        <w:t>Objednatel</w:t>
      </w:r>
      <w:r>
        <w:t>e souvisejících s Projektem;</w:t>
      </w:r>
    </w:p>
    <w:p w14:paraId="299059D1" w14:textId="12C3FC3D" w:rsidR="008C42AA" w:rsidRDefault="008C42AA" w:rsidP="008C42AA">
      <w:pPr>
        <w:pStyle w:val="PsmNadpis3"/>
        <w:ind w:left="1560" w:hanging="284"/>
      </w:pPr>
      <w:r>
        <w:t xml:space="preserve">spolupráce s </w:t>
      </w:r>
      <w:r w:rsidR="00891636">
        <w:t>Poskytovatel</w:t>
      </w:r>
      <w:r>
        <w:t xml:space="preserve">em projekčních prací Projektu a dalšími </w:t>
      </w:r>
      <w:r w:rsidR="00891636">
        <w:t>Poskytovatel</w:t>
      </w:r>
      <w:r>
        <w:t>i v souvislosti s Projektem;</w:t>
      </w:r>
    </w:p>
    <w:p w14:paraId="452A82D0" w14:textId="5354D16C" w:rsidR="00AE32C5" w:rsidRDefault="008C42AA" w:rsidP="00AE32C5">
      <w:pPr>
        <w:pStyle w:val="PsmNadpis3"/>
        <w:ind w:left="1560" w:hanging="284"/>
      </w:pPr>
      <w:r w:rsidRPr="002772E6">
        <w:t xml:space="preserve">účast na osobních jednáních v sídle </w:t>
      </w:r>
      <w:r w:rsidR="007A2A08">
        <w:t xml:space="preserve">fakulty v Hradci Králové </w:t>
      </w:r>
      <w:r w:rsidR="00AE32C5">
        <w:t xml:space="preserve">či </w:t>
      </w:r>
      <w:r w:rsidR="00AE32C5" w:rsidRPr="00AE32C5">
        <w:t xml:space="preserve">na jiném </w:t>
      </w:r>
      <w:r w:rsidR="00BF37B4">
        <w:t>Objednatel</w:t>
      </w:r>
      <w:r w:rsidR="00AE32C5" w:rsidRPr="00AE32C5">
        <w:t xml:space="preserve">em určeném místě, a to dle pokynu </w:t>
      </w:r>
      <w:r w:rsidR="00BF37B4">
        <w:t>Objednatel</w:t>
      </w:r>
      <w:r w:rsidR="00AE32C5" w:rsidRPr="00AE32C5">
        <w:t xml:space="preserve">e dle dohodnuté reakční doby, přičemž </w:t>
      </w:r>
      <w:r w:rsidR="00504A05">
        <w:t>na jednání j</w:t>
      </w:r>
      <w:r w:rsidR="00AE32C5" w:rsidRPr="00AE32C5">
        <w:t>e nutná osobní účast</w:t>
      </w:r>
      <w:r w:rsidR="00504A05">
        <w:t xml:space="preserve"> člena realizačního týmu (</w:t>
      </w:r>
      <w:r w:rsidR="00AE32C5" w:rsidRPr="00AE32C5">
        <w:t>advokáta</w:t>
      </w:r>
      <w:r w:rsidR="00504A05">
        <w:t>)</w:t>
      </w:r>
      <w:r w:rsidR="00AE32C5" w:rsidRPr="00AE32C5">
        <w:t>.</w:t>
      </w:r>
    </w:p>
    <w:p w14:paraId="10CF3760" w14:textId="539453EC" w:rsidR="00C11F24" w:rsidRPr="00D16BA6" w:rsidRDefault="00C11F24" w:rsidP="00D16BA6">
      <w:pPr>
        <w:pStyle w:val="Nadpis2"/>
        <w:rPr>
          <w:u w:val="none"/>
        </w:rPr>
      </w:pPr>
      <w:bookmarkStart w:id="4" w:name="_Hlk48042242"/>
      <w:r w:rsidRPr="00D16BA6">
        <w:rPr>
          <w:u w:val="none"/>
        </w:rPr>
        <w:t>Poskytovatel se zavazuje na základě této Smlouvy</w:t>
      </w:r>
      <w:r w:rsidR="00D16BA6">
        <w:rPr>
          <w:u w:val="none"/>
        </w:rPr>
        <w:t xml:space="preserve"> rovněž</w:t>
      </w:r>
      <w:r w:rsidRPr="00D16BA6">
        <w:rPr>
          <w:u w:val="none"/>
        </w:rPr>
        <w:t xml:space="preserve"> poskytovat </w:t>
      </w:r>
      <w:r w:rsidR="00BF37B4">
        <w:rPr>
          <w:u w:val="none"/>
        </w:rPr>
        <w:t>Objednatel</w:t>
      </w:r>
      <w:r w:rsidR="00D16BA6">
        <w:rPr>
          <w:u w:val="none"/>
        </w:rPr>
        <w:t>i</w:t>
      </w:r>
      <w:r w:rsidRPr="00D16BA6">
        <w:rPr>
          <w:u w:val="none"/>
        </w:rPr>
        <w:t xml:space="preserve"> právní služby </w:t>
      </w:r>
      <w:r w:rsidR="00D16BA6" w:rsidRPr="00D16BA6">
        <w:rPr>
          <w:u w:val="none"/>
        </w:rPr>
        <w:t xml:space="preserve">v oblasti </w:t>
      </w:r>
      <w:r w:rsidR="00504A05">
        <w:rPr>
          <w:u w:val="none"/>
        </w:rPr>
        <w:t>v</w:t>
      </w:r>
      <w:r w:rsidR="00D16BA6" w:rsidRPr="00D16BA6">
        <w:rPr>
          <w:u w:val="none"/>
        </w:rPr>
        <w:t xml:space="preserve">eřejných zakázek </w:t>
      </w:r>
      <w:r w:rsidRPr="00D16BA6">
        <w:rPr>
          <w:u w:val="none"/>
        </w:rPr>
        <w:t xml:space="preserve">dle potřeb </w:t>
      </w:r>
      <w:r w:rsidR="00BF37B4">
        <w:rPr>
          <w:u w:val="none"/>
        </w:rPr>
        <w:t>Objednatel</w:t>
      </w:r>
      <w:r w:rsidRPr="00D16BA6">
        <w:rPr>
          <w:u w:val="none"/>
        </w:rPr>
        <w:t>e</w:t>
      </w:r>
      <w:r w:rsidR="00D16BA6">
        <w:rPr>
          <w:u w:val="none"/>
        </w:rPr>
        <w:t xml:space="preserve">, spočívajících v zajištění komplexní administrace zadávacích řízení v rámci </w:t>
      </w:r>
      <w:r w:rsidR="00D16BA6" w:rsidRPr="00D16BA6">
        <w:rPr>
          <w:u w:val="none"/>
        </w:rPr>
        <w:t>Projektu (dále jen „</w:t>
      </w:r>
      <w:r w:rsidR="00D16BA6" w:rsidRPr="00D16BA6">
        <w:rPr>
          <w:b/>
          <w:bCs/>
          <w:u w:val="none"/>
        </w:rPr>
        <w:t>Komplexní administrace</w:t>
      </w:r>
      <w:r w:rsidR="00D16BA6" w:rsidRPr="00D16BA6">
        <w:rPr>
          <w:u w:val="none"/>
        </w:rPr>
        <w:t>“).</w:t>
      </w:r>
    </w:p>
    <w:p w14:paraId="788C280D" w14:textId="3558935D" w:rsidR="00C11F24" w:rsidRDefault="00D16BA6" w:rsidP="00C11F24">
      <w:pPr>
        <w:pStyle w:val="Nadpis3-druhrovelnku"/>
      </w:pPr>
      <w:r>
        <w:t xml:space="preserve"> </w:t>
      </w:r>
      <w:r w:rsidRPr="00D16BA6">
        <w:t xml:space="preserve">Poskytovatel se zavazuje poskytovat </w:t>
      </w:r>
      <w:r w:rsidR="00BF37B4">
        <w:t>Objednatel</w:t>
      </w:r>
      <w:r>
        <w:t>i</w:t>
      </w:r>
      <w:r w:rsidRPr="00D16BA6">
        <w:t xml:space="preserve"> komplexní právní pomoc při zadávaní veřejných zakázek, tj. právní pomoc se všemi procesními i hmotněprávními kroky v rámci procesu zadání veřejné zakázky, a to zejména</w:t>
      </w:r>
      <w:r w:rsidR="00504A05">
        <w:t>,</w:t>
      </w:r>
      <w:r w:rsidRPr="00D16BA6">
        <w:t xml:space="preserve"> nikoliv však výlučně</w:t>
      </w:r>
      <w:r w:rsidR="00504A05">
        <w:t>,</w:t>
      </w:r>
      <w:r w:rsidRPr="00D16BA6">
        <w:t xml:space="preserve"> takto:</w:t>
      </w:r>
    </w:p>
    <w:p w14:paraId="1E1AF37C" w14:textId="7B05D31E" w:rsidR="00C11F24" w:rsidRDefault="00C11F24" w:rsidP="009D5EB1">
      <w:pPr>
        <w:pStyle w:val="PsmNadpis3"/>
        <w:numPr>
          <w:ilvl w:val="0"/>
          <w:numId w:val="14"/>
        </w:numPr>
        <w:ind w:left="1560" w:hanging="284"/>
      </w:pPr>
      <w:r>
        <w:t xml:space="preserve">Přípravná fáze – analýza vhodného postupu zadání veřejné zakázky (volba režimu a druhu zadávacího nebo výběrového řízení), vedení předběžných tržních konzultací, zpracování oznámení o záměru vyhlásit veřejnou zakázku, doporučení optimálních </w:t>
      </w:r>
      <w:r w:rsidR="00504A05">
        <w:t xml:space="preserve">požadavků na kvalifikaci dodavatelů a </w:t>
      </w:r>
      <w:r>
        <w:t>kritérií pro hodnocení nabídek;</w:t>
      </w:r>
    </w:p>
    <w:p w14:paraId="0AFBAFAC" w14:textId="6DA9CD78" w:rsidR="00C11F24" w:rsidRDefault="00C11F24" w:rsidP="00D16BA6">
      <w:pPr>
        <w:pStyle w:val="PsmNadpis3"/>
        <w:ind w:left="1560" w:hanging="284"/>
      </w:pPr>
      <w:r>
        <w:t xml:space="preserve">Realizační fáze – zpracování zadávacích podmínek a smluvní dokumentace vč. všech potřebných příloh, zpracování potřebných formulářů a oznámení, příprava reakcí na </w:t>
      </w:r>
      <w:r w:rsidR="00D16BA6">
        <w:t>žádosti o vysvětlení</w:t>
      </w:r>
      <w:r>
        <w:t xml:space="preserve"> zadávací dokumentac</w:t>
      </w:r>
      <w:r w:rsidR="009430A8">
        <w:t>e</w:t>
      </w:r>
      <w:r>
        <w:t xml:space="preserve">, </w:t>
      </w:r>
      <w:r w:rsidR="00AF3B74">
        <w:t xml:space="preserve">příprava rozhodnutí o námitkách dodavatelů v jakékoliv fázi zadávacího řízení, zpracování dokumentace </w:t>
      </w:r>
      <w:r>
        <w:t xml:space="preserve">při plnění povinností </w:t>
      </w:r>
      <w:r w:rsidR="00BF37B4">
        <w:t>Objednatel</w:t>
      </w:r>
      <w:r>
        <w:t>e po otevření nabídek, při hodnocení nabídek a uzavření smlouvy</w:t>
      </w:r>
      <w:r w:rsidR="009430A8">
        <w:t>,</w:t>
      </w:r>
      <w:r>
        <w:t xml:space="preserve"> i při plnění povinností </w:t>
      </w:r>
      <w:r w:rsidR="00BF37B4">
        <w:t>Objednatel</w:t>
      </w:r>
      <w:r>
        <w:t>e po uzavření smlouvy na veřejnou zakázku;</w:t>
      </w:r>
    </w:p>
    <w:p w14:paraId="496D8F55" w14:textId="2B1A7AEE" w:rsidR="00C11F24" w:rsidRPr="00AF3B74" w:rsidRDefault="00D16BA6" w:rsidP="003F2E9D">
      <w:pPr>
        <w:pStyle w:val="Nadpis3-druhrovelnku"/>
        <w:ind w:left="1276" w:hanging="709"/>
      </w:pPr>
      <w:r w:rsidRPr="00AF3B74">
        <w:t>Smluvní strany se dohodly, že Komplexní administrace nezahrnuje právní pomoc při úkonech před Úřadem pro ochranu hospodářské soutěže. Tyto služby budou poskytovány v rámci Právního poradenství dle čl. 3.2. této Smlouvy.</w:t>
      </w:r>
    </w:p>
    <w:p w14:paraId="432367D0" w14:textId="5CED5232" w:rsidR="00C11F24" w:rsidRDefault="002B02C8" w:rsidP="003F2E9D">
      <w:pPr>
        <w:pStyle w:val="Nadpis3-druhrovelnku"/>
        <w:ind w:left="1276" w:hanging="709"/>
      </w:pPr>
      <w:r>
        <w:t xml:space="preserve">Zajištění </w:t>
      </w:r>
      <w:r w:rsidR="00D16BA6">
        <w:t>K</w:t>
      </w:r>
      <w:r w:rsidR="008C42AA" w:rsidRPr="007465A7">
        <w:t xml:space="preserve">omplexní </w:t>
      </w:r>
      <w:r w:rsidR="008C42AA">
        <w:t>administrac</w:t>
      </w:r>
      <w:r>
        <w:t>e</w:t>
      </w:r>
      <w:r w:rsidR="008C42AA">
        <w:t xml:space="preserve"> </w:t>
      </w:r>
      <w:r w:rsidR="002772E6">
        <w:t>bude spočívat zejména</w:t>
      </w:r>
      <w:r>
        <w:t xml:space="preserve"> v následujícím plnění</w:t>
      </w:r>
      <w:r w:rsidR="00C11F24">
        <w:t>:</w:t>
      </w:r>
    </w:p>
    <w:bookmarkEnd w:id="4"/>
    <w:p w14:paraId="3C8DA39F" w14:textId="5739A72C" w:rsidR="00C11F24" w:rsidRDefault="002772E6" w:rsidP="009D5EB1">
      <w:pPr>
        <w:pStyle w:val="PsmNadpis3"/>
        <w:numPr>
          <w:ilvl w:val="0"/>
          <w:numId w:val="15"/>
        </w:numPr>
        <w:ind w:left="1560" w:hanging="284"/>
      </w:pPr>
      <w:r w:rsidRPr="00546F16">
        <w:t>příprav</w:t>
      </w:r>
      <w:r w:rsidR="00C11F24">
        <w:t>a</w:t>
      </w:r>
      <w:r w:rsidRPr="00546F16">
        <w:t xml:space="preserve"> návrh</w:t>
      </w:r>
      <w:r w:rsidR="00DB04EB">
        <w:t>u</w:t>
      </w:r>
      <w:r w:rsidRPr="00546F16">
        <w:t xml:space="preserve"> zadávací dokumentace veřejných zakázek</w:t>
      </w:r>
      <w:r w:rsidR="00C11F24">
        <w:t>;</w:t>
      </w:r>
    </w:p>
    <w:p w14:paraId="1B487B41" w14:textId="28F93227" w:rsidR="00C11F24" w:rsidRDefault="002772E6" w:rsidP="009D5EB1">
      <w:pPr>
        <w:pStyle w:val="PsmNadpis3"/>
        <w:numPr>
          <w:ilvl w:val="0"/>
          <w:numId w:val="14"/>
        </w:numPr>
        <w:ind w:left="1560" w:hanging="284"/>
      </w:pPr>
      <w:r w:rsidRPr="00546F16">
        <w:t>příprav</w:t>
      </w:r>
      <w:r w:rsidR="00C11F24">
        <w:t>a</w:t>
      </w:r>
      <w:r w:rsidRPr="00546F16">
        <w:t xml:space="preserve"> návrhu výzvy k podání nabídek, návrhu kvalifikačních požadavků a hodnotících kritérií, jakož i dalších podmínek plnění pří realizaci zadávacího řízení dle pokynů </w:t>
      </w:r>
      <w:r w:rsidR="00BF37B4">
        <w:t>Objednatel</w:t>
      </w:r>
      <w:r w:rsidRPr="00546F16">
        <w:t>e</w:t>
      </w:r>
      <w:r w:rsidR="00C11F24">
        <w:t>;</w:t>
      </w:r>
    </w:p>
    <w:p w14:paraId="12690C09" w14:textId="3474BC5C" w:rsidR="00C11F24" w:rsidRDefault="002772E6" w:rsidP="009D5EB1">
      <w:pPr>
        <w:pStyle w:val="PsmNadpis3"/>
        <w:numPr>
          <w:ilvl w:val="0"/>
          <w:numId w:val="14"/>
        </w:numPr>
        <w:ind w:left="1560" w:hanging="284"/>
      </w:pPr>
      <w:r w:rsidRPr="00546F16">
        <w:t>příprav</w:t>
      </w:r>
      <w:r w:rsidR="00C11F24">
        <w:t>a</w:t>
      </w:r>
      <w:r w:rsidRPr="00546F16">
        <w:t xml:space="preserve"> návrhů smluv a poradenství při uzavírání smluv s </w:t>
      </w:r>
      <w:r w:rsidR="00891636">
        <w:t>Poskytovatel</w:t>
      </w:r>
      <w:r w:rsidRPr="00546F16">
        <w:t>i (včetně přípravy návrhů finálních verzí smluv)</w:t>
      </w:r>
      <w:r w:rsidR="00C11F24">
        <w:t>;</w:t>
      </w:r>
    </w:p>
    <w:p w14:paraId="4D955A57" w14:textId="7AEF1530" w:rsidR="00C11F24" w:rsidRDefault="002772E6" w:rsidP="009D5EB1">
      <w:pPr>
        <w:pStyle w:val="PsmNadpis3"/>
        <w:numPr>
          <w:ilvl w:val="0"/>
          <w:numId w:val="14"/>
        </w:numPr>
        <w:ind w:left="1560" w:hanging="284"/>
      </w:pPr>
      <w:r w:rsidRPr="00546F16">
        <w:t>komunikac</w:t>
      </w:r>
      <w:r w:rsidR="009430A8">
        <w:t>e</w:t>
      </w:r>
      <w:r w:rsidRPr="00546F16">
        <w:t xml:space="preserve"> s </w:t>
      </w:r>
      <w:r w:rsidR="00891636">
        <w:t>Poskytovatel</w:t>
      </w:r>
      <w:r w:rsidRPr="00546F16">
        <w:t>i v rámci zadávacího řízení</w:t>
      </w:r>
      <w:r w:rsidR="00C11F24">
        <w:t>;</w:t>
      </w:r>
    </w:p>
    <w:p w14:paraId="532E9B6F" w14:textId="4419FF32" w:rsidR="00C11F24" w:rsidRDefault="002772E6" w:rsidP="009D5EB1">
      <w:pPr>
        <w:pStyle w:val="PsmNadpis3"/>
        <w:numPr>
          <w:ilvl w:val="0"/>
          <w:numId w:val="14"/>
        </w:numPr>
        <w:ind w:left="1560" w:hanging="284"/>
      </w:pPr>
      <w:r w:rsidRPr="00546F16">
        <w:t>příprav</w:t>
      </w:r>
      <w:r w:rsidR="009430A8">
        <w:t>a</w:t>
      </w:r>
      <w:r w:rsidRPr="00546F16">
        <w:t xml:space="preserve"> veškerých protokolů a dokumentů pro zadávací řízení</w:t>
      </w:r>
      <w:r w:rsidR="00C11F24">
        <w:t>;</w:t>
      </w:r>
    </w:p>
    <w:p w14:paraId="3460027F" w14:textId="601B0991" w:rsidR="00AF3B74" w:rsidRDefault="00AF3B74" w:rsidP="009D5EB1">
      <w:pPr>
        <w:pStyle w:val="PsmNadpis3"/>
        <w:numPr>
          <w:ilvl w:val="0"/>
          <w:numId w:val="14"/>
        </w:numPr>
        <w:ind w:left="1560" w:hanging="284"/>
      </w:pPr>
      <w:r>
        <w:t>příprava rozhodnutí o námitkách dodavatelů;</w:t>
      </w:r>
    </w:p>
    <w:p w14:paraId="46DB1B12" w14:textId="26A311C5" w:rsidR="00C11F24" w:rsidRDefault="00C11F24" w:rsidP="009D5EB1">
      <w:pPr>
        <w:pStyle w:val="PsmNadpis3"/>
        <w:numPr>
          <w:ilvl w:val="0"/>
          <w:numId w:val="14"/>
        </w:numPr>
        <w:ind w:left="1560" w:hanging="284"/>
      </w:pPr>
      <w:r>
        <w:t>z</w:t>
      </w:r>
      <w:r w:rsidR="002772E6" w:rsidRPr="00546F16">
        <w:t>ajiš</w:t>
      </w:r>
      <w:r>
        <w:t xml:space="preserve">tění </w:t>
      </w:r>
      <w:r w:rsidR="002772E6" w:rsidRPr="00546F16">
        <w:t xml:space="preserve">informačních povinností </w:t>
      </w:r>
      <w:r w:rsidR="00BF37B4">
        <w:t>Objednatel</w:t>
      </w:r>
      <w:r w:rsidR="00546F16" w:rsidRPr="00546F16">
        <w:t>e</w:t>
      </w:r>
      <w:r w:rsidR="002772E6" w:rsidRPr="00546F16">
        <w:t xml:space="preserve"> ve vztahu k Věstníku veřejných zakázek (vč. TED)</w:t>
      </w:r>
      <w:r>
        <w:t>;</w:t>
      </w:r>
    </w:p>
    <w:p w14:paraId="08B3F5D6" w14:textId="2BC8C81C" w:rsidR="00C11F24" w:rsidRDefault="002772E6" w:rsidP="009D5EB1">
      <w:pPr>
        <w:pStyle w:val="PsmNadpis3"/>
        <w:numPr>
          <w:ilvl w:val="0"/>
          <w:numId w:val="14"/>
        </w:numPr>
        <w:ind w:left="1560" w:hanging="284"/>
      </w:pPr>
      <w:r w:rsidRPr="00546F16">
        <w:t>správ</w:t>
      </w:r>
      <w:r w:rsidR="009430A8">
        <w:t>a</w:t>
      </w:r>
      <w:r w:rsidRPr="00546F16">
        <w:t xml:space="preserve"> elektronického nástroje – profilu </w:t>
      </w:r>
      <w:r w:rsidR="00BF37B4">
        <w:t>Objednatel</w:t>
      </w:r>
      <w:r w:rsidR="00546F16" w:rsidRPr="00546F16">
        <w:t>e</w:t>
      </w:r>
      <w:r w:rsidR="009430A8">
        <w:t>;</w:t>
      </w:r>
    </w:p>
    <w:p w14:paraId="65F6A9A0" w14:textId="4B7EF255" w:rsidR="00C11F24" w:rsidRDefault="002772E6" w:rsidP="009D5EB1">
      <w:pPr>
        <w:pStyle w:val="PsmNadpis3"/>
        <w:numPr>
          <w:ilvl w:val="0"/>
          <w:numId w:val="14"/>
        </w:numPr>
        <w:ind w:left="1560" w:hanging="284"/>
      </w:pPr>
      <w:r w:rsidRPr="00546F16">
        <w:lastRenderedPageBreak/>
        <w:t>přím</w:t>
      </w:r>
      <w:r w:rsidR="009430A8">
        <w:t>á</w:t>
      </w:r>
      <w:r w:rsidRPr="00546F16">
        <w:t xml:space="preserve"> právní podpor</w:t>
      </w:r>
      <w:r w:rsidR="009430A8">
        <w:t>a</w:t>
      </w:r>
      <w:r w:rsidRPr="00546F16">
        <w:t xml:space="preserve"> </w:t>
      </w:r>
      <w:r w:rsidR="00BF37B4">
        <w:t>Objednatel</w:t>
      </w:r>
      <w:r w:rsidRPr="00546F16">
        <w:t>e při jednání komise pro zpřístupnění elektronicky podaných nabídek</w:t>
      </w:r>
      <w:r w:rsidR="00C11F24">
        <w:t>;</w:t>
      </w:r>
    </w:p>
    <w:p w14:paraId="71E453D7" w14:textId="790507DA" w:rsidR="00C11F24" w:rsidRDefault="00357901" w:rsidP="009D5EB1">
      <w:pPr>
        <w:pStyle w:val="PsmNadpis3"/>
        <w:numPr>
          <w:ilvl w:val="0"/>
          <w:numId w:val="14"/>
        </w:numPr>
        <w:ind w:left="1560" w:hanging="284"/>
      </w:pPr>
      <w:r>
        <w:t>přím</w:t>
      </w:r>
      <w:r w:rsidR="009430A8">
        <w:t>á</w:t>
      </w:r>
      <w:r>
        <w:t xml:space="preserve"> právní podpo</w:t>
      </w:r>
      <w:r w:rsidR="009430A8">
        <w:t>ra</w:t>
      </w:r>
      <w:r>
        <w:t xml:space="preserve"> či osobní </w:t>
      </w:r>
      <w:r w:rsidR="00C11F24">
        <w:t xml:space="preserve">účast na </w:t>
      </w:r>
      <w:r w:rsidR="002772E6" w:rsidRPr="00546F16">
        <w:t>jednání hodnotící komise</w:t>
      </w:r>
      <w:r w:rsidR="00C11F24">
        <w:t>.</w:t>
      </w:r>
      <w:r w:rsidR="002772E6" w:rsidRPr="00546F16">
        <w:t xml:space="preserve"> </w:t>
      </w:r>
    </w:p>
    <w:p w14:paraId="115DB98D" w14:textId="11878B08" w:rsidR="00546F16" w:rsidRDefault="00546F16" w:rsidP="00C11F24">
      <w:pPr>
        <w:pStyle w:val="PsmNadpis3"/>
        <w:numPr>
          <w:ilvl w:val="0"/>
          <w:numId w:val="0"/>
        </w:numPr>
        <w:ind w:left="1635" w:hanging="360"/>
      </w:pPr>
      <w:r w:rsidRPr="00546F16">
        <w:t>(</w:t>
      </w:r>
      <w:r w:rsidR="00C11F24">
        <w:t>Právní poradenství a Komplexní administrace</w:t>
      </w:r>
      <w:r w:rsidRPr="00546F16">
        <w:t xml:space="preserve"> dále společně </w:t>
      </w:r>
      <w:r>
        <w:t xml:space="preserve">také </w:t>
      </w:r>
      <w:r w:rsidRPr="00546F16">
        <w:t>jako „</w:t>
      </w:r>
      <w:r w:rsidRPr="00C11F24">
        <w:rPr>
          <w:b/>
          <w:bCs/>
        </w:rPr>
        <w:t>Služby</w:t>
      </w:r>
      <w:r w:rsidRPr="00546F16">
        <w:t>“)</w:t>
      </w:r>
      <w:r w:rsidR="009430A8">
        <w:t>.</w:t>
      </w:r>
    </w:p>
    <w:p w14:paraId="29A97721" w14:textId="418C78B5" w:rsidR="00F01DEA" w:rsidRPr="00A74DAA" w:rsidRDefault="00F01DEA" w:rsidP="00F01DEA">
      <w:pPr>
        <w:pStyle w:val="Nadpis2"/>
        <w:rPr>
          <w:u w:val="none"/>
        </w:rPr>
      </w:pPr>
      <w:r w:rsidRPr="00A74DAA">
        <w:rPr>
          <w:u w:val="none"/>
        </w:rPr>
        <w:t xml:space="preserve">Služby budou za podmínek sjednaných touto </w:t>
      </w:r>
      <w:r w:rsidR="009430A8">
        <w:rPr>
          <w:u w:val="none"/>
        </w:rPr>
        <w:t>S</w:t>
      </w:r>
      <w:r w:rsidRPr="00A74DAA">
        <w:rPr>
          <w:u w:val="none"/>
        </w:rPr>
        <w:t>mlouvou poskytovány na základě individuálních</w:t>
      </w:r>
      <w:r w:rsidR="00A74DAA" w:rsidRPr="00A74DAA">
        <w:rPr>
          <w:u w:val="none"/>
        </w:rPr>
        <w:t xml:space="preserve"> </w:t>
      </w:r>
      <w:r w:rsidR="00DB04EB">
        <w:rPr>
          <w:u w:val="none"/>
        </w:rPr>
        <w:t>pokynů</w:t>
      </w:r>
      <w:r w:rsidRPr="00A74DAA">
        <w:rPr>
          <w:u w:val="none"/>
        </w:rPr>
        <w:t xml:space="preserve"> </w:t>
      </w:r>
      <w:r w:rsidR="00BF37B4">
        <w:rPr>
          <w:u w:val="none"/>
        </w:rPr>
        <w:t>Objednatel</w:t>
      </w:r>
      <w:r w:rsidR="00A74DAA" w:rsidRPr="00A74DAA">
        <w:rPr>
          <w:u w:val="none"/>
        </w:rPr>
        <w:t xml:space="preserve">e. </w:t>
      </w:r>
      <w:r w:rsidR="00BF37B4">
        <w:rPr>
          <w:u w:val="none"/>
        </w:rPr>
        <w:t>Objednatel</w:t>
      </w:r>
      <w:r w:rsidR="00A74DAA" w:rsidRPr="00A74DAA">
        <w:rPr>
          <w:u w:val="none"/>
        </w:rPr>
        <w:t xml:space="preserve"> v</w:t>
      </w:r>
      <w:r w:rsidR="00DB04EB">
        <w:rPr>
          <w:u w:val="none"/>
        </w:rPr>
        <w:t xml:space="preserve"> pokynu </w:t>
      </w:r>
      <w:r w:rsidR="00A74DAA" w:rsidRPr="00A74DAA">
        <w:rPr>
          <w:u w:val="none"/>
        </w:rPr>
        <w:t>specifikuje</w:t>
      </w:r>
      <w:r w:rsidRPr="00A74DAA">
        <w:rPr>
          <w:u w:val="none"/>
        </w:rPr>
        <w:t xml:space="preserve"> minimálně:</w:t>
      </w:r>
    </w:p>
    <w:p w14:paraId="4AF8447D" w14:textId="77777777" w:rsidR="006D2BF5" w:rsidRDefault="00F01DEA" w:rsidP="009D5EB1">
      <w:pPr>
        <w:pStyle w:val="PsmNadpis3"/>
        <w:numPr>
          <w:ilvl w:val="0"/>
          <w:numId w:val="10"/>
        </w:numPr>
      </w:pPr>
      <w:r w:rsidRPr="00A74DAA">
        <w:t>Konkrétní předmět právní služby;</w:t>
      </w:r>
    </w:p>
    <w:p w14:paraId="7E831EAC" w14:textId="77777777" w:rsidR="006D2BF5" w:rsidRDefault="00F01DEA" w:rsidP="009D5EB1">
      <w:pPr>
        <w:pStyle w:val="PsmNadpis3"/>
        <w:numPr>
          <w:ilvl w:val="0"/>
          <w:numId w:val="10"/>
        </w:numPr>
      </w:pPr>
      <w:r w:rsidRPr="00A74DAA">
        <w:t>Termín plnění právní služby;</w:t>
      </w:r>
      <w:r w:rsidR="006D2BF5">
        <w:t xml:space="preserve"> </w:t>
      </w:r>
    </w:p>
    <w:p w14:paraId="30972C75" w14:textId="1908E258" w:rsidR="006D2BF5" w:rsidRDefault="006D2BF5" w:rsidP="009D5EB1">
      <w:pPr>
        <w:pStyle w:val="PsmNadpis3"/>
        <w:numPr>
          <w:ilvl w:val="0"/>
          <w:numId w:val="10"/>
        </w:numPr>
      </w:pPr>
      <w:r w:rsidRPr="006D2BF5">
        <w:t xml:space="preserve">Kontaktní osoby </w:t>
      </w:r>
      <w:r w:rsidR="00BF37B4">
        <w:t>Objednatel</w:t>
      </w:r>
      <w:r w:rsidRPr="006D2BF5">
        <w:t>e pro předání výstupů právní služby, komunikaci během plnění právní služby, vyžádání si informací nezbytných pro plnění právní služby;</w:t>
      </w:r>
    </w:p>
    <w:p w14:paraId="064E83CA" w14:textId="441383FD" w:rsidR="00F01DEA" w:rsidRDefault="00F01DEA" w:rsidP="009D5EB1">
      <w:pPr>
        <w:pStyle w:val="PsmNadpis3"/>
        <w:numPr>
          <w:ilvl w:val="0"/>
          <w:numId w:val="10"/>
        </w:numPr>
      </w:pPr>
      <w:r w:rsidRPr="00A74DAA">
        <w:t xml:space="preserve">Další informace, které bude </w:t>
      </w:r>
      <w:r w:rsidR="00BF37B4">
        <w:t>Objednatel</w:t>
      </w:r>
      <w:r w:rsidRPr="00A74DAA">
        <w:t xml:space="preserve"> považovat za relevantní. </w:t>
      </w:r>
    </w:p>
    <w:p w14:paraId="3BBB579A" w14:textId="7D8A9A20" w:rsidR="00077E44" w:rsidRPr="00A74DAA" w:rsidRDefault="00CB5C6A" w:rsidP="00077E44">
      <w:pPr>
        <w:pStyle w:val="PsmNadpis3"/>
        <w:numPr>
          <w:ilvl w:val="0"/>
          <w:numId w:val="0"/>
        </w:numPr>
        <w:ind w:left="432"/>
      </w:pPr>
      <w:r>
        <w:t xml:space="preserve">Pokyn Objednatele bude Poskytovatelem potvrzen nejpozději následující pracovní den. Spolu s potvrzením pokynu zašle Poskytovatel Objednateli </w:t>
      </w:r>
      <w:r w:rsidR="006C1A97">
        <w:t xml:space="preserve">potvrzení termínu plnění právní služby, resp. informaci </w:t>
      </w:r>
      <w:r>
        <w:t xml:space="preserve">o odhadu časové náročnosti zpracování objednané Služby. Neprodleně poté Objednatel potvrdí odhad časové náročnosti, čímž se bere pokyn za udělený a považuje se za začátek běhu lhůty pro zpracování objednané Služby Poskytovatelem. V případě, že Objednatel odhad </w:t>
      </w:r>
      <w:r w:rsidR="006C1A97">
        <w:t>časové náročnosti nepotvrdí, lhůta pro zpracování objednané Služby neběží a Poskytovatel není povinen Službu poskytnout</w:t>
      </w:r>
      <w:r>
        <w:t xml:space="preserve">. </w:t>
      </w:r>
    </w:p>
    <w:p w14:paraId="0D2281B3" w14:textId="31855EC3" w:rsidR="00F01DEA" w:rsidRPr="00A74DAA" w:rsidRDefault="00F01DEA" w:rsidP="00F01DEA">
      <w:pPr>
        <w:pStyle w:val="Nadpis2"/>
        <w:rPr>
          <w:u w:val="none"/>
        </w:rPr>
      </w:pPr>
      <w:r w:rsidRPr="00A74DAA">
        <w:rPr>
          <w:u w:val="none"/>
        </w:rPr>
        <w:t xml:space="preserve">Právo </w:t>
      </w:r>
      <w:r w:rsidR="00DB04EB">
        <w:rPr>
          <w:u w:val="none"/>
        </w:rPr>
        <w:t>udělovat</w:t>
      </w:r>
      <w:r w:rsidRPr="00A74DAA">
        <w:rPr>
          <w:u w:val="none"/>
        </w:rPr>
        <w:t xml:space="preserve"> </w:t>
      </w:r>
      <w:r w:rsidR="00E812C1" w:rsidRPr="00A74DAA">
        <w:rPr>
          <w:u w:val="none"/>
        </w:rPr>
        <w:t xml:space="preserve">Poskytovateli </w:t>
      </w:r>
      <w:r w:rsidR="00DB04EB">
        <w:rPr>
          <w:u w:val="none"/>
        </w:rPr>
        <w:t>pokyny</w:t>
      </w:r>
      <w:r w:rsidR="00E812C1" w:rsidRPr="00A74DAA">
        <w:rPr>
          <w:u w:val="none"/>
        </w:rPr>
        <w:t xml:space="preserve"> </w:t>
      </w:r>
      <w:r w:rsidRPr="00A74DAA">
        <w:rPr>
          <w:u w:val="none"/>
        </w:rPr>
        <w:t xml:space="preserve">náleží výhradně oprávněným osobám na straně </w:t>
      </w:r>
      <w:r w:rsidR="00BF37B4">
        <w:rPr>
          <w:u w:val="none"/>
        </w:rPr>
        <w:t>Objednatel</w:t>
      </w:r>
      <w:r w:rsidRPr="00A74DAA">
        <w:rPr>
          <w:u w:val="none"/>
        </w:rPr>
        <w:t>e, kterými jsou:</w:t>
      </w:r>
      <w:r w:rsidR="00A87BE5">
        <w:rPr>
          <w:rFonts w:cs="Arial"/>
          <w:u w:val="none"/>
        </w:rPr>
        <w:t xml:space="preserve"> Ing. Veronika Mikešová, MBA, email: mikesovve</w:t>
      </w:r>
      <w:r w:rsidR="00A87BE5">
        <w:rPr>
          <w:u w:val="none"/>
        </w:rPr>
        <w:t>@</w:t>
      </w:r>
      <w:r w:rsidR="00A87BE5">
        <w:rPr>
          <w:rFonts w:cs="Arial"/>
          <w:u w:val="none"/>
        </w:rPr>
        <w:t>faf.cuni.cz, tel.</w:t>
      </w:r>
      <w:r w:rsidR="00A87BE5" w:rsidRPr="00A87BE5">
        <w:rPr>
          <w:rFonts w:cs="Arial"/>
          <w:u w:val="none"/>
        </w:rPr>
        <w:t>:</w:t>
      </w:r>
      <w:r w:rsidR="00A87BE5">
        <w:rPr>
          <w:rFonts w:cs="Arial"/>
          <w:u w:val="none"/>
        </w:rPr>
        <w:t> </w:t>
      </w:r>
      <w:r w:rsidR="00A87BE5" w:rsidRPr="00A87BE5">
        <w:rPr>
          <w:rFonts w:cs="Arial"/>
          <w:u w:val="none"/>
        </w:rPr>
        <w:t>+</w:t>
      </w:r>
      <w:r w:rsidR="00A87BE5">
        <w:rPr>
          <w:rFonts w:cs="Arial"/>
          <w:u w:val="none"/>
        </w:rPr>
        <w:t> </w:t>
      </w:r>
      <w:r w:rsidR="00A87BE5" w:rsidRPr="00A87BE5">
        <w:rPr>
          <w:rFonts w:cs="Arial"/>
          <w:u w:val="none"/>
        </w:rPr>
        <w:t>420 730 572 608</w:t>
      </w:r>
      <w:r w:rsidRPr="00C17031">
        <w:rPr>
          <w:u w:val="none"/>
        </w:rPr>
        <w:t>.</w:t>
      </w:r>
      <w:r w:rsidRPr="00A74DAA">
        <w:rPr>
          <w:u w:val="none"/>
        </w:rPr>
        <w:t xml:space="preserve"> Jiní zaměstnanci nebo zástupci </w:t>
      </w:r>
      <w:r w:rsidR="00BF37B4">
        <w:rPr>
          <w:u w:val="none"/>
        </w:rPr>
        <w:t>Objednatel</w:t>
      </w:r>
      <w:r w:rsidR="00E812C1" w:rsidRPr="00A74DAA">
        <w:rPr>
          <w:u w:val="none"/>
        </w:rPr>
        <w:t>e</w:t>
      </w:r>
      <w:r w:rsidRPr="00A74DAA">
        <w:rPr>
          <w:u w:val="none"/>
        </w:rPr>
        <w:t xml:space="preserve"> tak mohou učinit pouze v</w:t>
      </w:r>
      <w:r w:rsidR="00A87BE5">
        <w:rPr>
          <w:u w:val="none"/>
        </w:rPr>
        <w:t> </w:t>
      </w:r>
      <w:r w:rsidRPr="00A74DAA">
        <w:rPr>
          <w:u w:val="none"/>
        </w:rPr>
        <w:t xml:space="preserve">případě, že zadání úkolu či zakázky potvrdí svým písemným souhlasem, případně ústně přímo </w:t>
      </w:r>
      <w:r w:rsidR="00E812C1" w:rsidRPr="00A74DAA">
        <w:rPr>
          <w:u w:val="none"/>
        </w:rPr>
        <w:t>Poskytovateli</w:t>
      </w:r>
      <w:r w:rsidRPr="00A74DAA">
        <w:rPr>
          <w:u w:val="none"/>
        </w:rPr>
        <w:t>, některá z výše uvedených osob.</w:t>
      </w:r>
    </w:p>
    <w:p w14:paraId="39CCF2B1" w14:textId="7466C484" w:rsidR="00E812C1" w:rsidRPr="00A74DAA" w:rsidRDefault="00E812C1" w:rsidP="00E812C1">
      <w:pPr>
        <w:pStyle w:val="Nadpis2"/>
        <w:rPr>
          <w:u w:val="none"/>
        </w:rPr>
      </w:pPr>
      <w:r w:rsidRPr="00A74DAA">
        <w:rPr>
          <w:u w:val="none"/>
        </w:rPr>
        <w:t xml:space="preserve">Při zadání úkolu či zakázky bude ze strany </w:t>
      </w:r>
      <w:r w:rsidR="00BF37B4">
        <w:rPr>
          <w:u w:val="none"/>
        </w:rPr>
        <w:t>Objednatel</w:t>
      </w:r>
      <w:r w:rsidRPr="00A74DAA">
        <w:rPr>
          <w:u w:val="none"/>
        </w:rPr>
        <w:t xml:space="preserve">e zároveň určena kontaktní osoba odpovědná za komunikaci s Poskytovatelem. Při plnění úkolu či zakázky bude takováto kontaktní osoba oprávněna udílet Poskytovateli pokyny pro další postup a zadávat konkrétní úkoly v dané záležitosti, přičemž Poskytovatel je oprávněn na základě své žádosti obdržet tyto pokyny v </w:t>
      </w:r>
      <w:r w:rsidRPr="00836304">
        <w:rPr>
          <w:u w:val="none"/>
        </w:rPr>
        <w:t xml:space="preserve">písemné formě. Pokyny kontaktní osoby budou považovány za pokyny řádně zmocněného oprávněného zástupce </w:t>
      </w:r>
      <w:r w:rsidR="00BF37B4">
        <w:rPr>
          <w:u w:val="none"/>
        </w:rPr>
        <w:t>Objednatel</w:t>
      </w:r>
      <w:r w:rsidR="00913725" w:rsidRPr="00836304">
        <w:rPr>
          <w:u w:val="none"/>
        </w:rPr>
        <w:t>e</w:t>
      </w:r>
      <w:r w:rsidRPr="00836304">
        <w:rPr>
          <w:u w:val="none"/>
        </w:rPr>
        <w:t xml:space="preserve">. Kontaktní osobě budou taktéž předávány průběžné i konečné výsledky práce </w:t>
      </w:r>
      <w:r w:rsidR="00913725" w:rsidRPr="00836304">
        <w:rPr>
          <w:u w:val="none"/>
        </w:rPr>
        <w:t>Poskytovatele</w:t>
      </w:r>
      <w:r w:rsidRPr="00836304">
        <w:rPr>
          <w:u w:val="none"/>
        </w:rPr>
        <w:t xml:space="preserve"> v dané záležitosti.</w:t>
      </w:r>
    </w:p>
    <w:p w14:paraId="387CD0F5" w14:textId="79D492F5" w:rsidR="00B968B1" w:rsidRPr="00836304" w:rsidRDefault="00B968B1" w:rsidP="00B968B1">
      <w:pPr>
        <w:pStyle w:val="Nadpis1"/>
        <w:ind w:left="357" w:hanging="357"/>
      </w:pPr>
      <w:r w:rsidRPr="00836304">
        <w:t>PRÁVA A POVINNOSTI STRAN</w:t>
      </w:r>
    </w:p>
    <w:p w14:paraId="5ED44EDD" w14:textId="1FF3902F" w:rsidR="006D2BF5" w:rsidRPr="006D2BF5" w:rsidRDefault="00B968B1" w:rsidP="006D2BF5">
      <w:pPr>
        <w:pStyle w:val="Nadpis2"/>
        <w:rPr>
          <w:u w:val="none"/>
        </w:rPr>
      </w:pPr>
      <w:r w:rsidRPr="00B968B1">
        <w:rPr>
          <w:u w:val="none"/>
        </w:rPr>
        <w:t>Poskytovatel prohlašuje, že Služby, k jejichž provedení se touto Smlouvou zavázal, jsou předmětem jeho podnikání, a že je k těmto činnostem odborně způsobilý podle obecně závazných právních předpisů vztahujících se k předmětu plnění podle této Smlouvy.</w:t>
      </w:r>
    </w:p>
    <w:p w14:paraId="394B1CD8" w14:textId="54514DCB" w:rsidR="00DB04EB" w:rsidRDefault="00B968B1" w:rsidP="00DB04EB">
      <w:pPr>
        <w:pStyle w:val="Nadpis2"/>
        <w:rPr>
          <w:u w:val="none"/>
        </w:rPr>
      </w:pPr>
      <w:r w:rsidRPr="00B968B1">
        <w:rPr>
          <w:u w:val="none"/>
        </w:rPr>
        <w:t xml:space="preserve">Poskytovatel se zavazuje při poskytování Služeb na základě této Smlouvy postupovat na vlastní náklady a nebezpečí s odbornou péčí, dodržovat obecně závazné právní předpisy a stavovské předpisy a dále pak dodržovat ustanovení této Smlouvy, obchodní zvyklosti a požadavky </w:t>
      </w:r>
      <w:r w:rsidR="00BF37B4">
        <w:rPr>
          <w:u w:val="none"/>
        </w:rPr>
        <w:t>Objednatel</w:t>
      </w:r>
      <w:r w:rsidRPr="00B968B1">
        <w:rPr>
          <w:u w:val="none"/>
        </w:rPr>
        <w:t xml:space="preserve">e. Poskytovatel poskytne Služby objektivním, nestranným a profesionálním způsobem neovlivněným jakýmkoli konkrétním obchodním zájmem Poskytovatele a/nebo jakéhokoli </w:t>
      </w:r>
      <w:r w:rsidRPr="00B968B1">
        <w:rPr>
          <w:u w:val="none"/>
        </w:rPr>
        <w:lastRenderedPageBreak/>
        <w:t xml:space="preserve">externího poradce a/nebo třetí osoby. Poskytovatel zároveň prohlašuje, že členové </w:t>
      </w:r>
      <w:r w:rsidR="001349D9">
        <w:rPr>
          <w:u w:val="none"/>
        </w:rPr>
        <w:t>realizačního</w:t>
      </w:r>
      <w:r w:rsidRPr="00B968B1">
        <w:rPr>
          <w:u w:val="none"/>
        </w:rPr>
        <w:t xml:space="preserve"> týmu jsou ve smyslu § 5 Občanského zákoníku schopni jednat se znalostí a pečlivostí spojenou s tímto povoláním nebo stavem.</w:t>
      </w:r>
    </w:p>
    <w:p w14:paraId="2D33F270" w14:textId="76688F3F" w:rsidR="00DB04EB" w:rsidRPr="00DB04EB" w:rsidRDefault="00DB04EB" w:rsidP="00DB04EB">
      <w:pPr>
        <w:pStyle w:val="Nadpis2"/>
        <w:rPr>
          <w:u w:val="none"/>
        </w:rPr>
      </w:pPr>
      <w:r w:rsidRPr="00DB04EB">
        <w:rPr>
          <w:u w:val="none"/>
        </w:rPr>
        <w:t xml:space="preserve">Poskytovatel je dále povinen řídit se při poskytování právních služeb </w:t>
      </w:r>
      <w:r w:rsidR="009430A8">
        <w:rPr>
          <w:u w:val="none"/>
        </w:rPr>
        <w:t xml:space="preserve">pokyny </w:t>
      </w:r>
      <w:r w:rsidR="00BF37B4">
        <w:rPr>
          <w:u w:val="none"/>
        </w:rPr>
        <w:t>Objednatel</w:t>
      </w:r>
      <w:r w:rsidR="009430A8">
        <w:rPr>
          <w:u w:val="none"/>
        </w:rPr>
        <w:t xml:space="preserve">e a </w:t>
      </w:r>
      <w:r w:rsidRPr="00DB04EB">
        <w:rPr>
          <w:u w:val="none"/>
        </w:rPr>
        <w:t xml:space="preserve">jeho instrukcemi. Poskytovatel je zároveň povinen oznámit bezodkladně </w:t>
      </w:r>
      <w:r w:rsidR="00BF37B4">
        <w:rPr>
          <w:u w:val="none"/>
        </w:rPr>
        <w:t>Objednatel</w:t>
      </w:r>
      <w:r w:rsidRPr="00DB04EB">
        <w:rPr>
          <w:u w:val="none"/>
        </w:rPr>
        <w:t xml:space="preserve">i všechny skutečnosti, které zjistil při poskytování právních služeb, a které mohou mít vliv na pokyny </w:t>
      </w:r>
      <w:r w:rsidR="00BF37B4">
        <w:rPr>
          <w:u w:val="none"/>
        </w:rPr>
        <w:t>Objednatel</w:t>
      </w:r>
      <w:r w:rsidRPr="00DB04EB">
        <w:rPr>
          <w:u w:val="none"/>
        </w:rPr>
        <w:t xml:space="preserve">e, resp. mohou být způsobilé vyvolat změnu, doplnění či odvolání pokynu </w:t>
      </w:r>
      <w:r w:rsidR="00BF37B4">
        <w:rPr>
          <w:u w:val="none"/>
        </w:rPr>
        <w:t>Objednatel</w:t>
      </w:r>
      <w:r w:rsidRPr="00DB04EB">
        <w:rPr>
          <w:u w:val="none"/>
        </w:rPr>
        <w:t>e.</w:t>
      </w:r>
    </w:p>
    <w:p w14:paraId="06568C72" w14:textId="22E7A9D3" w:rsidR="00DB04EB" w:rsidRPr="00DB04EB" w:rsidRDefault="00DB04EB" w:rsidP="00DB04EB">
      <w:pPr>
        <w:pStyle w:val="Nadpis2"/>
        <w:rPr>
          <w:u w:val="none"/>
        </w:rPr>
      </w:pPr>
      <w:r w:rsidRPr="00DB04EB">
        <w:rPr>
          <w:u w:val="none"/>
        </w:rPr>
        <w:t xml:space="preserve">Poskytovatel je povinen písemně upozornit </w:t>
      </w:r>
      <w:r w:rsidR="00BF37B4">
        <w:rPr>
          <w:u w:val="none"/>
        </w:rPr>
        <w:t>Objednatel</w:t>
      </w:r>
      <w:r w:rsidRPr="00DB04EB">
        <w:rPr>
          <w:u w:val="none"/>
        </w:rPr>
        <w:t>e na zřejmou nevhodnost jeho pokynů, které:</w:t>
      </w:r>
    </w:p>
    <w:p w14:paraId="415699F3" w14:textId="6BA2E99B" w:rsidR="00DB04EB" w:rsidRDefault="00DB04EB" w:rsidP="00DF3369">
      <w:pPr>
        <w:pStyle w:val="PsmNadpis3"/>
        <w:numPr>
          <w:ilvl w:val="0"/>
          <w:numId w:val="16"/>
        </w:numPr>
        <w:ind w:left="1560" w:hanging="285"/>
      </w:pPr>
      <w:r>
        <w:t>jsou v rozporu s právními nebo stavovskými předpisy a/nebo,</w:t>
      </w:r>
    </w:p>
    <w:p w14:paraId="325CE362" w14:textId="1775C257" w:rsidR="00DB04EB" w:rsidRDefault="00DB04EB" w:rsidP="009D5EB1">
      <w:pPr>
        <w:pStyle w:val="PsmNadpis3"/>
        <w:numPr>
          <w:ilvl w:val="0"/>
          <w:numId w:val="15"/>
        </w:numPr>
        <w:ind w:left="1560" w:hanging="284"/>
      </w:pPr>
      <w:r>
        <w:t xml:space="preserve">by mohly způsobit </w:t>
      </w:r>
      <w:r w:rsidR="00BF37B4">
        <w:t>Objednatel</w:t>
      </w:r>
      <w:r w:rsidR="00B83F84">
        <w:t>i</w:t>
      </w:r>
      <w:r>
        <w:t xml:space="preserve"> újmu a/nebo,</w:t>
      </w:r>
    </w:p>
    <w:p w14:paraId="0416D674" w14:textId="5C8A44CC" w:rsidR="00DB04EB" w:rsidRDefault="00DB04EB" w:rsidP="009D5EB1">
      <w:pPr>
        <w:pStyle w:val="PsmNadpis3"/>
        <w:numPr>
          <w:ilvl w:val="0"/>
          <w:numId w:val="15"/>
        </w:numPr>
        <w:ind w:left="1560" w:hanging="284"/>
      </w:pPr>
      <w:r>
        <w:t>jsou z jiného důvodu nevhodné nebo neúčelné.</w:t>
      </w:r>
    </w:p>
    <w:p w14:paraId="628AD92D" w14:textId="7D1D5045" w:rsidR="00DB04EB" w:rsidRPr="00DB04EB" w:rsidRDefault="00DB04EB" w:rsidP="00DB04EB">
      <w:pPr>
        <w:pStyle w:val="Nadpis2"/>
        <w:rPr>
          <w:u w:val="none"/>
        </w:rPr>
      </w:pPr>
      <w:r w:rsidRPr="00DB04EB">
        <w:rPr>
          <w:u w:val="none"/>
        </w:rPr>
        <w:t xml:space="preserve">Poskytovatel je oprávněn odchýlit se od pokynů </w:t>
      </w:r>
      <w:r w:rsidR="00BF37B4">
        <w:rPr>
          <w:u w:val="none"/>
        </w:rPr>
        <w:t>Objednatel</w:t>
      </w:r>
      <w:r>
        <w:rPr>
          <w:u w:val="none"/>
        </w:rPr>
        <w:t>e</w:t>
      </w:r>
      <w:r w:rsidRPr="00DB04EB">
        <w:rPr>
          <w:u w:val="none"/>
        </w:rPr>
        <w:t xml:space="preserve"> pouze</w:t>
      </w:r>
      <w:r w:rsidR="009430A8">
        <w:rPr>
          <w:u w:val="none"/>
        </w:rPr>
        <w:t>,</w:t>
      </w:r>
      <w:r w:rsidRPr="00DB04EB">
        <w:rPr>
          <w:u w:val="none"/>
        </w:rPr>
        <w:t xml:space="preserve"> pokud je to v naléhavém zájmu </w:t>
      </w:r>
      <w:r w:rsidR="00BF37B4">
        <w:rPr>
          <w:u w:val="none"/>
        </w:rPr>
        <w:t>Objednatel</w:t>
      </w:r>
      <w:r w:rsidR="00B83F84">
        <w:rPr>
          <w:u w:val="none"/>
        </w:rPr>
        <w:t>e</w:t>
      </w:r>
      <w:r w:rsidRPr="00DB04EB">
        <w:rPr>
          <w:u w:val="none"/>
        </w:rPr>
        <w:t xml:space="preserve"> a zároveň Poskytovatel nemůže z objektivních důvodů zajistit včas změnu pokynu </w:t>
      </w:r>
      <w:r w:rsidR="00BF37B4">
        <w:rPr>
          <w:u w:val="none"/>
        </w:rPr>
        <w:t>Objednatel</w:t>
      </w:r>
      <w:r>
        <w:rPr>
          <w:u w:val="none"/>
        </w:rPr>
        <w:t>e</w:t>
      </w:r>
      <w:r w:rsidRPr="00DB04EB">
        <w:rPr>
          <w:u w:val="none"/>
        </w:rPr>
        <w:t>. V opačném případě Poskytovatel odpovídá za újmu způsobenou jednáním v rozporu s uděleným pokynem.</w:t>
      </w:r>
    </w:p>
    <w:p w14:paraId="6EFE6203" w14:textId="091CB8D9" w:rsidR="00B968B1" w:rsidRPr="0068690E" w:rsidRDefault="00B968B1" w:rsidP="0068690E">
      <w:pPr>
        <w:pStyle w:val="Nadpis2"/>
        <w:rPr>
          <w:u w:val="none"/>
        </w:rPr>
      </w:pPr>
      <w:r w:rsidRPr="00B968B1">
        <w:rPr>
          <w:u w:val="none"/>
        </w:rPr>
        <w:t xml:space="preserve">Při plnění dle této Smlouvy se Poskytovatel zavazuje dbát na dobré jméno </w:t>
      </w:r>
      <w:r w:rsidR="00BF37B4">
        <w:rPr>
          <w:u w:val="none"/>
        </w:rPr>
        <w:t>Objednatel</w:t>
      </w:r>
      <w:r w:rsidRPr="00B968B1">
        <w:rPr>
          <w:u w:val="none"/>
        </w:rPr>
        <w:t xml:space="preserve">e a zdržet se jakéhokoli jednání, které by mohlo dobré jméno </w:t>
      </w:r>
      <w:r w:rsidR="00BF37B4">
        <w:rPr>
          <w:u w:val="none"/>
        </w:rPr>
        <w:t>Objednatel</w:t>
      </w:r>
      <w:r w:rsidRPr="00B968B1">
        <w:rPr>
          <w:u w:val="none"/>
        </w:rPr>
        <w:t xml:space="preserve">e jakkoli poškodit nebo ohrozit. </w:t>
      </w:r>
    </w:p>
    <w:p w14:paraId="7D86E5FE" w14:textId="5DF69D7E" w:rsidR="00B968B1" w:rsidRPr="00B968B1" w:rsidRDefault="00BF37B4" w:rsidP="00B968B1">
      <w:pPr>
        <w:pStyle w:val="Nadpis2"/>
        <w:rPr>
          <w:u w:val="none"/>
        </w:rPr>
      </w:pPr>
      <w:r>
        <w:rPr>
          <w:u w:val="none"/>
        </w:rPr>
        <w:t>Objednatel</w:t>
      </w:r>
      <w:r w:rsidR="00B968B1" w:rsidRPr="00B968B1">
        <w:rPr>
          <w:u w:val="none"/>
        </w:rPr>
        <w:t xml:space="preserve"> se zavazuje včasně poskytovat Poskytovateli úplné, přesné a pravdivé údaje nezbytné k řádnému plnění této Smlouvy a předložit veškeré listinné materiály potřebné k řádnému poskytování Služeb a poskytnout nezbytnou součinnost. </w:t>
      </w:r>
      <w:r>
        <w:rPr>
          <w:u w:val="none"/>
        </w:rPr>
        <w:t>Objednatel</w:t>
      </w:r>
      <w:r w:rsidR="00B968B1" w:rsidRPr="00B968B1">
        <w:rPr>
          <w:u w:val="none"/>
        </w:rPr>
        <w:t xml:space="preserve"> odpovídá za správnost a úplnost poskytnutých podkladů, s tím, že Poskytovatel vždy specifikuje, jakou součinnost je nutno poskytnout. </w:t>
      </w:r>
    </w:p>
    <w:p w14:paraId="6B16B9C9" w14:textId="7002F1BC" w:rsidR="00B968B1" w:rsidRPr="008A7DAB" w:rsidRDefault="00B968B1" w:rsidP="00BE16FC">
      <w:pPr>
        <w:pStyle w:val="Nadpis1"/>
        <w:ind w:left="357" w:hanging="357"/>
      </w:pPr>
      <w:r w:rsidRPr="008A7DAB">
        <w:t>ODMĚNA A PLATEBNÍ PODMÍNKY</w:t>
      </w:r>
    </w:p>
    <w:p w14:paraId="62EF0F05" w14:textId="29111486" w:rsidR="008A7DAB" w:rsidRPr="008A7DAB" w:rsidRDefault="00BF37B4" w:rsidP="004928A1">
      <w:pPr>
        <w:pStyle w:val="Nadpis2"/>
        <w:rPr>
          <w:u w:val="none"/>
        </w:rPr>
      </w:pPr>
      <w:r>
        <w:rPr>
          <w:u w:val="none"/>
        </w:rPr>
        <w:t>Objednatel</w:t>
      </w:r>
      <w:r w:rsidR="00B968B1" w:rsidRPr="008A7DAB">
        <w:rPr>
          <w:u w:val="none"/>
        </w:rPr>
        <w:t xml:space="preserve"> se zavazuje zaplatit Poskytovateli za poskytování Služeb podle této Smlouvy odměnu</w:t>
      </w:r>
      <w:r w:rsidR="004928A1" w:rsidRPr="008A7DAB">
        <w:rPr>
          <w:u w:val="none"/>
        </w:rPr>
        <w:t>.</w:t>
      </w:r>
    </w:p>
    <w:p w14:paraId="2A2E92ED" w14:textId="212C020F" w:rsidR="003B737E" w:rsidRPr="00576BEE" w:rsidRDefault="004928A1" w:rsidP="003B737E">
      <w:pPr>
        <w:pStyle w:val="Nadpis2"/>
        <w:rPr>
          <w:u w:val="none"/>
        </w:rPr>
      </w:pPr>
      <w:r w:rsidRPr="008A7DAB">
        <w:rPr>
          <w:u w:val="none"/>
        </w:rPr>
        <w:t xml:space="preserve">Výše odměny za </w:t>
      </w:r>
      <w:r w:rsidR="006D2BF5">
        <w:rPr>
          <w:u w:val="none"/>
        </w:rPr>
        <w:t>P</w:t>
      </w:r>
      <w:r w:rsidRPr="008A7DAB">
        <w:rPr>
          <w:u w:val="none"/>
        </w:rPr>
        <w:t xml:space="preserve">rávní poradenství bude určena na základě počtu efektivně odpracovaných hodin </w:t>
      </w:r>
      <w:r w:rsidR="006D2BF5">
        <w:rPr>
          <w:u w:val="none"/>
        </w:rPr>
        <w:t xml:space="preserve">příslušného člena týmu </w:t>
      </w:r>
      <w:r w:rsidR="006D2BF5" w:rsidRPr="008A7DAB">
        <w:rPr>
          <w:u w:val="none"/>
        </w:rPr>
        <w:t>za</w:t>
      </w:r>
      <w:r w:rsidR="006D2BF5">
        <w:rPr>
          <w:u w:val="none"/>
        </w:rPr>
        <w:t xml:space="preserve"> stanovenou</w:t>
      </w:r>
      <w:r w:rsidRPr="008A7DAB">
        <w:rPr>
          <w:u w:val="none"/>
        </w:rPr>
        <w:t xml:space="preserve"> hodinovou sazbu, přičemž tato sazba nezahrnuje daň z přidané hodnoty a náhradu účelně vynaložených nákladů. Nejnižší časová jednotka </w:t>
      </w:r>
      <w:r w:rsidR="003B737E" w:rsidRPr="008A7DAB">
        <w:rPr>
          <w:u w:val="none"/>
        </w:rPr>
        <w:t>odpracovaného času, za kterou náleží poskytovateli odměna, je 15 minut.</w:t>
      </w:r>
      <w:r w:rsidR="003B737E">
        <w:rPr>
          <w:u w:val="none"/>
        </w:rPr>
        <w:t xml:space="preserve"> </w:t>
      </w:r>
      <w:r w:rsidR="003B737E" w:rsidRPr="00576BEE">
        <w:rPr>
          <w:u w:val="none"/>
        </w:rPr>
        <w:t>Hodinové sazby členů realizačního týmu</w:t>
      </w:r>
      <w:r w:rsidR="003B737E">
        <w:rPr>
          <w:u w:val="none"/>
        </w:rPr>
        <w:t xml:space="preserve"> a případných spolupracujících advokátních koncipientů</w:t>
      </w:r>
      <w:r w:rsidR="003B737E" w:rsidRPr="00576BEE">
        <w:rPr>
          <w:u w:val="none"/>
        </w:rPr>
        <w:t xml:space="preserve"> jsou stanoveny následovně:</w:t>
      </w:r>
    </w:p>
    <w:p w14:paraId="57C751D5" w14:textId="098F6ECC" w:rsidR="003B737E" w:rsidRPr="006D2BF5" w:rsidRDefault="003B737E" w:rsidP="003B737E">
      <w:pPr>
        <w:pStyle w:val="Nadpis3-druhrovelnku"/>
        <w:ind w:left="1276" w:hanging="709"/>
      </w:pPr>
      <w:r>
        <w:t xml:space="preserve">Výše hodinové sazby vedoucího advokáta činí </w:t>
      </w:r>
      <w:proofErr w:type="gramStart"/>
      <w:r w:rsidR="001F0BD2" w:rsidRPr="001F0BD2">
        <w:t>2.000,-</w:t>
      </w:r>
      <w:proofErr w:type="gramEnd"/>
      <w:r w:rsidR="001F0BD2" w:rsidRPr="001F0BD2">
        <w:t xml:space="preserve"> </w:t>
      </w:r>
      <w:r>
        <w:rPr>
          <w:rFonts w:eastAsia="Calibri"/>
        </w:rPr>
        <w:t>Kč bez DPH;</w:t>
      </w:r>
    </w:p>
    <w:p w14:paraId="149B3A03" w14:textId="179F4DAF" w:rsidR="003B737E" w:rsidRPr="006D2BF5" w:rsidRDefault="003B737E" w:rsidP="003B737E">
      <w:pPr>
        <w:pStyle w:val="Nadpis3-druhrovelnku"/>
        <w:ind w:left="1276" w:hanging="709"/>
      </w:pPr>
      <w:r>
        <w:rPr>
          <w:rFonts w:eastAsia="Calibri"/>
        </w:rPr>
        <w:t xml:space="preserve">Výše hodinové sazby advokáta činí </w:t>
      </w:r>
      <w:proofErr w:type="gramStart"/>
      <w:r w:rsidR="001F0BD2" w:rsidRPr="001F0BD2">
        <w:t>1.800,-</w:t>
      </w:r>
      <w:proofErr w:type="gramEnd"/>
      <w:r w:rsidR="001F0BD2" w:rsidRPr="001F0BD2">
        <w:t xml:space="preserve"> Kč</w:t>
      </w:r>
      <w:r>
        <w:rPr>
          <w:rFonts w:eastAsia="Calibri"/>
        </w:rPr>
        <w:t xml:space="preserve"> bez DPH;</w:t>
      </w:r>
    </w:p>
    <w:p w14:paraId="220D5291" w14:textId="584259B1" w:rsidR="003B737E" w:rsidRPr="006D2BF5" w:rsidRDefault="003B737E" w:rsidP="003B737E">
      <w:pPr>
        <w:pStyle w:val="Nadpis3-druhrovelnku"/>
        <w:ind w:left="1276" w:hanging="709"/>
      </w:pPr>
      <w:r>
        <w:rPr>
          <w:rFonts w:eastAsia="Calibri"/>
        </w:rPr>
        <w:t xml:space="preserve">Výše hodinové sazby advokátního koncipienta činí </w:t>
      </w:r>
      <w:r w:rsidR="001F0BD2" w:rsidRPr="001F0BD2">
        <w:t>900,-</w:t>
      </w:r>
      <w:r w:rsidR="002B66A9">
        <w:t xml:space="preserve"> </w:t>
      </w:r>
      <w:r>
        <w:rPr>
          <w:rFonts w:eastAsia="Calibri"/>
        </w:rPr>
        <w:t>Kč bez DPH.</w:t>
      </w:r>
    </w:p>
    <w:p w14:paraId="70D25E56" w14:textId="219BE914" w:rsidR="00B968B1" w:rsidRPr="008A7DAB" w:rsidRDefault="008A7DAB" w:rsidP="008A7DAB">
      <w:pPr>
        <w:pStyle w:val="Nadpis2"/>
        <w:rPr>
          <w:u w:val="none"/>
        </w:rPr>
      </w:pPr>
      <w:r w:rsidRPr="008A7DAB">
        <w:rPr>
          <w:u w:val="none"/>
        </w:rPr>
        <w:t xml:space="preserve">Výše odměny za </w:t>
      </w:r>
      <w:r w:rsidR="006D2BF5">
        <w:rPr>
          <w:u w:val="none"/>
        </w:rPr>
        <w:t>Komplexní administraci</w:t>
      </w:r>
      <w:r w:rsidRPr="008A7DAB">
        <w:rPr>
          <w:u w:val="none"/>
        </w:rPr>
        <w:t xml:space="preserve"> </w:t>
      </w:r>
      <w:r w:rsidR="00B968B1" w:rsidRPr="008A7DAB">
        <w:rPr>
          <w:u w:val="none"/>
        </w:rPr>
        <w:t xml:space="preserve">bude vypočtena na základě sazeb uvedených </w:t>
      </w:r>
      <w:r w:rsidR="00963F5A">
        <w:rPr>
          <w:u w:val="none"/>
        </w:rPr>
        <w:t xml:space="preserve">pro jednotlivé druhy zadávacích řízení </w:t>
      </w:r>
      <w:r w:rsidR="00963F5A" w:rsidRPr="005265D4">
        <w:rPr>
          <w:u w:val="none"/>
        </w:rPr>
        <w:t xml:space="preserve">uvedených </w:t>
      </w:r>
      <w:r w:rsidR="00B968B1" w:rsidRPr="005265D4">
        <w:rPr>
          <w:u w:val="none"/>
        </w:rPr>
        <w:t xml:space="preserve">v Příloze č. </w:t>
      </w:r>
      <w:r w:rsidR="005636E5">
        <w:rPr>
          <w:u w:val="none"/>
        </w:rPr>
        <w:t>1</w:t>
      </w:r>
      <w:r w:rsidR="00B968B1" w:rsidRPr="005265D4">
        <w:rPr>
          <w:u w:val="none"/>
        </w:rPr>
        <w:t xml:space="preserve"> této Smlouvy</w:t>
      </w:r>
      <w:r w:rsidRPr="008A7DAB">
        <w:rPr>
          <w:u w:val="none"/>
        </w:rPr>
        <w:t xml:space="preserve">. </w:t>
      </w:r>
      <w:r w:rsidR="00963F5A">
        <w:rPr>
          <w:u w:val="none"/>
        </w:rPr>
        <w:t xml:space="preserve">Uvedené ceny jsou konečné, neměnné po dobu trvání </w:t>
      </w:r>
      <w:r w:rsidR="00A45CE9">
        <w:rPr>
          <w:u w:val="none"/>
        </w:rPr>
        <w:t>S</w:t>
      </w:r>
      <w:r w:rsidR="00963F5A">
        <w:rPr>
          <w:u w:val="none"/>
        </w:rPr>
        <w:t xml:space="preserve">mlouvy a obsahují všechny náklady Poskytovatele související </w:t>
      </w:r>
      <w:r w:rsidR="00963F5A">
        <w:rPr>
          <w:u w:val="none"/>
        </w:rPr>
        <w:lastRenderedPageBreak/>
        <w:t xml:space="preserve">s provedením předmětu plnění pro každou jednotlivou administrovanou zakázku. </w:t>
      </w:r>
    </w:p>
    <w:p w14:paraId="71A70B58" w14:textId="1508535F" w:rsidR="00576BEE" w:rsidRPr="00576BEE" w:rsidRDefault="00576BEE" w:rsidP="00576BEE">
      <w:pPr>
        <w:pStyle w:val="Nadpis2"/>
        <w:rPr>
          <w:u w:val="none"/>
        </w:rPr>
      </w:pPr>
      <w:r w:rsidRPr="00576BEE">
        <w:rPr>
          <w:u w:val="none"/>
        </w:rPr>
        <w:t xml:space="preserve">Vedle odměny dle </w:t>
      </w:r>
      <w:r>
        <w:rPr>
          <w:u w:val="none"/>
        </w:rPr>
        <w:t>odst. 5.2. a 5.3.</w:t>
      </w:r>
      <w:r w:rsidRPr="00576BEE">
        <w:rPr>
          <w:u w:val="none"/>
        </w:rPr>
        <w:t xml:space="preserve"> </w:t>
      </w:r>
      <w:r w:rsidR="00596A40">
        <w:rPr>
          <w:u w:val="none"/>
        </w:rPr>
        <w:t xml:space="preserve">této Smlouvy </w:t>
      </w:r>
      <w:r w:rsidRPr="00576BEE">
        <w:rPr>
          <w:u w:val="none"/>
        </w:rPr>
        <w:t xml:space="preserve">náleží Poskytovateli náhrada </w:t>
      </w:r>
      <w:r w:rsidR="00E45C41">
        <w:rPr>
          <w:u w:val="none"/>
        </w:rPr>
        <w:t xml:space="preserve">skutečných </w:t>
      </w:r>
      <w:r w:rsidRPr="00576BEE">
        <w:rPr>
          <w:u w:val="none"/>
        </w:rPr>
        <w:t>výdajů účelně vynaložených v souvislosti s poskytnutím právní služby, a to v rozsahu skutečně vynaložených nákladů na soudní a jiné poplatky (tj. náklady za vyhotovení notářských zápisů, znaleckých posudků, odměny za předkladatelské a tlumočnické služby, ověřování a autorizované konverze listin aj.).</w:t>
      </w:r>
      <w:r w:rsidR="00E45C41">
        <w:rPr>
          <w:u w:val="none"/>
        </w:rPr>
        <w:t xml:space="preserve"> Objednatel výslovně uvádí, že Poskytovateli nenáleží náhrada za cestovní, ubytovací či stravovací náklady vynaložené v souvislosti s plněním předmětu této Smlouvy.  </w:t>
      </w:r>
    </w:p>
    <w:p w14:paraId="5179FC68" w14:textId="7CBA78C0" w:rsidR="00B968B1" w:rsidRPr="008A7DAB" w:rsidRDefault="00B968B1" w:rsidP="00B968B1">
      <w:pPr>
        <w:pStyle w:val="Nadpis2"/>
        <w:rPr>
          <w:u w:val="none"/>
        </w:rPr>
      </w:pPr>
      <w:r w:rsidRPr="008A7DAB">
        <w:rPr>
          <w:u w:val="none"/>
        </w:rPr>
        <w:t>Odměna za poskytnutí Služeb, ke které bude připočtena DPH dle platné právní úpravy, bude uhrazena na základě faktury – daňového dokladu vystaveného Poskytovatelem</w:t>
      </w:r>
      <w:r w:rsidR="002C4DB8">
        <w:rPr>
          <w:u w:val="none"/>
        </w:rPr>
        <w:t xml:space="preserve">. Faktura za Služby </w:t>
      </w:r>
      <w:r w:rsidR="00A45CE9">
        <w:rPr>
          <w:u w:val="none"/>
        </w:rPr>
        <w:t>P</w:t>
      </w:r>
      <w:r w:rsidR="002C4DB8">
        <w:rPr>
          <w:u w:val="none"/>
        </w:rPr>
        <w:t>rávního poradenství bude vystavena</w:t>
      </w:r>
      <w:r w:rsidRPr="008A7DAB">
        <w:rPr>
          <w:u w:val="none"/>
        </w:rPr>
        <w:t xml:space="preserve"> vždy za kalendářní měsíc poskytování Služby </w:t>
      </w:r>
      <w:r w:rsidR="00A45CE9">
        <w:rPr>
          <w:u w:val="none"/>
        </w:rPr>
        <w:t xml:space="preserve">zpětně </w:t>
      </w:r>
      <w:r w:rsidRPr="008A7DAB">
        <w:rPr>
          <w:u w:val="none"/>
        </w:rPr>
        <w:t>dle konkrétní objednávky.</w:t>
      </w:r>
      <w:r w:rsidR="002C4DB8">
        <w:rPr>
          <w:u w:val="none"/>
        </w:rPr>
        <w:t xml:space="preserve"> Faktura za Služby spojené s administrací </w:t>
      </w:r>
      <w:r w:rsidR="00963F5A">
        <w:rPr>
          <w:u w:val="none"/>
        </w:rPr>
        <w:t>zadávacího řízení</w:t>
      </w:r>
      <w:r w:rsidR="002C4DB8">
        <w:rPr>
          <w:u w:val="none"/>
        </w:rPr>
        <w:t xml:space="preserve"> bude vystavena po řádném </w:t>
      </w:r>
      <w:r w:rsidR="00963F5A">
        <w:rPr>
          <w:u w:val="none"/>
        </w:rPr>
        <w:t xml:space="preserve">ukončení příslušného zadávacího řízení. </w:t>
      </w:r>
      <w:r w:rsidR="00D5770E">
        <w:rPr>
          <w:u w:val="none"/>
        </w:rPr>
        <w:t xml:space="preserve"> </w:t>
      </w:r>
    </w:p>
    <w:p w14:paraId="4FD502AA" w14:textId="1F055096" w:rsidR="00B968B1" w:rsidRPr="008A7DAB" w:rsidRDefault="00B968B1" w:rsidP="00B968B1">
      <w:pPr>
        <w:pStyle w:val="Nadpis2"/>
        <w:rPr>
          <w:u w:val="none"/>
        </w:rPr>
      </w:pPr>
      <w:r w:rsidRPr="008A7DAB">
        <w:rPr>
          <w:u w:val="none"/>
        </w:rPr>
        <w:t xml:space="preserve">K faktuře musí být přiloženo podrobné vyúčtování poskytnutých Služeb odsouhlasených oprávněným zástupcem </w:t>
      </w:r>
      <w:r w:rsidR="00BF37B4">
        <w:rPr>
          <w:u w:val="none"/>
        </w:rPr>
        <w:t>Objednatel</w:t>
      </w:r>
      <w:r w:rsidRPr="008A7DAB">
        <w:rPr>
          <w:u w:val="none"/>
        </w:rPr>
        <w:t>e, které bude obsahovat minimálně datum poskytnutí Služby, délku poskytování Služby, pozici osoby, která Službu poskytovala, a popis provedené právní služby.</w:t>
      </w:r>
    </w:p>
    <w:p w14:paraId="28F03C69" w14:textId="1D18FA2F" w:rsidR="00B968B1" w:rsidRPr="00576BEE" w:rsidRDefault="00963F5A" w:rsidP="00576BEE">
      <w:pPr>
        <w:pStyle w:val="Nadpis2"/>
        <w:rPr>
          <w:u w:val="none"/>
        </w:rPr>
      </w:pPr>
      <w:r w:rsidRPr="00963F5A">
        <w:rPr>
          <w:u w:val="none"/>
        </w:rPr>
        <w:t>Faktura musí splňovat</w:t>
      </w:r>
      <w:r w:rsidR="00B968B1" w:rsidRPr="00963F5A">
        <w:rPr>
          <w:u w:val="none"/>
        </w:rPr>
        <w:t xml:space="preserve"> náležitosti uvedené v § 435 </w:t>
      </w:r>
      <w:r w:rsidR="00A45CE9">
        <w:rPr>
          <w:u w:val="none"/>
        </w:rPr>
        <w:t>zákona č. 89/2012 Sb., o</w:t>
      </w:r>
      <w:r w:rsidR="00B968B1" w:rsidRPr="00963F5A">
        <w:rPr>
          <w:u w:val="none"/>
        </w:rPr>
        <w:t>bčansk</w:t>
      </w:r>
      <w:r w:rsidR="00A45CE9">
        <w:rPr>
          <w:u w:val="none"/>
        </w:rPr>
        <w:t>ý</w:t>
      </w:r>
      <w:r w:rsidR="00B968B1" w:rsidRPr="00963F5A">
        <w:rPr>
          <w:u w:val="none"/>
        </w:rPr>
        <w:t xml:space="preserve"> zákoník</w:t>
      </w:r>
      <w:r w:rsidR="00A45CE9">
        <w:rPr>
          <w:u w:val="none"/>
        </w:rPr>
        <w:t xml:space="preserve"> (dále jen „Občanský zákoník“),</w:t>
      </w:r>
      <w:r w:rsidR="00B968B1" w:rsidRPr="00963F5A">
        <w:rPr>
          <w:u w:val="none"/>
        </w:rPr>
        <w:t xml:space="preserve"> náležitosti daňového dokladu podle § 29 </w:t>
      </w:r>
      <w:r w:rsidR="00A45CE9">
        <w:rPr>
          <w:u w:val="none"/>
        </w:rPr>
        <w:t>z</w:t>
      </w:r>
      <w:r w:rsidR="00B968B1" w:rsidRPr="00963F5A">
        <w:rPr>
          <w:u w:val="none"/>
        </w:rPr>
        <w:t xml:space="preserve">ákona </w:t>
      </w:r>
      <w:r w:rsidR="00A45CE9">
        <w:rPr>
          <w:u w:val="none"/>
        </w:rPr>
        <w:t xml:space="preserve">č. 235/2004 Sb., zákona </w:t>
      </w:r>
      <w:r w:rsidR="00B968B1" w:rsidRPr="00963F5A">
        <w:rPr>
          <w:u w:val="none"/>
        </w:rPr>
        <w:t>o DPH</w:t>
      </w:r>
      <w:r w:rsidR="00A45CE9">
        <w:rPr>
          <w:u w:val="none"/>
        </w:rPr>
        <w:t>,</w:t>
      </w:r>
      <w:r w:rsidR="00B968B1" w:rsidRPr="00963F5A">
        <w:rPr>
          <w:u w:val="none"/>
        </w:rPr>
        <w:t xml:space="preserve"> nebo podle příslušných ustanovení právního předpisu, který tento zákon nahradí, popř. podle právního předpisu platného v zemi registrace Poskytovatele k dani.</w:t>
      </w:r>
      <w:r w:rsidR="00576BEE">
        <w:rPr>
          <w:u w:val="none"/>
        </w:rPr>
        <w:t xml:space="preserve"> </w:t>
      </w:r>
      <w:r w:rsidR="00B968B1" w:rsidRPr="00576BEE">
        <w:rPr>
          <w:u w:val="none"/>
        </w:rPr>
        <w:t>Dále musí faktura obsahovat:</w:t>
      </w:r>
    </w:p>
    <w:p w14:paraId="234A594B" w14:textId="77777777" w:rsidR="00B968B1" w:rsidRPr="00B968B1" w:rsidRDefault="00B968B1" w:rsidP="009D5EB1">
      <w:pPr>
        <w:pStyle w:val="PsmNadpis3"/>
        <w:numPr>
          <w:ilvl w:val="0"/>
          <w:numId w:val="8"/>
        </w:numPr>
        <w:ind w:left="1560" w:hanging="284"/>
      </w:pPr>
      <w:r w:rsidRPr="00B968B1">
        <w:t xml:space="preserve">označení faktury a její číslo; </w:t>
      </w:r>
    </w:p>
    <w:p w14:paraId="76506138" w14:textId="77777777" w:rsidR="00B968B1" w:rsidRPr="00B968B1" w:rsidRDefault="00B968B1" w:rsidP="009D5EB1">
      <w:pPr>
        <w:pStyle w:val="PsmNadpis3"/>
        <w:numPr>
          <w:ilvl w:val="0"/>
          <w:numId w:val="8"/>
        </w:numPr>
        <w:ind w:left="1560" w:hanging="284"/>
      </w:pPr>
      <w:r w:rsidRPr="00B968B1">
        <w:t>číslo této Smlouvy;</w:t>
      </w:r>
    </w:p>
    <w:p w14:paraId="04AE8C6C" w14:textId="77777777" w:rsidR="00B968B1" w:rsidRPr="00B968B1" w:rsidRDefault="00B968B1" w:rsidP="009D5EB1">
      <w:pPr>
        <w:pStyle w:val="PsmNadpis3"/>
        <w:numPr>
          <w:ilvl w:val="0"/>
          <w:numId w:val="8"/>
        </w:numPr>
        <w:ind w:left="1560" w:hanging="284"/>
      </w:pPr>
      <w:r w:rsidRPr="00B968B1">
        <w:t xml:space="preserve">obchodní firmy, sídla, IČ a DIČ Stran; </w:t>
      </w:r>
    </w:p>
    <w:p w14:paraId="374DAE14" w14:textId="77777777" w:rsidR="00B968B1" w:rsidRPr="00B968B1" w:rsidRDefault="00B968B1" w:rsidP="009D5EB1">
      <w:pPr>
        <w:pStyle w:val="PsmNadpis3"/>
        <w:numPr>
          <w:ilvl w:val="0"/>
          <w:numId w:val="8"/>
        </w:numPr>
        <w:ind w:left="1560" w:hanging="284"/>
      </w:pPr>
      <w:r w:rsidRPr="00B968B1">
        <w:t xml:space="preserve">důvod fakturace, popis plnění; </w:t>
      </w:r>
    </w:p>
    <w:p w14:paraId="3A1BFA80" w14:textId="77777777" w:rsidR="00B968B1" w:rsidRPr="00B968B1" w:rsidRDefault="00B968B1" w:rsidP="009D5EB1">
      <w:pPr>
        <w:pStyle w:val="PsmNadpis3"/>
        <w:numPr>
          <w:ilvl w:val="0"/>
          <w:numId w:val="8"/>
        </w:numPr>
        <w:ind w:left="1560" w:hanging="284"/>
      </w:pPr>
      <w:r w:rsidRPr="00B968B1">
        <w:t xml:space="preserve">bankovní spojení Poskytovatele; </w:t>
      </w:r>
    </w:p>
    <w:p w14:paraId="5E65D40B" w14:textId="77777777" w:rsidR="00B968B1" w:rsidRPr="00B968B1" w:rsidRDefault="00B968B1" w:rsidP="009D5EB1">
      <w:pPr>
        <w:pStyle w:val="PsmNadpis3"/>
        <w:numPr>
          <w:ilvl w:val="0"/>
          <w:numId w:val="8"/>
        </w:numPr>
        <w:ind w:left="1560" w:hanging="284"/>
      </w:pPr>
      <w:r w:rsidRPr="00B968B1">
        <w:t xml:space="preserve">fakturovanou částku; </w:t>
      </w:r>
    </w:p>
    <w:p w14:paraId="03849825" w14:textId="77777777" w:rsidR="00B968B1" w:rsidRPr="00B968B1" w:rsidRDefault="00B968B1" w:rsidP="009D5EB1">
      <w:pPr>
        <w:pStyle w:val="PsmNadpis3"/>
        <w:numPr>
          <w:ilvl w:val="0"/>
          <w:numId w:val="8"/>
        </w:numPr>
        <w:ind w:left="1560" w:hanging="284"/>
      </w:pPr>
      <w:r w:rsidRPr="00B968B1">
        <w:t xml:space="preserve">daňové náležitosti; </w:t>
      </w:r>
    </w:p>
    <w:p w14:paraId="10CD775F" w14:textId="299225DC" w:rsidR="00B968B1" w:rsidRPr="00B968B1" w:rsidRDefault="00B968B1" w:rsidP="009D5EB1">
      <w:pPr>
        <w:pStyle w:val="PsmNadpis3"/>
        <w:numPr>
          <w:ilvl w:val="0"/>
          <w:numId w:val="8"/>
        </w:numPr>
        <w:ind w:left="1560" w:hanging="284"/>
      </w:pPr>
      <w:r w:rsidRPr="00B968B1">
        <w:t xml:space="preserve">datum vystavení faktury a lhůtu splatnosti, která bude činit nejméně 30 dnů a bude počínat dnem doručení faktury </w:t>
      </w:r>
      <w:r w:rsidR="00BF37B4">
        <w:t>Objednatel</w:t>
      </w:r>
      <w:r w:rsidRPr="00B968B1">
        <w:t xml:space="preserve">i; </w:t>
      </w:r>
    </w:p>
    <w:p w14:paraId="35692645" w14:textId="67F411E7" w:rsidR="00B968B1" w:rsidRPr="00B968B1" w:rsidRDefault="00B968B1" w:rsidP="009D5EB1">
      <w:pPr>
        <w:pStyle w:val="PsmNadpis3"/>
        <w:numPr>
          <w:ilvl w:val="0"/>
          <w:numId w:val="8"/>
        </w:numPr>
        <w:ind w:left="1560" w:hanging="284"/>
      </w:pPr>
      <w:r w:rsidRPr="00B968B1">
        <w:t xml:space="preserve">údaj o zápisu Poskytovatele a </w:t>
      </w:r>
      <w:r w:rsidR="00BF37B4">
        <w:t>Objednatel</w:t>
      </w:r>
      <w:r w:rsidRPr="00B968B1">
        <w:t xml:space="preserve">e v obchodním rejstříku či jiné evidenci; </w:t>
      </w:r>
    </w:p>
    <w:p w14:paraId="1DEDE5BB" w14:textId="77777777" w:rsidR="00B968B1" w:rsidRPr="00B968B1" w:rsidRDefault="00B968B1" w:rsidP="009D5EB1">
      <w:pPr>
        <w:pStyle w:val="PsmNadpis3"/>
        <w:numPr>
          <w:ilvl w:val="0"/>
          <w:numId w:val="8"/>
        </w:numPr>
        <w:ind w:left="1560" w:hanging="284"/>
      </w:pPr>
      <w:r w:rsidRPr="00B968B1">
        <w:t xml:space="preserve">datum uskutečnění zdanitelného plnění. </w:t>
      </w:r>
    </w:p>
    <w:p w14:paraId="1E3FC282" w14:textId="093CEA3E" w:rsidR="00BE16FC" w:rsidRDefault="00BE16FC" w:rsidP="00B968B1">
      <w:pPr>
        <w:pStyle w:val="Nadpis2"/>
        <w:rPr>
          <w:u w:val="none"/>
        </w:rPr>
      </w:pPr>
      <w:r w:rsidRPr="00BE16FC">
        <w:rPr>
          <w:u w:val="none"/>
        </w:rPr>
        <w:t xml:space="preserve">Lhůta splatnosti fakturovaných částek je stanovena na třicet (30) dní od doručení faktury </w:t>
      </w:r>
      <w:r w:rsidR="00BF37B4">
        <w:rPr>
          <w:u w:val="none"/>
        </w:rPr>
        <w:t>Objednatel</w:t>
      </w:r>
      <w:r w:rsidRPr="00BE16FC">
        <w:rPr>
          <w:u w:val="none"/>
        </w:rPr>
        <w:t>i</w:t>
      </w:r>
      <w:r w:rsidR="00E45C41">
        <w:rPr>
          <w:u w:val="none"/>
        </w:rPr>
        <w:t>, nebude-li v podmínkách dotace stanoveno jinak</w:t>
      </w:r>
      <w:r w:rsidRPr="00BE16FC">
        <w:rPr>
          <w:u w:val="none"/>
        </w:rPr>
        <w:t>.</w:t>
      </w:r>
    </w:p>
    <w:p w14:paraId="2F51595A" w14:textId="3B90C7E4" w:rsidR="00B968B1" w:rsidRPr="00B968B1" w:rsidRDefault="00BF37B4" w:rsidP="00B968B1">
      <w:pPr>
        <w:pStyle w:val="Nadpis2"/>
        <w:rPr>
          <w:u w:val="none"/>
        </w:rPr>
      </w:pPr>
      <w:r>
        <w:rPr>
          <w:u w:val="none"/>
        </w:rPr>
        <w:t>Objednatel</w:t>
      </w:r>
      <w:r w:rsidR="00B968B1" w:rsidRPr="00B968B1">
        <w:rPr>
          <w:u w:val="none"/>
        </w:rPr>
        <w:t xml:space="preserve"> je oprávněn před uplynutím lhůty splatnosti vrátit Poskytovateli bez zaplacení fakturu, která nebude obsahovat některou </w:t>
      </w:r>
      <w:r w:rsidR="00A45CE9">
        <w:rPr>
          <w:u w:val="none"/>
        </w:rPr>
        <w:t xml:space="preserve">z </w:t>
      </w:r>
      <w:r w:rsidR="00B968B1" w:rsidRPr="00B968B1">
        <w:rPr>
          <w:u w:val="none"/>
        </w:rPr>
        <w:t>náležitost</w:t>
      </w:r>
      <w:r w:rsidR="00A45CE9">
        <w:rPr>
          <w:u w:val="none"/>
        </w:rPr>
        <w:t>í</w:t>
      </w:r>
      <w:r w:rsidR="00B968B1" w:rsidRPr="00B968B1">
        <w:rPr>
          <w:u w:val="none"/>
        </w:rPr>
        <w:t xml:space="preserve"> uveden</w:t>
      </w:r>
      <w:r w:rsidR="00A45CE9">
        <w:rPr>
          <w:u w:val="none"/>
        </w:rPr>
        <w:t>ých</w:t>
      </w:r>
      <w:r w:rsidR="00B968B1" w:rsidRPr="00B968B1">
        <w:rPr>
          <w:u w:val="none"/>
        </w:rPr>
        <w:t xml:space="preserve"> v této Smlouvě, případně bude mít jiné závady v obsahu nebo k ní nebudou připojeny přílohy uvedené ve </w:t>
      </w:r>
      <w:r w:rsidR="00A45CE9">
        <w:rPr>
          <w:u w:val="none"/>
        </w:rPr>
        <w:t>S</w:t>
      </w:r>
      <w:r w:rsidR="00B968B1" w:rsidRPr="00B968B1">
        <w:rPr>
          <w:u w:val="none"/>
        </w:rPr>
        <w:t xml:space="preserve">mlouvě nebo bude uvedeno bankovní spojení a číslo účtu Poskytovatele v rozporu se </w:t>
      </w:r>
      <w:r w:rsidR="00A45CE9">
        <w:rPr>
          <w:u w:val="none"/>
        </w:rPr>
        <w:t>S</w:t>
      </w:r>
      <w:r w:rsidR="00B968B1" w:rsidRPr="00B968B1">
        <w:rPr>
          <w:u w:val="none"/>
        </w:rPr>
        <w:t xml:space="preserve">mlouvou nebo v rozporu s písemným sdělením o jeho změně, anebo tyto náležitosti budou uvedeny chybně. U vrácené faktury musí </w:t>
      </w:r>
      <w:r>
        <w:rPr>
          <w:u w:val="none"/>
        </w:rPr>
        <w:lastRenderedPageBreak/>
        <w:t>Objednatel</w:t>
      </w:r>
      <w:r w:rsidR="00B968B1" w:rsidRPr="00B968B1">
        <w:rPr>
          <w:u w:val="none"/>
        </w:rPr>
        <w:t xml:space="preserve"> vyznačit důvod vrácení.</w:t>
      </w:r>
    </w:p>
    <w:p w14:paraId="5EDDB07A" w14:textId="14B0E89C" w:rsidR="00B968B1" w:rsidRPr="00B968B1" w:rsidRDefault="00B968B1" w:rsidP="00B968B1">
      <w:pPr>
        <w:pStyle w:val="Nadpis2"/>
        <w:rPr>
          <w:u w:val="none"/>
        </w:rPr>
      </w:pPr>
      <w:r w:rsidRPr="00B968B1">
        <w:rPr>
          <w:u w:val="none"/>
        </w:rPr>
        <w:t xml:space="preserve">Poskytovatel je povinen podle povahy nesprávnosti fakturu opravit nebo nově vyhotovit. Oprávněným vrácením faktury přestává běžet původní lhůta splatnosti. Celá lhůta splatnosti (minimálně 30 dnů) běží znovu ode dne doručení opravené nebo nově vyhotovené faktury </w:t>
      </w:r>
      <w:r w:rsidR="00BF37B4">
        <w:rPr>
          <w:u w:val="none"/>
        </w:rPr>
        <w:t>Objednatel</w:t>
      </w:r>
      <w:r w:rsidRPr="00B968B1">
        <w:rPr>
          <w:u w:val="none"/>
        </w:rPr>
        <w:t>i.</w:t>
      </w:r>
    </w:p>
    <w:p w14:paraId="061C4ABD" w14:textId="0FBCC07E" w:rsidR="00B968B1" w:rsidRDefault="00BF37B4" w:rsidP="00B968B1">
      <w:pPr>
        <w:pStyle w:val="Nadpis2"/>
        <w:rPr>
          <w:u w:val="none"/>
        </w:rPr>
      </w:pPr>
      <w:r>
        <w:rPr>
          <w:u w:val="none"/>
        </w:rPr>
        <w:t>Objednatel</w:t>
      </w:r>
      <w:r w:rsidR="00B968B1" w:rsidRPr="00B968B1">
        <w:rPr>
          <w:u w:val="none"/>
        </w:rPr>
        <w:t xml:space="preserve"> není v prodlení se zaplacením faktury, pokud nejpozději v poslední den její splatnosti byla částka odepsána z účtu </w:t>
      </w:r>
      <w:r>
        <w:rPr>
          <w:u w:val="none"/>
        </w:rPr>
        <w:t>Objednatel</w:t>
      </w:r>
      <w:r w:rsidR="00B968B1" w:rsidRPr="00B968B1">
        <w:rPr>
          <w:u w:val="none"/>
        </w:rPr>
        <w:t>e ve prospěch účtu Poskytovatele.</w:t>
      </w:r>
    </w:p>
    <w:p w14:paraId="7F92F6C9" w14:textId="7274B613" w:rsidR="00F80154" w:rsidRPr="00E45C41" w:rsidRDefault="00225AFB" w:rsidP="00026B2A">
      <w:pPr>
        <w:pStyle w:val="Nadpis2"/>
      </w:pPr>
      <w:r w:rsidRPr="00E45C41">
        <w:rPr>
          <w:u w:val="none"/>
        </w:rPr>
        <w:t xml:space="preserve">Hodinové sazby </w:t>
      </w:r>
      <w:r w:rsidR="00F80154" w:rsidRPr="00E45C41">
        <w:rPr>
          <w:u w:val="none"/>
        </w:rPr>
        <w:t xml:space="preserve">za </w:t>
      </w:r>
      <w:r w:rsidRPr="00E45C41">
        <w:rPr>
          <w:u w:val="none"/>
        </w:rPr>
        <w:t xml:space="preserve">Právní poradenství </w:t>
      </w:r>
      <w:r w:rsidR="00F80154" w:rsidRPr="00E45C41">
        <w:rPr>
          <w:u w:val="none"/>
        </w:rPr>
        <w:t>m</w:t>
      </w:r>
      <w:r w:rsidRPr="00E45C41">
        <w:rPr>
          <w:u w:val="none"/>
        </w:rPr>
        <w:t>ohou být změněny</w:t>
      </w:r>
      <w:r w:rsidR="00F80154" w:rsidRPr="00E45C41">
        <w:rPr>
          <w:u w:val="none"/>
        </w:rPr>
        <w:t xml:space="preserve"> pouze </w:t>
      </w:r>
      <w:r w:rsidRPr="00E45C41">
        <w:rPr>
          <w:u w:val="none"/>
        </w:rPr>
        <w:t>n</w:t>
      </w:r>
      <w:r w:rsidR="00F80154" w:rsidRPr="00E45C41">
        <w:rPr>
          <w:u w:val="none"/>
        </w:rPr>
        <w:t xml:space="preserve">a základě vzájemné dohody Smluvních stran v souladu s podmínkami vyplývajícími ze ZZVZ, a to </w:t>
      </w:r>
      <w:r w:rsidRPr="00E45C41">
        <w:rPr>
          <w:u w:val="none"/>
        </w:rPr>
        <w:t>o průměrnou (kladnou) míru inflace vyjádřenou přírůstkem průměrného ročního indexu spotřebitelských cen, která byla vyhlášena Českým statistickým úřadem za předcházející kalendářní rok, přičemž zvýšení ceny je účinné k prvnímu dni měsíce následujícího</w:t>
      </w:r>
      <w:r w:rsidR="00EB2CDD" w:rsidRPr="00E45C41">
        <w:rPr>
          <w:u w:val="none"/>
        </w:rPr>
        <w:t xml:space="preserve"> po nabytí účinnosti písemného dodatku, který změnu hodinové sazby stvrdí. Změna hodinových sazeb s ohledem na výši inflace je možn</w:t>
      </w:r>
      <w:r w:rsidR="00B671A8" w:rsidRPr="00E45C41">
        <w:rPr>
          <w:u w:val="none"/>
        </w:rPr>
        <w:t>á</w:t>
      </w:r>
      <w:r w:rsidR="00EB2CDD" w:rsidRPr="00E45C41">
        <w:rPr>
          <w:u w:val="none"/>
        </w:rPr>
        <w:t xml:space="preserve"> poprvé</w:t>
      </w:r>
      <w:r w:rsidR="00B671A8" w:rsidRPr="00E45C41">
        <w:rPr>
          <w:u w:val="none"/>
        </w:rPr>
        <w:t xml:space="preserve"> po 5 letech po nabytí účinnosti Smlouvy</w:t>
      </w:r>
      <w:r w:rsidR="00E45C41" w:rsidRPr="00E45C41">
        <w:rPr>
          <w:u w:val="none"/>
        </w:rPr>
        <w:t>, a poté pokaždé po dalších 5 letech od uzavření předchozího dodatku stvrzujícího změnu hodinové sazby</w:t>
      </w:r>
      <w:r w:rsidR="00B671A8" w:rsidRPr="00E45C41">
        <w:rPr>
          <w:u w:val="none"/>
        </w:rPr>
        <w:t xml:space="preserve">. </w:t>
      </w:r>
      <w:r w:rsidR="00EB2CDD" w:rsidRPr="00E45C41">
        <w:rPr>
          <w:u w:val="none"/>
        </w:rPr>
        <w:t xml:space="preserve">  </w:t>
      </w:r>
    </w:p>
    <w:p w14:paraId="52B5D7F2" w14:textId="5935BDAF" w:rsidR="00671B44" w:rsidRPr="00BE16FC" w:rsidRDefault="00671B44" w:rsidP="00BE16FC">
      <w:pPr>
        <w:pStyle w:val="Nadpis1"/>
        <w:ind w:left="357" w:hanging="357"/>
      </w:pPr>
      <w:r w:rsidRPr="00BE16FC">
        <w:t>DOBA</w:t>
      </w:r>
      <w:r w:rsidR="000C124B" w:rsidRPr="00BE16FC">
        <w:t xml:space="preserve"> TRVÁNÍ SLUŽEB</w:t>
      </w:r>
      <w:r w:rsidRPr="00BE16FC">
        <w:t xml:space="preserve"> A MÍSTO </w:t>
      </w:r>
      <w:r w:rsidR="00CF3234" w:rsidRPr="00BE16FC">
        <w:t>POSKYTOVÁNÍ</w:t>
      </w:r>
      <w:r w:rsidR="00BA1CE3" w:rsidRPr="00BE16FC">
        <w:t xml:space="preserve"> </w:t>
      </w:r>
      <w:r w:rsidR="00074865">
        <w:t>SLUŽEB</w:t>
      </w:r>
    </w:p>
    <w:p w14:paraId="1322AED3" w14:textId="1D40EBA9" w:rsidR="00981177" w:rsidRPr="00576BEE" w:rsidRDefault="00891636" w:rsidP="00576BEE">
      <w:pPr>
        <w:pStyle w:val="Nadpis2"/>
        <w:rPr>
          <w:u w:val="none"/>
        </w:rPr>
      </w:pPr>
      <w:r w:rsidRPr="00576BEE">
        <w:rPr>
          <w:u w:val="none"/>
        </w:rPr>
        <w:t>Poskytovatel</w:t>
      </w:r>
      <w:r w:rsidR="00BA1CE3" w:rsidRPr="00576BEE">
        <w:rPr>
          <w:u w:val="none"/>
        </w:rPr>
        <w:t xml:space="preserve"> se zavazuje poskytovat </w:t>
      </w:r>
      <w:r w:rsidR="00BF37B4">
        <w:rPr>
          <w:u w:val="none"/>
        </w:rPr>
        <w:t>Objednatel</w:t>
      </w:r>
      <w:r w:rsidR="00766D40" w:rsidRPr="00576BEE">
        <w:rPr>
          <w:u w:val="none"/>
        </w:rPr>
        <w:t xml:space="preserve">i </w:t>
      </w:r>
      <w:r w:rsidR="00074865" w:rsidRPr="00576BEE">
        <w:rPr>
          <w:u w:val="none"/>
        </w:rPr>
        <w:t>S</w:t>
      </w:r>
      <w:r w:rsidR="00BA1CE3" w:rsidRPr="00576BEE">
        <w:rPr>
          <w:u w:val="none"/>
        </w:rPr>
        <w:t xml:space="preserve">lužby </w:t>
      </w:r>
      <w:r w:rsidR="00766D40" w:rsidRPr="00576BEE">
        <w:rPr>
          <w:u w:val="none"/>
        </w:rPr>
        <w:t>po dobu účinnosti této Smlouvy</w:t>
      </w:r>
      <w:r w:rsidR="00CF3234" w:rsidRPr="00576BEE">
        <w:rPr>
          <w:u w:val="none"/>
        </w:rPr>
        <w:t>.</w:t>
      </w:r>
    </w:p>
    <w:p w14:paraId="6507FA30" w14:textId="77777777" w:rsidR="00981177" w:rsidRDefault="00981177" w:rsidP="00981177">
      <w:pPr>
        <w:pStyle w:val="Nadpis2"/>
        <w:rPr>
          <w:u w:val="none"/>
        </w:rPr>
      </w:pPr>
      <w:r>
        <w:rPr>
          <w:u w:val="none"/>
        </w:rPr>
        <w:t>Služby budou poskytovány v následujících obdobích:</w:t>
      </w:r>
    </w:p>
    <w:p w14:paraId="5A65A20E" w14:textId="2979A0FE" w:rsidR="00981177" w:rsidRPr="00981177" w:rsidRDefault="00981177" w:rsidP="009D5EB1">
      <w:pPr>
        <w:pStyle w:val="Nadpis3-druhrovelnku"/>
        <w:numPr>
          <w:ilvl w:val="0"/>
          <w:numId w:val="12"/>
        </w:numPr>
      </w:pPr>
      <w:r w:rsidRPr="00981177">
        <w:t xml:space="preserve">Fáze přípravy investičních záměrů, orientačně </w:t>
      </w:r>
      <w:proofErr w:type="gramStart"/>
      <w:r w:rsidR="00C64E1D" w:rsidRPr="00981177">
        <w:t>2020</w:t>
      </w:r>
      <w:r w:rsidR="00C64E1D">
        <w:t xml:space="preserve"> </w:t>
      </w:r>
      <w:r w:rsidR="00C64E1D" w:rsidRPr="00981177">
        <w:t>–</w:t>
      </w:r>
      <w:r w:rsidR="00C64E1D">
        <w:t xml:space="preserve"> </w:t>
      </w:r>
      <w:r w:rsidR="00C64E1D" w:rsidRPr="00981177">
        <w:t>2022</w:t>
      </w:r>
      <w:proofErr w:type="gramEnd"/>
    </w:p>
    <w:p w14:paraId="6D55F9EC" w14:textId="421C838F" w:rsidR="00981177" w:rsidRPr="00981177" w:rsidRDefault="00981177" w:rsidP="009D5EB1">
      <w:pPr>
        <w:pStyle w:val="Nadpis2"/>
        <w:numPr>
          <w:ilvl w:val="0"/>
          <w:numId w:val="12"/>
        </w:numPr>
        <w:rPr>
          <w:u w:val="none"/>
        </w:rPr>
      </w:pPr>
      <w:r w:rsidRPr="00981177">
        <w:rPr>
          <w:u w:val="none"/>
        </w:rPr>
        <w:t xml:space="preserve">Fáze realizace investičních záměrů, orientačně </w:t>
      </w:r>
      <w:proofErr w:type="gramStart"/>
      <w:r w:rsidR="00C64E1D" w:rsidRPr="00981177">
        <w:rPr>
          <w:u w:val="none"/>
        </w:rPr>
        <w:t>2022</w:t>
      </w:r>
      <w:r w:rsidR="00C64E1D">
        <w:rPr>
          <w:u w:val="none"/>
        </w:rPr>
        <w:t xml:space="preserve"> </w:t>
      </w:r>
      <w:r w:rsidR="00C64E1D" w:rsidRPr="00981177">
        <w:rPr>
          <w:u w:val="none"/>
        </w:rPr>
        <w:t>–</w:t>
      </w:r>
      <w:r w:rsidR="00C64E1D">
        <w:rPr>
          <w:u w:val="none"/>
        </w:rPr>
        <w:t xml:space="preserve"> </w:t>
      </w:r>
      <w:r w:rsidR="00C64E1D" w:rsidRPr="00981177">
        <w:rPr>
          <w:u w:val="none"/>
        </w:rPr>
        <w:t>2025</w:t>
      </w:r>
      <w:proofErr w:type="gramEnd"/>
    </w:p>
    <w:p w14:paraId="2910C3D8" w14:textId="0DA282CE" w:rsidR="00981177" w:rsidRPr="00981177" w:rsidRDefault="00981177" w:rsidP="009D5EB1">
      <w:pPr>
        <w:pStyle w:val="Nadpis2"/>
        <w:numPr>
          <w:ilvl w:val="0"/>
          <w:numId w:val="12"/>
        </w:numPr>
        <w:rPr>
          <w:u w:val="none"/>
        </w:rPr>
      </w:pPr>
      <w:r w:rsidRPr="00981177">
        <w:rPr>
          <w:u w:val="none"/>
        </w:rPr>
        <w:t xml:space="preserve">Fáze udržitelnosti investičních záměrů, orientačně </w:t>
      </w:r>
      <w:proofErr w:type="gramStart"/>
      <w:r w:rsidRPr="00981177">
        <w:rPr>
          <w:u w:val="none"/>
        </w:rPr>
        <w:t>2026 – 2040</w:t>
      </w:r>
      <w:proofErr w:type="gramEnd"/>
    </w:p>
    <w:p w14:paraId="56BEBA61" w14:textId="18FC557A" w:rsidR="00ED7F52" w:rsidRDefault="00ED7F52" w:rsidP="00ED7F52">
      <w:pPr>
        <w:pStyle w:val="Nadpis2"/>
        <w:rPr>
          <w:u w:val="none"/>
        </w:rPr>
      </w:pPr>
      <w:r w:rsidRPr="00ED7F52">
        <w:rPr>
          <w:u w:val="none"/>
        </w:rPr>
        <w:t xml:space="preserve">Místem poskytování Služeb dle této Smlouvy je primárně sídlo </w:t>
      </w:r>
      <w:r w:rsidR="00B357A3">
        <w:rPr>
          <w:u w:val="none"/>
        </w:rPr>
        <w:t xml:space="preserve">Farmaceutické </w:t>
      </w:r>
      <w:r w:rsidRPr="00ED7F52">
        <w:rPr>
          <w:u w:val="none"/>
        </w:rPr>
        <w:t xml:space="preserve">fakulty v Hradci Králové uvedené v záhlaví této Smlouvy. Rovněž </w:t>
      </w:r>
      <w:r>
        <w:rPr>
          <w:u w:val="none"/>
        </w:rPr>
        <w:t>většin</w:t>
      </w:r>
      <w:r w:rsidR="00DE47E1" w:rsidRPr="00ED7F52">
        <w:rPr>
          <w:u w:val="none"/>
        </w:rPr>
        <w:t>a osobních jednání</w:t>
      </w:r>
      <w:r>
        <w:rPr>
          <w:u w:val="none"/>
        </w:rPr>
        <w:t xml:space="preserve"> </w:t>
      </w:r>
      <w:r w:rsidR="00DE47E1" w:rsidRPr="00ED7F52">
        <w:rPr>
          <w:u w:val="none"/>
        </w:rPr>
        <w:t>související</w:t>
      </w:r>
      <w:r>
        <w:rPr>
          <w:u w:val="none"/>
        </w:rPr>
        <w:t>ch</w:t>
      </w:r>
      <w:r w:rsidR="00DE47E1" w:rsidRPr="00ED7F52">
        <w:rPr>
          <w:u w:val="none"/>
        </w:rPr>
        <w:t xml:space="preserve"> s předmětem plnění dle této Smlouvy </w:t>
      </w:r>
      <w:r>
        <w:rPr>
          <w:u w:val="none"/>
        </w:rPr>
        <w:t xml:space="preserve">se bude konat v sídle fakulty v Hradci Králové. </w:t>
      </w:r>
      <w:r w:rsidR="00DE47E1" w:rsidRPr="00ED7F52">
        <w:rPr>
          <w:u w:val="none"/>
        </w:rPr>
        <w:t>Objednatel</w:t>
      </w:r>
      <w:r>
        <w:rPr>
          <w:u w:val="none"/>
        </w:rPr>
        <w:t xml:space="preserve"> je</w:t>
      </w:r>
      <w:r w:rsidR="00DE47E1" w:rsidRPr="00ED7F52">
        <w:rPr>
          <w:u w:val="none"/>
        </w:rPr>
        <w:t xml:space="preserve"> oprávněn určit jiné místo poskytování </w:t>
      </w:r>
      <w:r>
        <w:rPr>
          <w:u w:val="none"/>
        </w:rPr>
        <w:t>S</w:t>
      </w:r>
      <w:r w:rsidR="00DE47E1" w:rsidRPr="00ED7F52">
        <w:rPr>
          <w:u w:val="none"/>
        </w:rPr>
        <w:t xml:space="preserve">lužeb, kterým může být např. staveniště, dotčené úřady, popř. i sídlo Poskytovatele. </w:t>
      </w:r>
      <w:r w:rsidRPr="00ED7F52">
        <w:rPr>
          <w:u w:val="none"/>
        </w:rPr>
        <w:t xml:space="preserve">Jakékoliv písemné výstupy z činnosti </w:t>
      </w:r>
      <w:r>
        <w:rPr>
          <w:u w:val="none"/>
        </w:rPr>
        <w:t>Poskytovatele</w:t>
      </w:r>
      <w:r w:rsidRPr="00ED7F52">
        <w:rPr>
          <w:u w:val="none"/>
        </w:rPr>
        <w:t xml:space="preserve"> budou </w:t>
      </w:r>
      <w:r>
        <w:rPr>
          <w:u w:val="none"/>
        </w:rPr>
        <w:t xml:space="preserve">Objednateli </w:t>
      </w:r>
      <w:r w:rsidRPr="00ED7F52">
        <w:rPr>
          <w:u w:val="none"/>
        </w:rPr>
        <w:t xml:space="preserve">předávány v sídle </w:t>
      </w:r>
      <w:r>
        <w:rPr>
          <w:u w:val="none"/>
        </w:rPr>
        <w:t>fakulty v Hradci Králové</w:t>
      </w:r>
      <w:r w:rsidRPr="00ED7F52">
        <w:rPr>
          <w:u w:val="none"/>
        </w:rPr>
        <w:t>, nebude-li v konkrétním případě sjednáno něco jiného.</w:t>
      </w:r>
    </w:p>
    <w:p w14:paraId="319A6770" w14:textId="02EFE316" w:rsidR="00576BEE" w:rsidRPr="00ED7F52" w:rsidRDefault="00ED7F52" w:rsidP="00ED7F52">
      <w:pPr>
        <w:pStyle w:val="Nadpis2"/>
        <w:numPr>
          <w:ilvl w:val="0"/>
          <w:numId w:val="0"/>
        </w:numPr>
        <w:ind w:left="432"/>
        <w:rPr>
          <w:u w:val="none"/>
        </w:rPr>
      </w:pPr>
      <w:r>
        <w:rPr>
          <w:u w:val="none"/>
        </w:rPr>
        <w:t xml:space="preserve">V </w:t>
      </w:r>
      <w:r w:rsidR="00576BEE" w:rsidRPr="00ED7F52">
        <w:rPr>
          <w:u w:val="none"/>
        </w:rPr>
        <w:t xml:space="preserve">ostatních případech je Poskytovatel oprávněn poskytovat </w:t>
      </w:r>
      <w:r>
        <w:rPr>
          <w:u w:val="none"/>
        </w:rPr>
        <w:t>S</w:t>
      </w:r>
      <w:r w:rsidR="00576BEE" w:rsidRPr="00ED7F52">
        <w:rPr>
          <w:u w:val="none"/>
        </w:rPr>
        <w:t xml:space="preserve">lužby z místa svého sídla nebo jiného místa dle vlastního uvážení. </w:t>
      </w:r>
    </w:p>
    <w:p w14:paraId="3BA591A0" w14:textId="5C3F354C" w:rsidR="00C36ADD" w:rsidRPr="00AE32C5" w:rsidRDefault="00BF37B4" w:rsidP="00074865">
      <w:pPr>
        <w:pStyle w:val="Nadpis2"/>
      </w:pPr>
      <w:r>
        <w:rPr>
          <w:u w:val="none"/>
        </w:rPr>
        <w:t>Objednatel</w:t>
      </w:r>
      <w:r w:rsidR="003F6A1D" w:rsidRPr="00AE32C5">
        <w:rPr>
          <w:u w:val="none"/>
        </w:rPr>
        <w:t xml:space="preserve"> požaduje, aby Poskytovatel poskytoval Služby v</w:t>
      </w:r>
      <w:r w:rsidR="00C36ADD" w:rsidRPr="00AE32C5">
        <w:rPr>
          <w:u w:val="none"/>
        </w:rPr>
        <w:t xml:space="preserve"> dohodnuté </w:t>
      </w:r>
      <w:r w:rsidR="003F6A1D" w:rsidRPr="00AE32C5">
        <w:rPr>
          <w:u w:val="none"/>
        </w:rPr>
        <w:t>reakční době, a</w:t>
      </w:r>
      <w:r w:rsidR="00C36ADD" w:rsidRPr="00AE32C5">
        <w:rPr>
          <w:u w:val="none"/>
        </w:rPr>
        <w:t xml:space="preserve"> to:</w:t>
      </w:r>
    </w:p>
    <w:p w14:paraId="35B3221F" w14:textId="1CDA8BC4" w:rsidR="00C36ADD" w:rsidRPr="00DE47E1" w:rsidRDefault="00B072B5" w:rsidP="009D5EB1">
      <w:pPr>
        <w:pStyle w:val="Nadpis2"/>
        <w:numPr>
          <w:ilvl w:val="0"/>
          <w:numId w:val="11"/>
        </w:numPr>
        <w:rPr>
          <w:u w:val="none"/>
        </w:rPr>
      </w:pPr>
      <w:r w:rsidRPr="00DE47E1">
        <w:rPr>
          <w:u w:val="none"/>
        </w:rPr>
        <w:t>vyřízení telefonického požadavku bezodkladně a průběžně</w:t>
      </w:r>
      <w:r w:rsidR="00C36ADD" w:rsidRPr="00DE47E1">
        <w:rPr>
          <w:u w:val="none"/>
        </w:rPr>
        <w:t xml:space="preserve">, maximálně do </w:t>
      </w:r>
      <w:r w:rsidR="00AE32C5" w:rsidRPr="00DE47E1">
        <w:rPr>
          <w:u w:val="none"/>
        </w:rPr>
        <w:t xml:space="preserve">5 </w:t>
      </w:r>
      <w:r w:rsidR="00C36ADD" w:rsidRPr="00DE47E1">
        <w:rPr>
          <w:u w:val="none"/>
        </w:rPr>
        <w:t>hodin</w:t>
      </w:r>
      <w:r w:rsidR="00026B2A">
        <w:rPr>
          <w:u w:val="none"/>
        </w:rPr>
        <w:t xml:space="preserve"> od vznesení požadavku, je-li tento požadavek vznesen Objednatelem do 1</w:t>
      </w:r>
      <w:r w:rsidR="00174DBB">
        <w:rPr>
          <w:u w:val="none"/>
        </w:rPr>
        <w:t>3</w:t>
      </w:r>
      <w:r w:rsidR="00026B2A">
        <w:rPr>
          <w:u w:val="none"/>
        </w:rPr>
        <w:t xml:space="preserve">:00 hod. v pracovní den; v případě, že je požadavek vznesen později, prodlužuje se lhůta </w:t>
      </w:r>
      <w:r w:rsidR="00174DBB">
        <w:rPr>
          <w:u w:val="none"/>
        </w:rPr>
        <w:t>do dalšího pracovního dne, max. však do 12:00 hod.</w:t>
      </w:r>
      <w:r w:rsidR="00C36ADD" w:rsidRPr="00DE47E1">
        <w:rPr>
          <w:u w:val="none"/>
        </w:rPr>
        <w:t>;</w:t>
      </w:r>
    </w:p>
    <w:p w14:paraId="40D57CE3" w14:textId="3D86CC76" w:rsidR="00C36ADD" w:rsidRPr="00DE47E1" w:rsidRDefault="00C36ADD" w:rsidP="009D5EB1">
      <w:pPr>
        <w:pStyle w:val="Nadpis2"/>
        <w:numPr>
          <w:ilvl w:val="0"/>
          <w:numId w:val="11"/>
        </w:numPr>
        <w:rPr>
          <w:u w:val="none"/>
        </w:rPr>
      </w:pPr>
      <w:r w:rsidRPr="00DE47E1">
        <w:rPr>
          <w:u w:val="none"/>
        </w:rPr>
        <w:t xml:space="preserve">vyřízení </w:t>
      </w:r>
      <w:r w:rsidR="00B072B5" w:rsidRPr="00DE47E1">
        <w:rPr>
          <w:u w:val="none"/>
        </w:rPr>
        <w:t>požadavku složitější povahy</w:t>
      </w:r>
      <w:r w:rsidRPr="00DE47E1">
        <w:rPr>
          <w:u w:val="none"/>
        </w:rPr>
        <w:t xml:space="preserve"> (</w:t>
      </w:r>
      <w:r w:rsidR="00B072B5" w:rsidRPr="00DE47E1">
        <w:rPr>
          <w:u w:val="none"/>
        </w:rPr>
        <w:t xml:space="preserve">zejména zpracování </w:t>
      </w:r>
      <w:r w:rsidRPr="00DE47E1">
        <w:rPr>
          <w:u w:val="none"/>
        </w:rPr>
        <w:t xml:space="preserve">či posouzení smlouvy, zpracování právního rozboru) maximálně </w:t>
      </w:r>
      <w:r w:rsidR="00B072B5" w:rsidRPr="00DE47E1">
        <w:rPr>
          <w:u w:val="none"/>
        </w:rPr>
        <w:t>do</w:t>
      </w:r>
      <w:r w:rsidR="00AE32C5" w:rsidRPr="00DE47E1">
        <w:rPr>
          <w:u w:val="none"/>
        </w:rPr>
        <w:t xml:space="preserve"> </w:t>
      </w:r>
      <w:r w:rsidR="00A45CE9" w:rsidRPr="00DE47E1">
        <w:rPr>
          <w:u w:val="none"/>
        </w:rPr>
        <w:t>5</w:t>
      </w:r>
      <w:r w:rsidRPr="00DE47E1">
        <w:rPr>
          <w:u w:val="none"/>
        </w:rPr>
        <w:t xml:space="preserve"> </w:t>
      </w:r>
      <w:r w:rsidR="00B072B5" w:rsidRPr="00DE47E1">
        <w:rPr>
          <w:u w:val="none"/>
        </w:rPr>
        <w:t>pracovních dnů</w:t>
      </w:r>
      <w:r w:rsidRPr="00DE47E1">
        <w:rPr>
          <w:u w:val="none"/>
        </w:rPr>
        <w:t>;</w:t>
      </w:r>
    </w:p>
    <w:p w14:paraId="1E35BDFA" w14:textId="2F9C095D" w:rsidR="00C36ADD" w:rsidRDefault="00C36ADD" w:rsidP="009D5EB1">
      <w:pPr>
        <w:pStyle w:val="Nadpis2"/>
        <w:numPr>
          <w:ilvl w:val="0"/>
          <w:numId w:val="11"/>
        </w:numPr>
        <w:rPr>
          <w:u w:val="none"/>
        </w:rPr>
      </w:pPr>
      <w:r w:rsidRPr="00AE32C5">
        <w:rPr>
          <w:u w:val="none"/>
        </w:rPr>
        <w:t xml:space="preserve">účast na osobní poradě dle potřeb </w:t>
      </w:r>
      <w:r w:rsidR="00BF37B4">
        <w:rPr>
          <w:u w:val="none"/>
        </w:rPr>
        <w:t>Objednatel</w:t>
      </w:r>
      <w:r w:rsidRPr="00AE32C5">
        <w:rPr>
          <w:u w:val="none"/>
        </w:rPr>
        <w:t>e</w:t>
      </w:r>
      <w:r w:rsidR="00A45CE9">
        <w:rPr>
          <w:u w:val="none"/>
        </w:rPr>
        <w:t>,</w:t>
      </w:r>
      <w:r w:rsidRPr="00AE32C5">
        <w:rPr>
          <w:u w:val="none"/>
        </w:rPr>
        <w:t xml:space="preserve"> je-li požadavek na účast </w:t>
      </w:r>
      <w:r w:rsidR="00D138A9" w:rsidRPr="00AE32C5">
        <w:rPr>
          <w:u w:val="none"/>
        </w:rPr>
        <w:t xml:space="preserve">Poskytovateli </w:t>
      </w:r>
      <w:r w:rsidRPr="00AE32C5">
        <w:rPr>
          <w:u w:val="none"/>
        </w:rPr>
        <w:lastRenderedPageBreak/>
        <w:t xml:space="preserve">oznámen nejpozději </w:t>
      </w:r>
      <w:r w:rsidR="00DE47E1">
        <w:rPr>
          <w:u w:val="none"/>
        </w:rPr>
        <w:t>do 12:00 hodin předchozího pracovního dne</w:t>
      </w:r>
      <w:r w:rsidR="00BD6781">
        <w:rPr>
          <w:u w:val="none"/>
        </w:rPr>
        <w:t xml:space="preserve"> před konáním osobní porady</w:t>
      </w:r>
      <w:r w:rsidR="00A45CE9">
        <w:rPr>
          <w:u w:val="none"/>
        </w:rPr>
        <w:t>.</w:t>
      </w:r>
      <w:r w:rsidRPr="00AE32C5">
        <w:rPr>
          <w:u w:val="none"/>
        </w:rPr>
        <w:t xml:space="preserve"> </w:t>
      </w:r>
    </w:p>
    <w:p w14:paraId="3E083618" w14:textId="5B65B96E" w:rsidR="00CA1450" w:rsidRPr="00F01DEA" w:rsidRDefault="00CA1450" w:rsidP="00BE16FC">
      <w:pPr>
        <w:pStyle w:val="Nadpis1"/>
        <w:ind w:left="357" w:hanging="357"/>
      </w:pPr>
      <w:r w:rsidRPr="00F01DEA">
        <w:t>REALIZAČNÍ TÝM</w:t>
      </w:r>
      <w:r w:rsidR="009B08A5" w:rsidRPr="00F01DEA">
        <w:t xml:space="preserve"> </w:t>
      </w:r>
      <w:r w:rsidR="00891636">
        <w:t>POSKYTOVATEL</w:t>
      </w:r>
      <w:r w:rsidR="009B08A5" w:rsidRPr="00F01DEA">
        <w:t>E</w:t>
      </w:r>
    </w:p>
    <w:p w14:paraId="19998932" w14:textId="1C58876F" w:rsidR="00F01DEA" w:rsidRPr="00F01DEA" w:rsidRDefault="00891636" w:rsidP="00F01DEA">
      <w:pPr>
        <w:pStyle w:val="Nadpis2"/>
        <w:rPr>
          <w:szCs w:val="20"/>
          <w:u w:val="none"/>
        </w:rPr>
      </w:pPr>
      <w:r>
        <w:rPr>
          <w:u w:val="none"/>
        </w:rPr>
        <w:t>Poskytovatel</w:t>
      </w:r>
      <w:r w:rsidR="009B08A5" w:rsidRPr="00F01DEA">
        <w:rPr>
          <w:u w:val="none"/>
        </w:rPr>
        <w:t xml:space="preserve"> se tímto zavazuje zajistit, že </w:t>
      </w:r>
      <w:r w:rsidR="00245FAC" w:rsidRPr="00F01DEA">
        <w:rPr>
          <w:u w:val="none"/>
        </w:rPr>
        <w:t>se na plnění této Smlouvy budou s náležitou odbornou péč</w:t>
      </w:r>
      <w:r w:rsidR="00B24010">
        <w:rPr>
          <w:u w:val="none"/>
        </w:rPr>
        <w:t>í</w:t>
      </w:r>
      <w:r w:rsidR="00245FAC" w:rsidRPr="00F01DEA">
        <w:rPr>
          <w:u w:val="none"/>
        </w:rPr>
        <w:t xml:space="preserve"> podílet osoby, jimiž </w:t>
      </w:r>
      <w:r>
        <w:rPr>
          <w:u w:val="none"/>
        </w:rPr>
        <w:t>Poskytovatel</w:t>
      </w:r>
      <w:r w:rsidR="00245FAC" w:rsidRPr="00F01DEA">
        <w:rPr>
          <w:u w:val="none"/>
        </w:rPr>
        <w:t xml:space="preserve"> prokazoval kvalifikaci v </w:t>
      </w:r>
      <w:r w:rsidR="007D3814" w:rsidRPr="00F01DEA">
        <w:rPr>
          <w:u w:val="none"/>
        </w:rPr>
        <w:t>z</w:t>
      </w:r>
      <w:r w:rsidR="00245FAC" w:rsidRPr="00F01DEA">
        <w:rPr>
          <w:u w:val="none"/>
        </w:rPr>
        <w:t xml:space="preserve">adávacím řízení </w:t>
      </w:r>
      <w:r w:rsidR="007D3814" w:rsidRPr="00F01DEA">
        <w:rPr>
          <w:u w:val="none"/>
        </w:rPr>
        <w:t xml:space="preserve">k Veřejné zakázce </w:t>
      </w:r>
      <w:r w:rsidR="00245FAC" w:rsidRPr="00F01DEA">
        <w:rPr>
          <w:u w:val="none"/>
        </w:rPr>
        <w:t>a které jsou uvedeny v </w:t>
      </w:r>
      <w:r w:rsidR="00245FAC" w:rsidRPr="00AE32C5">
        <w:rPr>
          <w:u w:val="none"/>
        </w:rPr>
        <w:t xml:space="preserve">Příloze č. </w:t>
      </w:r>
      <w:r w:rsidR="005636E5">
        <w:rPr>
          <w:u w:val="none"/>
        </w:rPr>
        <w:t>2</w:t>
      </w:r>
      <w:r w:rsidR="00245FAC" w:rsidRPr="00F01DEA">
        <w:rPr>
          <w:u w:val="none"/>
        </w:rPr>
        <w:t xml:space="preserve"> této Smlouvy (dále jen „</w:t>
      </w:r>
      <w:r w:rsidR="00245FAC" w:rsidRPr="00F01DEA">
        <w:rPr>
          <w:b/>
          <w:bCs/>
          <w:u w:val="none"/>
        </w:rPr>
        <w:t>Realizační tým</w:t>
      </w:r>
      <w:r w:rsidR="00245FAC" w:rsidRPr="00F01DEA">
        <w:rPr>
          <w:u w:val="none"/>
        </w:rPr>
        <w:t>“).</w:t>
      </w:r>
      <w:r w:rsidR="00245C14" w:rsidRPr="00F01DEA">
        <w:rPr>
          <w:u w:val="none"/>
        </w:rPr>
        <w:t xml:space="preserve"> </w:t>
      </w:r>
      <w:r w:rsidR="0005736A" w:rsidRPr="00F01DEA">
        <w:rPr>
          <w:szCs w:val="20"/>
          <w:u w:val="none"/>
        </w:rPr>
        <w:t xml:space="preserve">Výběr členů Realizačního týmu, včetně jeho jakýchkoliv změn je v plné odpovědnosti </w:t>
      </w:r>
      <w:r>
        <w:rPr>
          <w:szCs w:val="20"/>
          <w:u w:val="none"/>
        </w:rPr>
        <w:t>Poskytovatel</w:t>
      </w:r>
      <w:r w:rsidR="0005736A" w:rsidRPr="00F01DEA">
        <w:rPr>
          <w:szCs w:val="20"/>
          <w:u w:val="none"/>
        </w:rPr>
        <w:t xml:space="preserve">e, který odpovídá za to, že bude prostřednictvím členů Realizačního týmu jako profesionál ve svém oboru plnit všechny povinnosti vyplývající pro </w:t>
      </w:r>
      <w:r>
        <w:rPr>
          <w:szCs w:val="20"/>
          <w:u w:val="none"/>
        </w:rPr>
        <w:t>Poskytovatel</w:t>
      </w:r>
      <w:r w:rsidR="0005736A" w:rsidRPr="00F01DEA">
        <w:rPr>
          <w:szCs w:val="20"/>
          <w:u w:val="none"/>
        </w:rPr>
        <w:t>e z této Smlouvy, a to v kvalitě a termínech stanovených touto Smlouvou.</w:t>
      </w:r>
    </w:p>
    <w:p w14:paraId="4365A0F4" w14:textId="369EFBAA" w:rsidR="00424206" w:rsidRPr="00F01DEA" w:rsidRDefault="00BF37B4" w:rsidP="00F01DEA">
      <w:pPr>
        <w:pStyle w:val="Nadpis2"/>
        <w:rPr>
          <w:szCs w:val="20"/>
          <w:u w:val="none"/>
        </w:rPr>
      </w:pPr>
      <w:r>
        <w:rPr>
          <w:szCs w:val="20"/>
          <w:u w:val="none"/>
        </w:rPr>
        <w:t>Objednatel</w:t>
      </w:r>
      <w:r w:rsidR="00424206" w:rsidRPr="00F01DEA">
        <w:rPr>
          <w:szCs w:val="20"/>
          <w:u w:val="none"/>
        </w:rPr>
        <w:t xml:space="preserve"> je oprávněn obracet se na členy Realizačního týmu jako na osoby odpovědné za realizaci jednotlivých činností dle této Smlouvy</w:t>
      </w:r>
      <w:r w:rsidR="00A1422C" w:rsidRPr="00F01DEA">
        <w:rPr>
          <w:szCs w:val="20"/>
          <w:u w:val="none"/>
        </w:rPr>
        <w:t>.</w:t>
      </w:r>
    </w:p>
    <w:p w14:paraId="4240D715" w14:textId="34ECD1A1" w:rsidR="00A1422C" w:rsidRPr="00F01DEA" w:rsidRDefault="00891636" w:rsidP="00A1422C">
      <w:pPr>
        <w:pStyle w:val="Nadpis2"/>
        <w:rPr>
          <w:u w:val="none"/>
        </w:rPr>
      </w:pPr>
      <w:r>
        <w:rPr>
          <w:u w:val="none"/>
        </w:rPr>
        <w:t>Poskytovatel</w:t>
      </w:r>
      <w:r w:rsidR="005A71F7" w:rsidRPr="00F01DEA">
        <w:rPr>
          <w:u w:val="none"/>
        </w:rPr>
        <w:t xml:space="preserve"> je povinen alokovat na plnění poskytované dle této Smlouvy kapacitu členů Realizačního týmu</w:t>
      </w:r>
      <w:r w:rsidR="00015F2B" w:rsidRPr="00F01DEA">
        <w:rPr>
          <w:u w:val="none"/>
        </w:rPr>
        <w:t xml:space="preserve"> v rozsahu nezbytném pro řádné a včasné </w:t>
      </w:r>
      <w:r w:rsidR="00015F2B" w:rsidRPr="00AE32C5">
        <w:rPr>
          <w:u w:val="none"/>
        </w:rPr>
        <w:t>plnění této Smlouvy</w:t>
      </w:r>
      <w:r w:rsidR="005A71F7" w:rsidRPr="00AE32C5">
        <w:rPr>
          <w:u w:val="none"/>
        </w:rPr>
        <w:t xml:space="preserve">. </w:t>
      </w:r>
      <w:r w:rsidR="00087948" w:rsidRPr="00AE32C5">
        <w:rPr>
          <w:u w:val="none"/>
        </w:rPr>
        <w:t xml:space="preserve">Není-li z jakýchkoliv důvodů přechodně zajištěna dostupnost určitého člena Realizačního týmu, musí </w:t>
      </w:r>
      <w:r w:rsidRPr="00AE32C5">
        <w:rPr>
          <w:u w:val="none"/>
        </w:rPr>
        <w:t>Poskytovatel</w:t>
      </w:r>
      <w:r w:rsidR="00087948" w:rsidRPr="00AE32C5">
        <w:rPr>
          <w:u w:val="none"/>
        </w:rPr>
        <w:t xml:space="preserve"> zajistit dostupnost jiného člena Realizačního týmu s obdobnou kvalifikací. </w:t>
      </w:r>
      <w:r w:rsidR="00015F2B" w:rsidRPr="00AE32C5">
        <w:rPr>
          <w:u w:val="none"/>
        </w:rPr>
        <w:t>Přechodnou (dočasnou) nedostupností člena realizačního týmu se rozumí jeho nedostupnost po</w:t>
      </w:r>
      <w:r w:rsidR="00015F2B" w:rsidRPr="00F01DEA">
        <w:rPr>
          <w:u w:val="none"/>
        </w:rPr>
        <w:t xml:space="preserve"> dobu </w:t>
      </w:r>
      <w:r w:rsidR="00ED7F52">
        <w:rPr>
          <w:u w:val="none"/>
        </w:rPr>
        <w:t>delší než 30 kalendářních dnů</w:t>
      </w:r>
      <w:r w:rsidR="00B357A3">
        <w:rPr>
          <w:u w:val="none"/>
        </w:rPr>
        <w:t xml:space="preserve"> po sobě jdoucích</w:t>
      </w:r>
      <w:r w:rsidR="00015F2B" w:rsidRPr="00F01DEA">
        <w:rPr>
          <w:u w:val="none"/>
        </w:rPr>
        <w:t>.</w:t>
      </w:r>
    </w:p>
    <w:p w14:paraId="31B63ED5" w14:textId="56A2B9D7" w:rsidR="00A1422C" w:rsidRPr="00F01DEA" w:rsidRDefault="00087948" w:rsidP="00A1422C">
      <w:pPr>
        <w:pStyle w:val="Nadpis2"/>
        <w:rPr>
          <w:u w:val="none"/>
        </w:rPr>
      </w:pPr>
      <w:r w:rsidRPr="00F01DEA">
        <w:rPr>
          <w:szCs w:val="20"/>
          <w:u w:val="none"/>
        </w:rPr>
        <w:t xml:space="preserve">Každá trvalá změna ve složení Realizačního týmu musí být předem písemně schválena </w:t>
      </w:r>
      <w:r w:rsidR="00BF37B4">
        <w:rPr>
          <w:szCs w:val="20"/>
          <w:u w:val="none"/>
        </w:rPr>
        <w:t>Objednatel</w:t>
      </w:r>
      <w:r w:rsidRPr="00F01DEA">
        <w:rPr>
          <w:szCs w:val="20"/>
          <w:u w:val="none"/>
        </w:rPr>
        <w:t xml:space="preserve">em. </w:t>
      </w:r>
      <w:r w:rsidR="00BF37B4">
        <w:rPr>
          <w:szCs w:val="20"/>
          <w:u w:val="none"/>
        </w:rPr>
        <w:t>Objednatel</w:t>
      </w:r>
      <w:r w:rsidRPr="00F01DEA">
        <w:rPr>
          <w:szCs w:val="20"/>
          <w:u w:val="none"/>
        </w:rPr>
        <w:t xml:space="preserve"> je povinen schválit změnu ve složení Realizačního týmu, pokud </w:t>
      </w:r>
      <w:r w:rsidR="00891636">
        <w:rPr>
          <w:szCs w:val="20"/>
          <w:u w:val="none"/>
        </w:rPr>
        <w:t>Poskytovatel</w:t>
      </w:r>
      <w:r w:rsidRPr="00F01DEA">
        <w:rPr>
          <w:szCs w:val="20"/>
          <w:u w:val="none"/>
        </w:rPr>
        <w:t xml:space="preserve"> </w:t>
      </w:r>
      <w:r w:rsidR="007D3814" w:rsidRPr="00F01DEA">
        <w:rPr>
          <w:szCs w:val="20"/>
          <w:u w:val="none"/>
        </w:rPr>
        <w:t xml:space="preserve">hodnověrně </w:t>
      </w:r>
      <w:r w:rsidRPr="00F01DEA">
        <w:rPr>
          <w:szCs w:val="20"/>
          <w:u w:val="none"/>
        </w:rPr>
        <w:t xml:space="preserve">prokáže, že nový člen Realizačního týmu disponuje </w:t>
      </w:r>
      <w:r w:rsidR="00B24010">
        <w:rPr>
          <w:szCs w:val="20"/>
          <w:u w:val="none"/>
        </w:rPr>
        <w:t xml:space="preserve">alespoň </w:t>
      </w:r>
      <w:r w:rsidRPr="00F01DEA">
        <w:rPr>
          <w:szCs w:val="20"/>
          <w:u w:val="none"/>
        </w:rPr>
        <w:t xml:space="preserve">stejnými zkušenostmi a </w:t>
      </w:r>
      <w:r w:rsidR="00B24010">
        <w:rPr>
          <w:szCs w:val="20"/>
          <w:u w:val="none"/>
        </w:rPr>
        <w:t>délkou praxe</w:t>
      </w:r>
      <w:r w:rsidRPr="00F01DEA">
        <w:rPr>
          <w:szCs w:val="20"/>
          <w:u w:val="none"/>
        </w:rPr>
        <w:t xml:space="preserve">, které byly předmětem hodnocení </w:t>
      </w:r>
      <w:r w:rsidR="009246A1" w:rsidRPr="00F01DEA">
        <w:rPr>
          <w:szCs w:val="20"/>
          <w:u w:val="none"/>
        </w:rPr>
        <w:t xml:space="preserve">v rámci </w:t>
      </w:r>
      <w:r w:rsidRPr="00F01DEA">
        <w:rPr>
          <w:szCs w:val="20"/>
          <w:u w:val="none"/>
        </w:rPr>
        <w:t>zadávacího řízení Veřejné zakázky.</w:t>
      </w:r>
    </w:p>
    <w:p w14:paraId="1D099DBB" w14:textId="5546B929" w:rsidR="005A71F7" w:rsidRPr="00F01DEA" w:rsidRDefault="00087948" w:rsidP="00A1422C">
      <w:pPr>
        <w:pStyle w:val="Nadpis2"/>
        <w:rPr>
          <w:u w:val="none"/>
        </w:rPr>
      </w:pPr>
      <w:r w:rsidRPr="00F01DEA">
        <w:rPr>
          <w:szCs w:val="20"/>
          <w:u w:val="none"/>
        </w:rPr>
        <w:t xml:space="preserve">Dočasným </w:t>
      </w:r>
      <w:r w:rsidR="00A1422C" w:rsidRPr="00F01DEA">
        <w:rPr>
          <w:szCs w:val="20"/>
          <w:u w:val="none"/>
        </w:rPr>
        <w:t>zastoupením</w:t>
      </w:r>
      <w:r w:rsidRPr="00F01DEA">
        <w:rPr>
          <w:szCs w:val="20"/>
          <w:u w:val="none"/>
        </w:rPr>
        <w:t xml:space="preserve"> č</w:t>
      </w:r>
      <w:r w:rsidR="00B24010">
        <w:rPr>
          <w:szCs w:val="20"/>
          <w:u w:val="none"/>
        </w:rPr>
        <w:t>i</w:t>
      </w:r>
      <w:r w:rsidRPr="00F01DEA">
        <w:rPr>
          <w:szCs w:val="20"/>
          <w:u w:val="none"/>
        </w:rPr>
        <w:t xml:space="preserve"> výměnou členů Realizačního týmu </w:t>
      </w:r>
      <w:proofErr w:type="gramStart"/>
      <w:r w:rsidR="00A1422C" w:rsidRPr="00F01DEA">
        <w:rPr>
          <w:szCs w:val="20"/>
          <w:u w:val="none"/>
        </w:rPr>
        <w:t>není</w:t>
      </w:r>
      <w:proofErr w:type="gramEnd"/>
      <w:r w:rsidRPr="00F01DEA">
        <w:rPr>
          <w:szCs w:val="20"/>
          <w:u w:val="none"/>
        </w:rPr>
        <w:t xml:space="preserve"> </w:t>
      </w:r>
      <w:r w:rsidRPr="00F01DEA">
        <w:rPr>
          <w:u w:val="none"/>
        </w:rPr>
        <w:t xml:space="preserve">jakkoliv dotčena povinnost </w:t>
      </w:r>
      <w:r w:rsidR="00891636">
        <w:rPr>
          <w:u w:val="none"/>
        </w:rPr>
        <w:t>Poskytovatel</w:t>
      </w:r>
      <w:r w:rsidRPr="00F01DEA">
        <w:rPr>
          <w:u w:val="none"/>
        </w:rPr>
        <w:t>e alokovat po celou dobu plnění Smlouvy kapacity členů Realizačního týmu splňujících kvalifikační požadavky obsažené v Zadávací dokumentaci</w:t>
      </w:r>
      <w:r w:rsidR="005636E5">
        <w:rPr>
          <w:u w:val="none"/>
        </w:rPr>
        <w:t>, resp. splňujících úroveň konkretizovanou v příloze č. 2 této Smlouvy</w:t>
      </w:r>
      <w:r w:rsidRPr="00F01DEA">
        <w:rPr>
          <w:u w:val="none"/>
        </w:rPr>
        <w:t>.</w:t>
      </w:r>
      <w:r w:rsidR="00A1422C" w:rsidRPr="00F01DEA">
        <w:rPr>
          <w:u w:val="none"/>
        </w:rPr>
        <w:t xml:space="preserve"> </w:t>
      </w:r>
      <w:r w:rsidRPr="00F01DEA">
        <w:rPr>
          <w:u w:val="none"/>
        </w:rPr>
        <w:t>Při změně Realizačního týmu není nutné uzavírat dodatek k této Smlouvě.</w:t>
      </w:r>
    </w:p>
    <w:p w14:paraId="1C54E2AE" w14:textId="4B9CB9B8" w:rsidR="00087948" w:rsidRPr="00F01DEA" w:rsidRDefault="00891636" w:rsidP="00A1422C">
      <w:pPr>
        <w:pStyle w:val="Nadpis2"/>
        <w:rPr>
          <w:u w:val="none"/>
        </w:rPr>
      </w:pPr>
      <w:r>
        <w:rPr>
          <w:u w:val="none"/>
        </w:rPr>
        <w:t>Poskytovatel</w:t>
      </w:r>
      <w:r w:rsidR="00087948" w:rsidRPr="00F01DEA">
        <w:rPr>
          <w:u w:val="none"/>
        </w:rPr>
        <w:t xml:space="preserve"> je povinen informovat </w:t>
      </w:r>
      <w:r w:rsidR="00BF37B4">
        <w:rPr>
          <w:u w:val="none"/>
        </w:rPr>
        <w:t>Objednatel</w:t>
      </w:r>
      <w:r w:rsidR="00087948" w:rsidRPr="00F01DEA">
        <w:rPr>
          <w:u w:val="none"/>
        </w:rPr>
        <w:t xml:space="preserve">e bez zbytečného odkladu </w:t>
      </w:r>
      <w:r w:rsidR="003200C0" w:rsidRPr="00F01DEA">
        <w:rPr>
          <w:u w:val="none"/>
        </w:rPr>
        <w:t xml:space="preserve">o jakékoliv dočasné či trvalé nedostupnosti člena Realizačního týmu, a to včetně návrhu řešení tak, aby byly splněny všechny požadavky </w:t>
      </w:r>
      <w:r w:rsidR="00BF37B4">
        <w:rPr>
          <w:u w:val="none"/>
        </w:rPr>
        <w:t>Objednatel</w:t>
      </w:r>
      <w:r w:rsidR="003200C0" w:rsidRPr="00F01DEA">
        <w:rPr>
          <w:u w:val="none"/>
        </w:rPr>
        <w:t xml:space="preserve">e na kvalifikaci, zkušenosti a </w:t>
      </w:r>
      <w:r w:rsidR="009246A1" w:rsidRPr="00F01DEA">
        <w:rPr>
          <w:u w:val="none"/>
        </w:rPr>
        <w:t>jiné aspekty</w:t>
      </w:r>
      <w:r w:rsidR="003200C0" w:rsidRPr="00F01DEA">
        <w:rPr>
          <w:u w:val="none"/>
        </w:rPr>
        <w:t xml:space="preserve"> kladené na Realizační tým a jeho členy </w:t>
      </w:r>
      <w:r w:rsidR="009246A1" w:rsidRPr="00F01DEA">
        <w:rPr>
          <w:u w:val="none"/>
        </w:rPr>
        <w:t>v Zadávací dokumentaci</w:t>
      </w:r>
      <w:r w:rsidR="005636E5">
        <w:rPr>
          <w:u w:val="none"/>
        </w:rPr>
        <w:t>, resp. uvedené v příloze č. 2 této Smlouvy</w:t>
      </w:r>
      <w:r w:rsidR="009246A1" w:rsidRPr="00F01DEA">
        <w:rPr>
          <w:u w:val="none"/>
        </w:rPr>
        <w:t>.</w:t>
      </w:r>
    </w:p>
    <w:p w14:paraId="7B24A895" w14:textId="4DD285B2" w:rsidR="005437E0" w:rsidRDefault="005437E0" w:rsidP="00BE16FC">
      <w:pPr>
        <w:pStyle w:val="Nadpis1"/>
        <w:ind w:left="357" w:hanging="357"/>
      </w:pPr>
      <w:r>
        <w:t>POJIŠTĚNÍ</w:t>
      </w:r>
      <w:r w:rsidR="001659A7">
        <w:t xml:space="preserve"> ODPOVĚDNOSTI</w:t>
      </w:r>
      <w:r w:rsidR="00A10FDE">
        <w:t xml:space="preserve"> </w:t>
      </w:r>
      <w:r w:rsidR="00891636">
        <w:t>POSKYTOVATEL</w:t>
      </w:r>
      <w:r w:rsidR="00A10FDE">
        <w:t>E</w:t>
      </w:r>
    </w:p>
    <w:p w14:paraId="698C9AC5" w14:textId="1417562F" w:rsidR="001659A7" w:rsidRPr="00A1422C" w:rsidRDefault="00891636" w:rsidP="005F61EE">
      <w:pPr>
        <w:pStyle w:val="Nadpis2"/>
        <w:rPr>
          <w:u w:val="none"/>
        </w:rPr>
      </w:pPr>
      <w:bookmarkStart w:id="5" w:name="_Ref494150627"/>
      <w:r>
        <w:rPr>
          <w:u w:val="none"/>
        </w:rPr>
        <w:t>Poskytovatel</w:t>
      </w:r>
      <w:r w:rsidR="001659A7" w:rsidRPr="00A1422C">
        <w:rPr>
          <w:u w:val="none"/>
        </w:rPr>
        <w:t xml:space="preserve"> se zavazuje udržovat v platnosti a účinnosti po celou dobu trvání této Smlouvy pojistnou smlouvu, jejímž předmětem je pojištění odpovědnosti za újmu, zejména majetkovou újmu (škodu) způsobenou </w:t>
      </w:r>
      <w:r>
        <w:rPr>
          <w:u w:val="none"/>
        </w:rPr>
        <w:t>Poskytovatel</w:t>
      </w:r>
      <w:r w:rsidR="001659A7" w:rsidRPr="00A1422C">
        <w:rPr>
          <w:u w:val="none"/>
        </w:rPr>
        <w:t>em třetí osobě (</w:t>
      </w:r>
      <w:r w:rsidR="00860F65">
        <w:rPr>
          <w:u w:val="none"/>
        </w:rPr>
        <w:t>Objednateli</w:t>
      </w:r>
      <w:r w:rsidR="001659A7" w:rsidRPr="00A1422C">
        <w:rPr>
          <w:u w:val="none"/>
        </w:rPr>
        <w:t xml:space="preserve">), a to tak, že limit pojistného </w:t>
      </w:r>
      <w:r w:rsidR="001659A7" w:rsidRPr="00860F65">
        <w:rPr>
          <w:u w:val="none"/>
        </w:rPr>
        <w:t xml:space="preserve">plnění vyplývající z pojistné smlouvy nesmí být nižší než </w:t>
      </w:r>
      <w:r w:rsidR="00B24010" w:rsidRPr="00860F65">
        <w:rPr>
          <w:u w:val="none"/>
        </w:rPr>
        <w:t>50 000 000</w:t>
      </w:r>
      <w:r w:rsidR="001659A7" w:rsidRPr="00860F65">
        <w:rPr>
          <w:u w:val="none"/>
        </w:rPr>
        <w:t>,-</w:t>
      </w:r>
      <w:r w:rsidR="000B4D54" w:rsidRPr="00860F65">
        <w:rPr>
          <w:u w:val="none"/>
        </w:rPr>
        <w:t xml:space="preserve"> </w:t>
      </w:r>
      <w:r w:rsidR="001659A7" w:rsidRPr="00860F65">
        <w:rPr>
          <w:rFonts w:asciiTheme="minorHAnsi" w:hAnsiTheme="minorHAnsi" w:cs="Arial"/>
          <w:u w:val="none"/>
        </w:rPr>
        <w:t xml:space="preserve">Kč (slovy: </w:t>
      </w:r>
      <w:r w:rsidR="00B24010" w:rsidRPr="00860F65">
        <w:rPr>
          <w:rFonts w:asciiTheme="minorHAnsi" w:hAnsiTheme="minorHAnsi" w:cs="Arial"/>
          <w:u w:val="none"/>
        </w:rPr>
        <w:t>padesát milionů</w:t>
      </w:r>
      <w:r w:rsidR="001659A7" w:rsidRPr="00A1422C">
        <w:rPr>
          <w:u w:val="none"/>
        </w:rPr>
        <w:t xml:space="preserve"> </w:t>
      </w:r>
      <w:r w:rsidR="001659A7" w:rsidRPr="00A1422C">
        <w:rPr>
          <w:u w:val="none"/>
        </w:rPr>
        <w:lastRenderedPageBreak/>
        <w:t>korun českých</w:t>
      </w:r>
      <w:r w:rsidR="001659A7" w:rsidRPr="00A1422C">
        <w:rPr>
          <w:rFonts w:asciiTheme="minorHAnsi" w:hAnsiTheme="minorHAnsi" w:cs="Arial"/>
          <w:u w:val="none"/>
        </w:rPr>
        <w:t xml:space="preserve">) </w:t>
      </w:r>
      <w:r w:rsidR="00B24010">
        <w:rPr>
          <w:rFonts w:asciiTheme="minorHAnsi" w:hAnsiTheme="minorHAnsi" w:cs="Arial"/>
          <w:u w:val="none"/>
        </w:rPr>
        <w:t xml:space="preserve">na jednu pojistnou událost </w:t>
      </w:r>
      <w:r w:rsidR="001659A7" w:rsidRPr="00A1422C">
        <w:rPr>
          <w:u w:val="none"/>
        </w:rPr>
        <w:t>(dále jen „</w:t>
      </w:r>
      <w:r w:rsidR="001659A7" w:rsidRPr="00A1422C">
        <w:rPr>
          <w:b/>
          <w:bCs/>
          <w:u w:val="none"/>
        </w:rPr>
        <w:t>Pojistná smlouva</w:t>
      </w:r>
      <w:r w:rsidR="001659A7" w:rsidRPr="00A1422C">
        <w:rPr>
          <w:u w:val="none"/>
        </w:rPr>
        <w:t>“</w:t>
      </w:r>
      <w:r w:rsidR="000B4D54" w:rsidRPr="00A1422C">
        <w:rPr>
          <w:u w:val="none"/>
        </w:rPr>
        <w:t>)</w:t>
      </w:r>
      <w:r w:rsidR="001659A7" w:rsidRPr="00A1422C">
        <w:rPr>
          <w:u w:val="none"/>
        </w:rPr>
        <w:t xml:space="preserve">. </w:t>
      </w:r>
    </w:p>
    <w:p w14:paraId="59524185" w14:textId="149B9DF4" w:rsidR="001659A7" w:rsidRDefault="00891636" w:rsidP="00A1422C">
      <w:pPr>
        <w:pStyle w:val="Nadpis2"/>
        <w:rPr>
          <w:u w:val="none"/>
        </w:rPr>
      </w:pPr>
      <w:r>
        <w:rPr>
          <w:u w:val="none"/>
        </w:rPr>
        <w:t>Poskytovatel</w:t>
      </w:r>
      <w:r w:rsidR="001659A7" w:rsidRPr="00A1422C">
        <w:rPr>
          <w:u w:val="none"/>
        </w:rPr>
        <w:t xml:space="preserve"> je</w:t>
      </w:r>
      <w:r w:rsidR="00A10FDE" w:rsidRPr="00A1422C">
        <w:rPr>
          <w:u w:val="none"/>
        </w:rPr>
        <w:t xml:space="preserve"> povinen</w:t>
      </w:r>
      <w:r w:rsidR="00860F65">
        <w:rPr>
          <w:u w:val="none"/>
        </w:rPr>
        <w:t xml:space="preserve"> </w:t>
      </w:r>
      <w:r w:rsidR="00A10FDE" w:rsidRPr="00A1422C">
        <w:rPr>
          <w:u w:val="none"/>
        </w:rPr>
        <w:t>pře</w:t>
      </w:r>
      <w:r w:rsidR="00860F65">
        <w:rPr>
          <w:u w:val="none"/>
        </w:rPr>
        <w:t>dložit a předat Objednateli kopii P</w:t>
      </w:r>
      <w:r w:rsidR="00A10FDE" w:rsidRPr="00A1422C">
        <w:rPr>
          <w:u w:val="none"/>
        </w:rPr>
        <w:t>ojistn</w:t>
      </w:r>
      <w:r w:rsidR="00860F65">
        <w:rPr>
          <w:u w:val="none"/>
        </w:rPr>
        <w:t>é</w:t>
      </w:r>
      <w:r w:rsidR="00A10FDE" w:rsidRPr="00A1422C">
        <w:rPr>
          <w:u w:val="none"/>
        </w:rPr>
        <w:t xml:space="preserve"> smlouv</w:t>
      </w:r>
      <w:r w:rsidR="00860F65">
        <w:rPr>
          <w:u w:val="none"/>
        </w:rPr>
        <w:t xml:space="preserve">y (popř. pojistný certifikát) nebo pojistku </w:t>
      </w:r>
      <w:r w:rsidR="00A10FDE" w:rsidRPr="00A1422C">
        <w:rPr>
          <w:u w:val="none"/>
        </w:rPr>
        <w:t xml:space="preserve">jako </w:t>
      </w:r>
      <w:r w:rsidR="00A10FDE" w:rsidRPr="00B24010">
        <w:rPr>
          <w:u w:val="none"/>
        </w:rPr>
        <w:t xml:space="preserve">potvrzení Pojistné smlouvy ve smyslu § 2775 Občanského zákoníku </w:t>
      </w:r>
      <w:r w:rsidR="00B24010" w:rsidRPr="00B24010">
        <w:rPr>
          <w:u w:val="none"/>
        </w:rPr>
        <w:t xml:space="preserve">před podpisem </w:t>
      </w:r>
      <w:r w:rsidR="00BF37B4">
        <w:rPr>
          <w:u w:val="none"/>
        </w:rPr>
        <w:t xml:space="preserve">této </w:t>
      </w:r>
      <w:r w:rsidR="00A10FDE" w:rsidRPr="00B24010">
        <w:rPr>
          <w:u w:val="none"/>
        </w:rPr>
        <w:t>Smlouvy</w:t>
      </w:r>
      <w:r w:rsidR="00BF37B4">
        <w:rPr>
          <w:u w:val="none"/>
        </w:rPr>
        <w:t>,</w:t>
      </w:r>
      <w:r w:rsidR="00A10FDE" w:rsidRPr="00B24010">
        <w:rPr>
          <w:u w:val="none"/>
        </w:rPr>
        <w:t xml:space="preserve"> a</w:t>
      </w:r>
      <w:r w:rsidR="00A10FDE" w:rsidRPr="00A1422C">
        <w:rPr>
          <w:u w:val="none"/>
        </w:rPr>
        <w:t xml:space="preserve"> následně </w:t>
      </w:r>
      <w:r w:rsidR="001659A7" w:rsidRPr="00A1422C">
        <w:rPr>
          <w:u w:val="none"/>
        </w:rPr>
        <w:t xml:space="preserve">kdykoliv v průběhu trvání této Smlouvy do </w:t>
      </w:r>
      <w:r w:rsidR="00860F65">
        <w:rPr>
          <w:u w:val="none"/>
        </w:rPr>
        <w:t>5</w:t>
      </w:r>
      <w:r w:rsidR="00A10FDE" w:rsidRPr="00A1422C">
        <w:rPr>
          <w:u w:val="none"/>
        </w:rPr>
        <w:t xml:space="preserve"> pracovních </w:t>
      </w:r>
      <w:r w:rsidR="001659A7" w:rsidRPr="00A1422C">
        <w:rPr>
          <w:u w:val="none"/>
        </w:rPr>
        <w:t xml:space="preserve">dnů ode dne doručení žádosti </w:t>
      </w:r>
      <w:r w:rsidR="00BF37B4">
        <w:rPr>
          <w:u w:val="none"/>
        </w:rPr>
        <w:t>Objednatele</w:t>
      </w:r>
      <w:r w:rsidR="001659A7" w:rsidRPr="00A1422C">
        <w:rPr>
          <w:u w:val="none"/>
        </w:rPr>
        <w:t>.</w:t>
      </w:r>
      <w:bookmarkEnd w:id="5"/>
    </w:p>
    <w:p w14:paraId="1BE84ED9" w14:textId="11B5C589" w:rsidR="00BD6781" w:rsidRDefault="00BD6781" w:rsidP="00BD6781">
      <w:pPr>
        <w:pStyle w:val="Nadpis1"/>
        <w:ind w:left="357" w:hanging="357"/>
      </w:pPr>
      <w:r>
        <w:t>MLČENLIVOST</w:t>
      </w:r>
    </w:p>
    <w:p w14:paraId="5D7F03E4" w14:textId="77777777" w:rsidR="00B357A3" w:rsidRDefault="00BD6781" w:rsidP="00BD6781">
      <w:pPr>
        <w:pStyle w:val="Nadpis2"/>
        <w:rPr>
          <w:u w:val="none"/>
        </w:rPr>
      </w:pPr>
      <w:r w:rsidRPr="00BD6781">
        <w:rPr>
          <w:u w:val="none"/>
        </w:rPr>
        <w:t xml:space="preserve">Poskytovatel se zavazuje zachovávat mlčenlivost o všech skutečnostech, které se dozví v souvislosti s plněním této </w:t>
      </w:r>
      <w:r>
        <w:rPr>
          <w:u w:val="none"/>
        </w:rPr>
        <w:t xml:space="preserve">Smlouvy, </w:t>
      </w:r>
      <w:r w:rsidRPr="00BD6781">
        <w:rPr>
          <w:u w:val="none"/>
        </w:rPr>
        <w:t xml:space="preserve">jakož i o skutečnostech tvořících obchodní tajemství </w:t>
      </w:r>
      <w:r w:rsidR="00BF37B4">
        <w:rPr>
          <w:u w:val="none"/>
        </w:rPr>
        <w:t>Objednatel</w:t>
      </w:r>
      <w:r>
        <w:rPr>
          <w:u w:val="none"/>
        </w:rPr>
        <w:t>e</w:t>
      </w:r>
      <w:r w:rsidR="00B357A3">
        <w:rPr>
          <w:u w:val="none"/>
        </w:rPr>
        <w:t xml:space="preserve">. </w:t>
      </w:r>
    </w:p>
    <w:p w14:paraId="5CAE7F96" w14:textId="7E3AB82D" w:rsidR="00BD6781" w:rsidRPr="00BD6781" w:rsidRDefault="00B357A3" w:rsidP="00BD6781">
      <w:pPr>
        <w:pStyle w:val="Nadpis2"/>
        <w:rPr>
          <w:u w:val="none"/>
        </w:rPr>
      </w:pPr>
      <w:r>
        <w:rPr>
          <w:u w:val="none"/>
        </w:rPr>
        <w:t>Poskytovatel se zavazuje z</w:t>
      </w:r>
      <w:r w:rsidR="00BD6781" w:rsidRPr="00BD6781">
        <w:rPr>
          <w:u w:val="none"/>
        </w:rPr>
        <w:t xml:space="preserve">držet se veškerých aktivit, které by mohly poškodit dobré jméno či oprávněné zájmy </w:t>
      </w:r>
      <w:r w:rsidR="00BF37B4">
        <w:rPr>
          <w:u w:val="none"/>
        </w:rPr>
        <w:t>Objednatel</w:t>
      </w:r>
      <w:r w:rsidR="00BD6781">
        <w:rPr>
          <w:u w:val="none"/>
        </w:rPr>
        <w:t>e</w:t>
      </w:r>
      <w:r w:rsidR="00BD6781" w:rsidRPr="00BD6781">
        <w:rPr>
          <w:u w:val="none"/>
        </w:rPr>
        <w:t xml:space="preserve">. </w:t>
      </w:r>
    </w:p>
    <w:p w14:paraId="06996B2E" w14:textId="5ABB7F46" w:rsidR="00BD6781" w:rsidRPr="00BD6781" w:rsidRDefault="00BD6781" w:rsidP="00BD6781">
      <w:pPr>
        <w:pStyle w:val="Nadpis2"/>
        <w:rPr>
          <w:u w:val="none"/>
        </w:rPr>
      </w:pPr>
      <w:r w:rsidRPr="00BD6781">
        <w:rPr>
          <w:u w:val="none"/>
        </w:rPr>
        <w:t xml:space="preserve">Dále se Poskytovatel zavazuje nevyužít skutečností, o nichž se dozvěděl v souvislosti s plněním této </w:t>
      </w:r>
      <w:r>
        <w:rPr>
          <w:u w:val="none"/>
        </w:rPr>
        <w:t>Smlouvy</w:t>
      </w:r>
      <w:r w:rsidR="00B24010">
        <w:rPr>
          <w:u w:val="none"/>
        </w:rPr>
        <w:t>,</w:t>
      </w:r>
      <w:r w:rsidRPr="00BD6781">
        <w:rPr>
          <w:u w:val="none"/>
        </w:rPr>
        <w:t xml:space="preserve"> pro sebe či pro jiného, a neumožnit jejich využití třetí osobě. Povinnosti dle tohoto článku trvají i po skončení účinnosti této </w:t>
      </w:r>
      <w:r>
        <w:rPr>
          <w:u w:val="none"/>
        </w:rPr>
        <w:t>Smlouvy</w:t>
      </w:r>
      <w:r w:rsidRPr="00BD6781">
        <w:rPr>
          <w:u w:val="none"/>
        </w:rPr>
        <w:t xml:space="preserve">. </w:t>
      </w:r>
    </w:p>
    <w:p w14:paraId="090AC10F" w14:textId="532EC417" w:rsidR="00A25EA2" w:rsidRPr="00004303" w:rsidRDefault="00CA1450" w:rsidP="00BE16FC">
      <w:pPr>
        <w:pStyle w:val="Nadpis1"/>
        <w:ind w:left="357" w:hanging="357"/>
      </w:pPr>
      <w:bookmarkStart w:id="6" w:name="_Ref41921304"/>
      <w:r w:rsidRPr="00004303">
        <w:t>SANKCE</w:t>
      </w:r>
      <w:bookmarkEnd w:id="6"/>
    </w:p>
    <w:p w14:paraId="46707152" w14:textId="7A696B36" w:rsidR="00E47340" w:rsidRPr="00A1422C" w:rsidRDefault="00A1422C" w:rsidP="00A1422C">
      <w:pPr>
        <w:pStyle w:val="Nadpis2"/>
        <w:rPr>
          <w:u w:val="none"/>
        </w:rPr>
      </w:pPr>
      <w:bookmarkStart w:id="7" w:name="_Toc314329747"/>
      <w:bookmarkStart w:id="8" w:name="_Toc314762958"/>
      <w:bookmarkStart w:id="9" w:name="_Toc314787958"/>
      <w:bookmarkStart w:id="10" w:name="_Toc317000881"/>
      <w:bookmarkStart w:id="11" w:name="_Toc317845694"/>
      <w:bookmarkStart w:id="12" w:name="_Toc320528495"/>
      <w:r w:rsidRPr="00A1422C">
        <w:rPr>
          <w:u w:val="none"/>
        </w:rPr>
        <w:t>S</w:t>
      </w:r>
      <w:r w:rsidR="00E47340" w:rsidRPr="00A1422C">
        <w:rPr>
          <w:u w:val="none"/>
        </w:rPr>
        <w:t xml:space="preserve">mluvní strany tímto sjednávají, že </w:t>
      </w:r>
      <w:r w:rsidR="00891636">
        <w:rPr>
          <w:u w:val="none"/>
        </w:rPr>
        <w:t>Poskytovatel</w:t>
      </w:r>
      <w:r w:rsidR="00E47340" w:rsidRPr="00A1422C">
        <w:rPr>
          <w:u w:val="none"/>
        </w:rPr>
        <w:t xml:space="preserve"> je povinen zaplatit </w:t>
      </w:r>
      <w:r w:rsidR="00BF37B4">
        <w:rPr>
          <w:u w:val="none"/>
        </w:rPr>
        <w:t>Objednateli</w:t>
      </w:r>
      <w:r w:rsidR="00E47340" w:rsidRPr="00A1422C">
        <w:rPr>
          <w:u w:val="none"/>
        </w:rPr>
        <w:t>:</w:t>
      </w:r>
    </w:p>
    <w:p w14:paraId="39145FFC" w14:textId="77777777" w:rsidR="00026B2A" w:rsidRDefault="00E47340" w:rsidP="00E47340">
      <w:pPr>
        <w:pStyle w:val="Nadpis3-druhrovelnku"/>
      </w:pPr>
      <w:r w:rsidRPr="00BF37B4">
        <w:t xml:space="preserve">Smluvní pokutu ve výši </w:t>
      </w:r>
      <w:proofErr w:type="gramStart"/>
      <w:r w:rsidR="00BD6781" w:rsidRPr="00BF37B4">
        <w:t>5.000,-</w:t>
      </w:r>
      <w:proofErr w:type="gramEnd"/>
      <w:r w:rsidR="00BD6781" w:rsidRPr="00BF37B4">
        <w:t xml:space="preserve"> Kč za</w:t>
      </w:r>
      <w:r w:rsidR="00026B2A">
        <w:t>:</w:t>
      </w:r>
    </w:p>
    <w:p w14:paraId="5F10E819" w14:textId="0730A504" w:rsidR="00E47340" w:rsidRDefault="00BD6781" w:rsidP="00026B2A">
      <w:pPr>
        <w:pStyle w:val="Nadpis3-druhrovelnku"/>
        <w:numPr>
          <w:ilvl w:val="1"/>
          <w:numId w:val="11"/>
        </w:numPr>
      </w:pPr>
      <w:r w:rsidRPr="00BF37B4">
        <w:t xml:space="preserve">každý i započatý den prodlení </w:t>
      </w:r>
      <w:r w:rsidR="00BF37B4" w:rsidRPr="00BF37B4">
        <w:t xml:space="preserve">s předáním dohodnutého písemného výstupu </w:t>
      </w:r>
      <w:r w:rsidRPr="00BF37B4">
        <w:t>Poskytovatele</w:t>
      </w:r>
      <w:r w:rsidR="00BF37B4" w:rsidRPr="00BF37B4">
        <w:t>m</w:t>
      </w:r>
      <w:r w:rsidR="00795C30" w:rsidRPr="00BF37B4">
        <w:t>;</w:t>
      </w:r>
    </w:p>
    <w:p w14:paraId="70373084" w14:textId="7087B41F" w:rsidR="00174DBB" w:rsidRDefault="00174DBB" w:rsidP="00026B2A">
      <w:pPr>
        <w:pStyle w:val="Nadpis3-druhrovelnku"/>
        <w:numPr>
          <w:ilvl w:val="1"/>
          <w:numId w:val="11"/>
        </w:numPr>
      </w:pPr>
      <w:r>
        <w:t>každý i započatý den prodlení s vyřízením požadavku dle čl. 6.4. písm. b) této Smlouvy;</w:t>
      </w:r>
    </w:p>
    <w:p w14:paraId="21160C63" w14:textId="2FC59910" w:rsidR="00174DBB" w:rsidRDefault="00174DBB" w:rsidP="00026B2A">
      <w:pPr>
        <w:pStyle w:val="Nadpis3-druhrovelnku"/>
        <w:numPr>
          <w:ilvl w:val="1"/>
          <w:numId w:val="11"/>
        </w:numPr>
      </w:pPr>
      <w:r>
        <w:t xml:space="preserve">každou neúčast Poskytovatele na osobní poradě dle čl. </w:t>
      </w:r>
      <w:r w:rsidR="00A1519D">
        <w:t xml:space="preserve">3.2. písm. h), resp. dle čl. </w:t>
      </w:r>
      <w:r>
        <w:t xml:space="preserve">6.4. písm. c) této Smlouvy. </w:t>
      </w:r>
    </w:p>
    <w:p w14:paraId="27F9B89D" w14:textId="79B85661" w:rsidR="00026B2A" w:rsidRDefault="00026B2A" w:rsidP="00026B2A">
      <w:pPr>
        <w:pStyle w:val="Nadpis3-druhrovelnku"/>
      </w:pPr>
      <w:r w:rsidRPr="00BF37B4">
        <w:t>Smluvní pokutu ve výši 500,- Kč za</w:t>
      </w:r>
      <w:r>
        <w:t>:</w:t>
      </w:r>
    </w:p>
    <w:p w14:paraId="2FFF239C" w14:textId="0A433B07" w:rsidR="00026B2A" w:rsidRPr="00BF37B4" w:rsidRDefault="00026B2A" w:rsidP="000C26C2">
      <w:pPr>
        <w:pStyle w:val="Nadpis3-druhrovelnku"/>
        <w:numPr>
          <w:ilvl w:val="1"/>
          <w:numId w:val="11"/>
        </w:numPr>
      </w:pPr>
      <w:r>
        <w:t>každou i započatou hodinu prodlení se lhůtou stanovenou v čl. 6.4. písm. a) této Smlouvy na vyřízení telefonického požadavku</w:t>
      </w:r>
      <w:r w:rsidR="00174DBB">
        <w:t>.</w:t>
      </w:r>
    </w:p>
    <w:p w14:paraId="1EF5EBDD" w14:textId="5FDD8FA4" w:rsidR="00E47340" w:rsidRPr="00BF37B4" w:rsidRDefault="00E47340" w:rsidP="00E47340">
      <w:pPr>
        <w:pStyle w:val="Nadpis3-druhrovelnku"/>
      </w:pPr>
      <w:r w:rsidRPr="00BF37B4">
        <w:t xml:space="preserve">Smluvní pokutu ve výši </w:t>
      </w:r>
      <w:proofErr w:type="gramStart"/>
      <w:r w:rsidR="00BD6781" w:rsidRPr="00BF37B4">
        <w:t>100.000,-</w:t>
      </w:r>
      <w:proofErr w:type="gramEnd"/>
      <w:r w:rsidR="00BD6781" w:rsidRPr="00BF37B4">
        <w:t xml:space="preserve"> Kč za </w:t>
      </w:r>
      <w:r w:rsidRPr="00BF37B4">
        <w:t>porušení povinnost</w:t>
      </w:r>
      <w:r w:rsidR="00A1519D">
        <w:t>í</w:t>
      </w:r>
      <w:r w:rsidR="00BD6781" w:rsidRPr="00BF37B4">
        <w:t xml:space="preserve"> dle čl. </w:t>
      </w:r>
      <w:r w:rsidR="00A33EA7">
        <w:t>8</w:t>
      </w:r>
      <w:r w:rsidR="00BD6781" w:rsidRPr="00BF37B4">
        <w:t>.1.</w:t>
      </w:r>
      <w:r w:rsidR="00BF37B4">
        <w:t xml:space="preserve"> nebo </w:t>
      </w:r>
      <w:r w:rsidR="00A33EA7">
        <w:t>8</w:t>
      </w:r>
      <w:r w:rsidR="00BF37B4">
        <w:t>.2.</w:t>
      </w:r>
      <w:r w:rsidR="00BD6781" w:rsidRPr="00BF37B4">
        <w:t xml:space="preserve"> této Smlouvy</w:t>
      </w:r>
      <w:r w:rsidR="00174DBB">
        <w:t>.</w:t>
      </w:r>
    </w:p>
    <w:p w14:paraId="5B665241" w14:textId="1ABFC724" w:rsidR="00E47340" w:rsidRDefault="00E47340" w:rsidP="00E47340">
      <w:pPr>
        <w:pStyle w:val="Nadpis3-druhrovelnku"/>
      </w:pPr>
      <w:r w:rsidRPr="00BF37B4">
        <w:t xml:space="preserve">Smluvní pokutu ve výši </w:t>
      </w:r>
      <w:proofErr w:type="gramStart"/>
      <w:r w:rsidR="00BF37B4" w:rsidRPr="00BF37B4">
        <w:t>1</w:t>
      </w:r>
      <w:r w:rsidR="00BD6781" w:rsidRPr="00BF37B4">
        <w:t>00.000,-</w:t>
      </w:r>
      <w:proofErr w:type="gramEnd"/>
      <w:r w:rsidR="00BD6781" w:rsidRPr="00BF37B4">
        <w:t xml:space="preserve"> Kč za každé </w:t>
      </w:r>
      <w:r w:rsidRPr="00BF37B4">
        <w:t>porušení</w:t>
      </w:r>
      <w:r>
        <w:t xml:space="preserve"> povinnost</w:t>
      </w:r>
      <w:r w:rsidR="00E01D51">
        <w:t xml:space="preserve">í uvedených v </w:t>
      </w:r>
      <w:r w:rsidR="00BD6781">
        <w:t xml:space="preserve">čl. </w:t>
      </w:r>
      <w:r w:rsidR="00A33EA7">
        <w:t>9</w:t>
      </w:r>
      <w:r w:rsidR="00BD6781">
        <w:t>.</w:t>
      </w:r>
      <w:r w:rsidR="00B357A3">
        <w:t>1.</w:t>
      </w:r>
      <w:r w:rsidR="00BD6781">
        <w:t xml:space="preserve"> této Smlouvy</w:t>
      </w:r>
      <w:r w:rsidR="00B671A8">
        <w:t>.</w:t>
      </w:r>
    </w:p>
    <w:p w14:paraId="11DCA91A" w14:textId="1FE04E7C" w:rsidR="00B671A8" w:rsidRDefault="00B671A8" w:rsidP="00B671A8">
      <w:pPr>
        <w:pStyle w:val="Nadpis2"/>
        <w:rPr>
          <w:u w:val="none"/>
        </w:rPr>
      </w:pPr>
      <w:r w:rsidRPr="00B671A8">
        <w:rPr>
          <w:u w:val="none"/>
        </w:rPr>
        <w:t xml:space="preserve">Smluvní strany tímto sjednávají, že </w:t>
      </w:r>
      <w:r w:rsidR="00BF37B4">
        <w:rPr>
          <w:u w:val="none"/>
        </w:rPr>
        <w:t>Objednatel</w:t>
      </w:r>
      <w:r w:rsidRPr="00B671A8">
        <w:rPr>
          <w:u w:val="none"/>
        </w:rPr>
        <w:t xml:space="preserve"> je povinen zaplatit Poskytovateli </w:t>
      </w:r>
      <w:r w:rsidR="006D3ADE">
        <w:rPr>
          <w:u w:val="none"/>
        </w:rPr>
        <w:t>úrok z prodlení</w:t>
      </w:r>
      <w:r w:rsidRPr="00B671A8">
        <w:rPr>
          <w:u w:val="none"/>
        </w:rPr>
        <w:t xml:space="preserve"> </w:t>
      </w:r>
      <w:r w:rsidRPr="00BF37B4">
        <w:rPr>
          <w:u w:val="none"/>
        </w:rPr>
        <w:t>ve výši 0,05 % z dlužné částky za každý, byť i započatý kalendářní den prodlení s úhradou</w:t>
      </w:r>
      <w:r w:rsidRPr="00B671A8">
        <w:rPr>
          <w:u w:val="none"/>
        </w:rPr>
        <w:t xml:space="preserve"> </w:t>
      </w:r>
      <w:r>
        <w:rPr>
          <w:u w:val="none"/>
        </w:rPr>
        <w:t xml:space="preserve">fakturované částky </w:t>
      </w:r>
      <w:r w:rsidRPr="00B671A8">
        <w:rPr>
          <w:u w:val="none"/>
        </w:rPr>
        <w:t xml:space="preserve">dle této </w:t>
      </w:r>
      <w:r>
        <w:rPr>
          <w:u w:val="none"/>
        </w:rPr>
        <w:t>S</w:t>
      </w:r>
      <w:r w:rsidRPr="00B671A8">
        <w:rPr>
          <w:u w:val="none"/>
        </w:rPr>
        <w:t>mlouvy</w:t>
      </w:r>
      <w:r>
        <w:rPr>
          <w:u w:val="none"/>
        </w:rPr>
        <w:t xml:space="preserve">. </w:t>
      </w:r>
    </w:p>
    <w:p w14:paraId="7B2FA437" w14:textId="3874248D" w:rsidR="00A1519D" w:rsidRDefault="00A1519D" w:rsidP="00A1519D">
      <w:pPr>
        <w:pStyle w:val="Nadpis2"/>
        <w:rPr>
          <w:u w:val="none"/>
        </w:rPr>
      </w:pPr>
      <w:r w:rsidRPr="00A1519D">
        <w:rPr>
          <w:u w:val="none"/>
        </w:rPr>
        <w:t xml:space="preserve">Smluvní strany </w:t>
      </w:r>
      <w:r w:rsidR="00D601EE">
        <w:rPr>
          <w:u w:val="none"/>
        </w:rPr>
        <w:t>sjednávají</w:t>
      </w:r>
      <w:r w:rsidRPr="00A1519D">
        <w:rPr>
          <w:u w:val="none"/>
        </w:rPr>
        <w:t xml:space="preserve">, že </w:t>
      </w:r>
      <w:r w:rsidR="00D601EE">
        <w:rPr>
          <w:u w:val="none"/>
        </w:rPr>
        <w:t>ne</w:t>
      </w:r>
      <w:r>
        <w:rPr>
          <w:u w:val="none"/>
        </w:rPr>
        <w:t>jsou oprávněn</w:t>
      </w:r>
      <w:r w:rsidR="00D601EE">
        <w:rPr>
          <w:u w:val="none"/>
        </w:rPr>
        <w:t>y</w:t>
      </w:r>
      <w:r>
        <w:rPr>
          <w:u w:val="none"/>
        </w:rPr>
        <w:t xml:space="preserve"> </w:t>
      </w:r>
      <w:r w:rsidR="00D601EE">
        <w:rPr>
          <w:u w:val="none"/>
        </w:rPr>
        <w:t xml:space="preserve">bez předchozího písemného souhlasu druhé Smluvní strany </w:t>
      </w:r>
      <w:r>
        <w:rPr>
          <w:u w:val="none"/>
        </w:rPr>
        <w:t>započíst si vzájemně své pohledávky z této Smlouvy</w:t>
      </w:r>
      <w:r w:rsidR="00D601EE">
        <w:rPr>
          <w:u w:val="none"/>
        </w:rPr>
        <w:t xml:space="preserve">. Poskytovatel není oprávněn před předchozího písemného souhlasu Objednatele postoupit zcela ani zčásti jakoukoliv </w:t>
      </w:r>
      <w:r w:rsidR="00D601EE">
        <w:rPr>
          <w:u w:val="none"/>
        </w:rPr>
        <w:lastRenderedPageBreak/>
        <w:t xml:space="preserve">pohledávku za Objednatelem vzniklou z této Smlouvy či v souvislosti s touto Smlouvou.   </w:t>
      </w:r>
    </w:p>
    <w:bookmarkEnd w:id="7"/>
    <w:bookmarkEnd w:id="8"/>
    <w:bookmarkEnd w:id="9"/>
    <w:bookmarkEnd w:id="10"/>
    <w:bookmarkEnd w:id="11"/>
    <w:bookmarkEnd w:id="12"/>
    <w:p w14:paraId="2D07B912" w14:textId="3D053685" w:rsidR="00A1422C" w:rsidRPr="00D601EE" w:rsidRDefault="00A25EA2" w:rsidP="00A1422C">
      <w:pPr>
        <w:pStyle w:val="Nadpis2"/>
        <w:ind w:left="431" w:hanging="431"/>
        <w:rPr>
          <w:u w:val="none"/>
        </w:rPr>
      </w:pPr>
      <w:r w:rsidRPr="00D601EE">
        <w:rPr>
          <w:u w:val="none"/>
        </w:rPr>
        <w:t>Smluvní pokuty dle této Smlouvy jsou splatné ve lhůtě patnácti</w:t>
      </w:r>
      <w:r w:rsidRPr="00D601EE" w:rsidDel="0002403D">
        <w:rPr>
          <w:u w:val="none"/>
        </w:rPr>
        <w:t xml:space="preserve"> </w:t>
      </w:r>
      <w:r w:rsidRPr="00D601EE">
        <w:rPr>
          <w:u w:val="none"/>
        </w:rPr>
        <w:t xml:space="preserve">(15) dnů ode dne </w:t>
      </w:r>
      <w:r w:rsidR="00795C30" w:rsidRPr="00D601EE">
        <w:rPr>
          <w:u w:val="none"/>
        </w:rPr>
        <w:t>doručení písemné výzvy druhou Smluvní stranou k její úhradě</w:t>
      </w:r>
      <w:r w:rsidRPr="00D601EE">
        <w:rPr>
          <w:u w:val="none"/>
        </w:rPr>
        <w:t xml:space="preserve">. </w:t>
      </w:r>
    </w:p>
    <w:p w14:paraId="4E7AF118" w14:textId="6BD6DDCC" w:rsidR="00A25EA2" w:rsidRPr="00BE16FC" w:rsidRDefault="00A25EA2" w:rsidP="00A1422C">
      <w:pPr>
        <w:pStyle w:val="Nadpis2"/>
        <w:rPr>
          <w:u w:val="none"/>
        </w:rPr>
      </w:pPr>
      <w:r w:rsidRPr="00BE16FC">
        <w:rPr>
          <w:u w:val="none"/>
        </w:rPr>
        <w:t>Smluvní pokuty budou zaplaceny bezhotovostním převodem na účet dotčené Smluvní strany.</w:t>
      </w:r>
    </w:p>
    <w:p w14:paraId="77FC764C" w14:textId="77777777" w:rsidR="00A1422C" w:rsidRPr="00A1422C" w:rsidRDefault="00A25EA2" w:rsidP="00A1422C">
      <w:pPr>
        <w:pStyle w:val="Nadpis2"/>
        <w:rPr>
          <w:u w:val="none"/>
        </w:rPr>
      </w:pPr>
      <w:r w:rsidRPr="00BE16FC">
        <w:rPr>
          <w:u w:val="none"/>
        </w:rPr>
        <w:t>Smluvní strany sjednávají, že vznik</w:t>
      </w:r>
      <w:r w:rsidR="003A543E" w:rsidRPr="00BE16FC">
        <w:rPr>
          <w:u w:val="none"/>
        </w:rPr>
        <w:t xml:space="preserve"> nebo uplatnění</w:t>
      </w:r>
      <w:r w:rsidRPr="00BE16FC">
        <w:rPr>
          <w:u w:val="none"/>
        </w:rPr>
        <w:t xml:space="preserve"> jakékoliv smluvní pokuty dle této Smlouvy</w:t>
      </w:r>
      <w:r w:rsidRPr="00A1422C">
        <w:rPr>
          <w:u w:val="none"/>
        </w:rPr>
        <w:t xml:space="preserve"> nemá vliv na nároky Smluvních stran </w:t>
      </w:r>
      <w:r w:rsidR="00E47340" w:rsidRPr="00A1422C">
        <w:rPr>
          <w:u w:val="none"/>
        </w:rPr>
        <w:t>k náhradě</w:t>
      </w:r>
      <w:r w:rsidRPr="00A1422C">
        <w:rPr>
          <w:u w:val="none"/>
        </w:rPr>
        <w:t xml:space="preserve"> škody, ušlého zisku či obdobné nároky vzniklé z této Smlouvy.  Smluvní strany tímto pro vyloučení pochybností vylučují aplikaci § 2050 a § 2051 Občanského zákoníku.</w:t>
      </w:r>
    </w:p>
    <w:p w14:paraId="2532136F" w14:textId="3FA6AB0A" w:rsidR="00795C30" w:rsidRPr="00A1422C" w:rsidRDefault="00795C30" w:rsidP="00A1422C">
      <w:pPr>
        <w:pStyle w:val="Nadpis2"/>
        <w:rPr>
          <w:u w:val="none"/>
        </w:rPr>
      </w:pPr>
      <w:r w:rsidRPr="00A1422C">
        <w:rPr>
          <w:u w:val="none"/>
        </w:rPr>
        <w:t>Uplatněním nároku na zaplacení smluvní pokuty a/nebo zaplacením smluvní pokuty není dotčeno splnění povinnosti, která je smluvní pokutou utvrzena.</w:t>
      </w:r>
    </w:p>
    <w:p w14:paraId="4425939A" w14:textId="0C2B2203" w:rsidR="00A25EA2" w:rsidRPr="00A1422C" w:rsidRDefault="00A25EA2" w:rsidP="005F61EE">
      <w:pPr>
        <w:pStyle w:val="Nadpis2"/>
        <w:rPr>
          <w:u w:val="none"/>
        </w:rPr>
      </w:pPr>
      <w:r w:rsidRPr="00A1422C">
        <w:rPr>
          <w:u w:val="none"/>
        </w:rPr>
        <w:t>Smluvní strany činí nesporným, že sjednané výše smluvních pokut dle této Smlouvy považují za zcela přiměřené, a to s ohledem na povahu smluvní pokutou zajištěných povinností a možných následků plynoucích z jejich porušení. Smluvní strany zdůrazňují, že smluvní pokuty jsou stanoveny zejména pro plnění funkce prevenční a sankční, a to s ohledem na výši možné újmy</w:t>
      </w:r>
      <w:r w:rsidR="00E47340" w:rsidRPr="00A1422C">
        <w:rPr>
          <w:u w:val="none"/>
        </w:rPr>
        <w:t>, jakož i</w:t>
      </w:r>
      <w:r w:rsidRPr="00A1422C">
        <w:rPr>
          <w:u w:val="none"/>
        </w:rPr>
        <w:t xml:space="preserve"> s ohledem na </w:t>
      </w:r>
      <w:r w:rsidR="00E47340" w:rsidRPr="00A1422C">
        <w:rPr>
          <w:u w:val="none"/>
        </w:rPr>
        <w:t xml:space="preserve">významnost plnění této Smlouvy pro </w:t>
      </w:r>
      <w:r w:rsidR="00BF37B4">
        <w:rPr>
          <w:u w:val="none"/>
        </w:rPr>
        <w:t>Objednatel</w:t>
      </w:r>
      <w:r w:rsidR="00E47340" w:rsidRPr="00A1422C">
        <w:rPr>
          <w:u w:val="none"/>
        </w:rPr>
        <w:t>e.</w:t>
      </w:r>
    </w:p>
    <w:p w14:paraId="4D15338E" w14:textId="7B7FFE90" w:rsidR="00981177" w:rsidRDefault="00981177" w:rsidP="00BE16FC">
      <w:pPr>
        <w:pStyle w:val="Nadpis1"/>
        <w:ind w:left="357" w:hanging="357"/>
      </w:pPr>
      <w:r>
        <w:t>DOBA TRVÁNÍ A ZÁNIK SMLOUVY</w:t>
      </w:r>
    </w:p>
    <w:p w14:paraId="496EC96B" w14:textId="18E43475" w:rsidR="00981177" w:rsidRPr="00D601EE" w:rsidRDefault="00981177" w:rsidP="00981177">
      <w:pPr>
        <w:pStyle w:val="Nadpis2"/>
        <w:rPr>
          <w:u w:val="none"/>
        </w:rPr>
      </w:pPr>
      <w:bookmarkStart w:id="13" w:name="_Ref374801503"/>
      <w:r w:rsidRPr="00D601EE">
        <w:rPr>
          <w:u w:val="none"/>
        </w:rPr>
        <w:t xml:space="preserve">Tato Smlouva se uzavírá na dobu určitou, a to </w:t>
      </w:r>
      <w:r w:rsidR="007C5191" w:rsidRPr="00D601EE">
        <w:rPr>
          <w:u w:val="none"/>
        </w:rPr>
        <w:t>do 31. 12. 2040.</w:t>
      </w:r>
    </w:p>
    <w:p w14:paraId="3A31F8F2" w14:textId="77777777" w:rsidR="00981177" w:rsidRPr="00981177" w:rsidRDefault="00981177" w:rsidP="00981177">
      <w:pPr>
        <w:pStyle w:val="Nadpis2"/>
        <w:rPr>
          <w:u w:val="none"/>
        </w:rPr>
      </w:pPr>
      <w:r w:rsidRPr="00981177">
        <w:rPr>
          <w:u w:val="none"/>
        </w:rPr>
        <w:t>Závazek založený touto Smlouvou zaniká:</w:t>
      </w:r>
      <w:bookmarkEnd w:id="13"/>
    </w:p>
    <w:p w14:paraId="2A28250C" w14:textId="116F5345" w:rsidR="00981177" w:rsidRPr="007C5191" w:rsidRDefault="00981177" w:rsidP="009D5EB1">
      <w:pPr>
        <w:pStyle w:val="uroven3-pododstavecabc"/>
        <w:numPr>
          <w:ilvl w:val="2"/>
          <w:numId w:val="13"/>
        </w:numPr>
        <w:tabs>
          <w:tab w:val="num" w:pos="567"/>
        </w:tabs>
        <w:rPr>
          <w:rFonts w:ascii="Calibri" w:hAnsi="Calibri" w:cs="Calibri"/>
          <w:bCs w:val="0"/>
          <w:kern w:val="0"/>
          <w:sz w:val="22"/>
          <w:szCs w:val="22"/>
          <w:lang w:eastAsia="cs-CZ"/>
        </w:rPr>
      </w:pPr>
      <w:r w:rsidRPr="007C5191">
        <w:rPr>
          <w:rFonts w:ascii="Calibri" w:hAnsi="Calibri" w:cs="Calibri"/>
          <w:bCs w:val="0"/>
          <w:kern w:val="0"/>
          <w:sz w:val="22"/>
          <w:szCs w:val="22"/>
          <w:lang w:eastAsia="cs-CZ"/>
        </w:rPr>
        <w:t>písemnou dohodou S</w:t>
      </w:r>
      <w:r w:rsidR="00E01D51">
        <w:rPr>
          <w:rFonts w:ascii="Calibri" w:hAnsi="Calibri" w:cs="Calibri"/>
          <w:bCs w:val="0"/>
          <w:kern w:val="0"/>
          <w:sz w:val="22"/>
          <w:szCs w:val="22"/>
          <w:lang w:eastAsia="cs-CZ"/>
        </w:rPr>
        <w:t>mluvních s</w:t>
      </w:r>
      <w:r w:rsidRPr="007C5191">
        <w:rPr>
          <w:rFonts w:ascii="Calibri" w:hAnsi="Calibri" w:cs="Calibri"/>
          <w:bCs w:val="0"/>
          <w:kern w:val="0"/>
          <w:sz w:val="22"/>
          <w:szCs w:val="22"/>
          <w:lang w:eastAsia="cs-CZ"/>
        </w:rPr>
        <w:t>tran;</w:t>
      </w:r>
    </w:p>
    <w:p w14:paraId="6121FBA0" w14:textId="77777777" w:rsidR="00981177" w:rsidRPr="007C5191" w:rsidRDefault="00981177" w:rsidP="009D5EB1">
      <w:pPr>
        <w:pStyle w:val="uroven3-pododstavecabc"/>
        <w:numPr>
          <w:ilvl w:val="2"/>
          <w:numId w:val="13"/>
        </w:numPr>
        <w:tabs>
          <w:tab w:val="num" w:pos="567"/>
        </w:tabs>
        <w:rPr>
          <w:rFonts w:ascii="Calibri" w:hAnsi="Calibri" w:cs="Calibri"/>
          <w:bCs w:val="0"/>
          <w:kern w:val="0"/>
          <w:sz w:val="22"/>
          <w:szCs w:val="22"/>
          <w:lang w:eastAsia="cs-CZ"/>
        </w:rPr>
      </w:pPr>
      <w:r w:rsidRPr="007C5191">
        <w:rPr>
          <w:rFonts w:ascii="Calibri" w:hAnsi="Calibri" w:cs="Calibri"/>
          <w:bCs w:val="0"/>
          <w:kern w:val="0"/>
          <w:sz w:val="22"/>
          <w:szCs w:val="22"/>
          <w:lang w:eastAsia="cs-CZ"/>
        </w:rPr>
        <w:t>uplynutím času, na který byl závazek sjednán;</w:t>
      </w:r>
    </w:p>
    <w:p w14:paraId="6FBF00CA" w14:textId="264E6ECF" w:rsidR="00981177" w:rsidRPr="007C5191" w:rsidRDefault="00981177" w:rsidP="009D5EB1">
      <w:pPr>
        <w:pStyle w:val="uroven3-pododstavecabc"/>
        <w:numPr>
          <w:ilvl w:val="2"/>
          <w:numId w:val="13"/>
        </w:numPr>
        <w:tabs>
          <w:tab w:val="num" w:pos="567"/>
        </w:tabs>
        <w:rPr>
          <w:rFonts w:ascii="Calibri" w:hAnsi="Calibri" w:cs="Calibri"/>
          <w:bCs w:val="0"/>
          <w:kern w:val="0"/>
          <w:sz w:val="22"/>
          <w:szCs w:val="22"/>
          <w:lang w:eastAsia="cs-CZ"/>
        </w:rPr>
      </w:pPr>
      <w:r w:rsidRPr="007C5191">
        <w:rPr>
          <w:rFonts w:ascii="Calibri" w:hAnsi="Calibri" w:cs="Calibri"/>
          <w:bCs w:val="0"/>
          <w:kern w:val="0"/>
          <w:sz w:val="22"/>
          <w:szCs w:val="22"/>
          <w:lang w:eastAsia="cs-CZ"/>
        </w:rPr>
        <w:t xml:space="preserve">v případě vydání rozhodnutí insolvenčního soudu o způsobu řešení úpadku Poskytovatele nebo </w:t>
      </w:r>
      <w:r w:rsidR="00BF37B4">
        <w:rPr>
          <w:rFonts w:ascii="Calibri" w:hAnsi="Calibri" w:cs="Calibri"/>
          <w:bCs w:val="0"/>
          <w:kern w:val="0"/>
          <w:sz w:val="22"/>
          <w:szCs w:val="22"/>
          <w:lang w:eastAsia="cs-CZ"/>
        </w:rPr>
        <w:t>Objednatel</w:t>
      </w:r>
      <w:r w:rsidR="007C5191">
        <w:rPr>
          <w:rFonts w:ascii="Calibri" w:hAnsi="Calibri" w:cs="Calibri"/>
          <w:bCs w:val="0"/>
          <w:kern w:val="0"/>
          <w:sz w:val="22"/>
          <w:szCs w:val="22"/>
          <w:lang w:eastAsia="cs-CZ"/>
        </w:rPr>
        <w:t>e</w:t>
      </w:r>
      <w:r w:rsidRPr="007C5191">
        <w:rPr>
          <w:rFonts w:ascii="Calibri" w:hAnsi="Calibri" w:cs="Calibri"/>
          <w:bCs w:val="0"/>
          <w:kern w:val="0"/>
          <w:sz w:val="22"/>
          <w:szCs w:val="22"/>
          <w:lang w:eastAsia="cs-CZ"/>
        </w:rPr>
        <w:t xml:space="preserve"> dle Insolvenčního zákona;</w:t>
      </w:r>
    </w:p>
    <w:p w14:paraId="0D8E3328" w14:textId="2AFEFAEE" w:rsidR="00981177" w:rsidRPr="007C5191" w:rsidRDefault="00981177" w:rsidP="009D5EB1">
      <w:pPr>
        <w:pStyle w:val="uroven3-pododstavecabc"/>
        <w:numPr>
          <w:ilvl w:val="2"/>
          <w:numId w:val="13"/>
        </w:numPr>
        <w:tabs>
          <w:tab w:val="num" w:pos="567"/>
        </w:tabs>
        <w:rPr>
          <w:rFonts w:ascii="Calibri" w:hAnsi="Calibri" w:cs="Calibri"/>
          <w:bCs w:val="0"/>
          <w:kern w:val="0"/>
          <w:sz w:val="22"/>
          <w:szCs w:val="22"/>
          <w:lang w:eastAsia="cs-CZ"/>
        </w:rPr>
      </w:pPr>
      <w:r w:rsidRPr="007C5191">
        <w:rPr>
          <w:rFonts w:ascii="Calibri" w:hAnsi="Calibri" w:cs="Calibri"/>
          <w:bCs w:val="0"/>
          <w:kern w:val="0"/>
          <w:sz w:val="22"/>
          <w:szCs w:val="22"/>
          <w:lang w:eastAsia="cs-CZ"/>
        </w:rPr>
        <w:t xml:space="preserve">odstoupením </w:t>
      </w:r>
      <w:r w:rsidR="00E01D51">
        <w:rPr>
          <w:rFonts w:ascii="Calibri" w:hAnsi="Calibri" w:cs="Calibri"/>
          <w:bCs w:val="0"/>
          <w:kern w:val="0"/>
          <w:sz w:val="22"/>
          <w:szCs w:val="22"/>
          <w:lang w:eastAsia="cs-CZ"/>
        </w:rPr>
        <w:t>S</w:t>
      </w:r>
      <w:r w:rsidRPr="007C5191">
        <w:rPr>
          <w:rFonts w:ascii="Calibri" w:hAnsi="Calibri" w:cs="Calibri"/>
          <w:bCs w:val="0"/>
          <w:kern w:val="0"/>
          <w:sz w:val="22"/>
          <w:szCs w:val="22"/>
          <w:lang w:eastAsia="cs-CZ"/>
        </w:rPr>
        <w:t>mluvní strany od této Smlouvy z důvodů uvedených v zákoně;</w:t>
      </w:r>
    </w:p>
    <w:p w14:paraId="234D3D0E" w14:textId="0450F274" w:rsidR="00981177" w:rsidRPr="007C5191" w:rsidRDefault="00981177" w:rsidP="009D5EB1">
      <w:pPr>
        <w:pStyle w:val="uroven3-pododstavecabc"/>
        <w:numPr>
          <w:ilvl w:val="2"/>
          <w:numId w:val="13"/>
        </w:numPr>
        <w:tabs>
          <w:tab w:val="num" w:pos="567"/>
        </w:tabs>
        <w:rPr>
          <w:rFonts w:ascii="Calibri" w:hAnsi="Calibri" w:cs="Calibri"/>
          <w:bCs w:val="0"/>
          <w:kern w:val="0"/>
          <w:sz w:val="22"/>
          <w:szCs w:val="22"/>
          <w:lang w:eastAsia="cs-CZ"/>
        </w:rPr>
      </w:pPr>
      <w:r w:rsidRPr="007C5191">
        <w:rPr>
          <w:rFonts w:ascii="Calibri" w:hAnsi="Calibri" w:cs="Calibri"/>
          <w:bCs w:val="0"/>
          <w:kern w:val="0"/>
          <w:sz w:val="22"/>
          <w:szCs w:val="22"/>
          <w:lang w:eastAsia="cs-CZ"/>
        </w:rPr>
        <w:t xml:space="preserve">odstoupením </w:t>
      </w:r>
      <w:r w:rsidR="00BF37B4">
        <w:rPr>
          <w:rFonts w:ascii="Calibri" w:hAnsi="Calibri" w:cs="Calibri"/>
          <w:bCs w:val="0"/>
          <w:kern w:val="0"/>
          <w:sz w:val="22"/>
          <w:szCs w:val="22"/>
          <w:lang w:eastAsia="cs-CZ"/>
        </w:rPr>
        <w:t>Objednatel</w:t>
      </w:r>
      <w:r w:rsidR="007C5191">
        <w:rPr>
          <w:rFonts w:ascii="Calibri" w:hAnsi="Calibri" w:cs="Calibri"/>
          <w:bCs w:val="0"/>
          <w:kern w:val="0"/>
          <w:sz w:val="22"/>
          <w:szCs w:val="22"/>
          <w:lang w:eastAsia="cs-CZ"/>
        </w:rPr>
        <w:t>e</w:t>
      </w:r>
      <w:r w:rsidRPr="007C5191">
        <w:rPr>
          <w:rFonts w:ascii="Calibri" w:hAnsi="Calibri" w:cs="Calibri"/>
          <w:bCs w:val="0"/>
          <w:kern w:val="0"/>
          <w:sz w:val="22"/>
          <w:szCs w:val="22"/>
          <w:lang w:eastAsia="cs-CZ"/>
        </w:rPr>
        <w:t xml:space="preserve"> od této Smlouvy z důvodu porušení povinnosti uložené Poskytovateli zákonem nebo touto Smlouvou, zejména důvěrnosti informací a ochrany obchodního tajemství nebo neposkytne-li Poskytovatel Služby </w:t>
      </w:r>
      <w:r w:rsidR="00E01D51">
        <w:rPr>
          <w:rFonts w:ascii="Calibri" w:hAnsi="Calibri" w:cs="Calibri"/>
          <w:bCs w:val="0"/>
          <w:kern w:val="0"/>
          <w:sz w:val="22"/>
          <w:szCs w:val="22"/>
          <w:lang w:eastAsia="cs-CZ"/>
        </w:rPr>
        <w:t xml:space="preserve">opakovaně </w:t>
      </w:r>
      <w:r w:rsidRPr="007C5191">
        <w:rPr>
          <w:rFonts w:ascii="Calibri" w:hAnsi="Calibri" w:cs="Calibri"/>
          <w:bCs w:val="0"/>
          <w:kern w:val="0"/>
          <w:sz w:val="22"/>
          <w:szCs w:val="22"/>
          <w:lang w:eastAsia="cs-CZ"/>
        </w:rPr>
        <w:t>v dohodnutém termínu nebo bez vad;</w:t>
      </w:r>
    </w:p>
    <w:p w14:paraId="652C0C6A" w14:textId="667E0CDB" w:rsidR="00981177" w:rsidRDefault="00981177" w:rsidP="009D5EB1">
      <w:pPr>
        <w:pStyle w:val="uroven3-pododstavecabc"/>
        <w:numPr>
          <w:ilvl w:val="2"/>
          <w:numId w:val="13"/>
        </w:numPr>
        <w:tabs>
          <w:tab w:val="num" w:pos="567"/>
        </w:tabs>
        <w:rPr>
          <w:rFonts w:ascii="Calibri" w:hAnsi="Calibri" w:cs="Calibri"/>
          <w:bCs w:val="0"/>
          <w:kern w:val="0"/>
          <w:sz w:val="22"/>
          <w:szCs w:val="22"/>
          <w:lang w:eastAsia="cs-CZ"/>
        </w:rPr>
      </w:pPr>
      <w:r w:rsidRPr="007C5191">
        <w:rPr>
          <w:rFonts w:ascii="Calibri" w:hAnsi="Calibri" w:cs="Calibri"/>
          <w:bCs w:val="0"/>
          <w:kern w:val="0"/>
          <w:sz w:val="22"/>
          <w:szCs w:val="22"/>
          <w:lang w:eastAsia="cs-CZ"/>
        </w:rPr>
        <w:t xml:space="preserve">odstoupením </w:t>
      </w:r>
      <w:r w:rsidR="00BF37B4">
        <w:rPr>
          <w:rFonts w:ascii="Calibri" w:hAnsi="Calibri" w:cs="Calibri"/>
          <w:bCs w:val="0"/>
          <w:kern w:val="0"/>
          <w:sz w:val="22"/>
          <w:szCs w:val="22"/>
          <w:lang w:eastAsia="cs-CZ"/>
        </w:rPr>
        <w:t>Objednatel</w:t>
      </w:r>
      <w:r w:rsidR="007C5191">
        <w:rPr>
          <w:rFonts w:ascii="Calibri" w:hAnsi="Calibri" w:cs="Calibri"/>
          <w:bCs w:val="0"/>
          <w:kern w:val="0"/>
          <w:sz w:val="22"/>
          <w:szCs w:val="22"/>
          <w:lang w:eastAsia="cs-CZ"/>
        </w:rPr>
        <w:t>e</w:t>
      </w:r>
      <w:r w:rsidRPr="007C5191">
        <w:rPr>
          <w:rFonts w:ascii="Calibri" w:hAnsi="Calibri" w:cs="Calibri"/>
          <w:bCs w:val="0"/>
          <w:kern w:val="0"/>
          <w:sz w:val="22"/>
          <w:szCs w:val="22"/>
          <w:lang w:eastAsia="cs-CZ"/>
        </w:rPr>
        <w:t xml:space="preserve"> od této Smlouvy z důvodu porušení povinností Poskytovatele sjednaných v čl.</w:t>
      </w:r>
      <w:r w:rsidR="007C5191">
        <w:rPr>
          <w:rFonts w:ascii="Calibri" w:hAnsi="Calibri" w:cs="Calibri"/>
          <w:bCs w:val="0"/>
          <w:kern w:val="0"/>
          <w:sz w:val="22"/>
          <w:szCs w:val="22"/>
          <w:lang w:eastAsia="cs-CZ"/>
        </w:rPr>
        <w:t xml:space="preserve"> 4</w:t>
      </w:r>
      <w:r w:rsidRPr="007C5191">
        <w:rPr>
          <w:rFonts w:ascii="Calibri" w:hAnsi="Calibri" w:cs="Calibri"/>
          <w:bCs w:val="0"/>
          <w:kern w:val="0"/>
          <w:sz w:val="22"/>
          <w:szCs w:val="22"/>
          <w:lang w:eastAsia="cs-CZ"/>
        </w:rPr>
        <w:t> této Smlouvy</w:t>
      </w:r>
      <w:r w:rsidR="00285B17">
        <w:rPr>
          <w:rFonts w:ascii="Calibri" w:hAnsi="Calibri" w:cs="Calibri"/>
          <w:bCs w:val="0"/>
          <w:kern w:val="0"/>
          <w:sz w:val="22"/>
          <w:szCs w:val="22"/>
          <w:lang w:eastAsia="cs-CZ"/>
        </w:rPr>
        <w:t>;</w:t>
      </w:r>
      <w:r w:rsidRPr="007C5191">
        <w:rPr>
          <w:rFonts w:ascii="Calibri" w:hAnsi="Calibri" w:cs="Calibri"/>
          <w:bCs w:val="0"/>
          <w:kern w:val="0"/>
          <w:sz w:val="22"/>
          <w:szCs w:val="22"/>
          <w:lang w:eastAsia="cs-CZ"/>
        </w:rPr>
        <w:t xml:space="preserve"> </w:t>
      </w:r>
    </w:p>
    <w:p w14:paraId="61900E51" w14:textId="0285FDCE" w:rsidR="00154D14" w:rsidRPr="007C5191" w:rsidRDefault="00154D14" w:rsidP="009D5EB1">
      <w:pPr>
        <w:pStyle w:val="uroven3-pododstavecabc"/>
        <w:numPr>
          <w:ilvl w:val="2"/>
          <w:numId w:val="13"/>
        </w:numPr>
        <w:tabs>
          <w:tab w:val="num" w:pos="567"/>
        </w:tabs>
        <w:rPr>
          <w:rFonts w:ascii="Calibri" w:hAnsi="Calibri" w:cs="Calibri"/>
          <w:bCs w:val="0"/>
          <w:kern w:val="0"/>
          <w:sz w:val="22"/>
          <w:szCs w:val="22"/>
          <w:lang w:eastAsia="cs-CZ"/>
        </w:rPr>
      </w:pPr>
      <w:r>
        <w:rPr>
          <w:rFonts w:ascii="Calibri" w:hAnsi="Calibri" w:cs="Calibri"/>
          <w:bCs w:val="0"/>
          <w:kern w:val="0"/>
          <w:sz w:val="22"/>
          <w:szCs w:val="22"/>
          <w:lang w:eastAsia="cs-CZ"/>
        </w:rPr>
        <w:t xml:space="preserve">výpovědí Smlouvy Objednatelem </w:t>
      </w:r>
      <w:r w:rsidR="00285B17">
        <w:rPr>
          <w:rFonts w:ascii="Calibri" w:hAnsi="Calibri" w:cs="Calibri"/>
          <w:bCs w:val="0"/>
          <w:kern w:val="0"/>
          <w:sz w:val="22"/>
          <w:szCs w:val="22"/>
          <w:lang w:eastAsia="cs-CZ"/>
        </w:rPr>
        <w:t xml:space="preserve">zaslanou Poskytovateli </w:t>
      </w:r>
      <w:r>
        <w:rPr>
          <w:rFonts w:ascii="Calibri" w:hAnsi="Calibri" w:cs="Calibri"/>
          <w:bCs w:val="0"/>
          <w:kern w:val="0"/>
          <w:sz w:val="22"/>
          <w:szCs w:val="22"/>
          <w:lang w:eastAsia="cs-CZ"/>
        </w:rPr>
        <w:t>kdykoliv v průběhu trvání Smlouvy, a to i bez udání důvodu</w:t>
      </w:r>
      <w:r w:rsidR="00285B17">
        <w:rPr>
          <w:rFonts w:ascii="Calibri" w:hAnsi="Calibri" w:cs="Calibri"/>
          <w:bCs w:val="0"/>
          <w:kern w:val="0"/>
          <w:sz w:val="22"/>
          <w:szCs w:val="22"/>
          <w:lang w:eastAsia="cs-CZ"/>
        </w:rPr>
        <w:t xml:space="preserve">, přičemž výpovědní lhůta činí 3 měsíce a počne běžet prvním dnem měsíce následujícího po doručení písemné výpovědi Poskytovateli. </w:t>
      </w:r>
    </w:p>
    <w:p w14:paraId="65E51F8A" w14:textId="411502ED" w:rsidR="00981177" w:rsidRPr="00981177" w:rsidRDefault="00981177" w:rsidP="00981177">
      <w:pPr>
        <w:pStyle w:val="Nadpis2"/>
        <w:rPr>
          <w:u w:val="none"/>
        </w:rPr>
      </w:pPr>
      <w:r w:rsidRPr="00981177">
        <w:rPr>
          <w:u w:val="none"/>
        </w:rPr>
        <w:t xml:space="preserve">Účinky odstoupení dle odst. </w:t>
      </w:r>
      <w:r w:rsidR="00A33EA7">
        <w:rPr>
          <w:u w:val="none"/>
        </w:rPr>
        <w:t>11</w:t>
      </w:r>
      <w:r w:rsidR="007C5191">
        <w:rPr>
          <w:u w:val="none"/>
        </w:rPr>
        <w:t>.2</w:t>
      </w:r>
      <w:r w:rsidRPr="00981177">
        <w:rPr>
          <w:u w:val="none"/>
        </w:rPr>
        <w:t xml:space="preserve"> </w:t>
      </w:r>
      <w:r w:rsidR="00E01D51">
        <w:rPr>
          <w:u w:val="none"/>
        </w:rPr>
        <w:t>body 4</w:t>
      </w:r>
      <w:r w:rsidRPr="00981177">
        <w:rPr>
          <w:u w:val="none"/>
        </w:rPr>
        <w:t xml:space="preserve">) – </w:t>
      </w:r>
      <w:r w:rsidR="00E01D51">
        <w:rPr>
          <w:u w:val="none"/>
        </w:rPr>
        <w:t>6</w:t>
      </w:r>
      <w:r w:rsidRPr="00981177">
        <w:rPr>
          <w:u w:val="none"/>
        </w:rPr>
        <w:t xml:space="preserve">) tohoto článku </w:t>
      </w:r>
      <w:r w:rsidR="00E01D51">
        <w:rPr>
          <w:u w:val="none"/>
        </w:rPr>
        <w:t xml:space="preserve">Smlouvy </w:t>
      </w:r>
      <w:r w:rsidRPr="00981177">
        <w:rPr>
          <w:u w:val="none"/>
        </w:rPr>
        <w:t>nastávají dnem prokazatelného doručení odstoupení druhé S</w:t>
      </w:r>
      <w:r w:rsidR="00444AAB">
        <w:rPr>
          <w:u w:val="none"/>
        </w:rPr>
        <w:t>mluvní s</w:t>
      </w:r>
      <w:r w:rsidRPr="00981177">
        <w:rPr>
          <w:u w:val="none"/>
        </w:rPr>
        <w:t>traně.</w:t>
      </w:r>
    </w:p>
    <w:p w14:paraId="7855C2FC" w14:textId="3D0C6B5A" w:rsidR="00981177" w:rsidRPr="007C5191" w:rsidRDefault="00981177" w:rsidP="00981177">
      <w:pPr>
        <w:pStyle w:val="Nadpis2"/>
        <w:rPr>
          <w:u w:val="none"/>
        </w:rPr>
      </w:pPr>
      <w:r w:rsidRPr="00981177">
        <w:rPr>
          <w:u w:val="none"/>
        </w:rPr>
        <w:t xml:space="preserve">Ukončením účinnosti této Smlouvy není dotčena účinnost kteréhokoli ustanovení této </w:t>
      </w:r>
      <w:r w:rsidRPr="00981177">
        <w:rPr>
          <w:u w:val="none"/>
        </w:rPr>
        <w:lastRenderedPageBreak/>
        <w:t>Smlouvy, jež má výslovně nebo ze své povahy zůstat účinné i po ukončení účinnosti této Smlouvy, zejména pak ustanovení o důvěrnosti informací a ochraně obchodního tajemství.</w:t>
      </w:r>
    </w:p>
    <w:p w14:paraId="1D1B2CA6" w14:textId="3DB094DD" w:rsidR="00981177" w:rsidRPr="00981177" w:rsidRDefault="00A1422C" w:rsidP="00981177">
      <w:pPr>
        <w:pStyle w:val="Nadpis1"/>
        <w:ind w:left="357" w:hanging="357"/>
      </w:pPr>
      <w:r w:rsidRPr="00BE16FC">
        <w:t>SPOLEČNÁ, PŘECHODNÁ A ZÁVĚREČNÁ USTANOVENÍ</w:t>
      </w:r>
    </w:p>
    <w:p w14:paraId="472C589C" w14:textId="77777777" w:rsidR="00D96877" w:rsidRDefault="007C5191" w:rsidP="00285B17">
      <w:pPr>
        <w:pStyle w:val="Nadpis2"/>
        <w:rPr>
          <w:u w:val="none"/>
        </w:rPr>
      </w:pPr>
      <w:r w:rsidRPr="007C5191">
        <w:rPr>
          <w:u w:val="none"/>
        </w:rPr>
        <w:t xml:space="preserve">Tato Smlouva nabývá platnosti dnem </w:t>
      </w:r>
      <w:r w:rsidR="00444AAB">
        <w:rPr>
          <w:u w:val="none"/>
        </w:rPr>
        <w:t xml:space="preserve">jejího </w:t>
      </w:r>
      <w:r w:rsidRPr="007C5191">
        <w:rPr>
          <w:u w:val="none"/>
        </w:rPr>
        <w:t>podpisu ob</w:t>
      </w:r>
      <w:r w:rsidR="00444AAB">
        <w:rPr>
          <w:u w:val="none"/>
        </w:rPr>
        <w:t xml:space="preserve">ěma Smluvními stranami </w:t>
      </w:r>
      <w:r>
        <w:rPr>
          <w:u w:val="none"/>
        </w:rPr>
        <w:t>a účinnost</w:t>
      </w:r>
      <w:r w:rsidR="00444AAB">
        <w:rPr>
          <w:u w:val="none"/>
        </w:rPr>
        <w:t>i</w:t>
      </w:r>
      <w:r>
        <w:rPr>
          <w:u w:val="none"/>
        </w:rPr>
        <w:t xml:space="preserve"> </w:t>
      </w:r>
      <w:r w:rsidR="00285B17">
        <w:rPr>
          <w:u w:val="none"/>
        </w:rPr>
        <w:t xml:space="preserve">jejím </w:t>
      </w:r>
      <w:r>
        <w:rPr>
          <w:u w:val="none"/>
        </w:rPr>
        <w:t>uveřejněním v registru smluv v souladu se zákonem č. 340/2015 Sb., o registru smluv.</w:t>
      </w:r>
    </w:p>
    <w:p w14:paraId="04E54FE0" w14:textId="77777777" w:rsidR="00D96877" w:rsidRPr="00D03EC1" w:rsidRDefault="007C5191" w:rsidP="00D96877">
      <w:pPr>
        <w:pStyle w:val="Nadpis2"/>
        <w:rPr>
          <w:u w:val="none"/>
        </w:rPr>
      </w:pPr>
      <w:r w:rsidRPr="00D03EC1">
        <w:rPr>
          <w:u w:val="none"/>
        </w:rPr>
        <w:t xml:space="preserve"> </w:t>
      </w:r>
      <w:r w:rsidR="00285B17" w:rsidRPr="00D03EC1">
        <w:rPr>
          <w:u w:val="none"/>
        </w:rPr>
        <w:t>Smluvní strany berou na vědomí, že tato Smlouva vyžaduje uveřejnění v registru smluv a s tímto uveřejněním souhlasí. Uveřejněn bude celý text Smlouvy včetně všech jejích příloh. Zaslání Smlouvy do registru smluv zajistí Objednatel neprodleně po nabytí platnosti Smlouvy. Objednatel bude o uveřejnění Smlouvy v registru smluv informovat Poskytovatele neprodleně po jejím uveřejnění. Poskytovatel rovněž souhlasí s</w:t>
      </w:r>
      <w:r w:rsidR="00D96877" w:rsidRPr="00D03EC1">
        <w:rPr>
          <w:u w:val="none"/>
        </w:rPr>
        <w:t xml:space="preserve"> plněním </w:t>
      </w:r>
      <w:proofErr w:type="spellStart"/>
      <w:r w:rsidR="00D96877" w:rsidRPr="00D03EC1">
        <w:rPr>
          <w:u w:val="none"/>
        </w:rPr>
        <w:t>uveřejňovacích</w:t>
      </w:r>
      <w:proofErr w:type="spellEnd"/>
      <w:r w:rsidR="00D96877" w:rsidRPr="00D03EC1">
        <w:rPr>
          <w:u w:val="none"/>
        </w:rPr>
        <w:t xml:space="preserve"> povinností Objednatele stanovených mu ZZVZ.</w:t>
      </w:r>
    </w:p>
    <w:p w14:paraId="79031F3F" w14:textId="5644EFE9" w:rsidR="00285B17" w:rsidRPr="00D96877" w:rsidRDefault="00D96877" w:rsidP="00D96877">
      <w:pPr>
        <w:pStyle w:val="Nadpis2"/>
        <w:rPr>
          <w:u w:val="none"/>
        </w:rPr>
      </w:pPr>
      <w:r w:rsidRPr="00D03EC1">
        <w:rPr>
          <w:rFonts w:cstheme="minorHAnsi"/>
          <w:u w:val="none"/>
        </w:rPr>
        <w:t xml:space="preserve">Smluvní strany prohlašují, že </w:t>
      </w:r>
      <w:r>
        <w:rPr>
          <w:rFonts w:cstheme="minorHAnsi"/>
          <w:u w:val="none"/>
        </w:rPr>
        <w:t>S</w:t>
      </w:r>
      <w:r w:rsidRPr="00D03EC1">
        <w:rPr>
          <w:rFonts w:cstheme="minorHAnsi"/>
          <w:u w:val="none"/>
        </w:rPr>
        <w:t>mlouva neobsahuje žádné obchodní tajemství, pouze osobní údaje ve smyslu zákona</w:t>
      </w:r>
      <w:r w:rsidRPr="00D03EC1">
        <w:rPr>
          <w:u w:val="none"/>
        </w:rPr>
        <w:t xml:space="preserve"> č. </w:t>
      </w:r>
      <w:r w:rsidRPr="00D03EC1">
        <w:rPr>
          <w:rFonts w:cstheme="minorHAnsi"/>
          <w:u w:val="none"/>
        </w:rPr>
        <w:t xml:space="preserve">110/2019 Sb., o zpracování osobních údajů, a nařízení Evropského parlamentu a Rady (EU) č. 2016/679 ze dne 27. dubna 2016 o ochraně fyzických osob v souvislosti se zpracováním osobních údajů a o volném pohybu těchto údajů a o zrušení směrnice 95/46/ES (obecné nařízení o ochraně osobních údajů), které budou v případě zveřejnění obsahu </w:t>
      </w:r>
      <w:r>
        <w:rPr>
          <w:rFonts w:cstheme="minorHAnsi"/>
          <w:u w:val="none"/>
        </w:rPr>
        <w:t>S</w:t>
      </w:r>
      <w:r w:rsidRPr="00D03EC1">
        <w:rPr>
          <w:rFonts w:cstheme="minorHAnsi"/>
          <w:u w:val="none"/>
        </w:rPr>
        <w:t>mlouvy postupem v souladu s těmito předpisy řádně chráněny.</w:t>
      </w:r>
      <w:r w:rsidRPr="00D03EC1">
        <w:rPr>
          <w:u w:val="none"/>
        </w:rPr>
        <w:t xml:space="preserve">  </w:t>
      </w:r>
      <w:r w:rsidR="00285B17" w:rsidRPr="00D03EC1">
        <w:rPr>
          <w:u w:val="none"/>
        </w:rPr>
        <w:t xml:space="preserve"> </w:t>
      </w:r>
    </w:p>
    <w:p w14:paraId="396047AA" w14:textId="30B0135A" w:rsidR="007C5191" w:rsidRPr="007C5191" w:rsidRDefault="007C5191" w:rsidP="007C5191">
      <w:pPr>
        <w:pStyle w:val="Nadpis2"/>
        <w:rPr>
          <w:u w:val="none"/>
        </w:rPr>
      </w:pPr>
      <w:r w:rsidRPr="007C5191">
        <w:rPr>
          <w:u w:val="none"/>
        </w:rPr>
        <w:t>Veškeré změny a doplnění této Smlouvy vyžadují dohodu obou S</w:t>
      </w:r>
      <w:r w:rsidR="00444AAB">
        <w:rPr>
          <w:u w:val="none"/>
        </w:rPr>
        <w:t>mluvních s</w:t>
      </w:r>
      <w:r w:rsidRPr="007C5191">
        <w:rPr>
          <w:u w:val="none"/>
        </w:rPr>
        <w:t xml:space="preserve">tran a formu číslovaného písemného dodatku řádně podepsaného oprávněnými </w:t>
      </w:r>
      <w:r w:rsidR="00444AAB">
        <w:rPr>
          <w:u w:val="none"/>
        </w:rPr>
        <w:t>zástupci</w:t>
      </w:r>
      <w:r w:rsidRPr="007C5191">
        <w:rPr>
          <w:u w:val="none"/>
        </w:rPr>
        <w:t xml:space="preserve"> obou S</w:t>
      </w:r>
      <w:r w:rsidR="00444AAB">
        <w:rPr>
          <w:u w:val="none"/>
        </w:rPr>
        <w:t>mluvních s</w:t>
      </w:r>
      <w:r w:rsidRPr="007C5191">
        <w:rPr>
          <w:u w:val="none"/>
        </w:rPr>
        <w:t>tran k podpisu této Smlouvy, s výjimkou změn kontaktních osob či telefonických spojení nebo s výjimkou změn, o kterých to stanoví tato Smlouva. K platnosti dodatku této Smlouvy se vyžaduje dohoda o celém jeho obsahu. Učinění jakékoli změn</w:t>
      </w:r>
      <w:r w:rsidR="00444AAB">
        <w:rPr>
          <w:u w:val="none"/>
        </w:rPr>
        <w:t>y</w:t>
      </w:r>
      <w:r w:rsidRPr="007C5191">
        <w:rPr>
          <w:u w:val="none"/>
        </w:rPr>
        <w:t xml:space="preserve"> v návrhu dodatku se považuje za jeho nepřijetí.</w:t>
      </w:r>
    </w:p>
    <w:p w14:paraId="1FAC4C01" w14:textId="5AAB0FCF" w:rsidR="00A1422C" w:rsidRDefault="00A1422C" w:rsidP="00A1422C">
      <w:pPr>
        <w:pStyle w:val="Nadpis2"/>
        <w:rPr>
          <w:u w:val="none"/>
        </w:rPr>
      </w:pPr>
      <w:r w:rsidRPr="00A1422C">
        <w:rPr>
          <w:u w:val="none"/>
        </w:rPr>
        <w:t xml:space="preserve">Na způsob poskytování právních služeb a práva a povinnosti </w:t>
      </w:r>
      <w:r w:rsidR="00913725">
        <w:rPr>
          <w:u w:val="none"/>
        </w:rPr>
        <w:t xml:space="preserve">Poskytovatele </w:t>
      </w:r>
      <w:r w:rsidRPr="00A1422C">
        <w:rPr>
          <w:u w:val="none"/>
        </w:rPr>
        <w:t xml:space="preserve">a </w:t>
      </w:r>
      <w:r w:rsidR="00BF37B4">
        <w:rPr>
          <w:u w:val="none"/>
        </w:rPr>
        <w:t>Objednatel</w:t>
      </w:r>
      <w:r w:rsidR="00913725">
        <w:rPr>
          <w:u w:val="none"/>
        </w:rPr>
        <w:t>e</w:t>
      </w:r>
      <w:r w:rsidRPr="00A1422C">
        <w:rPr>
          <w:u w:val="none"/>
        </w:rPr>
        <w:t xml:space="preserve"> se v záležitostech touto </w:t>
      </w:r>
      <w:r w:rsidR="00444AAB">
        <w:rPr>
          <w:u w:val="none"/>
        </w:rPr>
        <w:t>S</w:t>
      </w:r>
      <w:r w:rsidRPr="00A1422C">
        <w:rPr>
          <w:u w:val="none"/>
        </w:rPr>
        <w:t>mlouvou neupravených použijí právní předpisy České republiky upravující poskytování právní pomoci advokáty.</w:t>
      </w:r>
    </w:p>
    <w:p w14:paraId="6F8A6930" w14:textId="641608D2" w:rsidR="00D601EE" w:rsidRPr="00942E73" w:rsidRDefault="00942E73" w:rsidP="00D601EE">
      <w:pPr>
        <w:pStyle w:val="Nadpis2"/>
        <w:rPr>
          <w:u w:val="none"/>
        </w:rPr>
      </w:pPr>
      <w:bookmarkStart w:id="14" w:name="_Hlk49331847"/>
      <w:r w:rsidRPr="00942E73">
        <w:rPr>
          <w:u w:val="none"/>
        </w:rPr>
        <w:t xml:space="preserve">Objednatel </w:t>
      </w:r>
      <w:r w:rsidR="0019526C">
        <w:rPr>
          <w:u w:val="none"/>
        </w:rPr>
        <w:t>je oprávněn</w:t>
      </w:r>
      <w:r w:rsidR="00B357A3">
        <w:rPr>
          <w:u w:val="none"/>
        </w:rPr>
        <w:t xml:space="preserve"> </w:t>
      </w:r>
      <w:r w:rsidR="0019526C">
        <w:rPr>
          <w:u w:val="none"/>
        </w:rPr>
        <w:t xml:space="preserve">si </w:t>
      </w:r>
      <w:r w:rsidR="00B357A3">
        <w:rPr>
          <w:u w:val="none"/>
        </w:rPr>
        <w:t xml:space="preserve">vyžádat právní služby v souvislosti s Projektem i od jiného poskytovatele právních služeb, než je Poskytovatel. </w:t>
      </w:r>
    </w:p>
    <w:bookmarkEnd w:id="14"/>
    <w:p w14:paraId="1D9CA8D7" w14:textId="58D3637E" w:rsidR="00A1422C" w:rsidRPr="00A1422C" w:rsidRDefault="00A1422C" w:rsidP="00A1422C">
      <w:pPr>
        <w:pStyle w:val="Nadpis2"/>
        <w:rPr>
          <w:u w:val="none"/>
        </w:rPr>
      </w:pPr>
      <w:r w:rsidRPr="00A1422C">
        <w:rPr>
          <w:u w:val="none"/>
        </w:rPr>
        <w:t xml:space="preserve">Tato </w:t>
      </w:r>
      <w:r w:rsidR="005D5ED0">
        <w:rPr>
          <w:u w:val="none"/>
        </w:rPr>
        <w:t>S</w:t>
      </w:r>
      <w:r w:rsidRPr="00A1422C">
        <w:rPr>
          <w:u w:val="none"/>
        </w:rPr>
        <w:t xml:space="preserve">mlouva se vyhotovuje ve dvou (2) vyhotoveních, z nichž každá </w:t>
      </w:r>
      <w:r w:rsidR="005D5ED0">
        <w:rPr>
          <w:u w:val="none"/>
        </w:rPr>
        <w:t xml:space="preserve">Smluvní </w:t>
      </w:r>
      <w:r w:rsidRPr="00A1422C">
        <w:rPr>
          <w:u w:val="none"/>
        </w:rPr>
        <w:t xml:space="preserve">strana obdrží po jednom vyhotovení. Tuto smlouvu nelze měnit bez písemného souhlasu obou </w:t>
      </w:r>
      <w:r w:rsidR="005D5ED0">
        <w:rPr>
          <w:u w:val="none"/>
        </w:rPr>
        <w:t>S</w:t>
      </w:r>
      <w:r w:rsidRPr="00A1422C">
        <w:rPr>
          <w:u w:val="none"/>
        </w:rPr>
        <w:t xml:space="preserve">mluvních stran. </w:t>
      </w:r>
    </w:p>
    <w:p w14:paraId="1596A2C3" w14:textId="149F1EC2" w:rsidR="00A1422C" w:rsidRDefault="00A1422C" w:rsidP="00A1422C">
      <w:pPr>
        <w:pStyle w:val="Nadpis2"/>
        <w:rPr>
          <w:u w:val="none"/>
        </w:rPr>
      </w:pPr>
      <w:r w:rsidRPr="00A1422C">
        <w:rPr>
          <w:u w:val="none"/>
        </w:rPr>
        <w:t xml:space="preserve">Bez předchozího písemného souhlasu </w:t>
      </w:r>
      <w:r w:rsidR="00913725">
        <w:rPr>
          <w:u w:val="none"/>
        </w:rPr>
        <w:t xml:space="preserve">Poskytovatele </w:t>
      </w:r>
      <w:r w:rsidRPr="00A1422C">
        <w:rPr>
          <w:u w:val="none"/>
        </w:rPr>
        <w:t xml:space="preserve">nesmí být právní rady poskytnuté </w:t>
      </w:r>
      <w:r w:rsidR="00BF37B4">
        <w:rPr>
          <w:u w:val="none"/>
        </w:rPr>
        <w:t>Objednatel</w:t>
      </w:r>
      <w:r w:rsidRPr="00A1422C">
        <w:rPr>
          <w:u w:val="none"/>
        </w:rPr>
        <w:t xml:space="preserve">i dále </w:t>
      </w:r>
      <w:r w:rsidR="00BF37B4">
        <w:rPr>
          <w:u w:val="none"/>
        </w:rPr>
        <w:t>Objednatel</w:t>
      </w:r>
      <w:r w:rsidRPr="00A1422C">
        <w:rPr>
          <w:u w:val="none"/>
        </w:rPr>
        <w:t xml:space="preserve">em předávány třetím osobám, ať již úplatně či bezúplatně, či použity pro účely jakéhokoli soudního, rozhodčího či správního řízení. </w:t>
      </w:r>
    </w:p>
    <w:p w14:paraId="155C1062" w14:textId="715E633D" w:rsidR="00F07863" w:rsidRPr="001F2323" w:rsidRDefault="00F07863" w:rsidP="001F2323">
      <w:pPr>
        <w:pStyle w:val="Nadpis2"/>
        <w:rPr>
          <w:u w:val="none"/>
        </w:rPr>
      </w:pPr>
      <w:r w:rsidRPr="001F2323">
        <w:rPr>
          <w:u w:val="none"/>
        </w:rPr>
        <w:t>Nedílnou součást této Smlouvy tvoří její přílohy, a to:</w:t>
      </w:r>
    </w:p>
    <w:p w14:paraId="31ECF684" w14:textId="5D4EE002" w:rsidR="00F07863" w:rsidRPr="001F2323" w:rsidRDefault="00F07863" w:rsidP="00F07863">
      <w:pPr>
        <w:pStyle w:val="PsmNadpis2"/>
        <w:keepNext w:val="0"/>
        <w:numPr>
          <w:ilvl w:val="0"/>
          <w:numId w:val="0"/>
        </w:numPr>
        <w:tabs>
          <w:tab w:val="left" w:pos="2127"/>
        </w:tabs>
        <w:ind w:left="851" w:hanging="284"/>
      </w:pPr>
      <w:r w:rsidRPr="001F2323">
        <w:t xml:space="preserve">Příloha č. </w:t>
      </w:r>
      <w:r w:rsidR="005636E5">
        <w:t>1</w:t>
      </w:r>
      <w:r w:rsidRPr="001F2323">
        <w:t xml:space="preserve">: </w:t>
      </w:r>
      <w:r w:rsidRPr="001F2323">
        <w:tab/>
      </w:r>
      <w:r w:rsidR="001F2323" w:rsidRPr="001F2323">
        <w:t xml:space="preserve">Ceník </w:t>
      </w:r>
      <w:r w:rsidRPr="001F2323">
        <w:t xml:space="preserve"> </w:t>
      </w:r>
    </w:p>
    <w:p w14:paraId="1323945B" w14:textId="2E4F78D6" w:rsidR="001F2323" w:rsidRDefault="00F07863" w:rsidP="00F07863">
      <w:pPr>
        <w:pStyle w:val="PsmNadpis2"/>
        <w:keepNext w:val="0"/>
        <w:numPr>
          <w:ilvl w:val="0"/>
          <w:numId w:val="0"/>
        </w:numPr>
        <w:tabs>
          <w:tab w:val="left" w:pos="2127"/>
        </w:tabs>
        <w:ind w:left="851" w:hanging="284"/>
      </w:pPr>
      <w:r w:rsidRPr="001F2323">
        <w:t xml:space="preserve">Příloha č. </w:t>
      </w:r>
      <w:r w:rsidR="005636E5">
        <w:t>2</w:t>
      </w:r>
      <w:r w:rsidRPr="001F2323">
        <w:t xml:space="preserve">: </w:t>
      </w:r>
      <w:r w:rsidRPr="001F2323">
        <w:tab/>
      </w:r>
      <w:r w:rsidR="001F2323" w:rsidRPr="001F2323">
        <w:t xml:space="preserve">Realizační tým Poskytovatele </w:t>
      </w:r>
      <w:r w:rsidR="0030551E">
        <w:t>(v</w:t>
      </w:r>
      <w:r w:rsidR="0030551E" w:rsidRPr="0030551E">
        <w:t>yplněný seznam členů realizačního týmu</w:t>
      </w:r>
      <w:r w:rsidR="0030551E">
        <w:t>)</w:t>
      </w:r>
    </w:p>
    <w:p w14:paraId="26D8A131" w14:textId="1A503C3C" w:rsidR="00F07863" w:rsidRPr="00820987" w:rsidRDefault="001F2323" w:rsidP="00F07863">
      <w:pPr>
        <w:pStyle w:val="PsmNadpis2"/>
        <w:keepNext w:val="0"/>
        <w:numPr>
          <w:ilvl w:val="0"/>
          <w:numId w:val="0"/>
        </w:numPr>
        <w:tabs>
          <w:tab w:val="left" w:pos="2127"/>
        </w:tabs>
        <w:ind w:left="851" w:hanging="284"/>
      </w:pPr>
      <w:r>
        <w:t xml:space="preserve"> </w:t>
      </w:r>
      <w:r w:rsidR="00F07863">
        <w:t xml:space="preserve"> </w:t>
      </w:r>
    </w:p>
    <w:p w14:paraId="4EEEDCA5" w14:textId="051DECC6" w:rsidR="00A1422C" w:rsidRPr="00A1422C" w:rsidRDefault="00A1422C" w:rsidP="001B63B4">
      <w:pPr>
        <w:pStyle w:val="Nadpis2"/>
        <w:numPr>
          <w:ilvl w:val="0"/>
          <w:numId w:val="0"/>
        </w:numPr>
        <w:rPr>
          <w:u w:val="none"/>
        </w:rPr>
      </w:pPr>
      <w:r w:rsidRPr="00A1422C">
        <w:rPr>
          <w:u w:val="none"/>
        </w:rPr>
        <w:t xml:space="preserve">Smluvní strany prohlašují, že tuto </w:t>
      </w:r>
      <w:r w:rsidR="005D5ED0">
        <w:rPr>
          <w:u w:val="none"/>
        </w:rPr>
        <w:t>S</w:t>
      </w:r>
      <w:r w:rsidRPr="00A1422C">
        <w:rPr>
          <w:u w:val="none"/>
        </w:rPr>
        <w:t xml:space="preserve">mlouvu uzavírají svobodně, vážně a že obsah </w:t>
      </w:r>
      <w:r w:rsidR="00F826A5">
        <w:rPr>
          <w:u w:val="none"/>
        </w:rPr>
        <w:t>S</w:t>
      </w:r>
      <w:r w:rsidRPr="00A1422C">
        <w:rPr>
          <w:u w:val="none"/>
        </w:rPr>
        <w:t xml:space="preserve">mlouvy vyjadřuje </w:t>
      </w:r>
      <w:r w:rsidRPr="00A1422C">
        <w:rPr>
          <w:u w:val="none"/>
        </w:rPr>
        <w:lastRenderedPageBreak/>
        <w:t xml:space="preserve">jejich vůli a na důkaz toho tuto </w:t>
      </w:r>
      <w:r w:rsidR="00F826A5">
        <w:rPr>
          <w:u w:val="none"/>
        </w:rPr>
        <w:t>S</w:t>
      </w:r>
      <w:r w:rsidRPr="00A1422C">
        <w:rPr>
          <w:u w:val="none"/>
        </w:rPr>
        <w:t xml:space="preserve">mlouvu podepisují. </w:t>
      </w:r>
    </w:p>
    <w:tbl>
      <w:tblPr>
        <w:tblW w:w="8614" w:type="dxa"/>
        <w:tblInd w:w="-38" w:type="dxa"/>
        <w:tblLayout w:type="fixed"/>
        <w:tblCellMar>
          <w:left w:w="70" w:type="dxa"/>
          <w:right w:w="70" w:type="dxa"/>
        </w:tblCellMar>
        <w:tblLook w:val="01E0" w:firstRow="1" w:lastRow="1" w:firstColumn="1" w:lastColumn="1" w:noHBand="0" w:noVBand="0"/>
      </w:tblPr>
      <w:tblGrid>
        <w:gridCol w:w="3517"/>
        <w:gridCol w:w="986"/>
        <w:gridCol w:w="2531"/>
        <w:gridCol w:w="1580"/>
      </w:tblGrid>
      <w:tr w:rsidR="00B555D5" w:rsidRPr="00880315" w14:paraId="2FAB4A86" w14:textId="77777777" w:rsidTr="00AB1BA7">
        <w:trPr>
          <w:gridAfter w:val="1"/>
          <w:wAfter w:w="1580" w:type="dxa"/>
        </w:trPr>
        <w:tc>
          <w:tcPr>
            <w:tcW w:w="3517" w:type="dxa"/>
          </w:tcPr>
          <w:p w14:paraId="431556AF" w14:textId="77777777" w:rsidR="00942E73" w:rsidRDefault="00942E73" w:rsidP="00CD1F1B">
            <w:pPr>
              <w:spacing w:after="120"/>
              <w:rPr>
                <w:rFonts w:asciiTheme="minorHAnsi" w:hAnsiTheme="minorHAnsi" w:cstheme="minorHAnsi"/>
                <w:b/>
                <w:bCs/>
                <w:lang w:val="en-US"/>
              </w:rPr>
            </w:pPr>
          </w:p>
          <w:p w14:paraId="21A2834D" w14:textId="70AD4AA4" w:rsidR="000D3B7D" w:rsidRPr="00004303" w:rsidRDefault="00BF37B4" w:rsidP="00CD1F1B">
            <w:pPr>
              <w:spacing w:after="120"/>
              <w:rPr>
                <w:rFonts w:asciiTheme="minorHAnsi" w:hAnsiTheme="minorHAnsi" w:cstheme="minorHAnsi"/>
                <w:b/>
                <w:bCs/>
                <w:lang w:eastAsia="cs-CZ"/>
              </w:rPr>
            </w:pPr>
            <w:r>
              <w:rPr>
                <w:rFonts w:asciiTheme="minorHAnsi" w:hAnsiTheme="minorHAnsi" w:cstheme="minorHAnsi"/>
                <w:b/>
                <w:bCs/>
                <w:lang w:val="en-US"/>
              </w:rPr>
              <w:t>OBJEDNATEL</w:t>
            </w:r>
          </w:p>
        </w:tc>
        <w:tc>
          <w:tcPr>
            <w:tcW w:w="3517" w:type="dxa"/>
            <w:gridSpan w:val="2"/>
          </w:tcPr>
          <w:p w14:paraId="7293EB00" w14:textId="77777777" w:rsidR="000D3B7D" w:rsidRPr="00880315" w:rsidRDefault="000D3B7D" w:rsidP="00CD1F1B">
            <w:pPr>
              <w:spacing w:after="120"/>
              <w:rPr>
                <w:rFonts w:asciiTheme="minorHAnsi" w:hAnsiTheme="minorHAnsi" w:cstheme="minorHAnsi"/>
                <w:lang w:eastAsia="cs-CZ"/>
              </w:rPr>
            </w:pPr>
          </w:p>
        </w:tc>
      </w:tr>
      <w:tr w:rsidR="00DF3369" w:rsidRPr="001D7E81" w14:paraId="57E70EDF" w14:textId="77777777" w:rsidTr="00F36350">
        <w:tc>
          <w:tcPr>
            <w:tcW w:w="4503" w:type="dxa"/>
            <w:gridSpan w:val="2"/>
          </w:tcPr>
          <w:p w14:paraId="3A9BC0E2" w14:textId="3457A1F0" w:rsidR="00DF3369" w:rsidRPr="001D7E81" w:rsidRDefault="00DF3369" w:rsidP="00F36350">
            <w:pPr>
              <w:spacing w:after="0" w:line="360" w:lineRule="auto"/>
              <w:ind w:right="-141"/>
              <w:rPr>
                <w:rFonts w:cs="Arial"/>
              </w:rPr>
            </w:pPr>
            <w:r w:rsidRPr="001D7E81">
              <w:rPr>
                <w:rFonts w:asciiTheme="minorHAnsi" w:hAnsiTheme="minorHAnsi" w:cstheme="minorHAnsi"/>
                <w:lang w:eastAsia="cs-CZ"/>
              </w:rPr>
              <w:t xml:space="preserve">V </w:t>
            </w:r>
            <w:r>
              <w:rPr>
                <w:rFonts w:cs="Arial"/>
              </w:rPr>
              <w:t>Hradci Králové</w:t>
            </w:r>
            <w:r w:rsidRPr="001D7E81">
              <w:rPr>
                <w:rFonts w:cs="Arial"/>
              </w:rPr>
              <w:t xml:space="preserve"> </w:t>
            </w:r>
          </w:p>
          <w:p w14:paraId="044369B5" w14:textId="77777777" w:rsidR="00DF3369" w:rsidRPr="001D7E81" w:rsidRDefault="00DF3369" w:rsidP="00F36350">
            <w:pPr>
              <w:spacing w:after="0" w:line="360" w:lineRule="auto"/>
              <w:rPr>
                <w:rFonts w:asciiTheme="minorHAnsi" w:hAnsiTheme="minorHAnsi" w:cstheme="minorHAnsi"/>
                <w:lang w:eastAsia="cs-CZ"/>
              </w:rPr>
            </w:pPr>
          </w:p>
        </w:tc>
        <w:tc>
          <w:tcPr>
            <w:tcW w:w="4111" w:type="dxa"/>
            <w:gridSpan w:val="2"/>
          </w:tcPr>
          <w:p w14:paraId="293B02CC" w14:textId="77777777" w:rsidR="00DF3369" w:rsidRPr="001D7E81" w:rsidRDefault="00DF3369" w:rsidP="00F36350">
            <w:pPr>
              <w:pStyle w:val="Zkladntextodsazen"/>
              <w:tabs>
                <w:tab w:val="clear" w:pos="720"/>
              </w:tabs>
              <w:spacing w:after="120" w:line="276" w:lineRule="auto"/>
              <w:ind w:left="-212" w:firstLine="212"/>
              <w:rPr>
                <w:rFonts w:asciiTheme="minorHAnsi" w:hAnsiTheme="minorHAnsi" w:cstheme="minorHAnsi"/>
                <w:sz w:val="22"/>
                <w:szCs w:val="22"/>
                <w:lang w:eastAsia="cs-CZ"/>
              </w:rPr>
            </w:pPr>
          </w:p>
        </w:tc>
      </w:tr>
    </w:tbl>
    <w:p w14:paraId="04F33869" w14:textId="01C7D15D" w:rsidR="00D96877" w:rsidRDefault="00D96877" w:rsidP="00CD1F1B">
      <w:pPr>
        <w:spacing w:after="120"/>
        <w:rPr>
          <w:rFonts w:asciiTheme="minorHAnsi" w:hAnsiTheme="minorHAnsi" w:cstheme="minorHAnsi"/>
        </w:rPr>
      </w:pPr>
    </w:p>
    <w:p w14:paraId="69B79F9E" w14:textId="77777777" w:rsidR="00D96877" w:rsidRDefault="00D96877" w:rsidP="00CD1F1B">
      <w:pPr>
        <w:spacing w:after="120"/>
        <w:rPr>
          <w:rFonts w:asciiTheme="minorHAnsi" w:hAnsiTheme="minorHAnsi" w:cstheme="minorHAnsi"/>
        </w:rPr>
      </w:pPr>
    </w:p>
    <w:p w14:paraId="7884495D" w14:textId="77777777" w:rsidR="00942E73" w:rsidRPr="003355B9" w:rsidRDefault="00942E73" w:rsidP="00942E73">
      <w:pPr>
        <w:pStyle w:val="text-nov"/>
        <w:spacing w:before="0" w:line="240" w:lineRule="auto"/>
        <w:rPr>
          <w:rFonts w:asciiTheme="minorHAnsi" w:hAnsiTheme="minorHAnsi"/>
        </w:rPr>
      </w:pPr>
      <w:r w:rsidRPr="003355B9">
        <w:rPr>
          <w:rFonts w:asciiTheme="minorHAnsi" w:hAnsiTheme="minorHAnsi"/>
        </w:rPr>
        <w:t>____________________________</w:t>
      </w:r>
    </w:p>
    <w:p w14:paraId="05FF6D80" w14:textId="77777777" w:rsidR="00942E73" w:rsidRPr="00942E73" w:rsidRDefault="00942E73" w:rsidP="00942E73">
      <w:pPr>
        <w:spacing w:after="0"/>
        <w:rPr>
          <w:rFonts w:asciiTheme="minorHAnsi" w:hAnsiTheme="minorHAnsi" w:cstheme="minorHAnsi"/>
        </w:rPr>
      </w:pPr>
      <w:r w:rsidRPr="00942E73">
        <w:rPr>
          <w:rFonts w:asciiTheme="minorHAnsi" w:hAnsiTheme="minorHAnsi"/>
        </w:rPr>
        <w:t xml:space="preserve">prof. PharmDr. Tomáš Šimůnek, </w:t>
      </w:r>
      <w:proofErr w:type="gramStart"/>
      <w:r w:rsidRPr="00942E73">
        <w:rPr>
          <w:rFonts w:asciiTheme="minorHAnsi" w:hAnsiTheme="minorHAnsi"/>
        </w:rPr>
        <w:t>Ph.D</w:t>
      </w:r>
      <w:proofErr w:type="gramEnd"/>
      <w:r w:rsidRPr="00942E73">
        <w:rPr>
          <w:rFonts w:asciiTheme="minorHAnsi" w:hAnsiTheme="minorHAnsi"/>
        </w:rPr>
        <w:t xml:space="preserve"> - děkan</w:t>
      </w:r>
    </w:p>
    <w:p w14:paraId="33186C97" w14:textId="77777777" w:rsidR="00942E73" w:rsidRPr="00942E73" w:rsidRDefault="00942E73" w:rsidP="00942E73">
      <w:pPr>
        <w:pStyle w:val="text-nov"/>
        <w:spacing w:before="0" w:line="240" w:lineRule="auto"/>
        <w:rPr>
          <w:rFonts w:asciiTheme="minorHAnsi" w:hAnsiTheme="minorHAnsi"/>
          <w:sz w:val="22"/>
          <w:szCs w:val="22"/>
        </w:rPr>
      </w:pPr>
      <w:r w:rsidRPr="00942E73">
        <w:rPr>
          <w:rFonts w:asciiTheme="minorHAnsi" w:hAnsiTheme="minorHAnsi"/>
          <w:sz w:val="22"/>
          <w:szCs w:val="22"/>
        </w:rPr>
        <w:t>Univerzita Karlova, Farmaceutická fakulta v Hradci Králové</w:t>
      </w:r>
    </w:p>
    <w:p w14:paraId="4B0AB353" w14:textId="77777777" w:rsidR="00942E73" w:rsidRDefault="00942E73" w:rsidP="00942E73">
      <w:pPr>
        <w:pStyle w:val="text-nov"/>
        <w:spacing w:before="0" w:line="240" w:lineRule="auto"/>
        <w:rPr>
          <w:rFonts w:asciiTheme="minorHAnsi" w:hAnsiTheme="minorHAnsi"/>
          <w:b/>
          <w:sz w:val="22"/>
          <w:szCs w:val="22"/>
        </w:rPr>
      </w:pPr>
    </w:p>
    <w:p w14:paraId="15B5BF9B" w14:textId="77777777" w:rsidR="00942E73" w:rsidRDefault="00942E73" w:rsidP="00CD1F1B">
      <w:pPr>
        <w:spacing w:after="120"/>
        <w:rPr>
          <w:rFonts w:asciiTheme="minorHAnsi" w:hAnsiTheme="minorHAnsi" w:cstheme="minorHAnsi"/>
        </w:rPr>
      </w:pPr>
    </w:p>
    <w:tbl>
      <w:tblPr>
        <w:tblW w:w="8614" w:type="dxa"/>
        <w:tblInd w:w="-38" w:type="dxa"/>
        <w:tblLayout w:type="fixed"/>
        <w:tblCellMar>
          <w:left w:w="70" w:type="dxa"/>
          <w:right w:w="70" w:type="dxa"/>
        </w:tblCellMar>
        <w:tblLook w:val="01E0" w:firstRow="1" w:lastRow="1" w:firstColumn="1" w:lastColumn="1" w:noHBand="0" w:noVBand="0"/>
      </w:tblPr>
      <w:tblGrid>
        <w:gridCol w:w="3517"/>
        <w:gridCol w:w="986"/>
        <w:gridCol w:w="2531"/>
        <w:gridCol w:w="1580"/>
      </w:tblGrid>
      <w:tr w:rsidR="00017FD6" w:rsidRPr="00880315" w14:paraId="2F278D30" w14:textId="77777777" w:rsidTr="00B3783E">
        <w:trPr>
          <w:gridAfter w:val="1"/>
          <w:wAfter w:w="1580" w:type="dxa"/>
        </w:trPr>
        <w:tc>
          <w:tcPr>
            <w:tcW w:w="3517" w:type="dxa"/>
          </w:tcPr>
          <w:p w14:paraId="3BD04DCF" w14:textId="596999B4" w:rsidR="00017FD6" w:rsidRPr="00004303" w:rsidRDefault="00004303" w:rsidP="00CD1F1B">
            <w:pPr>
              <w:spacing w:after="120"/>
              <w:rPr>
                <w:rFonts w:asciiTheme="minorHAnsi" w:hAnsiTheme="minorHAnsi" w:cstheme="minorHAnsi"/>
                <w:b/>
                <w:bCs/>
                <w:lang w:eastAsia="cs-CZ"/>
              </w:rPr>
            </w:pPr>
            <w:r w:rsidRPr="00004303">
              <w:rPr>
                <w:rFonts w:asciiTheme="minorHAnsi" w:hAnsiTheme="minorHAnsi" w:cstheme="minorHAnsi"/>
                <w:b/>
                <w:bCs/>
                <w:lang w:val="en-US"/>
              </w:rPr>
              <w:t>POSKYTOVATEL</w:t>
            </w:r>
          </w:p>
        </w:tc>
        <w:tc>
          <w:tcPr>
            <w:tcW w:w="3517" w:type="dxa"/>
            <w:gridSpan w:val="2"/>
          </w:tcPr>
          <w:p w14:paraId="4145D5CA" w14:textId="77777777" w:rsidR="00017FD6" w:rsidRPr="00880315" w:rsidRDefault="00017FD6" w:rsidP="00CD1F1B">
            <w:pPr>
              <w:spacing w:after="120"/>
              <w:rPr>
                <w:rFonts w:asciiTheme="minorHAnsi" w:hAnsiTheme="minorHAnsi" w:cstheme="minorHAnsi"/>
                <w:lang w:eastAsia="cs-CZ"/>
              </w:rPr>
            </w:pPr>
          </w:p>
        </w:tc>
      </w:tr>
      <w:tr w:rsidR="00DF3369" w:rsidRPr="001D7E81" w14:paraId="66FB4E7B" w14:textId="77777777" w:rsidTr="00F36350">
        <w:tc>
          <w:tcPr>
            <w:tcW w:w="4503" w:type="dxa"/>
            <w:gridSpan w:val="2"/>
          </w:tcPr>
          <w:p w14:paraId="7A403B05" w14:textId="087CBC7C" w:rsidR="00DF3369" w:rsidRPr="001D7E81" w:rsidRDefault="00DF3369" w:rsidP="00F36350">
            <w:pPr>
              <w:spacing w:after="0" w:line="360" w:lineRule="auto"/>
              <w:ind w:right="-141"/>
              <w:rPr>
                <w:rFonts w:cs="Arial"/>
              </w:rPr>
            </w:pPr>
            <w:r w:rsidRPr="001D7E81">
              <w:rPr>
                <w:rFonts w:asciiTheme="minorHAnsi" w:hAnsiTheme="minorHAnsi" w:cstheme="minorHAnsi"/>
                <w:lang w:eastAsia="cs-CZ"/>
              </w:rPr>
              <w:t xml:space="preserve">V </w:t>
            </w:r>
            <w:r w:rsidR="004252A7">
              <w:rPr>
                <w:rFonts w:cs="Arial"/>
              </w:rPr>
              <w:t>Praze</w:t>
            </w:r>
            <w:r w:rsidRPr="001D7E81">
              <w:rPr>
                <w:rFonts w:cs="Arial"/>
              </w:rPr>
              <w:t xml:space="preserve"> </w:t>
            </w:r>
          </w:p>
          <w:p w14:paraId="0D253085" w14:textId="77777777" w:rsidR="00DF3369" w:rsidRPr="001D7E81" w:rsidRDefault="00DF3369" w:rsidP="00F36350">
            <w:pPr>
              <w:pStyle w:val="Zkladntextodsazen"/>
              <w:tabs>
                <w:tab w:val="clear" w:pos="720"/>
              </w:tabs>
              <w:spacing w:after="120" w:line="276" w:lineRule="auto"/>
              <w:ind w:left="0" w:firstLine="0"/>
              <w:rPr>
                <w:rFonts w:asciiTheme="minorHAnsi" w:hAnsiTheme="minorHAnsi" w:cstheme="minorHAnsi"/>
                <w:sz w:val="22"/>
                <w:szCs w:val="22"/>
                <w:lang w:eastAsia="cs-CZ"/>
              </w:rPr>
            </w:pPr>
          </w:p>
        </w:tc>
        <w:tc>
          <w:tcPr>
            <w:tcW w:w="4111" w:type="dxa"/>
            <w:gridSpan w:val="2"/>
          </w:tcPr>
          <w:p w14:paraId="66C321FA" w14:textId="77777777" w:rsidR="00DF3369" w:rsidRPr="001D7E81" w:rsidRDefault="00DF3369" w:rsidP="00F36350">
            <w:pPr>
              <w:pStyle w:val="Zkladntextodsazen"/>
              <w:tabs>
                <w:tab w:val="clear" w:pos="720"/>
              </w:tabs>
              <w:spacing w:after="120" w:line="276" w:lineRule="auto"/>
              <w:ind w:left="-212" w:firstLine="212"/>
              <w:rPr>
                <w:rFonts w:asciiTheme="minorHAnsi" w:hAnsiTheme="minorHAnsi" w:cstheme="minorHAnsi"/>
                <w:sz w:val="22"/>
                <w:szCs w:val="22"/>
                <w:highlight w:val="yellow"/>
                <w:lang w:val="en-US"/>
              </w:rPr>
            </w:pPr>
          </w:p>
        </w:tc>
      </w:tr>
      <w:tr w:rsidR="009E6CD3" w:rsidRPr="00880315" w14:paraId="5FDA04A6" w14:textId="77777777" w:rsidTr="00B3783E">
        <w:tc>
          <w:tcPr>
            <w:tcW w:w="4503" w:type="dxa"/>
            <w:gridSpan w:val="2"/>
          </w:tcPr>
          <w:p w14:paraId="529EDDB6" w14:textId="4947B7FC" w:rsidR="009E6CD3" w:rsidRDefault="009E6CD3" w:rsidP="009E6CD3">
            <w:pPr>
              <w:spacing w:after="120"/>
              <w:rPr>
                <w:rFonts w:asciiTheme="minorHAnsi" w:hAnsiTheme="minorHAnsi" w:cstheme="minorHAnsi"/>
                <w:lang w:eastAsia="cs-CZ"/>
              </w:rPr>
            </w:pPr>
          </w:p>
          <w:p w14:paraId="5F6A09D9" w14:textId="0208B8BB" w:rsidR="009E6CD3" w:rsidRDefault="009E6CD3" w:rsidP="009E6CD3">
            <w:pPr>
              <w:spacing w:after="120"/>
              <w:rPr>
                <w:rFonts w:asciiTheme="minorHAnsi" w:hAnsiTheme="minorHAnsi" w:cstheme="minorHAnsi"/>
                <w:lang w:eastAsia="cs-CZ"/>
              </w:rPr>
            </w:pPr>
          </w:p>
          <w:p w14:paraId="23A38AD1" w14:textId="77777777" w:rsidR="009E6CD3" w:rsidRPr="00880315" w:rsidRDefault="009E6CD3" w:rsidP="009E6CD3">
            <w:pPr>
              <w:spacing w:after="120"/>
              <w:rPr>
                <w:rFonts w:asciiTheme="minorHAnsi" w:hAnsiTheme="minorHAnsi" w:cstheme="minorHAnsi"/>
                <w:lang w:eastAsia="cs-CZ"/>
              </w:rPr>
            </w:pPr>
          </w:p>
          <w:p w14:paraId="33AC77CB" w14:textId="77777777" w:rsidR="009E6CD3" w:rsidRPr="00880315" w:rsidRDefault="009E6CD3" w:rsidP="009E6CD3">
            <w:pPr>
              <w:spacing w:after="120"/>
              <w:rPr>
                <w:rFonts w:asciiTheme="minorHAnsi" w:hAnsiTheme="minorHAnsi" w:cstheme="minorHAnsi"/>
                <w:lang w:eastAsia="cs-CZ"/>
              </w:rPr>
            </w:pPr>
            <w:r w:rsidRPr="00880315">
              <w:rPr>
                <w:rFonts w:asciiTheme="minorHAnsi" w:hAnsiTheme="minorHAnsi" w:cstheme="minorHAnsi"/>
                <w:lang w:eastAsia="cs-CZ"/>
              </w:rPr>
              <w:t>__________________________________</w:t>
            </w:r>
          </w:p>
        </w:tc>
        <w:tc>
          <w:tcPr>
            <w:tcW w:w="4111" w:type="dxa"/>
            <w:gridSpan w:val="2"/>
          </w:tcPr>
          <w:p w14:paraId="157FB89C" w14:textId="3C5DDF98" w:rsidR="009E6CD3" w:rsidRPr="00880315" w:rsidRDefault="009E6CD3" w:rsidP="009E6CD3">
            <w:pPr>
              <w:spacing w:after="120"/>
              <w:rPr>
                <w:rFonts w:asciiTheme="minorHAnsi" w:hAnsiTheme="minorHAnsi" w:cstheme="minorHAnsi"/>
                <w:lang w:eastAsia="cs-CZ"/>
              </w:rPr>
            </w:pPr>
          </w:p>
        </w:tc>
      </w:tr>
      <w:tr w:rsidR="009E6CD3" w:rsidRPr="005265D4" w14:paraId="65A162B0" w14:textId="77777777" w:rsidTr="00B3783E">
        <w:tc>
          <w:tcPr>
            <w:tcW w:w="4503" w:type="dxa"/>
            <w:gridSpan w:val="2"/>
          </w:tcPr>
          <w:p w14:paraId="0D7E50D6" w14:textId="77777777" w:rsidR="009E6CD3" w:rsidRDefault="009E6CD3" w:rsidP="009E6CD3">
            <w:pPr>
              <w:pStyle w:val="Zkladntextodsazen"/>
              <w:ind w:left="-30" w:firstLine="0"/>
              <w:rPr>
                <w:rFonts w:asciiTheme="minorHAnsi" w:hAnsiTheme="minorHAnsi" w:cstheme="minorHAnsi"/>
                <w:sz w:val="22"/>
                <w:szCs w:val="22"/>
                <w:lang w:eastAsia="cs-CZ"/>
              </w:rPr>
            </w:pPr>
            <w:r w:rsidRPr="001F0BD2">
              <w:rPr>
                <w:rFonts w:asciiTheme="minorHAnsi" w:hAnsiTheme="minorHAnsi" w:cstheme="minorHAnsi"/>
                <w:sz w:val="22"/>
                <w:szCs w:val="22"/>
                <w:lang w:eastAsia="cs-CZ"/>
              </w:rPr>
              <w:t>Za Konsorcium HP – MTL</w:t>
            </w:r>
          </w:p>
          <w:p w14:paraId="2E747D62" w14:textId="1B195277" w:rsidR="009E6CD3" w:rsidRPr="005265D4" w:rsidRDefault="00245900" w:rsidP="009E6CD3">
            <w:pPr>
              <w:pStyle w:val="Zkladntextodsazen"/>
              <w:tabs>
                <w:tab w:val="clear" w:pos="720"/>
                <w:tab w:val="num" w:pos="396"/>
              </w:tabs>
              <w:ind w:left="-30" w:hanging="11"/>
              <w:jc w:val="left"/>
              <w:rPr>
                <w:rFonts w:asciiTheme="minorHAnsi" w:hAnsiTheme="minorHAnsi" w:cstheme="minorHAnsi"/>
                <w:sz w:val="22"/>
                <w:szCs w:val="22"/>
                <w:lang w:eastAsia="cs-CZ"/>
              </w:rPr>
            </w:pPr>
            <w:r>
              <w:rPr>
                <w:rFonts w:asciiTheme="minorHAnsi" w:hAnsiTheme="minorHAnsi" w:cstheme="minorHAnsi"/>
                <w:sz w:val="22"/>
                <w:szCs w:val="22"/>
                <w:lang w:eastAsia="cs-CZ"/>
              </w:rPr>
              <w:t>XXX</w:t>
            </w:r>
          </w:p>
        </w:tc>
        <w:tc>
          <w:tcPr>
            <w:tcW w:w="4111" w:type="dxa"/>
            <w:gridSpan w:val="2"/>
          </w:tcPr>
          <w:p w14:paraId="6737E036" w14:textId="7857B01E" w:rsidR="009E6CD3" w:rsidRPr="005265D4" w:rsidRDefault="009E6CD3" w:rsidP="009E6CD3">
            <w:pPr>
              <w:pStyle w:val="Zkladntextodsazen"/>
              <w:tabs>
                <w:tab w:val="clear" w:pos="720"/>
              </w:tabs>
              <w:spacing w:line="276" w:lineRule="auto"/>
              <w:ind w:left="-212" w:firstLine="212"/>
              <w:rPr>
                <w:rFonts w:asciiTheme="minorHAnsi" w:hAnsiTheme="minorHAnsi" w:cstheme="minorHAnsi"/>
                <w:sz w:val="22"/>
                <w:szCs w:val="22"/>
                <w:lang w:val="en-US" w:eastAsia="cs-CZ"/>
              </w:rPr>
            </w:pPr>
          </w:p>
        </w:tc>
      </w:tr>
    </w:tbl>
    <w:p w14:paraId="45146E17" w14:textId="0B6D7C50" w:rsidR="00A660F2" w:rsidRDefault="00A660F2" w:rsidP="00CD1F1B">
      <w:pPr>
        <w:spacing w:after="120"/>
        <w:rPr>
          <w:rFonts w:asciiTheme="minorHAnsi" w:hAnsiTheme="minorHAnsi" w:cstheme="minorHAnsi"/>
        </w:rPr>
      </w:pPr>
    </w:p>
    <w:p w14:paraId="0246B9D8" w14:textId="77777777" w:rsidR="00A660F2" w:rsidRDefault="00A660F2">
      <w:pPr>
        <w:spacing w:after="160" w:line="259" w:lineRule="auto"/>
        <w:rPr>
          <w:rFonts w:asciiTheme="minorHAnsi" w:hAnsiTheme="minorHAnsi" w:cstheme="minorHAnsi"/>
        </w:rPr>
      </w:pPr>
      <w:r>
        <w:rPr>
          <w:rFonts w:asciiTheme="minorHAnsi" w:hAnsiTheme="minorHAnsi" w:cstheme="minorHAnsi"/>
        </w:rPr>
        <w:br w:type="page"/>
      </w:r>
    </w:p>
    <w:p w14:paraId="195DB025" w14:textId="77777777" w:rsidR="00A660F2" w:rsidRDefault="00A660F2" w:rsidP="00CD1F1B">
      <w:pPr>
        <w:spacing w:after="120"/>
        <w:rPr>
          <w:rFonts w:asciiTheme="minorHAnsi" w:hAnsiTheme="minorHAnsi" w:cstheme="minorHAnsi"/>
          <w:b/>
          <w:bCs/>
        </w:rPr>
        <w:sectPr w:rsidR="00A660F2" w:rsidSect="003C1A9B">
          <w:footerReference w:type="default" r:id="rId11"/>
          <w:headerReference w:type="first" r:id="rId12"/>
          <w:pgSz w:w="11906" w:h="16838" w:code="9"/>
          <w:pgMar w:top="1418" w:right="1418" w:bottom="1418" w:left="1418" w:header="709" w:footer="709" w:gutter="0"/>
          <w:cols w:space="708"/>
          <w:docGrid w:linePitch="360"/>
        </w:sectPr>
      </w:pPr>
    </w:p>
    <w:p w14:paraId="332AC8FE" w14:textId="48EF3CC7" w:rsidR="00017FD6" w:rsidRDefault="00017FD6" w:rsidP="00CD1F1B">
      <w:pPr>
        <w:spacing w:after="120"/>
        <w:rPr>
          <w:b/>
          <w:bCs/>
        </w:rPr>
      </w:pPr>
    </w:p>
    <w:tbl>
      <w:tblPr>
        <w:tblW w:w="5000" w:type="pct"/>
        <w:tblCellMar>
          <w:left w:w="70" w:type="dxa"/>
          <w:right w:w="70" w:type="dxa"/>
        </w:tblCellMar>
        <w:tblLook w:val="04A0" w:firstRow="1" w:lastRow="0" w:firstColumn="1" w:lastColumn="0" w:noHBand="0" w:noVBand="1"/>
      </w:tblPr>
      <w:tblGrid>
        <w:gridCol w:w="190"/>
        <w:gridCol w:w="2633"/>
        <w:gridCol w:w="2029"/>
        <w:gridCol w:w="2095"/>
        <w:gridCol w:w="2273"/>
        <w:gridCol w:w="2254"/>
        <w:gridCol w:w="2318"/>
        <w:gridCol w:w="190"/>
      </w:tblGrid>
      <w:tr w:rsidR="00A660F2" w:rsidRPr="00A660F2" w14:paraId="16B488DA" w14:textId="77777777" w:rsidTr="000C26C2">
        <w:trPr>
          <w:trHeight w:val="113"/>
        </w:trPr>
        <w:tc>
          <w:tcPr>
            <w:tcW w:w="68" w:type="pct"/>
            <w:tcBorders>
              <w:top w:val="single" w:sz="8" w:space="0" w:color="auto"/>
              <w:left w:val="single" w:sz="8" w:space="0" w:color="auto"/>
              <w:bottom w:val="nil"/>
              <w:right w:val="nil"/>
            </w:tcBorders>
            <w:shd w:val="clear" w:color="000000" w:fill="FFFFFF"/>
            <w:noWrap/>
            <w:vAlign w:val="bottom"/>
            <w:hideMark/>
          </w:tcPr>
          <w:p w14:paraId="38BCC30A" w14:textId="33009227" w:rsidR="00A660F2" w:rsidRPr="00A660F2" w:rsidRDefault="00A660F2" w:rsidP="00A660F2">
            <w:pPr>
              <w:spacing w:after="0" w:line="240" w:lineRule="auto"/>
              <w:rPr>
                <w:rFonts w:eastAsia="Times New Roman" w:cs="Calibri"/>
                <w:color w:val="000000"/>
                <w:lang w:eastAsia="cs-CZ"/>
              </w:rPr>
            </w:pPr>
            <w:bookmarkStart w:id="15" w:name="RANGE!B2:I38"/>
            <w:r w:rsidRPr="00A660F2">
              <w:rPr>
                <w:rFonts w:eastAsia="Times New Roman" w:cs="Calibri"/>
                <w:color w:val="000000"/>
                <w:lang w:eastAsia="cs-CZ"/>
              </w:rPr>
              <w:t> </w:t>
            </w:r>
            <w:bookmarkEnd w:id="15"/>
          </w:p>
        </w:tc>
        <w:tc>
          <w:tcPr>
            <w:tcW w:w="942" w:type="pct"/>
            <w:tcBorders>
              <w:top w:val="single" w:sz="8" w:space="0" w:color="auto"/>
              <w:left w:val="nil"/>
              <w:bottom w:val="nil"/>
              <w:right w:val="nil"/>
            </w:tcBorders>
            <w:shd w:val="clear" w:color="000000" w:fill="FFFFFF"/>
            <w:noWrap/>
            <w:vAlign w:val="bottom"/>
            <w:hideMark/>
          </w:tcPr>
          <w:p w14:paraId="3C9329A7"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726" w:type="pct"/>
            <w:tcBorders>
              <w:top w:val="single" w:sz="8" w:space="0" w:color="auto"/>
              <w:left w:val="nil"/>
              <w:bottom w:val="nil"/>
              <w:right w:val="nil"/>
            </w:tcBorders>
            <w:shd w:val="clear" w:color="000000" w:fill="FFFFFF"/>
            <w:noWrap/>
            <w:vAlign w:val="bottom"/>
            <w:hideMark/>
          </w:tcPr>
          <w:p w14:paraId="74B1CF65"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749" w:type="pct"/>
            <w:tcBorders>
              <w:top w:val="single" w:sz="8" w:space="0" w:color="auto"/>
              <w:left w:val="nil"/>
              <w:bottom w:val="nil"/>
              <w:right w:val="nil"/>
            </w:tcBorders>
            <w:shd w:val="clear" w:color="000000" w:fill="FFFFFF"/>
            <w:noWrap/>
            <w:vAlign w:val="bottom"/>
            <w:hideMark/>
          </w:tcPr>
          <w:p w14:paraId="646E4CD3"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813" w:type="pct"/>
            <w:tcBorders>
              <w:top w:val="single" w:sz="8" w:space="0" w:color="auto"/>
              <w:left w:val="nil"/>
              <w:bottom w:val="nil"/>
              <w:right w:val="nil"/>
            </w:tcBorders>
            <w:shd w:val="clear" w:color="000000" w:fill="FFFFFF"/>
            <w:noWrap/>
            <w:vAlign w:val="bottom"/>
            <w:hideMark/>
          </w:tcPr>
          <w:p w14:paraId="768633A9"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806" w:type="pct"/>
            <w:tcBorders>
              <w:top w:val="single" w:sz="8" w:space="0" w:color="auto"/>
              <w:left w:val="nil"/>
              <w:bottom w:val="nil"/>
              <w:right w:val="nil"/>
            </w:tcBorders>
            <w:shd w:val="clear" w:color="000000" w:fill="FFFFFF"/>
            <w:noWrap/>
            <w:vAlign w:val="bottom"/>
            <w:hideMark/>
          </w:tcPr>
          <w:p w14:paraId="1578C1A6"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829" w:type="pct"/>
            <w:tcBorders>
              <w:top w:val="single" w:sz="8" w:space="0" w:color="auto"/>
              <w:left w:val="nil"/>
              <w:bottom w:val="nil"/>
              <w:right w:val="nil"/>
            </w:tcBorders>
            <w:shd w:val="clear" w:color="000000" w:fill="FFFFFF"/>
            <w:noWrap/>
            <w:vAlign w:val="bottom"/>
            <w:hideMark/>
          </w:tcPr>
          <w:p w14:paraId="54A9BC78"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68" w:type="pct"/>
            <w:tcBorders>
              <w:top w:val="single" w:sz="8" w:space="0" w:color="auto"/>
              <w:left w:val="nil"/>
              <w:bottom w:val="nil"/>
              <w:right w:val="single" w:sz="8" w:space="0" w:color="auto"/>
            </w:tcBorders>
            <w:shd w:val="clear" w:color="000000" w:fill="FFFFFF"/>
            <w:noWrap/>
            <w:vAlign w:val="bottom"/>
            <w:hideMark/>
          </w:tcPr>
          <w:p w14:paraId="0EB02628"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0894E3E0" w14:textId="77777777" w:rsidTr="000C26C2">
        <w:trPr>
          <w:trHeight w:val="113"/>
        </w:trPr>
        <w:tc>
          <w:tcPr>
            <w:tcW w:w="68" w:type="pct"/>
            <w:tcBorders>
              <w:top w:val="nil"/>
              <w:left w:val="single" w:sz="8" w:space="0" w:color="auto"/>
              <w:bottom w:val="nil"/>
              <w:right w:val="nil"/>
            </w:tcBorders>
            <w:shd w:val="clear" w:color="000000" w:fill="FFFFFF"/>
            <w:noWrap/>
            <w:vAlign w:val="bottom"/>
            <w:hideMark/>
          </w:tcPr>
          <w:p w14:paraId="26F2CF24"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4864" w:type="pct"/>
            <w:gridSpan w:val="6"/>
            <w:tcBorders>
              <w:top w:val="nil"/>
              <w:left w:val="nil"/>
              <w:bottom w:val="nil"/>
              <w:right w:val="nil"/>
            </w:tcBorders>
            <w:shd w:val="clear" w:color="000000" w:fill="FFFFFF"/>
            <w:noWrap/>
            <w:vAlign w:val="center"/>
            <w:hideMark/>
          </w:tcPr>
          <w:p w14:paraId="4C01578B" w14:textId="46E140BF" w:rsidR="00A660F2" w:rsidRPr="00A660F2" w:rsidRDefault="00A660F2" w:rsidP="00A660F2">
            <w:pPr>
              <w:spacing w:after="0" w:line="240" w:lineRule="auto"/>
              <w:jc w:val="center"/>
              <w:rPr>
                <w:rFonts w:eastAsia="Times New Roman" w:cs="Calibri"/>
                <w:b/>
                <w:bCs/>
                <w:color w:val="000000"/>
                <w:lang w:eastAsia="cs-CZ"/>
              </w:rPr>
            </w:pPr>
            <w:r w:rsidRPr="00A660F2">
              <w:rPr>
                <w:rFonts w:eastAsia="Times New Roman" w:cs="Calibri"/>
                <w:b/>
                <w:bCs/>
                <w:color w:val="000000"/>
                <w:lang w:eastAsia="cs-CZ"/>
              </w:rPr>
              <w:t>CENÍK</w:t>
            </w:r>
          </w:p>
        </w:tc>
        <w:tc>
          <w:tcPr>
            <w:tcW w:w="68" w:type="pct"/>
            <w:tcBorders>
              <w:top w:val="nil"/>
              <w:left w:val="nil"/>
              <w:bottom w:val="nil"/>
              <w:right w:val="single" w:sz="8" w:space="0" w:color="auto"/>
            </w:tcBorders>
            <w:shd w:val="clear" w:color="000000" w:fill="FFFFFF"/>
            <w:noWrap/>
            <w:vAlign w:val="bottom"/>
            <w:hideMark/>
          </w:tcPr>
          <w:p w14:paraId="6A884390"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150ABC87" w14:textId="77777777" w:rsidTr="00A660F2">
        <w:trPr>
          <w:trHeight w:val="119"/>
        </w:trPr>
        <w:tc>
          <w:tcPr>
            <w:tcW w:w="68" w:type="pct"/>
            <w:tcBorders>
              <w:top w:val="nil"/>
              <w:left w:val="single" w:sz="8" w:space="0" w:color="auto"/>
              <w:bottom w:val="nil"/>
              <w:right w:val="nil"/>
            </w:tcBorders>
            <w:shd w:val="clear" w:color="000000" w:fill="FFFFFF"/>
            <w:noWrap/>
            <w:vAlign w:val="bottom"/>
            <w:hideMark/>
          </w:tcPr>
          <w:p w14:paraId="52F6C5D1"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tcBorders>
              <w:top w:val="nil"/>
              <w:left w:val="nil"/>
              <w:bottom w:val="nil"/>
              <w:right w:val="nil"/>
            </w:tcBorders>
            <w:shd w:val="clear" w:color="000000" w:fill="FFFFFF"/>
            <w:noWrap/>
            <w:vAlign w:val="bottom"/>
            <w:hideMark/>
          </w:tcPr>
          <w:p w14:paraId="600FBAAA"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726" w:type="pct"/>
            <w:tcBorders>
              <w:top w:val="nil"/>
              <w:left w:val="nil"/>
              <w:bottom w:val="nil"/>
              <w:right w:val="nil"/>
            </w:tcBorders>
            <w:shd w:val="clear" w:color="000000" w:fill="FFFFFF"/>
            <w:noWrap/>
            <w:vAlign w:val="bottom"/>
            <w:hideMark/>
          </w:tcPr>
          <w:p w14:paraId="5679007F"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749" w:type="pct"/>
            <w:tcBorders>
              <w:top w:val="nil"/>
              <w:left w:val="nil"/>
              <w:bottom w:val="nil"/>
              <w:right w:val="nil"/>
            </w:tcBorders>
            <w:shd w:val="clear" w:color="000000" w:fill="FFFFFF"/>
            <w:noWrap/>
            <w:vAlign w:val="bottom"/>
            <w:hideMark/>
          </w:tcPr>
          <w:p w14:paraId="7B14E1D3"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813" w:type="pct"/>
            <w:tcBorders>
              <w:top w:val="nil"/>
              <w:left w:val="nil"/>
              <w:bottom w:val="nil"/>
              <w:right w:val="nil"/>
            </w:tcBorders>
            <w:shd w:val="clear" w:color="000000" w:fill="FFFFFF"/>
            <w:noWrap/>
            <w:vAlign w:val="bottom"/>
            <w:hideMark/>
          </w:tcPr>
          <w:p w14:paraId="6B2845C0"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806" w:type="pct"/>
            <w:tcBorders>
              <w:top w:val="nil"/>
              <w:left w:val="nil"/>
              <w:bottom w:val="nil"/>
              <w:right w:val="nil"/>
            </w:tcBorders>
            <w:shd w:val="clear" w:color="000000" w:fill="FFFFFF"/>
            <w:noWrap/>
            <w:vAlign w:val="bottom"/>
            <w:hideMark/>
          </w:tcPr>
          <w:p w14:paraId="0308B863"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829" w:type="pct"/>
            <w:tcBorders>
              <w:top w:val="nil"/>
              <w:left w:val="nil"/>
              <w:bottom w:val="nil"/>
              <w:right w:val="nil"/>
            </w:tcBorders>
            <w:shd w:val="clear" w:color="000000" w:fill="FFFFFF"/>
            <w:noWrap/>
            <w:vAlign w:val="bottom"/>
            <w:hideMark/>
          </w:tcPr>
          <w:p w14:paraId="00965528"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68" w:type="pct"/>
            <w:tcBorders>
              <w:top w:val="nil"/>
              <w:left w:val="nil"/>
              <w:bottom w:val="nil"/>
              <w:right w:val="single" w:sz="8" w:space="0" w:color="auto"/>
            </w:tcBorders>
            <w:shd w:val="clear" w:color="000000" w:fill="FFFFFF"/>
            <w:noWrap/>
            <w:vAlign w:val="bottom"/>
            <w:hideMark/>
          </w:tcPr>
          <w:p w14:paraId="224D92F0"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0BB1858C" w14:textId="77777777" w:rsidTr="00A660F2">
        <w:trPr>
          <w:trHeight w:val="480"/>
        </w:trPr>
        <w:tc>
          <w:tcPr>
            <w:tcW w:w="68" w:type="pct"/>
            <w:tcBorders>
              <w:top w:val="nil"/>
              <w:left w:val="single" w:sz="8" w:space="0" w:color="auto"/>
              <w:bottom w:val="nil"/>
              <w:right w:val="nil"/>
            </w:tcBorders>
            <w:shd w:val="clear" w:color="000000" w:fill="FFFFFF"/>
            <w:noWrap/>
            <w:vAlign w:val="bottom"/>
            <w:hideMark/>
          </w:tcPr>
          <w:p w14:paraId="57EF4858"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4864" w:type="pct"/>
            <w:gridSpan w:val="6"/>
            <w:tcBorders>
              <w:top w:val="single" w:sz="8" w:space="0" w:color="auto"/>
              <w:left w:val="single" w:sz="8" w:space="0" w:color="auto"/>
              <w:bottom w:val="single" w:sz="8" w:space="0" w:color="auto"/>
              <w:right w:val="single" w:sz="8" w:space="0" w:color="000000"/>
            </w:tcBorders>
            <w:shd w:val="clear" w:color="000000" w:fill="BFBFBF"/>
            <w:noWrap/>
            <w:vAlign w:val="bottom"/>
            <w:hideMark/>
          </w:tcPr>
          <w:p w14:paraId="11B72A21" w14:textId="77777777" w:rsidR="00A660F2" w:rsidRPr="00A660F2" w:rsidRDefault="00A660F2" w:rsidP="00A660F2">
            <w:pPr>
              <w:spacing w:after="0" w:line="240" w:lineRule="auto"/>
              <w:jc w:val="center"/>
              <w:rPr>
                <w:rFonts w:eastAsia="Times New Roman" w:cs="Calibri"/>
                <w:b/>
                <w:bCs/>
                <w:color w:val="000000"/>
                <w:lang w:eastAsia="cs-CZ"/>
              </w:rPr>
            </w:pPr>
            <w:r w:rsidRPr="00A660F2">
              <w:rPr>
                <w:rFonts w:eastAsia="Times New Roman" w:cs="Calibri"/>
                <w:b/>
                <w:bCs/>
                <w:color w:val="000000"/>
                <w:lang w:eastAsia="cs-CZ"/>
              </w:rPr>
              <w:t>ADMINISTRACE VEŘEJNÝCH ZAKÁZEK</w:t>
            </w:r>
          </w:p>
        </w:tc>
        <w:tc>
          <w:tcPr>
            <w:tcW w:w="68" w:type="pct"/>
            <w:tcBorders>
              <w:top w:val="nil"/>
              <w:left w:val="nil"/>
              <w:bottom w:val="nil"/>
              <w:right w:val="single" w:sz="8" w:space="0" w:color="auto"/>
            </w:tcBorders>
            <w:shd w:val="clear" w:color="000000" w:fill="FFFFFF"/>
            <w:noWrap/>
            <w:vAlign w:val="bottom"/>
            <w:hideMark/>
          </w:tcPr>
          <w:p w14:paraId="3AD8012A"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0CC096F9" w14:textId="77777777" w:rsidTr="00A660F2">
        <w:trPr>
          <w:trHeight w:val="1009"/>
        </w:trPr>
        <w:tc>
          <w:tcPr>
            <w:tcW w:w="68" w:type="pct"/>
            <w:tcBorders>
              <w:top w:val="nil"/>
              <w:left w:val="single" w:sz="8" w:space="0" w:color="auto"/>
              <w:bottom w:val="nil"/>
              <w:right w:val="nil"/>
            </w:tcBorders>
            <w:shd w:val="clear" w:color="000000" w:fill="FFFFFF"/>
            <w:noWrap/>
            <w:vAlign w:val="bottom"/>
            <w:hideMark/>
          </w:tcPr>
          <w:p w14:paraId="345D04CE"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tcBorders>
              <w:top w:val="nil"/>
              <w:left w:val="single" w:sz="8" w:space="0" w:color="auto"/>
              <w:bottom w:val="nil"/>
              <w:right w:val="nil"/>
            </w:tcBorders>
            <w:shd w:val="clear" w:color="000000" w:fill="D9D9D9"/>
            <w:vAlign w:val="center"/>
            <w:hideMark/>
          </w:tcPr>
          <w:p w14:paraId="6F8E2E78" w14:textId="77777777" w:rsidR="00A660F2" w:rsidRPr="00A660F2" w:rsidRDefault="00A660F2" w:rsidP="00A660F2">
            <w:pPr>
              <w:spacing w:after="0" w:line="240" w:lineRule="auto"/>
              <w:jc w:val="center"/>
              <w:rPr>
                <w:rFonts w:eastAsia="Times New Roman" w:cs="Calibri"/>
                <w:b/>
                <w:bCs/>
                <w:color w:val="000000"/>
                <w:lang w:eastAsia="cs-CZ"/>
              </w:rPr>
            </w:pPr>
            <w:r w:rsidRPr="00A660F2">
              <w:rPr>
                <w:rFonts w:eastAsia="Times New Roman" w:cs="Calibri"/>
                <w:b/>
                <w:bCs/>
                <w:color w:val="000000"/>
                <w:lang w:eastAsia="cs-CZ"/>
              </w:rPr>
              <w:t>Druh veřejné zakázky</w:t>
            </w:r>
          </w:p>
        </w:tc>
        <w:tc>
          <w:tcPr>
            <w:tcW w:w="726" w:type="pct"/>
            <w:tcBorders>
              <w:top w:val="nil"/>
              <w:left w:val="nil"/>
              <w:bottom w:val="nil"/>
              <w:right w:val="nil"/>
            </w:tcBorders>
            <w:shd w:val="clear" w:color="000000" w:fill="D9D9D9"/>
            <w:vAlign w:val="center"/>
            <w:hideMark/>
          </w:tcPr>
          <w:p w14:paraId="3C99B76B" w14:textId="77777777" w:rsidR="00A660F2" w:rsidRPr="00A660F2" w:rsidRDefault="00A660F2" w:rsidP="00A660F2">
            <w:pPr>
              <w:spacing w:after="0" w:line="240" w:lineRule="auto"/>
              <w:rPr>
                <w:rFonts w:eastAsia="Times New Roman" w:cs="Calibri"/>
                <w:b/>
                <w:bCs/>
                <w:color w:val="000000"/>
                <w:lang w:eastAsia="cs-CZ"/>
              </w:rPr>
            </w:pPr>
            <w:r w:rsidRPr="00A660F2">
              <w:rPr>
                <w:rFonts w:eastAsia="Times New Roman" w:cs="Calibri"/>
                <w:b/>
                <w:bCs/>
                <w:color w:val="000000"/>
                <w:lang w:eastAsia="cs-CZ"/>
              </w:rPr>
              <w:t>Druh zadávacího řízení</w:t>
            </w:r>
          </w:p>
        </w:tc>
        <w:tc>
          <w:tcPr>
            <w:tcW w:w="749" w:type="pct"/>
            <w:tcBorders>
              <w:top w:val="nil"/>
              <w:left w:val="nil"/>
              <w:bottom w:val="nil"/>
              <w:right w:val="nil"/>
            </w:tcBorders>
            <w:shd w:val="clear" w:color="000000" w:fill="D9D9D9"/>
            <w:vAlign w:val="center"/>
            <w:hideMark/>
          </w:tcPr>
          <w:p w14:paraId="701E473B" w14:textId="77777777" w:rsidR="00A660F2" w:rsidRPr="00A660F2" w:rsidRDefault="00A660F2" w:rsidP="00A660F2">
            <w:pPr>
              <w:spacing w:after="0" w:line="240" w:lineRule="auto"/>
              <w:rPr>
                <w:rFonts w:eastAsia="Times New Roman" w:cs="Calibri"/>
                <w:b/>
                <w:bCs/>
                <w:color w:val="000000"/>
                <w:lang w:eastAsia="cs-CZ"/>
              </w:rPr>
            </w:pPr>
            <w:r w:rsidRPr="00A660F2">
              <w:rPr>
                <w:rFonts w:eastAsia="Times New Roman" w:cs="Calibri"/>
                <w:b/>
                <w:bCs/>
                <w:color w:val="000000"/>
                <w:lang w:eastAsia="cs-CZ"/>
              </w:rPr>
              <w:t>První administrace/</w:t>
            </w:r>
            <w:r w:rsidRPr="00A660F2">
              <w:rPr>
                <w:rFonts w:eastAsia="Times New Roman" w:cs="Calibri"/>
                <w:b/>
                <w:bCs/>
                <w:color w:val="000000"/>
                <w:lang w:eastAsia="cs-CZ"/>
              </w:rPr>
              <w:br/>
              <w:t>opakování</w:t>
            </w:r>
          </w:p>
        </w:tc>
        <w:tc>
          <w:tcPr>
            <w:tcW w:w="813" w:type="pct"/>
            <w:tcBorders>
              <w:top w:val="nil"/>
              <w:left w:val="nil"/>
              <w:bottom w:val="nil"/>
              <w:right w:val="nil"/>
            </w:tcBorders>
            <w:shd w:val="clear" w:color="000000" w:fill="D9D9D9"/>
            <w:vAlign w:val="center"/>
            <w:hideMark/>
          </w:tcPr>
          <w:p w14:paraId="549F8796"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Poměr ceny za opakování k ceně za první administraci (v %)</w:t>
            </w:r>
          </w:p>
        </w:tc>
        <w:tc>
          <w:tcPr>
            <w:tcW w:w="806" w:type="pct"/>
            <w:tcBorders>
              <w:top w:val="nil"/>
              <w:left w:val="nil"/>
              <w:bottom w:val="nil"/>
              <w:right w:val="nil"/>
            </w:tcBorders>
            <w:shd w:val="clear" w:color="000000" w:fill="D9D9D9"/>
            <w:vAlign w:val="center"/>
            <w:hideMark/>
          </w:tcPr>
          <w:p w14:paraId="072167BA"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Cena za komplexní administraci</w:t>
            </w:r>
            <w:r w:rsidRPr="00A660F2">
              <w:rPr>
                <w:rFonts w:eastAsia="Times New Roman" w:cs="Calibri"/>
                <w:b/>
                <w:bCs/>
                <w:color w:val="000000"/>
                <w:lang w:eastAsia="cs-CZ"/>
              </w:rPr>
              <w:br/>
              <w:t>zadávacího řízení (v Kč bez DPH)</w:t>
            </w:r>
          </w:p>
        </w:tc>
        <w:tc>
          <w:tcPr>
            <w:tcW w:w="829" w:type="pct"/>
            <w:tcBorders>
              <w:top w:val="nil"/>
              <w:left w:val="nil"/>
              <w:bottom w:val="nil"/>
              <w:right w:val="single" w:sz="8" w:space="0" w:color="auto"/>
            </w:tcBorders>
            <w:shd w:val="clear" w:color="000000" w:fill="D9D9D9"/>
            <w:vAlign w:val="center"/>
            <w:hideMark/>
          </w:tcPr>
          <w:p w14:paraId="27950311"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Cena za komplexní administraci</w:t>
            </w:r>
            <w:r w:rsidRPr="00A660F2">
              <w:rPr>
                <w:rFonts w:eastAsia="Times New Roman" w:cs="Calibri"/>
                <w:b/>
                <w:bCs/>
                <w:color w:val="000000"/>
                <w:lang w:eastAsia="cs-CZ"/>
              </w:rPr>
              <w:br/>
              <w:t xml:space="preserve">zadávacího řízení (v Kč s </w:t>
            </w:r>
            <w:proofErr w:type="gramStart"/>
            <w:r w:rsidRPr="00A660F2">
              <w:rPr>
                <w:rFonts w:eastAsia="Times New Roman" w:cs="Calibri"/>
                <w:b/>
                <w:bCs/>
                <w:color w:val="000000"/>
                <w:lang w:eastAsia="cs-CZ"/>
              </w:rPr>
              <w:t>21%</w:t>
            </w:r>
            <w:proofErr w:type="gramEnd"/>
            <w:r w:rsidRPr="00A660F2">
              <w:rPr>
                <w:rFonts w:eastAsia="Times New Roman" w:cs="Calibri"/>
                <w:b/>
                <w:bCs/>
                <w:color w:val="000000"/>
                <w:lang w:eastAsia="cs-CZ"/>
              </w:rPr>
              <w:t xml:space="preserve"> DPH)</w:t>
            </w:r>
          </w:p>
        </w:tc>
        <w:tc>
          <w:tcPr>
            <w:tcW w:w="68" w:type="pct"/>
            <w:tcBorders>
              <w:top w:val="nil"/>
              <w:left w:val="nil"/>
              <w:bottom w:val="nil"/>
              <w:right w:val="single" w:sz="8" w:space="0" w:color="auto"/>
            </w:tcBorders>
            <w:shd w:val="clear" w:color="000000" w:fill="FFFFFF"/>
            <w:noWrap/>
            <w:vAlign w:val="bottom"/>
            <w:hideMark/>
          </w:tcPr>
          <w:p w14:paraId="1AA37B5E"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3152B758" w14:textId="77777777" w:rsidTr="00A660F2">
        <w:trPr>
          <w:trHeight w:val="600"/>
        </w:trPr>
        <w:tc>
          <w:tcPr>
            <w:tcW w:w="68" w:type="pct"/>
            <w:tcBorders>
              <w:top w:val="nil"/>
              <w:left w:val="single" w:sz="8" w:space="0" w:color="auto"/>
              <w:bottom w:val="nil"/>
              <w:right w:val="nil"/>
            </w:tcBorders>
            <w:shd w:val="clear" w:color="000000" w:fill="FFFFFF"/>
            <w:noWrap/>
            <w:vAlign w:val="bottom"/>
            <w:hideMark/>
          </w:tcPr>
          <w:p w14:paraId="536C8F6B"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vMerge w:val="restart"/>
            <w:tcBorders>
              <w:top w:val="single" w:sz="8" w:space="0" w:color="auto"/>
              <w:left w:val="single" w:sz="8" w:space="0" w:color="auto"/>
              <w:bottom w:val="single" w:sz="4" w:space="0" w:color="000000"/>
              <w:right w:val="nil"/>
            </w:tcBorders>
            <w:shd w:val="clear" w:color="000000" w:fill="D9D9D9"/>
            <w:vAlign w:val="center"/>
            <w:hideMark/>
          </w:tcPr>
          <w:p w14:paraId="06C6E839" w14:textId="77777777" w:rsidR="00A660F2" w:rsidRPr="00A660F2" w:rsidRDefault="00A660F2" w:rsidP="00A660F2">
            <w:pPr>
              <w:spacing w:after="0" w:line="240" w:lineRule="auto"/>
              <w:jc w:val="center"/>
              <w:rPr>
                <w:rFonts w:eastAsia="Times New Roman" w:cs="Calibri"/>
                <w:color w:val="000000"/>
                <w:lang w:eastAsia="cs-CZ"/>
              </w:rPr>
            </w:pPr>
            <w:r w:rsidRPr="00A660F2">
              <w:rPr>
                <w:rFonts w:eastAsia="Times New Roman" w:cs="Calibri"/>
                <w:color w:val="000000"/>
                <w:lang w:eastAsia="cs-CZ"/>
              </w:rPr>
              <w:t>Stavební práce</w:t>
            </w:r>
          </w:p>
        </w:tc>
        <w:tc>
          <w:tcPr>
            <w:tcW w:w="726" w:type="pct"/>
            <w:tcBorders>
              <w:top w:val="single" w:sz="8" w:space="0" w:color="auto"/>
              <w:left w:val="single" w:sz="4" w:space="0" w:color="auto"/>
              <w:bottom w:val="single" w:sz="4" w:space="0" w:color="auto"/>
              <w:right w:val="single" w:sz="4" w:space="0" w:color="auto"/>
            </w:tcBorders>
            <w:shd w:val="clear" w:color="000000" w:fill="D9D9D9"/>
            <w:vAlign w:val="center"/>
            <w:hideMark/>
          </w:tcPr>
          <w:p w14:paraId="17C778D9"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Jednací řízení bez uveřejnění</w:t>
            </w:r>
          </w:p>
        </w:tc>
        <w:tc>
          <w:tcPr>
            <w:tcW w:w="749" w:type="pct"/>
            <w:tcBorders>
              <w:top w:val="single" w:sz="8" w:space="0" w:color="auto"/>
              <w:left w:val="nil"/>
              <w:bottom w:val="single" w:sz="4" w:space="0" w:color="auto"/>
              <w:right w:val="single" w:sz="4" w:space="0" w:color="auto"/>
            </w:tcBorders>
            <w:shd w:val="clear" w:color="000000" w:fill="D9D9D9"/>
            <w:vAlign w:val="center"/>
            <w:hideMark/>
          </w:tcPr>
          <w:p w14:paraId="5A73E1C4"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administrace</w:t>
            </w:r>
            <w:r w:rsidRPr="00A660F2">
              <w:rPr>
                <w:rFonts w:eastAsia="Times New Roman" w:cs="Calibri"/>
                <w:color w:val="000000"/>
                <w:lang w:eastAsia="cs-CZ"/>
              </w:rPr>
              <w:br/>
              <w:t>veřejné zakázky</w:t>
            </w:r>
          </w:p>
        </w:tc>
        <w:tc>
          <w:tcPr>
            <w:tcW w:w="813" w:type="pct"/>
            <w:tcBorders>
              <w:top w:val="single" w:sz="8" w:space="0" w:color="auto"/>
              <w:left w:val="nil"/>
              <w:bottom w:val="single" w:sz="4" w:space="0" w:color="auto"/>
              <w:right w:val="single" w:sz="4" w:space="0" w:color="auto"/>
            </w:tcBorders>
            <w:shd w:val="clear" w:color="000000" w:fill="D9D9D9"/>
            <w:vAlign w:val="center"/>
            <w:hideMark/>
          </w:tcPr>
          <w:p w14:paraId="2AA8FA3D" w14:textId="77777777" w:rsidR="00A660F2" w:rsidRPr="00A660F2" w:rsidRDefault="00A660F2" w:rsidP="00A660F2">
            <w:pPr>
              <w:spacing w:after="0" w:line="240" w:lineRule="auto"/>
              <w:jc w:val="center"/>
              <w:rPr>
                <w:rFonts w:eastAsia="Times New Roman" w:cs="Calibri"/>
                <w:color w:val="000000"/>
                <w:lang w:eastAsia="cs-CZ"/>
              </w:rPr>
            </w:pPr>
            <w:r w:rsidRPr="00A660F2">
              <w:rPr>
                <w:rFonts w:eastAsia="Times New Roman" w:cs="Calibri"/>
                <w:color w:val="000000"/>
                <w:lang w:eastAsia="cs-CZ"/>
              </w:rPr>
              <w:t>-</w:t>
            </w:r>
          </w:p>
        </w:tc>
        <w:tc>
          <w:tcPr>
            <w:tcW w:w="806" w:type="pct"/>
            <w:tcBorders>
              <w:top w:val="single" w:sz="8" w:space="0" w:color="auto"/>
              <w:left w:val="nil"/>
              <w:bottom w:val="single" w:sz="4" w:space="0" w:color="auto"/>
              <w:right w:val="single" w:sz="4" w:space="0" w:color="auto"/>
            </w:tcBorders>
            <w:shd w:val="clear" w:color="000000" w:fill="92D050"/>
            <w:noWrap/>
            <w:vAlign w:val="center"/>
            <w:hideMark/>
          </w:tcPr>
          <w:p w14:paraId="2F94CE6D"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30 000,00 Kč</w:t>
            </w:r>
          </w:p>
        </w:tc>
        <w:tc>
          <w:tcPr>
            <w:tcW w:w="829" w:type="pct"/>
            <w:tcBorders>
              <w:top w:val="single" w:sz="8" w:space="0" w:color="auto"/>
              <w:left w:val="nil"/>
              <w:bottom w:val="single" w:sz="4" w:space="0" w:color="auto"/>
              <w:right w:val="single" w:sz="8" w:space="0" w:color="auto"/>
            </w:tcBorders>
            <w:shd w:val="clear" w:color="000000" w:fill="D9D9D9"/>
            <w:noWrap/>
            <w:vAlign w:val="center"/>
            <w:hideMark/>
          </w:tcPr>
          <w:p w14:paraId="7AC00462"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36 300,00 Kč</w:t>
            </w:r>
          </w:p>
        </w:tc>
        <w:tc>
          <w:tcPr>
            <w:tcW w:w="68" w:type="pct"/>
            <w:tcBorders>
              <w:top w:val="nil"/>
              <w:left w:val="nil"/>
              <w:bottom w:val="nil"/>
              <w:right w:val="single" w:sz="8" w:space="0" w:color="auto"/>
            </w:tcBorders>
            <w:shd w:val="clear" w:color="000000" w:fill="FFFFFF"/>
            <w:noWrap/>
            <w:vAlign w:val="bottom"/>
            <w:hideMark/>
          </w:tcPr>
          <w:p w14:paraId="33752D2C"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510DFA2C" w14:textId="77777777" w:rsidTr="00A660F2">
        <w:trPr>
          <w:trHeight w:val="720"/>
        </w:trPr>
        <w:tc>
          <w:tcPr>
            <w:tcW w:w="68" w:type="pct"/>
            <w:tcBorders>
              <w:top w:val="nil"/>
              <w:left w:val="single" w:sz="8" w:space="0" w:color="auto"/>
              <w:bottom w:val="nil"/>
              <w:right w:val="nil"/>
            </w:tcBorders>
            <w:shd w:val="clear" w:color="000000" w:fill="FFFFFF"/>
            <w:noWrap/>
            <w:vAlign w:val="bottom"/>
            <w:hideMark/>
          </w:tcPr>
          <w:p w14:paraId="4D5073F3"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vMerge/>
            <w:tcBorders>
              <w:top w:val="single" w:sz="8" w:space="0" w:color="auto"/>
              <w:left w:val="single" w:sz="8" w:space="0" w:color="auto"/>
              <w:bottom w:val="single" w:sz="4" w:space="0" w:color="000000"/>
              <w:right w:val="nil"/>
            </w:tcBorders>
            <w:vAlign w:val="center"/>
            <w:hideMark/>
          </w:tcPr>
          <w:p w14:paraId="227D07F9" w14:textId="77777777" w:rsidR="00A660F2" w:rsidRPr="00A660F2" w:rsidRDefault="00A660F2" w:rsidP="00A660F2">
            <w:pPr>
              <w:spacing w:after="0" w:line="240" w:lineRule="auto"/>
              <w:rPr>
                <w:rFonts w:eastAsia="Times New Roman" w:cs="Calibri"/>
                <w:color w:val="000000"/>
                <w:lang w:eastAsia="cs-CZ"/>
              </w:rPr>
            </w:pPr>
          </w:p>
        </w:tc>
        <w:tc>
          <w:tcPr>
            <w:tcW w:w="726" w:type="pct"/>
            <w:vMerge w:val="restart"/>
            <w:tcBorders>
              <w:top w:val="nil"/>
              <w:left w:val="single" w:sz="4" w:space="0" w:color="auto"/>
              <w:bottom w:val="single" w:sz="4" w:space="0" w:color="auto"/>
              <w:right w:val="single" w:sz="4" w:space="0" w:color="auto"/>
            </w:tcBorders>
            <w:shd w:val="clear" w:color="000000" w:fill="D9D9D9"/>
            <w:vAlign w:val="center"/>
            <w:hideMark/>
          </w:tcPr>
          <w:p w14:paraId="31A79501"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Otevřené nadlimitní</w:t>
            </w:r>
            <w:r w:rsidRPr="00A660F2">
              <w:rPr>
                <w:rFonts w:eastAsia="Times New Roman" w:cs="Calibri"/>
                <w:color w:val="000000"/>
                <w:lang w:eastAsia="cs-CZ"/>
              </w:rPr>
              <w:br/>
              <w:t>(nerozdělené na části)</w:t>
            </w:r>
          </w:p>
        </w:tc>
        <w:tc>
          <w:tcPr>
            <w:tcW w:w="749" w:type="pct"/>
            <w:tcBorders>
              <w:top w:val="nil"/>
              <w:left w:val="nil"/>
              <w:bottom w:val="single" w:sz="4" w:space="0" w:color="auto"/>
              <w:right w:val="single" w:sz="4" w:space="0" w:color="auto"/>
            </w:tcBorders>
            <w:shd w:val="clear" w:color="000000" w:fill="D9D9D9"/>
            <w:vAlign w:val="center"/>
            <w:hideMark/>
          </w:tcPr>
          <w:p w14:paraId="050C0E06"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administrace</w:t>
            </w:r>
            <w:r w:rsidRPr="00A660F2">
              <w:rPr>
                <w:rFonts w:eastAsia="Times New Roman" w:cs="Calibri"/>
                <w:color w:val="000000"/>
                <w:lang w:eastAsia="cs-CZ"/>
              </w:rPr>
              <w:br/>
              <w:t>veřejné zakázky</w:t>
            </w:r>
          </w:p>
        </w:tc>
        <w:tc>
          <w:tcPr>
            <w:tcW w:w="813" w:type="pct"/>
            <w:tcBorders>
              <w:top w:val="nil"/>
              <w:left w:val="nil"/>
              <w:bottom w:val="single" w:sz="4" w:space="0" w:color="auto"/>
              <w:right w:val="single" w:sz="4" w:space="0" w:color="auto"/>
            </w:tcBorders>
            <w:shd w:val="clear" w:color="000000" w:fill="D9D9D9"/>
            <w:vAlign w:val="center"/>
            <w:hideMark/>
          </w:tcPr>
          <w:p w14:paraId="3A82BAAC" w14:textId="77777777" w:rsidR="00A660F2" w:rsidRPr="00A660F2" w:rsidRDefault="00A660F2" w:rsidP="00A660F2">
            <w:pPr>
              <w:spacing w:after="0" w:line="240" w:lineRule="auto"/>
              <w:jc w:val="center"/>
              <w:rPr>
                <w:rFonts w:eastAsia="Times New Roman" w:cs="Calibri"/>
                <w:color w:val="000000"/>
                <w:lang w:eastAsia="cs-CZ"/>
              </w:rPr>
            </w:pPr>
            <w:r w:rsidRPr="00A660F2">
              <w:rPr>
                <w:rFonts w:eastAsia="Times New Roman" w:cs="Calibri"/>
                <w:color w:val="000000"/>
                <w:lang w:eastAsia="cs-CZ"/>
              </w:rPr>
              <w:t>-</w:t>
            </w:r>
          </w:p>
        </w:tc>
        <w:tc>
          <w:tcPr>
            <w:tcW w:w="806" w:type="pct"/>
            <w:tcBorders>
              <w:top w:val="nil"/>
              <w:left w:val="nil"/>
              <w:bottom w:val="single" w:sz="4" w:space="0" w:color="auto"/>
              <w:right w:val="single" w:sz="4" w:space="0" w:color="auto"/>
            </w:tcBorders>
            <w:shd w:val="clear" w:color="000000" w:fill="92D050"/>
            <w:noWrap/>
            <w:vAlign w:val="center"/>
            <w:hideMark/>
          </w:tcPr>
          <w:p w14:paraId="44401EB1"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330 000,00 Kč</w:t>
            </w:r>
          </w:p>
        </w:tc>
        <w:tc>
          <w:tcPr>
            <w:tcW w:w="829" w:type="pct"/>
            <w:tcBorders>
              <w:top w:val="nil"/>
              <w:left w:val="nil"/>
              <w:bottom w:val="single" w:sz="4" w:space="0" w:color="auto"/>
              <w:right w:val="single" w:sz="8" w:space="0" w:color="auto"/>
            </w:tcBorders>
            <w:shd w:val="clear" w:color="000000" w:fill="D9D9D9"/>
            <w:noWrap/>
            <w:vAlign w:val="center"/>
            <w:hideMark/>
          </w:tcPr>
          <w:p w14:paraId="6AE64DB5"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399 300,00 Kč</w:t>
            </w:r>
          </w:p>
        </w:tc>
        <w:tc>
          <w:tcPr>
            <w:tcW w:w="68" w:type="pct"/>
            <w:tcBorders>
              <w:top w:val="nil"/>
              <w:left w:val="nil"/>
              <w:bottom w:val="nil"/>
              <w:right w:val="single" w:sz="8" w:space="0" w:color="auto"/>
            </w:tcBorders>
            <w:shd w:val="clear" w:color="000000" w:fill="FFFFFF"/>
            <w:noWrap/>
            <w:vAlign w:val="bottom"/>
            <w:hideMark/>
          </w:tcPr>
          <w:p w14:paraId="203FF7B1"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107C247B" w14:textId="77777777" w:rsidTr="00A660F2">
        <w:trPr>
          <w:trHeight w:val="720"/>
        </w:trPr>
        <w:tc>
          <w:tcPr>
            <w:tcW w:w="68" w:type="pct"/>
            <w:tcBorders>
              <w:top w:val="nil"/>
              <w:left w:val="single" w:sz="8" w:space="0" w:color="auto"/>
              <w:bottom w:val="nil"/>
              <w:right w:val="nil"/>
            </w:tcBorders>
            <w:shd w:val="clear" w:color="000000" w:fill="FFFFFF"/>
            <w:noWrap/>
            <w:vAlign w:val="bottom"/>
            <w:hideMark/>
          </w:tcPr>
          <w:p w14:paraId="20433EA8"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vMerge/>
            <w:tcBorders>
              <w:top w:val="single" w:sz="8" w:space="0" w:color="auto"/>
              <w:left w:val="single" w:sz="8" w:space="0" w:color="auto"/>
              <w:bottom w:val="single" w:sz="4" w:space="0" w:color="000000"/>
              <w:right w:val="nil"/>
            </w:tcBorders>
            <w:vAlign w:val="center"/>
            <w:hideMark/>
          </w:tcPr>
          <w:p w14:paraId="4EC7703F" w14:textId="77777777" w:rsidR="00A660F2" w:rsidRPr="00A660F2" w:rsidRDefault="00A660F2" w:rsidP="00A660F2">
            <w:pPr>
              <w:spacing w:after="0" w:line="240" w:lineRule="auto"/>
              <w:rPr>
                <w:rFonts w:eastAsia="Times New Roman" w:cs="Calibri"/>
                <w:color w:val="000000"/>
                <w:lang w:eastAsia="cs-CZ"/>
              </w:rPr>
            </w:pPr>
          </w:p>
        </w:tc>
        <w:tc>
          <w:tcPr>
            <w:tcW w:w="726" w:type="pct"/>
            <w:vMerge/>
            <w:tcBorders>
              <w:top w:val="nil"/>
              <w:left w:val="single" w:sz="4" w:space="0" w:color="auto"/>
              <w:bottom w:val="single" w:sz="4" w:space="0" w:color="auto"/>
              <w:right w:val="single" w:sz="4" w:space="0" w:color="auto"/>
            </w:tcBorders>
            <w:vAlign w:val="center"/>
            <w:hideMark/>
          </w:tcPr>
          <w:p w14:paraId="542A0A16" w14:textId="77777777" w:rsidR="00A660F2" w:rsidRPr="00A660F2" w:rsidRDefault="00A660F2" w:rsidP="00A660F2">
            <w:pPr>
              <w:spacing w:after="0" w:line="240" w:lineRule="auto"/>
              <w:rPr>
                <w:rFonts w:eastAsia="Times New Roman" w:cs="Calibri"/>
                <w:color w:val="000000"/>
                <w:lang w:eastAsia="cs-CZ"/>
              </w:rPr>
            </w:pPr>
          </w:p>
        </w:tc>
        <w:tc>
          <w:tcPr>
            <w:tcW w:w="749" w:type="pct"/>
            <w:tcBorders>
              <w:top w:val="nil"/>
              <w:left w:val="nil"/>
              <w:bottom w:val="single" w:sz="4" w:space="0" w:color="auto"/>
              <w:right w:val="single" w:sz="4" w:space="0" w:color="auto"/>
            </w:tcBorders>
            <w:shd w:val="clear" w:color="000000" w:fill="D9D9D9"/>
            <w:vAlign w:val="center"/>
            <w:hideMark/>
          </w:tcPr>
          <w:p w14:paraId="6BD1C8BA"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xml:space="preserve">opakování </w:t>
            </w:r>
            <w:proofErr w:type="gramStart"/>
            <w:r w:rsidRPr="00A660F2">
              <w:rPr>
                <w:rFonts w:eastAsia="Times New Roman" w:cs="Calibri"/>
                <w:color w:val="000000"/>
                <w:lang w:eastAsia="cs-CZ"/>
              </w:rPr>
              <w:t>administrace  veřejné</w:t>
            </w:r>
            <w:proofErr w:type="gramEnd"/>
            <w:r w:rsidRPr="00A660F2">
              <w:rPr>
                <w:rFonts w:eastAsia="Times New Roman" w:cs="Calibri"/>
                <w:color w:val="000000"/>
                <w:lang w:eastAsia="cs-CZ"/>
              </w:rPr>
              <w:t xml:space="preserve"> zakázky</w:t>
            </w:r>
          </w:p>
        </w:tc>
        <w:tc>
          <w:tcPr>
            <w:tcW w:w="813" w:type="pct"/>
            <w:tcBorders>
              <w:top w:val="nil"/>
              <w:left w:val="nil"/>
              <w:bottom w:val="single" w:sz="4" w:space="0" w:color="auto"/>
              <w:right w:val="single" w:sz="4" w:space="0" w:color="auto"/>
            </w:tcBorders>
            <w:shd w:val="clear" w:color="000000" w:fill="92D050"/>
            <w:noWrap/>
            <w:vAlign w:val="center"/>
            <w:hideMark/>
          </w:tcPr>
          <w:p w14:paraId="6A0E867F" w14:textId="77777777" w:rsidR="00A660F2" w:rsidRPr="00A660F2" w:rsidRDefault="00A660F2" w:rsidP="00A660F2">
            <w:pPr>
              <w:spacing w:after="0" w:line="240" w:lineRule="auto"/>
              <w:jc w:val="right"/>
              <w:rPr>
                <w:rFonts w:eastAsia="Times New Roman" w:cs="Calibri"/>
                <w:b/>
                <w:bCs/>
                <w:color w:val="000000"/>
                <w:lang w:eastAsia="cs-CZ"/>
              </w:rPr>
            </w:pPr>
            <w:proofErr w:type="gramStart"/>
            <w:r w:rsidRPr="00A660F2">
              <w:rPr>
                <w:rFonts w:eastAsia="Times New Roman" w:cs="Calibri"/>
                <w:b/>
                <w:bCs/>
                <w:color w:val="000000"/>
                <w:lang w:eastAsia="cs-CZ"/>
              </w:rPr>
              <w:t>50,00%</w:t>
            </w:r>
            <w:proofErr w:type="gramEnd"/>
          </w:p>
        </w:tc>
        <w:tc>
          <w:tcPr>
            <w:tcW w:w="806" w:type="pct"/>
            <w:tcBorders>
              <w:top w:val="nil"/>
              <w:left w:val="nil"/>
              <w:bottom w:val="single" w:sz="4" w:space="0" w:color="auto"/>
              <w:right w:val="single" w:sz="4" w:space="0" w:color="auto"/>
            </w:tcBorders>
            <w:shd w:val="clear" w:color="000000" w:fill="D9D9D9"/>
            <w:noWrap/>
            <w:vAlign w:val="center"/>
            <w:hideMark/>
          </w:tcPr>
          <w:p w14:paraId="4A4AAAF3"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165 000,00 Kč</w:t>
            </w:r>
          </w:p>
        </w:tc>
        <w:tc>
          <w:tcPr>
            <w:tcW w:w="829" w:type="pct"/>
            <w:tcBorders>
              <w:top w:val="nil"/>
              <w:left w:val="nil"/>
              <w:bottom w:val="single" w:sz="4" w:space="0" w:color="auto"/>
              <w:right w:val="single" w:sz="8" w:space="0" w:color="auto"/>
            </w:tcBorders>
            <w:shd w:val="clear" w:color="000000" w:fill="D9D9D9"/>
            <w:noWrap/>
            <w:vAlign w:val="center"/>
            <w:hideMark/>
          </w:tcPr>
          <w:p w14:paraId="2D8D0CF0"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199 650,00 Kč</w:t>
            </w:r>
          </w:p>
        </w:tc>
        <w:tc>
          <w:tcPr>
            <w:tcW w:w="68" w:type="pct"/>
            <w:tcBorders>
              <w:top w:val="nil"/>
              <w:left w:val="nil"/>
              <w:bottom w:val="nil"/>
              <w:right w:val="single" w:sz="8" w:space="0" w:color="auto"/>
            </w:tcBorders>
            <w:shd w:val="clear" w:color="000000" w:fill="FFFFFF"/>
            <w:noWrap/>
            <w:vAlign w:val="bottom"/>
            <w:hideMark/>
          </w:tcPr>
          <w:p w14:paraId="173612CE"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73909780" w14:textId="77777777" w:rsidTr="00A660F2">
        <w:trPr>
          <w:trHeight w:val="720"/>
        </w:trPr>
        <w:tc>
          <w:tcPr>
            <w:tcW w:w="68" w:type="pct"/>
            <w:tcBorders>
              <w:top w:val="nil"/>
              <w:left w:val="single" w:sz="8" w:space="0" w:color="auto"/>
              <w:bottom w:val="nil"/>
              <w:right w:val="nil"/>
            </w:tcBorders>
            <w:shd w:val="clear" w:color="000000" w:fill="FFFFFF"/>
            <w:noWrap/>
            <w:vAlign w:val="bottom"/>
            <w:hideMark/>
          </w:tcPr>
          <w:p w14:paraId="05904CA4"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vMerge/>
            <w:tcBorders>
              <w:top w:val="single" w:sz="8" w:space="0" w:color="auto"/>
              <w:left w:val="single" w:sz="8" w:space="0" w:color="auto"/>
              <w:bottom w:val="single" w:sz="4" w:space="0" w:color="000000"/>
              <w:right w:val="nil"/>
            </w:tcBorders>
            <w:vAlign w:val="center"/>
            <w:hideMark/>
          </w:tcPr>
          <w:p w14:paraId="0BD8EDC6" w14:textId="77777777" w:rsidR="00A660F2" w:rsidRPr="00A660F2" w:rsidRDefault="00A660F2" w:rsidP="00A660F2">
            <w:pPr>
              <w:spacing w:after="0" w:line="240" w:lineRule="auto"/>
              <w:rPr>
                <w:rFonts w:eastAsia="Times New Roman" w:cs="Calibri"/>
                <w:color w:val="000000"/>
                <w:lang w:eastAsia="cs-CZ"/>
              </w:rPr>
            </w:pPr>
          </w:p>
        </w:tc>
        <w:tc>
          <w:tcPr>
            <w:tcW w:w="726" w:type="pct"/>
            <w:vMerge w:val="restart"/>
            <w:tcBorders>
              <w:top w:val="nil"/>
              <w:left w:val="single" w:sz="4" w:space="0" w:color="auto"/>
              <w:bottom w:val="single" w:sz="4" w:space="0" w:color="auto"/>
              <w:right w:val="single" w:sz="4" w:space="0" w:color="auto"/>
            </w:tcBorders>
            <w:shd w:val="clear" w:color="000000" w:fill="D9D9D9"/>
            <w:vAlign w:val="center"/>
            <w:hideMark/>
          </w:tcPr>
          <w:p w14:paraId="1C266F44"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Otevřené nadlimitní</w:t>
            </w:r>
            <w:r w:rsidRPr="00A660F2">
              <w:rPr>
                <w:rFonts w:eastAsia="Times New Roman" w:cs="Calibri"/>
                <w:color w:val="000000"/>
                <w:lang w:eastAsia="cs-CZ"/>
              </w:rPr>
              <w:br/>
              <w:t>(rozdělené na 2 části)</w:t>
            </w:r>
          </w:p>
        </w:tc>
        <w:tc>
          <w:tcPr>
            <w:tcW w:w="749" w:type="pct"/>
            <w:tcBorders>
              <w:top w:val="nil"/>
              <w:left w:val="nil"/>
              <w:bottom w:val="single" w:sz="4" w:space="0" w:color="auto"/>
              <w:right w:val="single" w:sz="4" w:space="0" w:color="auto"/>
            </w:tcBorders>
            <w:shd w:val="clear" w:color="000000" w:fill="D9D9D9"/>
            <w:vAlign w:val="center"/>
            <w:hideMark/>
          </w:tcPr>
          <w:p w14:paraId="09874F3C"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administrace</w:t>
            </w:r>
            <w:r w:rsidRPr="00A660F2">
              <w:rPr>
                <w:rFonts w:eastAsia="Times New Roman" w:cs="Calibri"/>
                <w:color w:val="000000"/>
                <w:lang w:eastAsia="cs-CZ"/>
              </w:rPr>
              <w:br/>
              <w:t>veřejné zakázky</w:t>
            </w:r>
          </w:p>
        </w:tc>
        <w:tc>
          <w:tcPr>
            <w:tcW w:w="813" w:type="pct"/>
            <w:tcBorders>
              <w:top w:val="nil"/>
              <w:left w:val="nil"/>
              <w:bottom w:val="single" w:sz="4" w:space="0" w:color="auto"/>
              <w:right w:val="single" w:sz="4" w:space="0" w:color="auto"/>
            </w:tcBorders>
            <w:shd w:val="clear" w:color="000000" w:fill="D9D9D9"/>
            <w:vAlign w:val="center"/>
            <w:hideMark/>
          </w:tcPr>
          <w:p w14:paraId="26F767DF" w14:textId="77777777" w:rsidR="00A660F2" w:rsidRPr="00A660F2" w:rsidRDefault="00A660F2" w:rsidP="00A660F2">
            <w:pPr>
              <w:spacing w:after="0" w:line="240" w:lineRule="auto"/>
              <w:jc w:val="center"/>
              <w:rPr>
                <w:rFonts w:eastAsia="Times New Roman" w:cs="Calibri"/>
                <w:color w:val="000000"/>
                <w:lang w:eastAsia="cs-CZ"/>
              </w:rPr>
            </w:pPr>
            <w:r w:rsidRPr="00A660F2">
              <w:rPr>
                <w:rFonts w:eastAsia="Times New Roman" w:cs="Calibri"/>
                <w:color w:val="000000"/>
                <w:lang w:eastAsia="cs-CZ"/>
              </w:rPr>
              <w:t>-</w:t>
            </w:r>
          </w:p>
        </w:tc>
        <w:tc>
          <w:tcPr>
            <w:tcW w:w="806" w:type="pct"/>
            <w:tcBorders>
              <w:top w:val="nil"/>
              <w:left w:val="nil"/>
              <w:bottom w:val="single" w:sz="4" w:space="0" w:color="auto"/>
              <w:right w:val="single" w:sz="4" w:space="0" w:color="auto"/>
            </w:tcBorders>
            <w:shd w:val="clear" w:color="000000" w:fill="92D050"/>
            <w:noWrap/>
            <w:vAlign w:val="center"/>
            <w:hideMark/>
          </w:tcPr>
          <w:p w14:paraId="7C589CE4"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370 000,00 Kč</w:t>
            </w:r>
          </w:p>
        </w:tc>
        <w:tc>
          <w:tcPr>
            <w:tcW w:w="829" w:type="pct"/>
            <w:tcBorders>
              <w:top w:val="nil"/>
              <w:left w:val="nil"/>
              <w:bottom w:val="single" w:sz="4" w:space="0" w:color="auto"/>
              <w:right w:val="single" w:sz="8" w:space="0" w:color="auto"/>
            </w:tcBorders>
            <w:shd w:val="clear" w:color="000000" w:fill="D9D9D9"/>
            <w:noWrap/>
            <w:vAlign w:val="center"/>
            <w:hideMark/>
          </w:tcPr>
          <w:p w14:paraId="6E87D096"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447 700,00 Kč</w:t>
            </w:r>
          </w:p>
        </w:tc>
        <w:tc>
          <w:tcPr>
            <w:tcW w:w="68" w:type="pct"/>
            <w:tcBorders>
              <w:top w:val="nil"/>
              <w:left w:val="nil"/>
              <w:bottom w:val="nil"/>
              <w:right w:val="single" w:sz="8" w:space="0" w:color="auto"/>
            </w:tcBorders>
            <w:shd w:val="clear" w:color="000000" w:fill="FFFFFF"/>
            <w:noWrap/>
            <w:vAlign w:val="bottom"/>
            <w:hideMark/>
          </w:tcPr>
          <w:p w14:paraId="6B59EAC6"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403EE66D" w14:textId="77777777" w:rsidTr="00A660F2">
        <w:trPr>
          <w:trHeight w:val="720"/>
        </w:trPr>
        <w:tc>
          <w:tcPr>
            <w:tcW w:w="68" w:type="pct"/>
            <w:tcBorders>
              <w:top w:val="nil"/>
              <w:left w:val="single" w:sz="8" w:space="0" w:color="auto"/>
              <w:bottom w:val="nil"/>
              <w:right w:val="nil"/>
            </w:tcBorders>
            <w:shd w:val="clear" w:color="000000" w:fill="FFFFFF"/>
            <w:noWrap/>
            <w:vAlign w:val="bottom"/>
            <w:hideMark/>
          </w:tcPr>
          <w:p w14:paraId="0D110728"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vMerge/>
            <w:tcBorders>
              <w:top w:val="single" w:sz="8" w:space="0" w:color="auto"/>
              <w:left w:val="single" w:sz="8" w:space="0" w:color="auto"/>
              <w:bottom w:val="single" w:sz="4" w:space="0" w:color="000000"/>
              <w:right w:val="nil"/>
            </w:tcBorders>
            <w:vAlign w:val="center"/>
            <w:hideMark/>
          </w:tcPr>
          <w:p w14:paraId="614C5488" w14:textId="77777777" w:rsidR="00A660F2" w:rsidRPr="00A660F2" w:rsidRDefault="00A660F2" w:rsidP="00A660F2">
            <w:pPr>
              <w:spacing w:after="0" w:line="240" w:lineRule="auto"/>
              <w:rPr>
                <w:rFonts w:eastAsia="Times New Roman" w:cs="Calibri"/>
                <w:color w:val="000000"/>
                <w:lang w:eastAsia="cs-CZ"/>
              </w:rPr>
            </w:pPr>
          </w:p>
        </w:tc>
        <w:tc>
          <w:tcPr>
            <w:tcW w:w="726" w:type="pct"/>
            <w:vMerge/>
            <w:tcBorders>
              <w:top w:val="nil"/>
              <w:left w:val="single" w:sz="4" w:space="0" w:color="auto"/>
              <w:bottom w:val="single" w:sz="4" w:space="0" w:color="auto"/>
              <w:right w:val="single" w:sz="4" w:space="0" w:color="auto"/>
            </w:tcBorders>
            <w:vAlign w:val="center"/>
            <w:hideMark/>
          </w:tcPr>
          <w:p w14:paraId="4853DECA" w14:textId="77777777" w:rsidR="00A660F2" w:rsidRPr="00A660F2" w:rsidRDefault="00A660F2" w:rsidP="00A660F2">
            <w:pPr>
              <w:spacing w:after="0" w:line="240" w:lineRule="auto"/>
              <w:rPr>
                <w:rFonts w:eastAsia="Times New Roman" w:cs="Calibri"/>
                <w:color w:val="000000"/>
                <w:lang w:eastAsia="cs-CZ"/>
              </w:rPr>
            </w:pPr>
          </w:p>
        </w:tc>
        <w:tc>
          <w:tcPr>
            <w:tcW w:w="749" w:type="pct"/>
            <w:tcBorders>
              <w:top w:val="nil"/>
              <w:left w:val="nil"/>
              <w:bottom w:val="single" w:sz="4" w:space="0" w:color="auto"/>
              <w:right w:val="single" w:sz="4" w:space="0" w:color="auto"/>
            </w:tcBorders>
            <w:shd w:val="clear" w:color="000000" w:fill="D9D9D9"/>
            <w:vAlign w:val="center"/>
            <w:hideMark/>
          </w:tcPr>
          <w:p w14:paraId="5496CF1D"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xml:space="preserve">opakování </w:t>
            </w:r>
            <w:proofErr w:type="gramStart"/>
            <w:r w:rsidRPr="00A660F2">
              <w:rPr>
                <w:rFonts w:eastAsia="Times New Roman" w:cs="Calibri"/>
                <w:color w:val="000000"/>
                <w:lang w:eastAsia="cs-CZ"/>
              </w:rPr>
              <w:t>administrace  veřejné</w:t>
            </w:r>
            <w:proofErr w:type="gramEnd"/>
            <w:r w:rsidRPr="00A660F2">
              <w:rPr>
                <w:rFonts w:eastAsia="Times New Roman" w:cs="Calibri"/>
                <w:color w:val="000000"/>
                <w:lang w:eastAsia="cs-CZ"/>
              </w:rPr>
              <w:t xml:space="preserve"> zakázky</w:t>
            </w:r>
          </w:p>
        </w:tc>
        <w:tc>
          <w:tcPr>
            <w:tcW w:w="813" w:type="pct"/>
            <w:tcBorders>
              <w:top w:val="nil"/>
              <w:left w:val="nil"/>
              <w:bottom w:val="single" w:sz="4" w:space="0" w:color="auto"/>
              <w:right w:val="single" w:sz="4" w:space="0" w:color="auto"/>
            </w:tcBorders>
            <w:shd w:val="clear" w:color="000000" w:fill="92D050"/>
            <w:noWrap/>
            <w:vAlign w:val="center"/>
            <w:hideMark/>
          </w:tcPr>
          <w:p w14:paraId="38945C4F" w14:textId="77777777" w:rsidR="00A660F2" w:rsidRPr="00A660F2" w:rsidRDefault="00A660F2" w:rsidP="00A660F2">
            <w:pPr>
              <w:spacing w:after="0" w:line="240" w:lineRule="auto"/>
              <w:jc w:val="right"/>
              <w:rPr>
                <w:rFonts w:eastAsia="Times New Roman" w:cs="Calibri"/>
                <w:b/>
                <w:bCs/>
                <w:color w:val="000000"/>
                <w:lang w:eastAsia="cs-CZ"/>
              </w:rPr>
            </w:pPr>
            <w:proofErr w:type="gramStart"/>
            <w:r w:rsidRPr="00A660F2">
              <w:rPr>
                <w:rFonts w:eastAsia="Times New Roman" w:cs="Calibri"/>
                <w:b/>
                <w:bCs/>
                <w:color w:val="000000"/>
                <w:lang w:eastAsia="cs-CZ"/>
              </w:rPr>
              <w:t>50,00%</w:t>
            </w:r>
            <w:proofErr w:type="gramEnd"/>
          </w:p>
        </w:tc>
        <w:tc>
          <w:tcPr>
            <w:tcW w:w="806" w:type="pct"/>
            <w:tcBorders>
              <w:top w:val="nil"/>
              <w:left w:val="nil"/>
              <w:bottom w:val="single" w:sz="4" w:space="0" w:color="auto"/>
              <w:right w:val="single" w:sz="4" w:space="0" w:color="auto"/>
            </w:tcBorders>
            <w:shd w:val="clear" w:color="000000" w:fill="D9D9D9"/>
            <w:vAlign w:val="center"/>
            <w:hideMark/>
          </w:tcPr>
          <w:p w14:paraId="2EA61532"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185 000,00 Kč</w:t>
            </w:r>
          </w:p>
        </w:tc>
        <w:tc>
          <w:tcPr>
            <w:tcW w:w="829" w:type="pct"/>
            <w:tcBorders>
              <w:top w:val="nil"/>
              <w:left w:val="nil"/>
              <w:bottom w:val="single" w:sz="4" w:space="0" w:color="auto"/>
              <w:right w:val="single" w:sz="8" w:space="0" w:color="auto"/>
            </w:tcBorders>
            <w:shd w:val="clear" w:color="000000" w:fill="D9D9D9"/>
            <w:noWrap/>
            <w:vAlign w:val="center"/>
            <w:hideMark/>
          </w:tcPr>
          <w:p w14:paraId="3487F87B"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223 850,00 Kč</w:t>
            </w:r>
          </w:p>
        </w:tc>
        <w:tc>
          <w:tcPr>
            <w:tcW w:w="68" w:type="pct"/>
            <w:tcBorders>
              <w:top w:val="nil"/>
              <w:left w:val="nil"/>
              <w:bottom w:val="nil"/>
              <w:right w:val="single" w:sz="8" w:space="0" w:color="auto"/>
            </w:tcBorders>
            <w:shd w:val="clear" w:color="000000" w:fill="FFFFFF"/>
            <w:noWrap/>
            <w:vAlign w:val="bottom"/>
            <w:hideMark/>
          </w:tcPr>
          <w:p w14:paraId="5F544DF0"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2DAFDA47" w14:textId="77777777" w:rsidTr="00A660F2">
        <w:trPr>
          <w:trHeight w:val="720"/>
        </w:trPr>
        <w:tc>
          <w:tcPr>
            <w:tcW w:w="68" w:type="pct"/>
            <w:tcBorders>
              <w:top w:val="nil"/>
              <w:left w:val="single" w:sz="8" w:space="0" w:color="auto"/>
              <w:bottom w:val="nil"/>
              <w:right w:val="nil"/>
            </w:tcBorders>
            <w:shd w:val="clear" w:color="000000" w:fill="FFFFFF"/>
            <w:noWrap/>
            <w:vAlign w:val="bottom"/>
            <w:hideMark/>
          </w:tcPr>
          <w:p w14:paraId="481AAF33"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vMerge w:val="restart"/>
            <w:tcBorders>
              <w:top w:val="nil"/>
              <w:left w:val="single" w:sz="8" w:space="0" w:color="auto"/>
              <w:bottom w:val="single" w:sz="8" w:space="0" w:color="000000"/>
              <w:right w:val="nil"/>
            </w:tcBorders>
            <w:shd w:val="clear" w:color="000000" w:fill="D9D9D9"/>
            <w:vAlign w:val="center"/>
            <w:hideMark/>
          </w:tcPr>
          <w:p w14:paraId="42C01BEE" w14:textId="77777777" w:rsidR="00A660F2" w:rsidRPr="00A660F2" w:rsidRDefault="00A660F2" w:rsidP="00A660F2">
            <w:pPr>
              <w:spacing w:after="0" w:line="240" w:lineRule="auto"/>
              <w:jc w:val="center"/>
              <w:rPr>
                <w:rFonts w:eastAsia="Times New Roman" w:cs="Calibri"/>
                <w:color w:val="000000"/>
                <w:lang w:eastAsia="cs-CZ"/>
              </w:rPr>
            </w:pPr>
            <w:r w:rsidRPr="00A660F2">
              <w:rPr>
                <w:rFonts w:eastAsia="Times New Roman" w:cs="Calibri"/>
                <w:color w:val="000000"/>
                <w:lang w:eastAsia="cs-CZ"/>
              </w:rPr>
              <w:t>Dodávky</w:t>
            </w:r>
          </w:p>
        </w:tc>
        <w:tc>
          <w:tcPr>
            <w:tcW w:w="726" w:type="pct"/>
            <w:tcBorders>
              <w:top w:val="nil"/>
              <w:left w:val="single" w:sz="4" w:space="0" w:color="auto"/>
              <w:bottom w:val="single" w:sz="4" w:space="0" w:color="auto"/>
              <w:right w:val="single" w:sz="4" w:space="0" w:color="auto"/>
            </w:tcBorders>
            <w:shd w:val="clear" w:color="000000" w:fill="D9D9D9"/>
            <w:vAlign w:val="center"/>
            <w:hideMark/>
          </w:tcPr>
          <w:p w14:paraId="5EFC6295"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Jednací řízení bez uveřejnění</w:t>
            </w:r>
          </w:p>
        </w:tc>
        <w:tc>
          <w:tcPr>
            <w:tcW w:w="749" w:type="pct"/>
            <w:tcBorders>
              <w:top w:val="nil"/>
              <w:left w:val="nil"/>
              <w:bottom w:val="single" w:sz="4" w:space="0" w:color="auto"/>
              <w:right w:val="single" w:sz="4" w:space="0" w:color="auto"/>
            </w:tcBorders>
            <w:shd w:val="clear" w:color="000000" w:fill="D9D9D9"/>
            <w:vAlign w:val="center"/>
            <w:hideMark/>
          </w:tcPr>
          <w:p w14:paraId="135EE844"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administrace</w:t>
            </w:r>
            <w:r w:rsidRPr="00A660F2">
              <w:rPr>
                <w:rFonts w:eastAsia="Times New Roman" w:cs="Calibri"/>
                <w:color w:val="000000"/>
                <w:lang w:eastAsia="cs-CZ"/>
              </w:rPr>
              <w:br/>
              <w:t>veřejné zakázky</w:t>
            </w:r>
          </w:p>
        </w:tc>
        <w:tc>
          <w:tcPr>
            <w:tcW w:w="813" w:type="pct"/>
            <w:tcBorders>
              <w:top w:val="nil"/>
              <w:left w:val="nil"/>
              <w:bottom w:val="single" w:sz="4" w:space="0" w:color="auto"/>
              <w:right w:val="single" w:sz="4" w:space="0" w:color="auto"/>
            </w:tcBorders>
            <w:shd w:val="clear" w:color="000000" w:fill="D9D9D9"/>
            <w:vAlign w:val="center"/>
            <w:hideMark/>
          </w:tcPr>
          <w:p w14:paraId="3B012F07" w14:textId="77777777" w:rsidR="00A660F2" w:rsidRPr="00A660F2" w:rsidRDefault="00A660F2" w:rsidP="00A660F2">
            <w:pPr>
              <w:spacing w:after="0" w:line="240" w:lineRule="auto"/>
              <w:jc w:val="center"/>
              <w:rPr>
                <w:rFonts w:eastAsia="Times New Roman" w:cs="Calibri"/>
                <w:color w:val="000000"/>
                <w:lang w:eastAsia="cs-CZ"/>
              </w:rPr>
            </w:pPr>
            <w:r w:rsidRPr="00A660F2">
              <w:rPr>
                <w:rFonts w:eastAsia="Times New Roman" w:cs="Calibri"/>
                <w:color w:val="000000"/>
                <w:lang w:eastAsia="cs-CZ"/>
              </w:rPr>
              <w:t>-</w:t>
            </w:r>
          </w:p>
        </w:tc>
        <w:tc>
          <w:tcPr>
            <w:tcW w:w="806" w:type="pct"/>
            <w:tcBorders>
              <w:top w:val="nil"/>
              <w:left w:val="nil"/>
              <w:bottom w:val="single" w:sz="4" w:space="0" w:color="auto"/>
              <w:right w:val="single" w:sz="4" w:space="0" w:color="auto"/>
            </w:tcBorders>
            <w:shd w:val="clear" w:color="000000" w:fill="92D050"/>
            <w:noWrap/>
            <w:vAlign w:val="center"/>
            <w:hideMark/>
          </w:tcPr>
          <w:p w14:paraId="3775ED78"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30 000,00 Kč</w:t>
            </w:r>
          </w:p>
        </w:tc>
        <w:tc>
          <w:tcPr>
            <w:tcW w:w="829" w:type="pct"/>
            <w:tcBorders>
              <w:top w:val="nil"/>
              <w:left w:val="nil"/>
              <w:bottom w:val="single" w:sz="4" w:space="0" w:color="auto"/>
              <w:right w:val="single" w:sz="4" w:space="0" w:color="auto"/>
            </w:tcBorders>
            <w:shd w:val="clear" w:color="000000" w:fill="D9D9D9"/>
            <w:noWrap/>
            <w:vAlign w:val="center"/>
            <w:hideMark/>
          </w:tcPr>
          <w:p w14:paraId="4223EAD6"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36 300,00 Kč</w:t>
            </w:r>
          </w:p>
        </w:tc>
        <w:tc>
          <w:tcPr>
            <w:tcW w:w="68" w:type="pct"/>
            <w:tcBorders>
              <w:top w:val="nil"/>
              <w:left w:val="nil"/>
              <w:bottom w:val="nil"/>
              <w:right w:val="single" w:sz="8" w:space="0" w:color="auto"/>
            </w:tcBorders>
            <w:shd w:val="clear" w:color="000000" w:fill="FFFFFF"/>
            <w:noWrap/>
            <w:vAlign w:val="bottom"/>
            <w:hideMark/>
          </w:tcPr>
          <w:p w14:paraId="76F4F033"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2C773CF7" w14:textId="77777777" w:rsidTr="00A660F2">
        <w:trPr>
          <w:trHeight w:val="720"/>
        </w:trPr>
        <w:tc>
          <w:tcPr>
            <w:tcW w:w="68" w:type="pct"/>
            <w:tcBorders>
              <w:top w:val="nil"/>
              <w:left w:val="single" w:sz="8" w:space="0" w:color="auto"/>
              <w:bottom w:val="nil"/>
              <w:right w:val="nil"/>
            </w:tcBorders>
            <w:shd w:val="clear" w:color="000000" w:fill="FFFFFF"/>
            <w:noWrap/>
            <w:vAlign w:val="bottom"/>
            <w:hideMark/>
          </w:tcPr>
          <w:p w14:paraId="4E55921C"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vMerge/>
            <w:tcBorders>
              <w:top w:val="nil"/>
              <w:left w:val="single" w:sz="8" w:space="0" w:color="auto"/>
              <w:bottom w:val="single" w:sz="8" w:space="0" w:color="000000"/>
              <w:right w:val="nil"/>
            </w:tcBorders>
            <w:vAlign w:val="center"/>
            <w:hideMark/>
          </w:tcPr>
          <w:p w14:paraId="43D31E7A" w14:textId="77777777" w:rsidR="00A660F2" w:rsidRPr="00A660F2" w:rsidRDefault="00A660F2" w:rsidP="00A660F2">
            <w:pPr>
              <w:spacing w:after="0" w:line="240" w:lineRule="auto"/>
              <w:rPr>
                <w:rFonts w:eastAsia="Times New Roman" w:cs="Calibri"/>
                <w:color w:val="000000"/>
                <w:lang w:eastAsia="cs-CZ"/>
              </w:rPr>
            </w:pPr>
          </w:p>
        </w:tc>
        <w:tc>
          <w:tcPr>
            <w:tcW w:w="726" w:type="pct"/>
            <w:vMerge w:val="restart"/>
            <w:tcBorders>
              <w:top w:val="nil"/>
              <w:left w:val="single" w:sz="4" w:space="0" w:color="auto"/>
              <w:bottom w:val="single" w:sz="4" w:space="0" w:color="auto"/>
              <w:right w:val="single" w:sz="4" w:space="0" w:color="auto"/>
            </w:tcBorders>
            <w:shd w:val="clear" w:color="000000" w:fill="D9D9D9"/>
            <w:vAlign w:val="center"/>
            <w:hideMark/>
          </w:tcPr>
          <w:p w14:paraId="15451427"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Otevřené nadlimitní</w:t>
            </w:r>
            <w:r w:rsidRPr="00A660F2">
              <w:rPr>
                <w:rFonts w:eastAsia="Times New Roman" w:cs="Calibri"/>
                <w:color w:val="000000"/>
                <w:lang w:eastAsia="cs-CZ"/>
              </w:rPr>
              <w:br/>
              <w:t>(nerozdělené na části)</w:t>
            </w:r>
          </w:p>
        </w:tc>
        <w:tc>
          <w:tcPr>
            <w:tcW w:w="749" w:type="pct"/>
            <w:tcBorders>
              <w:top w:val="nil"/>
              <w:left w:val="nil"/>
              <w:bottom w:val="single" w:sz="4" w:space="0" w:color="auto"/>
              <w:right w:val="single" w:sz="4" w:space="0" w:color="auto"/>
            </w:tcBorders>
            <w:shd w:val="clear" w:color="000000" w:fill="D9D9D9"/>
            <w:vAlign w:val="center"/>
            <w:hideMark/>
          </w:tcPr>
          <w:p w14:paraId="1622C9E1"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administrace</w:t>
            </w:r>
            <w:r w:rsidRPr="00A660F2">
              <w:rPr>
                <w:rFonts w:eastAsia="Times New Roman" w:cs="Calibri"/>
                <w:color w:val="000000"/>
                <w:lang w:eastAsia="cs-CZ"/>
              </w:rPr>
              <w:br/>
              <w:t>veřejné zakázky</w:t>
            </w:r>
          </w:p>
        </w:tc>
        <w:tc>
          <w:tcPr>
            <w:tcW w:w="813" w:type="pct"/>
            <w:tcBorders>
              <w:top w:val="nil"/>
              <w:left w:val="nil"/>
              <w:bottom w:val="single" w:sz="4" w:space="0" w:color="auto"/>
              <w:right w:val="single" w:sz="4" w:space="0" w:color="auto"/>
            </w:tcBorders>
            <w:shd w:val="clear" w:color="000000" w:fill="D9D9D9"/>
            <w:vAlign w:val="center"/>
            <w:hideMark/>
          </w:tcPr>
          <w:p w14:paraId="4FA76892" w14:textId="77777777" w:rsidR="00A660F2" w:rsidRPr="00A660F2" w:rsidRDefault="00A660F2" w:rsidP="00A660F2">
            <w:pPr>
              <w:spacing w:after="0" w:line="240" w:lineRule="auto"/>
              <w:jc w:val="center"/>
              <w:rPr>
                <w:rFonts w:eastAsia="Times New Roman" w:cs="Calibri"/>
                <w:color w:val="000000"/>
                <w:lang w:eastAsia="cs-CZ"/>
              </w:rPr>
            </w:pPr>
            <w:r w:rsidRPr="00A660F2">
              <w:rPr>
                <w:rFonts w:eastAsia="Times New Roman" w:cs="Calibri"/>
                <w:color w:val="000000"/>
                <w:lang w:eastAsia="cs-CZ"/>
              </w:rPr>
              <w:t>-</w:t>
            </w:r>
          </w:p>
        </w:tc>
        <w:tc>
          <w:tcPr>
            <w:tcW w:w="806" w:type="pct"/>
            <w:tcBorders>
              <w:top w:val="nil"/>
              <w:left w:val="nil"/>
              <w:bottom w:val="single" w:sz="4" w:space="0" w:color="auto"/>
              <w:right w:val="single" w:sz="4" w:space="0" w:color="auto"/>
            </w:tcBorders>
            <w:shd w:val="clear" w:color="000000" w:fill="92D050"/>
            <w:noWrap/>
            <w:vAlign w:val="center"/>
            <w:hideMark/>
          </w:tcPr>
          <w:p w14:paraId="64638CD7"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220 000,00 Kč</w:t>
            </w:r>
          </w:p>
        </w:tc>
        <w:tc>
          <w:tcPr>
            <w:tcW w:w="829" w:type="pct"/>
            <w:tcBorders>
              <w:top w:val="nil"/>
              <w:left w:val="nil"/>
              <w:bottom w:val="single" w:sz="4" w:space="0" w:color="auto"/>
              <w:right w:val="single" w:sz="4" w:space="0" w:color="auto"/>
            </w:tcBorders>
            <w:shd w:val="clear" w:color="000000" w:fill="D9D9D9"/>
            <w:noWrap/>
            <w:vAlign w:val="center"/>
            <w:hideMark/>
          </w:tcPr>
          <w:p w14:paraId="5A1F1235"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266 200,00 Kč</w:t>
            </w:r>
          </w:p>
        </w:tc>
        <w:tc>
          <w:tcPr>
            <w:tcW w:w="68" w:type="pct"/>
            <w:tcBorders>
              <w:top w:val="nil"/>
              <w:left w:val="nil"/>
              <w:bottom w:val="nil"/>
              <w:right w:val="single" w:sz="8" w:space="0" w:color="auto"/>
            </w:tcBorders>
            <w:shd w:val="clear" w:color="000000" w:fill="FFFFFF"/>
            <w:noWrap/>
            <w:vAlign w:val="bottom"/>
            <w:hideMark/>
          </w:tcPr>
          <w:p w14:paraId="750A6FFD"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56133334" w14:textId="77777777" w:rsidTr="00A660F2">
        <w:trPr>
          <w:trHeight w:val="720"/>
        </w:trPr>
        <w:tc>
          <w:tcPr>
            <w:tcW w:w="68" w:type="pct"/>
            <w:tcBorders>
              <w:top w:val="nil"/>
              <w:left w:val="single" w:sz="8" w:space="0" w:color="auto"/>
              <w:bottom w:val="nil"/>
              <w:right w:val="nil"/>
            </w:tcBorders>
            <w:shd w:val="clear" w:color="000000" w:fill="FFFFFF"/>
            <w:noWrap/>
            <w:vAlign w:val="bottom"/>
            <w:hideMark/>
          </w:tcPr>
          <w:p w14:paraId="756A938A"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vMerge/>
            <w:tcBorders>
              <w:top w:val="nil"/>
              <w:left w:val="single" w:sz="8" w:space="0" w:color="auto"/>
              <w:bottom w:val="single" w:sz="8" w:space="0" w:color="000000"/>
              <w:right w:val="nil"/>
            </w:tcBorders>
            <w:vAlign w:val="center"/>
            <w:hideMark/>
          </w:tcPr>
          <w:p w14:paraId="14AAFDBC" w14:textId="77777777" w:rsidR="00A660F2" w:rsidRPr="00A660F2" w:rsidRDefault="00A660F2" w:rsidP="00A660F2">
            <w:pPr>
              <w:spacing w:after="0" w:line="240" w:lineRule="auto"/>
              <w:rPr>
                <w:rFonts w:eastAsia="Times New Roman" w:cs="Calibri"/>
                <w:color w:val="000000"/>
                <w:lang w:eastAsia="cs-CZ"/>
              </w:rPr>
            </w:pPr>
          </w:p>
        </w:tc>
        <w:tc>
          <w:tcPr>
            <w:tcW w:w="726" w:type="pct"/>
            <w:vMerge/>
            <w:tcBorders>
              <w:top w:val="nil"/>
              <w:left w:val="single" w:sz="4" w:space="0" w:color="auto"/>
              <w:bottom w:val="single" w:sz="4" w:space="0" w:color="auto"/>
              <w:right w:val="single" w:sz="4" w:space="0" w:color="auto"/>
            </w:tcBorders>
            <w:vAlign w:val="center"/>
            <w:hideMark/>
          </w:tcPr>
          <w:p w14:paraId="7ED4DEA6" w14:textId="77777777" w:rsidR="00A660F2" w:rsidRPr="00A660F2" w:rsidRDefault="00A660F2" w:rsidP="00A660F2">
            <w:pPr>
              <w:spacing w:after="0" w:line="240" w:lineRule="auto"/>
              <w:rPr>
                <w:rFonts w:eastAsia="Times New Roman" w:cs="Calibri"/>
                <w:color w:val="000000"/>
                <w:lang w:eastAsia="cs-CZ"/>
              </w:rPr>
            </w:pPr>
          </w:p>
        </w:tc>
        <w:tc>
          <w:tcPr>
            <w:tcW w:w="749" w:type="pct"/>
            <w:tcBorders>
              <w:top w:val="nil"/>
              <w:left w:val="nil"/>
              <w:bottom w:val="single" w:sz="4" w:space="0" w:color="auto"/>
              <w:right w:val="single" w:sz="4" w:space="0" w:color="auto"/>
            </w:tcBorders>
            <w:shd w:val="clear" w:color="000000" w:fill="D9D9D9"/>
            <w:vAlign w:val="center"/>
            <w:hideMark/>
          </w:tcPr>
          <w:p w14:paraId="476E7FD7"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opakování administrace veřejné zakázky</w:t>
            </w:r>
          </w:p>
        </w:tc>
        <w:tc>
          <w:tcPr>
            <w:tcW w:w="813" w:type="pct"/>
            <w:tcBorders>
              <w:top w:val="nil"/>
              <w:left w:val="nil"/>
              <w:bottom w:val="single" w:sz="4" w:space="0" w:color="auto"/>
              <w:right w:val="single" w:sz="4" w:space="0" w:color="auto"/>
            </w:tcBorders>
            <w:shd w:val="clear" w:color="000000" w:fill="92D050"/>
            <w:noWrap/>
            <w:vAlign w:val="center"/>
            <w:hideMark/>
          </w:tcPr>
          <w:p w14:paraId="752B268E" w14:textId="77777777" w:rsidR="00A660F2" w:rsidRPr="00A660F2" w:rsidRDefault="00A660F2" w:rsidP="00A660F2">
            <w:pPr>
              <w:spacing w:after="0" w:line="240" w:lineRule="auto"/>
              <w:jc w:val="right"/>
              <w:rPr>
                <w:rFonts w:eastAsia="Times New Roman" w:cs="Calibri"/>
                <w:b/>
                <w:bCs/>
                <w:color w:val="000000"/>
                <w:lang w:eastAsia="cs-CZ"/>
              </w:rPr>
            </w:pPr>
            <w:proofErr w:type="gramStart"/>
            <w:r w:rsidRPr="00A660F2">
              <w:rPr>
                <w:rFonts w:eastAsia="Times New Roman" w:cs="Calibri"/>
                <w:b/>
                <w:bCs/>
                <w:color w:val="000000"/>
                <w:lang w:eastAsia="cs-CZ"/>
              </w:rPr>
              <w:t>40,00%</w:t>
            </w:r>
            <w:proofErr w:type="gramEnd"/>
          </w:p>
        </w:tc>
        <w:tc>
          <w:tcPr>
            <w:tcW w:w="806" w:type="pct"/>
            <w:tcBorders>
              <w:top w:val="nil"/>
              <w:left w:val="nil"/>
              <w:bottom w:val="single" w:sz="4" w:space="0" w:color="auto"/>
              <w:right w:val="single" w:sz="4" w:space="0" w:color="auto"/>
            </w:tcBorders>
            <w:shd w:val="clear" w:color="000000" w:fill="D9D9D9"/>
            <w:noWrap/>
            <w:vAlign w:val="center"/>
            <w:hideMark/>
          </w:tcPr>
          <w:p w14:paraId="1373126B"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88 000,00 Kč</w:t>
            </w:r>
          </w:p>
        </w:tc>
        <w:tc>
          <w:tcPr>
            <w:tcW w:w="829" w:type="pct"/>
            <w:tcBorders>
              <w:top w:val="nil"/>
              <w:left w:val="nil"/>
              <w:bottom w:val="single" w:sz="4" w:space="0" w:color="auto"/>
              <w:right w:val="single" w:sz="4" w:space="0" w:color="auto"/>
            </w:tcBorders>
            <w:shd w:val="clear" w:color="000000" w:fill="D9D9D9"/>
            <w:noWrap/>
            <w:vAlign w:val="center"/>
            <w:hideMark/>
          </w:tcPr>
          <w:p w14:paraId="40965E06"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106 480,00 Kč</w:t>
            </w:r>
          </w:p>
        </w:tc>
        <w:tc>
          <w:tcPr>
            <w:tcW w:w="68" w:type="pct"/>
            <w:tcBorders>
              <w:top w:val="nil"/>
              <w:left w:val="nil"/>
              <w:bottom w:val="nil"/>
              <w:right w:val="single" w:sz="8" w:space="0" w:color="auto"/>
            </w:tcBorders>
            <w:shd w:val="clear" w:color="000000" w:fill="FFFFFF"/>
            <w:noWrap/>
            <w:vAlign w:val="bottom"/>
            <w:hideMark/>
          </w:tcPr>
          <w:p w14:paraId="63A1ED23"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19676979" w14:textId="77777777" w:rsidTr="00A660F2">
        <w:trPr>
          <w:trHeight w:val="720"/>
        </w:trPr>
        <w:tc>
          <w:tcPr>
            <w:tcW w:w="68" w:type="pct"/>
            <w:tcBorders>
              <w:top w:val="nil"/>
              <w:left w:val="single" w:sz="8" w:space="0" w:color="auto"/>
              <w:bottom w:val="nil"/>
              <w:right w:val="nil"/>
            </w:tcBorders>
            <w:shd w:val="clear" w:color="000000" w:fill="FFFFFF"/>
            <w:noWrap/>
            <w:vAlign w:val="bottom"/>
            <w:hideMark/>
          </w:tcPr>
          <w:p w14:paraId="39A0236A"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lastRenderedPageBreak/>
              <w:t> </w:t>
            </w:r>
          </w:p>
        </w:tc>
        <w:tc>
          <w:tcPr>
            <w:tcW w:w="942" w:type="pct"/>
            <w:vMerge/>
            <w:tcBorders>
              <w:top w:val="nil"/>
              <w:left w:val="single" w:sz="8" w:space="0" w:color="auto"/>
              <w:bottom w:val="single" w:sz="8" w:space="0" w:color="000000"/>
              <w:right w:val="nil"/>
            </w:tcBorders>
            <w:vAlign w:val="center"/>
            <w:hideMark/>
          </w:tcPr>
          <w:p w14:paraId="4F7B64F6" w14:textId="77777777" w:rsidR="00A660F2" w:rsidRPr="00A660F2" w:rsidRDefault="00A660F2" w:rsidP="00A660F2">
            <w:pPr>
              <w:spacing w:after="0" w:line="240" w:lineRule="auto"/>
              <w:rPr>
                <w:rFonts w:eastAsia="Times New Roman" w:cs="Calibri"/>
                <w:color w:val="000000"/>
                <w:lang w:eastAsia="cs-CZ"/>
              </w:rPr>
            </w:pPr>
          </w:p>
        </w:tc>
        <w:tc>
          <w:tcPr>
            <w:tcW w:w="726" w:type="pct"/>
            <w:vMerge w:val="restart"/>
            <w:tcBorders>
              <w:top w:val="nil"/>
              <w:left w:val="single" w:sz="4" w:space="0" w:color="auto"/>
              <w:bottom w:val="single" w:sz="4" w:space="0" w:color="auto"/>
              <w:right w:val="single" w:sz="4" w:space="0" w:color="auto"/>
            </w:tcBorders>
            <w:shd w:val="clear" w:color="000000" w:fill="D9D9D9"/>
            <w:vAlign w:val="center"/>
            <w:hideMark/>
          </w:tcPr>
          <w:p w14:paraId="4BDD07D6"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Otevřené nadlimitní</w:t>
            </w:r>
            <w:r w:rsidRPr="00A660F2">
              <w:rPr>
                <w:rFonts w:eastAsia="Times New Roman" w:cs="Calibri"/>
                <w:color w:val="000000"/>
                <w:lang w:eastAsia="cs-CZ"/>
              </w:rPr>
              <w:br/>
              <w:t>(rozdělené na 2 části)</w:t>
            </w:r>
          </w:p>
        </w:tc>
        <w:tc>
          <w:tcPr>
            <w:tcW w:w="749" w:type="pct"/>
            <w:tcBorders>
              <w:top w:val="nil"/>
              <w:left w:val="nil"/>
              <w:bottom w:val="single" w:sz="4" w:space="0" w:color="auto"/>
              <w:right w:val="single" w:sz="4" w:space="0" w:color="auto"/>
            </w:tcBorders>
            <w:shd w:val="clear" w:color="000000" w:fill="D9D9D9"/>
            <w:vAlign w:val="center"/>
            <w:hideMark/>
          </w:tcPr>
          <w:p w14:paraId="798267BE"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administrace veřejné zakázky</w:t>
            </w:r>
          </w:p>
        </w:tc>
        <w:tc>
          <w:tcPr>
            <w:tcW w:w="813" w:type="pct"/>
            <w:tcBorders>
              <w:top w:val="nil"/>
              <w:left w:val="nil"/>
              <w:bottom w:val="single" w:sz="4" w:space="0" w:color="auto"/>
              <w:right w:val="single" w:sz="4" w:space="0" w:color="auto"/>
            </w:tcBorders>
            <w:shd w:val="clear" w:color="000000" w:fill="D9D9D9"/>
            <w:vAlign w:val="center"/>
            <w:hideMark/>
          </w:tcPr>
          <w:p w14:paraId="1AD2DD69" w14:textId="77777777" w:rsidR="00A660F2" w:rsidRPr="00A660F2" w:rsidRDefault="00A660F2" w:rsidP="00A660F2">
            <w:pPr>
              <w:spacing w:after="0" w:line="240" w:lineRule="auto"/>
              <w:jc w:val="center"/>
              <w:rPr>
                <w:rFonts w:eastAsia="Times New Roman" w:cs="Calibri"/>
                <w:color w:val="000000"/>
                <w:lang w:eastAsia="cs-CZ"/>
              </w:rPr>
            </w:pPr>
            <w:r w:rsidRPr="00A660F2">
              <w:rPr>
                <w:rFonts w:eastAsia="Times New Roman" w:cs="Calibri"/>
                <w:color w:val="000000"/>
                <w:lang w:eastAsia="cs-CZ"/>
              </w:rPr>
              <w:t>-</w:t>
            </w:r>
          </w:p>
        </w:tc>
        <w:tc>
          <w:tcPr>
            <w:tcW w:w="806" w:type="pct"/>
            <w:tcBorders>
              <w:top w:val="nil"/>
              <w:left w:val="nil"/>
              <w:bottom w:val="single" w:sz="4" w:space="0" w:color="auto"/>
              <w:right w:val="single" w:sz="4" w:space="0" w:color="auto"/>
            </w:tcBorders>
            <w:shd w:val="clear" w:color="000000" w:fill="92D050"/>
            <w:noWrap/>
            <w:vAlign w:val="center"/>
            <w:hideMark/>
          </w:tcPr>
          <w:p w14:paraId="2684C283"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240 000,00 Kč</w:t>
            </w:r>
          </w:p>
        </w:tc>
        <w:tc>
          <w:tcPr>
            <w:tcW w:w="829" w:type="pct"/>
            <w:tcBorders>
              <w:top w:val="nil"/>
              <w:left w:val="nil"/>
              <w:bottom w:val="single" w:sz="4" w:space="0" w:color="auto"/>
              <w:right w:val="single" w:sz="4" w:space="0" w:color="auto"/>
            </w:tcBorders>
            <w:shd w:val="clear" w:color="000000" w:fill="D9D9D9"/>
            <w:noWrap/>
            <w:vAlign w:val="center"/>
            <w:hideMark/>
          </w:tcPr>
          <w:p w14:paraId="4E26EC5D"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290 400,00 Kč</w:t>
            </w:r>
          </w:p>
        </w:tc>
        <w:tc>
          <w:tcPr>
            <w:tcW w:w="68" w:type="pct"/>
            <w:tcBorders>
              <w:top w:val="nil"/>
              <w:left w:val="nil"/>
              <w:bottom w:val="nil"/>
              <w:right w:val="single" w:sz="8" w:space="0" w:color="auto"/>
            </w:tcBorders>
            <w:shd w:val="clear" w:color="000000" w:fill="FFFFFF"/>
            <w:noWrap/>
            <w:vAlign w:val="bottom"/>
            <w:hideMark/>
          </w:tcPr>
          <w:p w14:paraId="46467E48"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590B3710" w14:textId="77777777" w:rsidTr="00A660F2">
        <w:trPr>
          <w:trHeight w:val="720"/>
        </w:trPr>
        <w:tc>
          <w:tcPr>
            <w:tcW w:w="68" w:type="pct"/>
            <w:tcBorders>
              <w:top w:val="nil"/>
              <w:left w:val="single" w:sz="8" w:space="0" w:color="auto"/>
              <w:bottom w:val="nil"/>
              <w:right w:val="nil"/>
            </w:tcBorders>
            <w:shd w:val="clear" w:color="000000" w:fill="FFFFFF"/>
            <w:noWrap/>
            <w:vAlign w:val="bottom"/>
            <w:hideMark/>
          </w:tcPr>
          <w:p w14:paraId="2F460E37"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vMerge/>
            <w:tcBorders>
              <w:top w:val="nil"/>
              <w:left w:val="single" w:sz="8" w:space="0" w:color="auto"/>
              <w:bottom w:val="single" w:sz="8" w:space="0" w:color="000000"/>
              <w:right w:val="nil"/>
            </w:tcBorders>
            <w:vAlign w:val="center"/>
            <w:hideMark/>
          </w:tcPr>
          <w:p w14:paraId="2D9C23DB" w14:textId="77777777" w:rsidR="00A660F2" w:rsidRPr="00A660F2" w:rsidRDefault="00A660F2" w:rsidP="00A660F2">
            <w:pPr>
              <w:spacing w:after="0" w:line="240" w:lineRule="auto"/>
              <w:rPr>
                <w:rFonts w:eastAsia="Times New Roman" w:cs="Calibri"/>
                <w:color w:val="000000"/>
                <w:lang w:eastAsia="cs-CZ"/>
              </w:rPr>
            </w:pPr>
          </w:p>
        </w:tc>
        <w:tc>
          <w:tcPr>
            <w:tcW w:w="726" w:type="pct"/>
            <w:vMerge/>
            <w:tcBorders>
              <w:top w:val="nil"/>
              <w:left w:val="single" w:sz="4" w:space="0" w:color="auto"/>
              <w:bottom w:val="single" w:sz="4" w:space="0" w:color="auto"/>
              <w:right w:val="single" w:sz="4" w:space="0" w:color="auto"/>
            </w:tcBorders>
            <w:vAlign w:val="center"/>
            <w:hideMark/>
          </w:tcPr>
          <w:p w14:paraId="5A185429" w14:textId="77777777" w:rsidR="00A660F2" w:rsidRPr="00A660F2" w:rsidRDefault="00A660F2" w:rsidP="00A660F2">
            <w:pPr>
              <w:spacing w:after="0" w:line="240" w:lineRule="auto"/>
              <w:rPr>
                <w:rFonts w:eastAsia="Times New Roman" w:cs="Calibri"/>
                <w:color w:val="000000"/>
                <w:lang w:eastAsia="cs-CZ"/>
              </w:rPr>
            </w:pPr>
          </w:p>
        </w:tc>
        <w:tc>
          <w:tcPr>
            <w:tcW w:w="749" w:type="pct"/>
            <w:tcBorders>
              <w:top w:val="nil"/>
              <w:left w:val="nil"/>
              <w:bottom w:val="single" w:sz="4" w:space="0" w:color="auto"/>
              <w:right w:val="single" w:sz="4" w:space="0" w:color="auto"/>
            </w:tcBorders>
            <w:shd w:val="clear" w:color="000000" w:fill="D9D9D9"/>
            <w:vAlign w:val="center"/>
            <w:hideMark/>
          </w:tcPr>
          <w:p w14:paraId="72618D4C"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opakování administrace veřejné zakázky</w:t>
            </w:r>
          </w:p>
        </w:tc>
        <w:tc>
          <w:tcPr>
            <w:tcW w:w="813" w:type="pct"/>
            <w:tcBorders>
              <w:top w:val="nil"/>
              <w:left w:val="nil"/>
              <w:bottom w:val="single" w:sz="4" w:space="0" w:color="auto"/>
              <w:right w:val="single" w:sz="4" w:space="0" w:color="auto"/>
            </w:tcBorders>
            <w:shd w:val="clear" w:color="000000" w:fill="92D050"/>
            <w:noWrap/>
            <w:vAlign w:val="center"/>
            <w:hideMark/>
          </w:tcPr>
          <w:p w14:paraId="237685BC" w14:textId="77777777" w:rsidR="00A660F2" w:rsidRPr="00A660F2" w:rsidRDefault="00A660F2" w:rsidP="00A660F2">
            <w:pPr>
              <w:spacing w:after="0" w:line="240" w:lineRule="auto"/>
              <w:jc w:val="right"/>
              <w:rPr>
                <w:rFonts w:eastAsia="Times New Roman" w:cs="Calibri"/>
                <w:b/>
                <w:bCs/>
                <w:color w:val="000000"/>
                <w:lang w:eastAsia="cs-CZ"/>
              </w:rPr>
            </w:pPr>
            <w:proofErr w:type="gramStart"/>
            <w:r w:rsidRPr="00A660F2">
              <w:rPr>
                <w:rFonts w:eastAsia="Times New Roman" w:cs="Calibri"/>
                <w:b/>
                <w:bCs/>
                <w:color w:val="000000"/>
                <w:lang w:eastAsia="cs-CZ"/>
              </w:rPr>
              <w:t>40,00%</w:t>
            </w:r>
            <w:proofErr w:type="gramEnd"/>
          </w:p>
        </w:tc>
        <w:tc>
          <w:tcPr>
            <w:tcW w:w="806" w:type="pct"/>
            <w:tcBorders>
              <w:top w:val="nil"/>
              <w:left w:val="nil"/>
              <w:bottom w:val="single" w:sz="4" w:space="0" w:color="auto"/>
              <w:right w:val="single" w:sz="4" w:space="0" w:color="auto"/>
            </w:tcBorders>
            <w:shd w:val="clear" w:color="000000" w:fill="D9D9D9"/>
            <w:noWrap/>
            <w:vAlign w:val="center"/>
            <w:hideMark/>
          </w:tcPr>
          <w:p w14:paraId="14F55125"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96 000,00 Kč</w:t>
            </w:r>
          </w:p>
        </w:tc>
        <w:tc>
          <w:tcPr>
            <w:tcW w:w="829" w:type="pct"/>
            <w:tcBorders>
              <w:top w:val="nil"/>
              <w:left w:val="nil"/>
              <w:bottom w:val="single" w:sz="4" w:space="0" w:color="auto"/>
              <w:right w:val="single" w:sz="4" w:space="0" w:color="auto"/>
            </w:tcBorders>
            <w:shd w:val="clear" w:color="000000" w:fill="D9D9D9"/>
            <w:noWrap/>
            <w:vAlign w:val="center"/>
            <w:hideMark/>
          </w:tcPr>
          <w:p w14:paraId="2236B5BC"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116 160,00 Kč</w:t>
            </w:r>
          </w:p>
        </w:tc>
        <w:tc>
          <w:tcPr>
            <w:tcW w:w="68" w:type="pct"/>
            <w:tcBorders>
              <w:top w:val="nil"/>
              <w:left w:val="nil"/>
              <w:bottom w:val="nil"/>
              <w:right w:val="single" w:sz="8" w:space="0" w:color="auto"/>
            </w:tcBorders>
            <w:shd w:val="clear" w:color="000000" w:fill="FFFFFF"/>
            <w:noWrap/>
            <w:vAlign w:val="bottom"/>
            <w:hideMark/>
          </w:tcPr>
          <w:p w14:paraId="27E6B71A"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0E930CCA" w14:textId="77777777" w:rsidTr="00A660F2">
        <w:trPr>
          <w:trHeight w:val="720"/>
        </w:trPr>
        <w:tc>
          <w:tcPr>
            <w:tcW w:w="68" w:type="pct"/>
            <w:tcBorders>
              <w:top w:val="nil"/>
              <w:left w:val="single" w:sz="8" w:space="0" w:color="auto"/>
              <w:bottom w:val="nil"/>
              <w:right w:val="nil"/>
            </w:tcBorders>
            <w:shd w:val="clear" w:color="000000" w:fill="FFFFFF"/>
            <w:noWrap/>
            <w:vAlign w:val="bottom"/>
            <w:hideMark/>
          </w:tcPr>
          <w:p w14:paraId="1E4C39C1"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vMerge/>
            <w:tcBorders>
              <w:top w:val="nil"/>
              <w:left w:val="single" w:sz="8" w:space="0" w:color="auto"/>
              <w:bottom w:val="single" w:sz="8" w:space="0" w:color="000000"/>
              <w:right w:val="nil"/>
            </w:tcBorders>
            <w:vAlign w:val="center"/>
            <w:hideMark/>
          </w:tcPr>
          <w:p w14:paraId="6D506BE4" w14:textId="77777777" w:rsidR="00A660F2" w:rsidRPr="00A660F2" w:rsidRDefault="00A660F2" w:rsidP="00A660F2">
            <w:pPr>
              <w:spacing w:after="0" w:line="240" w:lineRule="auto"/>
              <w:rPr>
                <w:rFonts w:eastAsia="Times New Roman" w:cs="Calibri"/>
                <w:color w:val="000000"/>
                <w:lang w:eastAsia="cs-CZ"/>
              </w:rPr>
            </w:pPr>
          </w:p>
        </w:tc>
        <w:tc>
          <w:tcPr>
            <w:tcW w:w="726" w:type="pct"/>
            <w:vMerge w:val="restart"/>
            <w:tcBorders>
              <w:top w:val="nil"/>
              <w:left w:val="single" w:sz="4" w:space="0" w:color="auto"/>
              <w:bottom w:val="single" w:sz="4" w:space="0" w:color="auto"/>
              <w:right w:val="single" w:sz="4" w:space="0" w:color="auto"/>
            </w:tcBorders>
            <w:shd w:val="clear" w:color="000000" w:fill="D9D9D9"/>
            <w:vAlign w:val="center"/>
            <w:hideMark/>
          </w:tcPr>
          <w:p w14:paraId="4147EE4F"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Otevřené nadlimitní</w:t>
            </w:r>
            <w:r w:rsidRPr="00A660F2">
              <w:rPr>
                <w:rFonts w:eastAsia="Times New Roman" w:cs="Calibri"/>
                <w:color w:val="000000"/>
                <w:lang w:eastAsia="cs-CZ"/>
              </w:rPr>
              <w:br/>
              <w:t>(rozdělené na 3 a více částí)</w:t>
            </w:r>
          </w:p>
        </w:tc>
        <w:tc>
          <w:tcPr>
            <w:tcW w:w="749" w:type="pct"/>
            <w:tcBorders>
              <w:top w:val="nil"/>
              <w:left w:val="nil"/>
              <w:bottom w:val="single" w:sz="4" w:space="0" w:color="auto"/>
              <w:right w:val="single" w:sz="4" w:space="0" w:color="auto"/>
            </w:tcBorders>
            <w:shd w:val="clear" w:color="000000" w:fill="D9D9D9"/>
            <w:vAlign w:val="center"/>
            <w:hideMark/>
          </w:tcPr>
          <w:p w14:paraId="7F8E1680"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administrace</w:t>
            </w:r>
            <w:r w:rsidRPr="00A660F2">
              <w:rPr>
                <w:rFonts w:eastAsia="Times New Roman" w:cs="Calibri"/>
                <w:color w:val="000000"/>
                <w:lang w:eastAsia="cs-CZ"/>
              </w:rPr>
              <w:br/>
              <w:t>veřejné zakázky</w:t>
            </w:r>
          </w:p>
        </w:tc>
        <w:tc>
          <w:tcPr>
            <w:tcW w:w="813" w:type="pct"/>
            <w:tcBorders>
              <w:top w:val="nil"/>
              <w:left w:val="nil"/>
              <w:bottom w:val="single" w:sz="4" w:space="0" w:color="auto"/>
              <w:right w:val="single" w:sz="4" w:space="0" w:color="auto"/>
            </w:tcBorders>
            <w:shd w:val="clear" w:color="000000" w:fill="D9D9D9"/>
            <w:vAlign w:val="center"/>
            <w:hideMark/>
          </w:tcPr>
          <w:p w14:paraId="0902297C" w14:textId="77777777" w:rsidR="00A660F2" w:rsidRPr="00A660F2" w:rsidRDefault="00A660F2" w:rsidP="00A660F2">
            <w:pPr>
              <w:spacing w:after="0" w:line="240" w:lineRule="auto"/>
              <w:jc w:val="center"/>
              <w:rPr>
                <w:rFonts w:eastAsia="Times New Roman" w:cs="Calibri"/>
                <w:color w:val="000000"/>
                <w:lang w:eastAsia="cs-CZ"/>
              </w:rPr>
            </w:pPr>
            <w:r w:rsidRPr="00A660F2">
              <w:rPr>
                <w:rFonts w:eastAsia="Times New Roman" w:cs="Calibri"/>
                <w:color w:val="000000"/>
                <w:lang w:eastAsia="cs-CZ"/>
              </w:rPr>
              <w:t>-</w:t>
            </w:r>
          </w:p>
        </w:tc>
        <w:tc>
          <w:tcPr>
            <w:tcW w:w="806" w:type="pct"/>
            <w:tcBorders>
              <w:top w:val="nil"/>
              <w:left w:val="nil"/>
              <w:bottom w:val="single" w:sz="4" w:space="0" w:color="auto"/>
              <w:right w:val="single" w:sz="4" w:space="0" w:color="auto"/>
            </w:tcBorders>
            <w:shd w:val="clear" w:color="000000" w:fill="92D050"/>
            <w:noWrap/>
            <w:vAlign w:val="center"/>
            <w:hideMark/>
          </w:tcPr>
          <w:p w14:paraId="32FE2CA0"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260 000,00 Kč</w:t>
            </w:r>
          </w:p>
        </w:tc>
        <w:tc>
          <w:tcPr>
            <w:tcW w:w="829" w:type="pct"/>
            <w:tcBorders>
              <w:top w:val="nil"/>
              <w:left w:val="nil"/>
              <w:bottom w:val="single" w:sz="4" w:space="0" w:color="auto"/>
              <w:right w:val="single" w:sz="4" w:space="0" w:color="auto"/>
            </w:tcBorders>
            <w:shd w:val="clear" w:color="000000" w:fill="D9D9D9"/>
            <w:noWrap/>
            <w:vAlign w:val="center"/>
            <w:hideMark/>
          </w:tcPr>
          <w:p w14:paraId="5C02C0E7"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314 600,00 Kč</w:t>
            </w:r>
          </w:p>
        </w:tc>
        <w:tc>
          <w:tcPr>
            <w:tcW w:w="68" w:type="pct"/>
            <w:tcBorders>
              <w:top w:val="nil"/>
              <w:left w:val="nil"/>
              <w:bottom w:val="nil"/>
              <w:right w:val="single" w:sz="8" w:space="0" w:color="auto"/>
            </w:tcBorders>
            <w:shd w:val="clear" w:color="000000" w:fill="FFFFFF"/>
            <w:noWrap/>
            <w:vAlign w:val="bottom"/>
            <w:hideMark/>
          </w:tcPr>
          <w:p w14:paraId="70AF4265"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6E19AE47" w14:textId="77777777" w:rsidTr="00A660F2">
        <w:trPr>
          <w:trHeight w:val="720"/>
        </w:trPr>
        <w:tc>
          <w:tcPr>
            <w:tcW w:w="68" w:type="pct"/>
            <w:tcBorders>
              <w:top w:val="nil"/>
              <w:left w:val="single" w:sz="8" w:space="0" w:color="auto"/>
              <w:bottom w:val="nil"/>
              <w:right w:val="nil"/>
            </w:tcBorders>
            <w:shd w:val="clear" w:color="000000" w:fill="FFFFFF"/>
            <w:noWrap/>
            <w:vAlign w:val="bottom"/>
            <w:hideMark/>
          </w:tcPr>
          <w:p w14:paraId="3A5E4AAB"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vMerge/>
            <w:tcBorders>
              <w:top w:val="nil"/>
              <w:left w:val="single" w:sz="8" w:space="0" w:color="auto"/>
              <w:bottom w:val="single" w:sz="8" w:space="0" w:color="000000"/>
              <w:right w:val="nil"/>
            </w:tcBorders>
            <w:vAlign w:val="center"/>
            <w:hideMark/>
          </w:tcPr>
          <w:p w14:paraId="4E635F2E" w14:textId="77777777" w:rsidR="00A660F2" w:rsidRPr="00A660F2" w:rsidRDefault="00A660F2" w:rsidP="00A660F2">
            <w:pPr>
              <w:spacing w:after="0" w:line="240" w:lineRule="auto"/>
              <w:rPr>
                <w:rFonts w:eastAsia="Times New Roman" w:cs="Calibri"/>
                <w:color w:val="000000"/>
                <w:lang w:eastAsia="cs-CZ"/>
              </w:rPr>
            </w:pPr>
          </w:p>
        </w:tc>
        <w:tc>
          <w:tcPr>
            <w:tcW w:w="726" w:type="pct"/>
            <w:vMerge/>
            <w:tcBorders>
              <w:top w:val="nil"/>
              <w:left w:val="single" w:sz="4" w:space="0" w:color="auto"/>
              <w:bottom w:val="single" w:sz="4" w:space="0" w:color="auto"/>
              <w:right w:val="single" w:sz="4" w:space="0" w:color="auto"/>
            </w:tcBorders>
            <w:vAlign w:val="center"/>
            <w:hideMark/>
          </w:tcPr>
          <w:p w14:paraId="5547587A" w14:textId="77777777" w:rsidR="00A660F2" w:rsidRPr="00A660F2" w:rsidRDefault="00A660F2" w:rsidP="00A660F2">
            <w:pPr>
              <w:spacing w:after="0" w:line="240" w:lineRule="auto"/>
              <w:rPr>
                <w:rFonts w:eastAsia="Times New Roman" w:cs="Calibri"/>
                <w:color w:val="000000"/>
                <w:lang w:eastAsia="cs-CZ"/>
              </w:rPr>
            </w:pPr>
          </w:p>
        </w:tc>
        <w:tc>
          <w:tcPr>
            <w:tcW w:w="749" w:type="pct"/>
            <w:tcBorders>
              <w:top w:val="nil"/>
              <w:left w:val="nil"/>
              <w:bottom w:val="single" w:sz="4" w:space="0" w:color="auto"/>
              <w:right w:val="single" w:sz="4" w:space="0" w:color="auto"/>
            </w:tcBorders>
            <w:shd w:val="clear" w:color="000000" w:fill="D9D9D9"/>
            <w:vAlign w:val="center"/>
            <w:hideMark/>
          </w:tcPr>
          <w:p w14:paraId="2D1A2852"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opakování administrace veřejné zakázky</w:t>
            </w:r>
          </w:p>
        </w:tc>
        <w:tc>
          <w:tcPr>
            <w:tcW w:w="813" w:type="pct"/>
            <w:tcBorders>
              <w:top w:val="nil"/>
              <w:left w:val="nil"/>
              <w:bottom w:val="single" w:sz="4" w:space="0" w:color="auto"/>
              <w:right w:val="single" w:sz="4" w:space="0" w:color="auto"/>
            </w:tcBorders>
            <w:shd w:val="clear" w:color="000000" w:fill="92D050"/>
            <w:noWrap/>
            <w:vAlign w:val="center"/>
            <w:hideMark/>
          </w:tcPr>
          <w:p w14:paraId="5F89B01F" w14:textId="77777777" w:rsidR="00A660F2" w:rsidRPr="00A660F2" w:rsidRDefault="00A660F2" w:rsidP="00A660F2">
            <w:pPr>
              <w:spacing w:after="0" w:line="240" w:lineRule="auto"/>
              <w:jc w:val="right"/>
              <w:rPr>
                <w:rFonts w:eastAsia="Times New Roman" w:cs="Calibri"/>
                <w:b/>
                <w:bCs/>
                <w:color w:val="000000"/>
                <w:lang w:eastAsia="cs-CZ"/>
              </w:rPr>
            </w:pPr>
            <w:proofErr w:type="gramStart"/>
            <w:r w:rsidRPr="00A660F2">
              <w:rPr>
                <w:rFonts w:eastAsia="Times New Roman" w:cs="Calibri"/>
                <w:b/>
                <w:bCs/>
                <w:color w:val="000000"/>
                <w:lang w:eastAsia="cs-CZ"/>
              </w:rPr>
              <w:t>40,00%</w:t>
            </w:r>
            <w:proofErr w:type="gramEnd"/>
          </w:p>
        </w:tc>
        <w:tc>
          <w:tcPr>
            <w:tcW w:w="806" w:type="pct"/>
            <w:tcBorders>
              <w:top w:val="nil"/>
              <w:left w:val="nil"/>
              <w:bottom w:val="single" w:sz="4" w:space="0" w:color="auto"/>
              <w:right w:val="single" w:sz="4" w:space="0" w:color="auto"/>
            </w:tcBorders>
            <w:shd w:val="clear" w:color="000000" w:fill="D9D9D9"/>
            <w:noWrap/>
            <w:vAlign w:val="center"/>
            <w:hideMark/>
          </w:tcPr>
          <w:p w14:paraId="40368967"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104 000,00 Kč</w:t>
            </w:r>
          </w:p>
        </w:tc>
        <w:tc>
          <w:tcPr>
            <w:tcW w:w="829" w:type="pct"/>
            <w:tcBorders>
              <w:top w:val="nil"/>
              <w:left w:val="nil"/>
              <w:bottom w:val="single" w:sz="4" w:space="0" w:color="auto"/>
              <w:right w:val="single" w:sz="4" w:space="0" w:color="auto"/>
            </w:tcBorders>
            <w:shd w:val="clear" w:color="000000" w:fill="D9D9D9"/>
            <w:noWrap/>
            <w:vAlign w:val="center"/>
            <w:hideMark/>
          </w:tcPr>
          <w:p w14:paraId="0741FCBA"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125 840,00 Kč</w:t>
            </w:r>
          </w:p>
        </w:tc>
        <w:tc>
          <w:tcPr>
            <w:tcW w:w="68" w:type="pct"/>
            <w:tcBorders>
              <w:top w:val="nil"/>
              <w:left w:val="nil"/>
              <w:bottom w:val="nil"/>
              <w:right w:val="single" w:sz="8" w:space="0" w:color="auto"/>
            </w:tcBorders>
            <w:shd w:val="clear" w:color="000000" w:fill="FFFFFF"/>
            <w:noWrap/>
            <w:vAlign w:val="bottom"/>
            <w:hideMark/>
          </w:tcPr>
          <w:p w14:paraId="098929EA"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29F77842" w14:textId="77777777" w:rsidTr="00A660F2">
        <w:trPr>
          <w:trHeight w:val="300"/>
        </w:trPr>
        <w:tc>
          <w:tcPr>
            <w:tcW w:w="68" w:type="pct"/>
            <w:tcBorders>
              <w:top w:val="nil"/>
              <w:left w:val="single" w:sz="8" w:space="0" w:color="auto"/>
              <w:bottom w:val="nil"/>
              <w:right w:val="nil"/>
            </w:tcBorders>
            <w:shd w:val="clear" w:color="000000" w:fill="FFFFFF"/>
            <w:noWrap/>
            <w:vAlign w:val="bottom"/>
            <w:hideMark/>
          </w:tcPr>
          <w:p w14:paraId="6A3FC371"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tcBorders>
              <w:top w:val="nil"/>
              <w:left w:val="nil"/>
              <w:bottom w:val="nil"/>
              <w:right w:val="nil"/>
            </w:tcBorders>
            <w:shd w:val="clear" w:color="000000" w:fill="FFFFFF"/>
            <w:noWrap/>
            <w:vAlign w:val="bottom"/>
            <w:hideMark/>
          </w:tcPr>
          <w:p w14:paraId="2B39A463"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726" w:type="pct"/>
            <w:tcBorders>
              <w:top w:val="nil"/>
              <w:left w:val="nil"/>
              <w:bottom w:val="nil"/>
              <w:right w:val="nil"/>
            </w:tcBorders>
            <w:shd w:val="clear" w:color="000000" w:fill="FFFFFF"/>
            <w:noWrap/>
            <w:vAlign w:val="bottom"/>
            <w:hideMark/>
          </w:tcPr>
          <w:p w14:paraId="5D6437BD"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749" w:type="pct"/>
            <w:tcBorders>
              <w:top w:val="nil"/>
              <w:left w:val="nil"/>
              <w:bottom w:val="nil"/>
              <w:right w:val="nil"/>
            </w:tcBorders>
            <w:shd w:val="clear" w:color="000000" w:fill="FFFFFF"/>
            <w:noWrap/>
            <w:vAlign w:val="bottom"/>
            <w:hideMark/>
          </w:tcPr>
          <w:p w14:paraId="68BB3C54" w14:textId="4EE1BFFF"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813" w:type="pct"/>
            <w:tcBorders>
              <w:top w:val="nil"/>
              <w:left w:val="nil"/>
              <w:bottom w:val="nil"/>
              <w:right w:val="nil"/>
            </w:tcBorders>
            <w:shd w:val="clear" w:color="000000" w:fill="FFFFFF"/>
            <w:noWrap/>
            <w:vAlign w:val="bottom"/>
            <w:hideMark/>
          </w:tcPr>
          <w:p w14:paraId="72064737"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806" w:type="pct"/>
            <w:tcBorders>
              <w:top w:val="nil"/>
              <w:left w:val="nil"/>
              <w:bottom w:val="nil"/>
              <w:right w:val="nil"/>
            </w:tcBorders>
            <w:shd w:val="clear" w:color="000000" w:fill="FFFFFF"/>
            <w:noWrap/>
            <w:vAlign w:val="bottom"/>
            <w:hideMark/>
          </w:tcPr>
          <w:p w14:paraId="75E70DFA"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829" w:type="pct"/>
            <w:tcBorders>
              <w:top w:val="nil"/>
              <w:left w:val="nil"/>
              <w:bottom w:val="nil"/>
              <w:right w:val="nil"/>
            </w:tcBorders>
            <w:shd w:val="clear" w:color="000000" w:fill="FFFFFF"/>
            <w:noWrap/>
            <w:vAlign w:val="bottom"/>
            <w:hideMark/>
          </w:tcPr>
          <w:p w14:paraId="3C10198B"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68" w:type="pct"/>
            <w:tcBorders>
              <w:top w:val="nil"/>
              <w:left w:val="nil"/>
              <w:bottom w:val="nil"/>
              <w:right w:val="single" w:sz="8" w:space="0" w:color="auto"/>
            </w:tcBorders>
            <w:shd w:val="clear" w:color="000000" w:fill="FFFFFF"/>
            <w:noWrap/>
            <w:vAlign w:val="bottom"/>
            <w:hideMark/>
          </w:tcPr>
          <w:p w14:paraId="50B0CEB9"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779FAD79" w14:textId="77777777" w:rsidTr="00A660F2">
        <w:trPr>
          <w:trHeight w:val="480"/>
        </w:trPr>
        <w:tc>
          <w:tcPr>
            <w:tcW w:w="68" w:type="pct"/>
            <w:tcBorders>
              <w:top w:val="nil"/>
              <w:left w:val="single" w:sz="8" w:space="0" w:color="auto"/>
              <w:bottom w:val="nil"/>
              <w:right w:val="nil"/>
            </w:tcBorders>
            <w:shd w:val="clear" w:color="000000" w:fill="FFFFFF"/>
            <w:noWrap/>
            <w:vAlign w:val="bottom"/>
            <w:hideMark/>
          </w:tcPr>
          <w:p w14:paraId="15CD48C8"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4864" w:type="pct"/>
            <w:gridSpan w:val="6"/>
            <w:tcBorders>
              <w:top w:val="single" w:sz="8" w:space="0" w:color="auto"/>
              <w:left w:val="single" w:sz="8" w:space="0" w:color="auto"/>
              <w:bottom w:val="single" w:sz="8" w:space="0" w:color="auto"/>
              <w:right w:val="single" w:sz="8" w:space="0" w:color="000000"/>
            </w:tcBorders>
            <w:shd w:val="clear" w:color="000000" w:fill="BFBFBF"/>
            <w:noWrap/>
            <w:vAlign w:val="bottom"/>
            <w:hideMark/>
          </w:tcPr>
          <w:p w14:paraId="7F6DDB19" w14:textId="77777777" w:rsidR="00A660F2" w:rsidRPr="00A660F2" w:rsidRDefault="00A660F2" w:rsidP="00A660F2">
            <w:pPr>
              <w:spacing w:after="0" w:line="240" w:lineRule="auto"/>
              <w:jc w:val="center"/>
              <w:rPr>
                <w:rFonts w:eastAsia="Times New Roman" w:cs="Calibri"/>
                <w:b/>
                <w:bCs/>
                <w:color w:val="000000"/>
                <w:lang w:eastAsia="cs-CZ"/>
              </w:rPr>
            </w:pPr>
            <w:r w:rsidRPr="00A660F2">
              <w:rPr>
                <w:rFonts w:eastAsia="Times New Roman" w:cs="Calibri"/>
                <w:b/>
                <w:bCs/>
                <w:color w:val="000000"/>
                <w:lang w:eastAsia="cs-CZ"/>
              </w:rPr>
              <w:t>POSKYTOVÁNÍ PRÁVNÍCH SLUŽEB</w:t>
            </w:r>
          </w:p>
        </w:tc>
        <w:tc>
          <w:tcPr>
            <w:tcW w:w="68" w:type="pct"/>
            <w:tcBorders>
              <w:top w:val="nil"/>
              <w:left w:val="nil"/>
              <w:bottom w:val="nil"/>
              <w:right w:val="single" w:sz="8" w:space="0" w:color="auto"/>
            </w:tcBorders>
            <w:shd w:val="clear" w:color="000000" w:fill="FFFFFF"/>
            <w:noWrap/>
            <w:vAlign w:val="bottom"/>
            <w:hideMark/>
          </w:tcPr>
          <w:p w14:paraId="347B41FF"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46C058E8" w14:textId="77777777" w:rsidTr="00A660F2">
        <w:trPr>
          <w:trHeight w:val="600"/>
        </w:trPr>
        <w:tc>
          <w:tcPr>
            <w:tcW w:w="68" w:type="pct"/>
            <w:tcBorders>
              <w:top w:val="nil"/>
              <w:left w:val="single" w:sz="8" w:space="0" w:color="auto"/>
              <w:bottom w:val="nil"/>
              <w:right w:val="nil"/>
            </w:tcBorders>
            <w:shd w:val="clear" w:color="000000" w:fill="FFFFFF"/>
            <w:noWrap/>
            <w:vAlign w:val="bottom"/>
            <w:hideMark/>
          </w:tcPr>
          <w:p w14:paraId="43CEF2FE"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tcBorders>
              <w:top w:val="nil"/>
              <w:left w:val="single" w:sz="8" w:space="0" w:color="auto"/>
              <w:bottom w:val="single" w:sz="4" w:space="0" w:color="auto"/>
              <w:right w:val="nil"/>
            </w:tcBorders>
            <w:shd w:val="clear" w:color="000000" w:fill="D9D9D9"/>
            <w:vAlign w:val="center"/>
            <w:hideMark/>
          </w:tcPr>
          <w:p w14:paraId="754CD3CF" w14:textId="77777777" w:rsidR="00A660F2" w:rsidRPr="00A660F2" w:rsidRDefault="00A660F2" w:rsidP="00A660F2">
            <w:pPr>
              <w:spacing w:after="0" w:line="240" w:lineRule="auto"/>
              <w:jc w:val="center"/>
              <w:rPr>
                <w:rFonts w:eastAsia="Times New Roman" w:cs="Calibri"/>
                <w:b/>
                <w:bCs/>
                <w:color w:val="000000"/>
                <w:lang w:eastAsia="cs-CZ"/>
              </w:rPr>
            </w:pPr>
            <w:r w:rsidRPr="00A660F2">
              <w:rPr>
                <w:rFonts w:eastAsia="Times New Roman" w:cs="Calibri"/>
                <w:b/>
                <w:bCs/>
                <w:color w:val="000000"/>
                <w:lang w:eastAsia="cs-CZ"/>
              </w:rPr>
              <w:t>Osoba poskytující službu</w:t>
            </w:r>
          </w:p>
        </w:tc>
        <w:tc>
          <w:tcPr>
            <w:tcW w:w="726" w:type="pct"/>
            <w:tcBorders>
              <w:top w:val="nil"/>
              <w:left w:val="nil"/>
              <w:bottom w:val="single" w:sz="4" w:space="0" w:color="auto"/>
              <w:right w:val="nil"/>
            </w:tcBorders>
            <w:shd w:val="clear" w:color="000000" w:fill="D9D9D9"/>
            <w:vAlign w:val="center"/>
            <w:hideMark/>
          </w:tcPr>
          <w:p w14:paraId="1F66AEBA" w14:textId="77777777" w:rsidR="00A660F2" w:rsidRPr="00A660F2" w:rsidRDefault="00A660F2" w:rsidP="00A660F2">
            <w:pPr>
              <w:spacing w:after="0" w:line="240" w:lineRule="auto"/>
              <w:jc w:val="right"/>
              <w:rPr>
                <w:rFonts w:eastAsia="Times New Roman" w:cs="Calibri"/>
                <w:b/>
                <w:bCs/>
                <w:lang w:eastAsia="cs-CZ"/>
              </w:rPr>
            </w:pPr>
            <w:r w:rsidRPr="00A660F2">
              <w:rPr>
                <w:rFonts w:eastAsia="Times New Roman" w:cs="Calibri"/>
                <w:b/>
                <w:bCs/>
                <w:lang w:eastAsia="cs-CZ"/>
              </w:rPr>
              <w:t> </w:t>
            </w:r>
          </w:p>
        </w:tc>
        <w:tc>
          <w:tcPr>
            <w:tcW w:w="749" w:type="pct"/>
            <w:tcBorders>
              <w:top w:val="nil"/>
              <w:left w:val="nil"/>
              <w:bottom w:val="single" w:sz="4" w:space="0" w:color="auto"/>
              <w:right w:val="nil"/>
            </w:tcBorders>
            <w:shd w:val="clear" w:color="000000" w:fill="D9D9D9"/>
            <w:vAlign w:val="center"/>
            <w:hideMark/>
          </w:tcPr>
          <w:p w14:paraId="4149D93B" w14:textId="77777777" w:rsidR="00A660F2" w:rsidRPr="00A660F2" w:rsidRDefault="00A660F2" w:rsidP="00A660F2">
            <w:pPr>
              <w:spacing w:after="0" w:line="240" w:lineRule="auto"/>
              <w:jc w:val="right"/>
              <w:rPr>
                <w:rFonts w:eastAsia="Times New Roman" w:cs="Calibri"/>
                <w:b/>
                <w:bCs/>
                <w:lang w:eastAsia="cs-CZ"/>
              </w:rPr>
            </w:pPr>
            <w:r w:rsidRPr="00A660F2">
              <w:rPr>
                <w:rFonts w:eastAsia="Times New Roman" w:cs="Calibri"/>
                <w:b/>
                <w:bCs/>
                <w:lang w:eastAsia="cs-CZ"/>
              </w:rPr>
              <w:t> </w:t>
            </w:r>
          </w:p>
        </w:tc>
        <w:tc>
          <w:tcPr>
            <w:tcW w:w="813" w:type="pct"/>
            <w:tcBorders>
              <w:top w:val="nil"/>
              <w:left w:val="nil"/>
              <w:bottom w:val="single" w:sz="4" w:space="0" w:color="auto"/>
              <w:right w:val="nil"/>
            </w:tcBorders>
            <w:shd w:val="clear" w:color="000000" w:fill="D9D9D9"/>
            <w:vAlign w:val="center"/>
            <w:hideMark/>
          </w:tcPr>
          <w:p w14:paraId="491F8719" w14:textId="77777777" w:rsidR="00A660F2" w:rsidRPr="00A660F2" w:rsidRDefault="00A660F2" w:rsidP="00A660F2">
            <w:pPr>
              <w:spacing w:after="0" w:line="240" w:lineRule="auto"/>
              <w:jc w:val="right"/>
              <w:rPr>
                <w:rFonts w:eastAsia="Times New Roman" w:cs="Calibri"/>
                <w:b/>
                <w:bCs/>
                <w:lang w:eastAsia="cs-CZ"/>
              </w:rPr>
            </w:pPr>
            <w:r w:rsidRPr="00A660F2">
              <w:rPr>
                <w:rFonts w:eastAsia="Times New Roman" w:cs="Calibri"/>
                <w:b/>
                <w:bCs/>
                <w:lang w:eastAsia="cs-CZ"/>
              </w:rPr>
              <w:t> </w:t>
            </w:r>
          </w:p>
        </w:tc>
        <w:tc>
          <w:tcPr>
            <w:tcW w:w="806" w:type="pct"/>
            <w:tcBorders>
              <w:top w:val="nil"/>
              <w:left w:val="nil"/>
              <w:bottom w:val="single" w:sz="4" w:space="0" w:color="auto"/>
              <w:right w:val="nil"/>
            </w:tcBorders>
            <w:shd w:val="clear" w:color="000000" w:fill="D9D9D9"/>
            <w:vAlign w:val="center"/>
            <w:hideMark/>
          </w:tcPr>
          <w:p w14:paraId="598E9BAD"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 xml:space="preserve">Cena v Kč (bez </w:t>
            </w:r>
            <w:proofErr w:type="gramStart"/>
            <w:r w:rsidRPr="00A660F2">
              <w:rPr>
                <w:rFonts w:eastAsia="Times New Roman" w:cs="Calibri"/>
                <w:b/>
                <w:bCs/>
                <w:color w:val="000000"/>
                <w:lang w:eastAsia="cs-CZ"/>
              </w:rPr>
              <w:t>DPH)/</w:t>
            </w:r>
            <w:proofErr w:type="gramEnd"/>
            <w:r w:rsidRPr="00A660F2">
              <w:rPr>
                <w:rFonts w:eastAsia="Times New Roman" w:cs="Calibri"/>
                <w:b/>
                <w:bCs/>
                <w:color w:val="000000"/>
                <w:lang w:eastAsia="cs-CZ"/>
              </w:rPr>
              <w:t>1 hodina</w:t>
            </w:r>
            <w:r w:rsidRPr="00A660F2">
              <w:rPr>
                <w:rFonts w:eastAsia="Times New Roman" w:cs="Calibri"/>
                <w:b/>
                <w:bCs/>
                <w:color w:val="000000"/>
                <w:lang w:eastAsia="cs-CZ"/>
              </w:rPr>
              <w:br/>
              <w:t>poskytování právních služeb</w:t>
            </w:r>
          </w:p>
        </w:tc>
        <w:tc>
          <w:tcPr>
            <w:tcW w:w="829" w:type="pct"/>
            <w:tcBorders>
              <w:top w:val="nil"/>
              <w:left w:val="nil"/>
              <w:bottom w:val="single" w:sz="4" w:space="0" w:color="auto"/>
              <w:right w:val="single" w:sz="8" w:space="0" w:color="auto"/>
            </w:tcBorders>
            <w:shd w:val="clear" w:color="000000" w:fill="D9D9D9"/>
            <w:vAlign w:val="center"/>
            <w:hideMark/>
          </w:tcPr>
          <w:p w14:paraId="4EF734A2"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 xml:space="preserve">Cena v Kč (s 21% </w:t>
            </w:r>
            <w:proofErr w:type="gramStart"/>
            <w:r w:rsidRPr="00A660F2">
              <w:rPr>
                <w:rFonts w:eastAsia="Times New Roman" w:cs="Calibri"/>
                <w:b/>
                <w:bCs/>
                <w:color w:val="000000"/>
                <w:lang w:eastAsia="cs-CZ"/>
              </w:rPr>
              <w:t>DPH)/</w:t>
            </w:r>
            <w:proofErr w:type="gramEnd"/>
            <w:r w:rsidRPr="00A660F2">
              <w:rPr>
                <w:rFonts w:eastAsia="Times New Roman" w:cs="Calibri"/>
                <w:b/>
                <w:bCs/>
                <w:color w:val="000000"/>
                <w:lang w:eastAsia="cs-CZ"/>
              </w:rPr>
              <w:t>1 hodina</w:t>
            </w:r>
            <w:r w:rsidRPr="00A660F2">
              <w:rPr>
                <w:rFonts w:eastAsia="Times New Roman" w:cs="Calibri"/>
                <w:b/>
                <w:bCs/>
                <w:color w:val="000000"/>
                <w:lang w:eastAsia="cs-CZ"/>
              </w:rPr>
              <w:br/>
              <w:t xml:space="preserve">poskytování právních služeb </w:t>
            </w:r>
          </w:p>
        </w:tc>
        <w:tc>
          <w:tcPr>
            <w:tcW w:w="68" w:type="pct"/>
            <w:tcBorders>
              <w:top w:val="nil"/>
              <w:left w:val="nil"/>
              <w:bottom w:val="nil"/>
              <w:right w:val="single" w:sz="8" w:space="0" w:color="auto"/>
            </w:tcBorders>
            <w:shd w:val="clear" w:color="000000" w:fill="FFFFFF"/>
            <w:noWrap/>
            <w:vAlign w:val="bottom"/>
            <w:hideMark/>
          </w:tcPr>
          <w:p w14:paraId="7CAAFD32"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79836FA9" w14:textId="77777777" w:rsidTr="00A660F2">
        <w:trPr>
          <w:trHeight w:val="600"/>
        </w:trPr>
        <w:tc>
          <w:tcPr>
            <w:tcW w:w="68" w:type="pct"/>
            <w:tcBorders>
              <w:top w:val="nil"/>
              <w:left w:val="single" w:sz="8" w:space="0" w:color="auto"/>
              <w:bottom w:val="nil"/>
              <w:right w:val="nil"/>
            </w:tcBorders>
            <w:shd w:val="clear" w:color="000000" w:fill="FFFFFF"/>
            <w:noWrap/>
            <w:vAlign w:val="bottom"/>
            <w:hideMark/>
          </w:tcPr>
          <w:p w14:paraId="5C1F8BEE"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tcBorders>
              <w:top w:val="nil"/>
              <w:left w:val="single" w:sz="8" w:space="0" w:color="auto"/>
              <w:bottom w:val="nil"/>
              <w:right w:val="nil"/>
            </w:tcBorders>
            <w:shd w:val="clear" w:color="000000" w:fill="D9D9D9"/>
            <w:noWrap/>
            <w:vAlign w:val="center"/>
            <w:hideMark/>
          </w:tcPr>
          <w:p w14:paraId="41480686" w14:textId="77777777" w:rsidR="00A660F2" w:rsidRPr="00A660F2" w:rsidRDefault="00A660F2" w:rsidP="00A660F2">
            <w:pPr>
              <w:spacing w:after="0" w:line="240" w:lineRule="auto"/>
              <w:jc w:val="center"/>
              <w:rPr>
                <w:rFonts w:eastAsia="Times New Roman" w:cs="Calibri"/>
                <w:color w:val="000000"/>
                <w:lang w:eastAsia="cs-CZ"/>
              </w:rPr>
            </w:pPr>
            <w:r w:rsidRPr="00A660F2">
              <w:rPr>
                <w:rFonts w:eastAsia="Times New Roman" w:cs="Calibri"/>
                <w:color w:val="000000"/>
                <w:lang w:eastAsia="cs-CZ"/>
              </w:rPr>
              <w:t>Vedoucí advokát</w:t>
            </w:r>
          </w:p>
        </w:tc>
        <w:tc>
          <w:tcPr>
            <w:tcW w:w="726" w:type="pct"/>
            <w:tcBorders>
              <w:top w:val="nil"/>
              <w:left w:val="nil"/>
              <w:bottom w:val="nil"/>
              <w:right w:val="nil"/>
            </w:tcBorders>
            <w:shd w:val="clear" w:color="000000" w:fill="D9D9D9"/>
            <w:noWrap/>
            <w:vAlign w:val="center"/>
            <w:hideMark/>
          </w:tcPr>
          <w:p w14:paraId="032F0D16"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 </w:t>
            </w:r>
          </w:p>
        </w:tc>
        <w:tc>
          <w:tcPr>
            <w:tcW w:w="749" w:type="pct"/>
            <w:tcBorders>
              <w:top w:val="nil"/>
              <w:left w:val="nil"/>
              <w:bottom w:val="nil"/>
              <w:right w:val="nil"/>
            </w:tcBorders>
            <w:shd w:val="clear" w:color="000000" w:fill="D9D9D9"/>
            <w:noWrap/>
            <w:vAlign w:val="center"/>
            <w:hideMark/>
          </w:tcPr>
          <w:p w14:paraId="3F15C6A1"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 </w:t>
            </w:r>
          </w:p>
        </w:tc>
        <w:tc>
          <w:tcPr>
            <w:tcW w:w="813" w:type="pct"/>
            <w:tcBorders>
              <w:top w:val="nil"/>
              <w:left w:val="nil"/>
              <w:bottom w:val="nil"/>
              <w:right w:val="nil"/>
            </w:tcBorders>
            <w:shd w:val="clear" w:color="000000" w:fill="D9D9D9"/>
            <w:noWrap/>
            <w:vAlign w:val="center"/>
            <w:hideMark/>
          </w:tcPr>
          <w:p w14:paraId="4171ECD3"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 </w:t>
            </w:r>
          </w:p>
        </w:tc>
        <w:tc>
          <w:tcPr>
            <w:tcW w:w="806" w:type="pct"/>
            <w:tcBorders>
              <w:top w:val="nil"/>
              <w:left w:val="nil"/>
              <w:bottom w:val="nil"/>
              <w:right w:val="nil"/>
            </w:tcBorders>
            <w:shd w:val="clear" w:color="000000" w:fill="92D050"/>
            <w:noWrap/>
            <w:vAlign w:val="center"/>
            <w:hideMark/>
          </w:tcPr>
          <w:p w14:paraId="4A973F6E"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2 000,00 Kč</w:t>
            </w:r>
          </w:p>
        </w:tc>
        <w:tc>
          <w:tcPr>
            <w:tcW w:w="829" w:type="pct"/>
            <w:tcBorders>
              <w:top w:val="nil"/>
              <w:left w:val="nil"/>
              <w:bottom w:val="nil"/>
              <w:right w:val="single" w:sz="8" w:space="0" w:color="auto"/>
            </w:tcBorders>
            <w:shd w:val="clear" w:color="000000" w:fill="D9D9D9"/>
            <w:noWrap/>
            <w:vAlign w:val="center"/>
            <w:hideMark/>
          </w:tcPr>
          <w:p w14:paraId="27694491"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2 420,00 Kč</w:t>
            </w:r>
          </w:p>
        </w:tc>
        <w:tc>
          <w:tcPr>
            <w:tcW w:w="68" w:type="pct"/>
            <w:tcBorders>
              <w:top w:val="nil"/>
              <w:left w:val="nil"/>
              <w:bottom w:val="nil"/>
              <w:right w:val="single" w:sz="8" w:space="0" w:color="auto"/>
            </w:tcBorders>
            <w:shd w:val="clear" w:color="000000" w:fill="FFFFFF"/>
            <w:noWrap/>
            <w:vAlign w:val="bottom"/>
            <w:hideMark/>
          </w:tcPr>
          <w:p w14:paraId="0C782DD8"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58D63BB6" w14:textId="77777777" w:rsidTr="00A660F2">
        <w:trPr>
          <w:trHeight w:val="600"/>
        </w:trPr>
        <w:tc>
          <w:tcPr>
            <w:tcW w:w="68" w:type="pct"/>
            <w:tcBorders>
              <w:top w:val="nil"/>
              <w:left w:val="single" w:sz="8" w:space="0" w:color="auto"/>
              <w:bottom w:val="nil"/>
              <w:right w:val="nil"/>
            </w:tcBorders>
            <w:shd w:val="clear" w:color="000000" w:fill="FFFFFF"/>
            <w:noWrap/>
            <w:vAlign w:val="bottom"/>
            <w:hideMark/>
          </w:tcPr>
          <w:p w14:paraId="425FAF70"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tcBorders>
              <w:top w:val="nil"/>
              <w:left w:val="single" w:sz="8" w:space="0" w:color="auto"/>
              <w:bottom w:val="nil"/>
              <w:right w:val="nil"/>
            </w:tcBorders>
            <w:shd w:val="clear" w:color="000000" w:fill="D9D9D9"/>
            <w:noWrap/>
            <w:vAlign w:val="center"/>
            <w:hideMark/>
          </w:tcPr>
          <w:p w14:paraId="6BDA3E11" w14:textId="77777777" w:rsidR="00A660F2" w:rsidRPr="00A660F2" w:rsidRDefault="00A660F2" w:rsidP="00A660F2">
            <w:pPr>
              <w:spacing w:after="0" w:line="240" w:lineRule="auto"/>
              <w:jc w:val="center"/>
              <w:rPr>
                <w:rFonts w:eastAsia="Times New Roman" w:cs="Calibri"/>
                <w:color w:val="000000"/>
                <w:lang w:eastAsia="cs-CZ"/>
              </w:rPr>
            </w:pPr>
            <w:r w:rsidRPr="00A660F2">
              <w:rPr>
                <w:rFonts w:eastAsia="Times New Roman" w:cs="Calibri"/>
                <w:color w:val="000000"/>
                <w:lang w:eastAsia="cs-CZ"/>
              </w:rPr>
              <w:t>Advokát</w:t>
            </w:r>
          </w:p>
        </w:tc>
        <w:tc>
          <w:tcPr>
            <w:tcW w:w="726" w:type="pct"/>
            <w:tcBorders>
              <w:top w:val="nil"/>
              <w:left w:val="nil"/>
              <w:bottom w:val="nil"/>
              <w:right w:val="nil"/>
            </w:tcBorders>
            <w:shd w:val="clear" w:color="000000" w:fill="D9D9D9"/>
            <w:noWrap/>
            <w:vAlign w:val="center"/>
            <w:hideMark/>
          </w:tcPr>
          <w:p w14:paraId="2E8BFEF9"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 </w:t>
            </w:r>
          </w:p>
        </w:tc>
        <w:tc>
          <w:tcPr>
            <w:tcW w:w="749" w:type="pct"/>
            <w:tcBorders>
              <w:top w:val="nil"/>
              <w:left w:val="nil"/>
              <w:bottom w:val="nil"/>
              <w:right w:val="nil"/>
            </w:tcBorders>
            <w:shd w:val="clear" w:color="000000" w:fill="D9D9D9"/>
            <w:noWrap/>
            <w:vAlign w:val="center"/>
            <w:hideMark/>
          </w:tcPr>
          <w:p w14:paraId="4BC16668"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 </w:t>
            </w:r>
          </w:p>
        </w:tc>
        <w:tc>
          <w:tcPr>
            <w:tcW w:w="813" w:type="pct"/>
            <w:tcBorders>
              <w:top w:val="nil"/>
              <w:left w:val="nil"/>
              <w:bottom w:val="nil"/>
              <w:right w:val="nil"/>
            </w:tcBorders>
            <w:shd w:val="clear" w:color="000000" w:fill="D9D9D9"/>
            <w:noWrap/>
            <w:vAlign w:val="center"/>
            <w:hideMark/>
          </w:tcPr>
          <w:p w14:paraId="5582765A"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 </w:t>
            </w:r>
          </w:p>
        </w:tc>
        <w:tc>
          <w:tcPr>
            <w:tcW w:w="806" w:type="pct"/>
            <w:tcBorders>
              <w:top w:val="nil"/>
              <w:left w:val="nil"/>
              <w:bottom w:val="nil"/>
              <w:right w:val="nil"/>
            </w:tcBorders>
            <w:shd w:val="clear" w:color="000000" w:fill="92D050"/>
            <w:noWrap/>
            <w:vAlign w:val="center"/>
            <w:hideMark/>
          </w:tcPr>
          <w:p w14:paraId="09033AFB"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1 800,00 Kč</w:t>
            </w:r>
          </w:p>
        </w:tc>
        <w:tc>
          <w:tcPr>
            <w:tcW w:w="829" w:type="pct"/>
            <w:tcBorders>
              <w:top w:val="nil"/>
              <w:left w:val="nil"/>
              <w:bottom w:val="nil"/>
              <w:right w:val="single" w:sz="8" w:space="0" w:color="auto"/>
            </w:tcBorders>
            <w:shd w:val="clear" w:color="000000" w:fill="D9D9D9"/>
            <w:noWrap/>
            <w:vAlign w:val="center"/>
            <w:hideMark/>
          </w:tcPr>
          <w:p w14:paraId="5BFA7251"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2 178,00 Kč</w:t>
            </w:r>
          </w:p>
        </w:tc>
        <w:tc>
          <w:tcPr>
            <w:tcW w:w="68" w:type="pct"/>
            <w:tcBorders>
              <w:top w:val="nil"/>
              <w:left w:val="nil"/>
              <w:bottom w:val="nil"/>
              <w:right w:val="single" w:sz="8" w:space="0" w:color="auto"/>
            </w:tcBorders>
            <w:shd w:val="clear" w:color="000000" w:fill="FFFFFF"/>
            <w:noWrap/>
            <w:vAlign w:val="bottom"/>
            <w:hideMark/>
          </w:tcPr>
          <w:p w14:paraId="3200840A"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6F8FAC18" w14:textId="77777777" w:rsidTr="00A660F2">
        <w:trPr>
          <w:trHeight w:val="600"/>
        </w:trPr>
        <w:tc>
          <w:tcPr>
            <w:tcW w:w="68" w:type="pct"/>
            <w:tcBorders>
              <w:top w:val="nil"/>
              <w:left w:val="single" w:sz="8" w:space="0" w:color="auto"/>
              <w:bottom w:val="nil"/>
              <w:right w:val="nil"/>
            </w:tcBorders>
            <w:shd w:val="clear" w:color="000000" w:fill="FFFFFF"/>
            <w:noWrap/>
            <w:vAlign w:val="bottom"/>
            <w:hideMark/>
          </w:tcPr>
          <w:p w14:paraId="2DBDAB48"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tcBorders>
              <w:top w:val="nil"/>
              <w:left w:val="single" w:sz="8" w:space="0" w:color="auto"/>
              <w:bottom w:val="single" w:sz="8" w:space="0" w:color="auto"/>
              <w:right w:val="nil"/>
            </w:tcBorders>
            <w:shd w:val="clear" w:color="000000" w:fill="D9D9D9"/>
            <w:noWrap/>
            <w:vAlign w:val="center"/>
            <w:hideMark/>
          </w:tcPr>
          <w:p w14:paraId="6060ADCA" w14:textId="77777777" w:rsidR="00A660F2" w:rsidRPr="00A660F2" w:rsidRDefault="00A660F2" w:rsidP="00A660F2">
            <w:pPr>
              <w:spacing w:after="0" w:line="240" w:lineRule="auto"/>
              <w:jc w:val="center"/>
              <w:rPr>
                <w:rFonts w:eastAsia="Times New Roman" w:cs="Calibri"/>
                <w:color w:val="000000"/>
                <w:lang w:eastAsia="cs-CZ"/>
              </w:rPr>
            </w:pPr>
            <w:r w:rsidRPr="00A660F2">
              <w:rPr>
                <w:rFonts w:eastAsia="Times New Roman" w:cs="Calibri"/>
                <w:color w:val="000000"/>
                <w:lang w:eastAsia="cs-CZ"/>
              </w:rPr>
              <w:t>Advokátní koncipient</w:t>
            </w:r>
          </w:p>
        </w:tc>
        <w:tc>
          <w:tcPr>
            <w:tcW w:w="726" w:type="pct"/>
            <w:tcBorders>
              <w:top w:val="nil"/>
              <w:left w:val="nil"/>
              <w:bottom w:val="single" w:sz="8" w:space="0" w:color="auto"/>
              <w:right w:val="nil"/>
            </w:tcBorders>
            <w:shd w:val="clear" w:color="000000" w:fill="D9D9D9"/>
            <w:noWrap/>
            <w:vAlign w:val="center"/>
            <w:hideMark/>
          </w:tcPr>
          <w:p w14:paraId="77F806E8"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 </w:t>
            </w:r>
          </w:p>
        </w:tc>
        <w:tc>
          <w:tcPr>
            <w:tcW w:w="749" w:type="pct"/>
            <w:tcBorders>
              <w:top w:val="nil"/>
              <w:left w:val="nil"/>
              <w:bottom w:val="single" w:sz="8" w:space="0" w:color="auto"/>
              <w:right w:val="nil"/>
            </w:tcBorders>
            <w:shd w:val="clear" w:color="000000" w:fill="D9D9D9"/>
            <w:noWrap/>
            <w:vAlign w:val="center"/>
            <w:hideMark/>
          </w:tcPr>
          <w:p w14:paraId="012DDB09"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 </w:t>
            </w:r>
          </w:p>
        </w:tc>
        <w:tc>
          <w:tcPr>
            <w:tcW w:w="813" w:type="pct"/>
            <w:tcBorders>
              <w:top w:val="nil"/>
              <w:left w:val="nil"/>
              <w:bottom w:val="single" w:sz="8" w:space="0" w:color="auto"/>
              <w:right w:val="nil"/>
            </w:tcBorders>
            <w:shd w:val="clear" w:color="000000" w:fill="D9D9D9"/>
            <w:noWrap/>
            <w:vAlign w:val="center"/>
            <w:hideMark/>
          </w:tcPr>
          <w:p w14:paraId="57389959"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 </w:t>
            </w:r>
          </w:p>
        </w:tc>
        <w:tc>
          <w:tcPr>
            <w:tcW w:w="806" w:type="pct"/>
            <w:tcBorders>
              <w:top w:val="nil"/>
              <w:left w:val="nil"/>
              <w:bottom w:val="single" w:sz="8" w:space="0" w:color="auto"/>
              <w:right w:val="nil"/>
            </w:tcBorders>
            <w:shd w:val="clear" w:color="000000" w:fill="92D050"/>
            <w:noWrap/>
            <w:vAlign w:val="center"/>
            <w:hideMark/>
          </w:tcPr>
          <w:p w14:paraId="315FC433" w14:textId="77777777" w:rsidR="00A660F2" w:rsidRPr="00A660F2" w:rsidRDefault="00A660F2" w:rsidP="00A660F2">
            <w:pPr>
              <w:spacing w:after="0" w:line="240" w:lineRule="auto"/>
              <w:jc w:val="right"/>
              <w:rPr>
                <w:rFonts w:eastAsia="Times New Roman" w:cs="Calibri"/>
                <w:b/>
                <w:bCs/>
                <w:color w:val="000000"/>
                <w:lang w:eastAsia="cs-CZ"/>
              </w:rPr>
            </w:pPr>
            <w:r w:rsidRPr="00A660F2">
              <w:rPr>
                <w:rFonts w:eastAsia="Times New Roman" w:cs="Calibri"/>
                <w:b/>
                <w:bCs/>
                <w:color w:val="000000"/>
                <w:lang w:eastAsia="cs-CZ"/>
              </w:rPr>
              <w:t>900,00 Kč</w:t>
            </w:r>
          </w:p>
        </w:tc>
        <w:tc>
          <w:tcPr>
            <w:tcW w:w="829" w:type="pct"/>
            <w:tcBorders>
              <w:top w:val="nil"/>
              <w:left w:val="nil"/>
              <w:bottom w:val="single" w:sz="8" w:space="0" w:color="auto"/>
              <w:right w:val="single" w:sz="8" w:space="0" w:color="auto"/>
            </w:tcBorders>
            <w:shd w:val="clear" w:color="000000" w:fill="D9D9D9"/>
            <w:noWrap/>
            <w:vAlign w:val="center"/>
            <w:hideMark/>
          </w:tcPr>
          <w:p w14:paraId="41F6A7CD" w14:textId="77777777" w:rsidR="00A660F2" w:rsidRPr="00A660F2" w:rsidRDefault="00A660F2" w:rsidP="00A660F2">
            <w:pPr>
              <w:spacing w:after="0" w:line="240" w:lineRule="auto"/>
              <w:jc w:val="right"/>
              <w:rPr>
                <w:rFonts w:eastAsia="Times New Roman" w:cs="Calibri"/>
                <w:color w:val="000000"/>
                <w:lang w:eastAsia="cs-CZ"/>
              </w:rPr>
            </w:pPr>
            <w:r w:rsidRPr="00A660F2">
              <w:rPr>
                <w:rFonts w:eastAsia="Times New Roman" w:cs="Calibri"/>
                <w:color w:val="000000"/>
                <w:lang w:eastAsia="cs-CZ"/>
              </w:rPr>
              <w:t>1 089,00 Kč</w:t>
            </w:r>
          </w:p>
        </w:tc>
        <w:tc>
          <w:tcPr>
            <w:tcW w:w="68" w:type="pct"/>
            <w:tcBorders>
              <w:top w:val="nil"/>
              <w:left w:val="nil"/>
              <w:bottom w:val="nil"/>
              <w:right w:val="single" w:sz="8" w:space="0" w:color="auto"/>
            </w:tcBorders>
            <w:shd w:val="clear" w:color="000000" w:fill="FFFFFF"/>
            <w:noWrap/>
            <w:vAlign w:val="bottom"/>
            <w:hideMark/>
          </w:tcPr>
          <w:p w14:paraId="2E90440E"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r w:rsidR="00A660F2" w:rsidRPr="00A660F2" w14:paraId="05B11849" w14:textId="77777777" w:rsidTr="00A660F2">
        <w:trPr>
          <w:trHeight w:val="300"/>
        </w:trPr>
        <w:tc>
          <w:tcPr>
            <w:tcW w:w="68" w:type="pct"/>
            <w:tcBorders>
              <w:top w:val="nil"/>
              <w:left w:val="single" w:sz="8" w:space="0" w:color="auto"/>
              <w:bottom w:val="single" w:sz="8" w:space="0" w:color="auto"/>
              <w:right w:val="nil"/>
            </w:tcBorders>
            <w:shd w:val="clear" w:color="000000" w:fill="FFFFFF"/>
            <w:noWrap/>
            <w:vAlign w:val="bottom"/>
            <w:hideMark/>
          </w:tcPr>
          <w:p w14:paraId="75C9FAD8"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942" w:type="pct"/>
            <w:tcBorders>
              <w:top w:val="nil"/>
              <w:left w:val="nil"/>
              <w:bottom w:val="single" w:sz="8" w:space="0" w:color="auto"/>
              <w:right w:val="nil"/>
            </w:tcBorders>
            <w:shd w:val="clear" w:color="000000" w:fill="FFFFFF"/>
            <w:noWrap/>
            <w:vAlign w:val="bottom"/>
            <w:hideMark/>
          </w:tcPr>
          <w:p w14:paraId="60A9207C"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726" w:type="pct"/>
            <w:tcBorders>
              <w:top w:val="nil"/>
              <w:left w:val="nil"/>
              <w:bottom w:val="single" w:sz="8" w:space="0" w:color="auto"/>
              <w:right w:val="nil"/>
            </w:tcBorders>
            <w:shd w:val="clear" w:color="000000" w:fill="FFFFFF"/>
            <w:noWrap/>
            <w:vAlign w:val="bottom"/>
            <w:hideMark/>
          </w:tcPr>
          <w:p w14:paraId="5350242A"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749" w:type="pct"/>
            <w:tcBorders>
              <w:top w:val="nil"/>
              <w:left w:val="nil"/>
              <w:bottom w:val="single" w:sz="8" w:space="0" w:color="auto"/>
              <w:right w:val="nil"/>
            </w:tcBorders>
            <w:shd w:val="clear" w:color="000000" w:fill="FFFFFF"/>
            <w:noWrap/>
            <w:vAlign w:val="bottom"/>
            <w:hideMark/>
          </w:tcPr>
          <w:p w14:paraId="44884768"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813" w:type="pct"/>
            <w:tcBorders>
              <w:top w:val="nil"/>
              <w:left w:val="nil"/>
              <w:bottom w:val="single" w:sz="8" w:space="0" w:color="auto"/>
              <w:right w:val="nil"/>
            </w:tcBorders>
            <w:shd w:val="clear" w:color="000000" w:fill="FFFFFF"/>
            <w:noWrap/>
            <w:vAlign w:val="bottom"/>
            <w:hideMark/>
          </w:tcPr>
          <w:p w14:paraId="3B284D0E"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806" w:type="pct"/>
            <w:tcBorders>
              <w:top w:val="nil"/>
              <w:left w:val="nil"/>
              <w:bottom w:val="single" w:sz="8" w:space="0" w:color="auto"/>
              <w:right w:val="nil"/>
            </w:tcBorders>
            <w:shd w:val="clear" w:color="000000" w:fill="FFFFFF"/>
            <w:noWrap/>
            <w:vAlign w:val="bottom"/>
            <w:hideMark/>
          </w:tcPr>
          <w:p w14:paraId="1420D79F"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829" w:type="pct"/>
            <w:tcBorders>
              <w:top w:val="nil"/>
              <w:left w:val="nil"/>
              <w:bottom w:val="single" w:sz="8" w:space="0" w:color="auto"/>
              <w:right w:val="nil"/>
            </w:tcBorders>
            <w:shd w:val="clear" w:color="000000" w:fill="FFFFFF"/>
            <w:noWrap/>
            <w:vAlign w:val="bottom"/>
            <w:hideMark/>
          </w:tcPr>
          <w:p w14:paraId="4AFCB7D1"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c>
          <w:tcPr>
            <w:tcW w:w="68" w:type="pct"/>
            <w:tcBorders>
              <w:top w:val="nil"/>
              <w:left w:val="nil"/>
              <w:bottom w:val="single" w:sz="8" w:space="0" w:color="auto"/>
              <w:right w:val="single" w:sz="8" w:space="0" w:color="auto"/>
            </w:tcBorders>
            <w:shd w:val="clear" w:color="000000" w:fill="FFFFFF"/>
            <w:noWrap/>
            <w:vAlign w:val="bottom"/>
            <w:hideMark/>
          </w:tcPr>
          <w:p w14:paraId="5C24AA96" w14:textId="77777777" w:rsidR="00A660F2" w:rsidRPr="00A660F2" w:rsidRDefault="00A660F2" w:rsidP="00A660F2">
            <w:pPr>
              <w:spacing w:after="0" w:line="240" w:lineRule="auto"/>
              <w:rPr>
                <w:rFonts w:eastAsia="Times New Roman" w:cs="Calibri"/>
                <w:color w:val="000000"/>
                <w:lang w:eastAsia="cs-CZ"/>
              </w:rPr>
            </w:pPr>
            <w:r w:rsidRPr="00A660F2">
              <w:rPr>
                <w:rFonts w:eastAsia="Times New Roman" w:cs="Calibri"/>
                <w:color w:val="000000"/>
                <w:lang w:eastAsia="cs-CZ"/>
              </w:rPr>
              <w:t> </w:t>
            </w:r>
          </w:p>
        </w:tc>
      </w:tr>
    </w:tbl>
    <w:p w14:paraId="34996343" w14:textId="77777777" w:rsidR="00A660F2" w:rsidRDefault="00A660F2" w:rsidP="00CD1F1B">
      <w:pPr>
        <w:spacing w:after="120"/>
        <w:rPr>
          <w:rFonts w:asciiTheme="minorHAnsi" w:hAnsiTheme="minorHAnsi" w:cstheme="minorHAnsi"/>
          <w:b/>
          <w:bCs/>
        </w:rPr>
        <w:sectPr w:rsidR="00A660F2" w:rsidSect="00A660F2">
          <w:pgSz w:w="16838" w:h="11906" w:orient="landscape" w:code="9"/>
          <w:pgMar w:top="1418" w:right="1418" w:bottom="1418" w:left="1418" w:header="709" w:footer="709" w:gutter="0"/>
          <w:cols w:space="708"/>
          <w:titlePg/>
          <w:docGrid w:linePitch="360"/>
        </w:sectPr>
      </w:pPr>
    </w:p>
    <w:p w14:paraId="3AFBCF77" w14:textId="6C847AFE" w:rsidR="00A660F2" w:rsidRDefault="00A660F2" w:rsidP="00A660F2">
      <w:pPr>
        <w:spacing w:after="120"/>
        <w:rPr>
          <w:rFonts w:asciiTheme="minorHAnsi" w:hAnsiTheme="minorHAnsi" w:cstheme="minorHAnsi"/>
          <w:b/>
          <w:bCs/>
        </w:rPr>
      </w:pPr>
    </w:p>
    <w:p w14:paraId="401A426E" w14:textId="77777777" w:rsidR="000C26C2" w:rsidRDefault="000C26C2" w:rsidP="000C26C2">
      <w:pPr>
        <w:spacing w:before="24"/>
        <w:ind w:left="1384" w:right="479"/>
        <w:jc w:val="center"/>
        <w:rPr>
          <w:b/>
          <w:sz w:val="32"/>
        </w:rPr>
      </w:pPr>
      <w:r>
        <w:rPr>
          <w:b/>
          <w:sz w:val="32"/>
        </w:rPr>
        <w:t>SEZNAM ČLENŮ REALIZAČNÍHO TÝMU</w:t>
      </w:r>
    </w:p>
    <w:p w14:paraId="2E0E1E0B" w14:textId="72946B5D" w:rsidR="00DF3369" w:rsidRPr="00805F73" w:rsidRDefault="00DF3369" w:rsidP="00DF3369">
      <w:pPr>
        <w:rPr>
          <w:rFonts w:asciiTheme="minorHAnsi" w:hAnsiTheme="minorHAnsi" w:cs="Tahoma"/>
          <w:bCs/>
          <w:i/>
          <w:szCs w:val="20"/>
        </w:rPr>
      </w:pP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6"/>
        <w:gridCol w:w="5421"/>
      </w:tblGrid>
      <w:tr w:rsidR="00DF3369" w:rsidRPr="00922E3A" w14:paraId="18AAFDBC" w14:textId="77777777" w:rsidTr="00F36350">
        <w:trPr>
          <w:trHeight w:val="325"/>
          <w:jc w:val="center"/>
        </w:trPr>
        <w:tc>
          <w:tcPr>
            <w:tcW w:w="2004" w:type="pct"/>
            <w:shd w:val="clear" w:color="auto" w:fill="FFFFFF" w:themeFill="background1"/>
            <w:vAlign w:val="center"/>
          </w:tcPr>
          <w:p w14:paraId="6EA361F0" w14:textId="77777777" w:rsidR="00DF3369" w:rsidRPr="00805F73" w:rsidRDefault="00DF3369" w:rsidP="00F36350">
            <w:pPr>
              <w:widowControl w:val="0"/>
              <w:spacing w:after="0"/>
              <w:ind w:left="-120"/>
              <w:jc w:val="center"/>
              <w:rPr>
                <w:rFonts w:asciiTheme="minorHAnsi" w:hAnsiTheme="minorHAnsi" w:cs="Tahoma"/>
                <w:b/>
              </w:rPr>
            </w:pPr>
            <w:r w:rsidRPr="00805F73">
              <w:rPr>
                <w:rFonts w:asciiTheme="minorHAnsi" w:hAnsiTheme="minorHAnsi" w:cs="Tahoma"/>
                <w:b/>
              </w:rPr>
              <w:t>Pozice</w:t>
            </w:r>
          </w:p>
        </w:tc>
        <w:tc>
          <w:tcPr>
            <w:tcW w:w="2996" w:type="pct"/>
            <w:shd w:val="clear" w:color="auto" w:fill="FFFFFF" w:themeFill="background1"/>
            <w:vAlign w:val="center"/>
          </w:tcPr>
          <w:p w14:paraId="0CF11B24" w14:textId="77777777" w:rsidR="00DF3369" w:rsidRPr="00805F73" w:rsidRDefault="00DF3369" w:rsidP="00F36350">
            <w:pPr>
              <w:spacing w:after="0"/>
              <w:jc w:val="center"/>
              <w:rPr>
                <w:rFonts w:asciiTheme="minorHAnsi" w:hAnsiTheme="minorHAnsi" w:cs="Tahoma"/>
                <w:b/>
              </w:rPr>
            </w:pPr>
            <w:r w:rsidRPr="00805F73">
              <w:rPr>
                <w:rFonts w:asciiTheme="minorHAnsi" w:hAnsiTheme="minorHAnsi" w:cs="Tahoma"/>
                <w:b/>
              </w:rPr>
              <w:t>Kontaktní údaje</w:t>
            </w:r>
          </w:p>
        </w:tc>
      </w:tr>
      <w:tr w:rsidR="004252A7" w:rsidRPr="00ED3F0B" w14:paraId="4AAB4188" w14:textId="77777777" w:rsidTr="00F36350">
        <w:trPr>
          <w:trHeight w:val="1134"/>
          <w:jc w:val="center"/>
        </w:trPr>
        <w:tc>
          <w:tcPr>
            <w:tcW w:w="2004" w:type="pct"/>
            <w:tcBorders>
              <w:top w:val="single" w:sz="4" w:space="0" w:color="auto"/>
              <w:left w:val="single" w:sz="4" w:space="0" w:color="auto"/>
              <w:bottom w:val="single" w:sz="4" w:space="0" w:color="auto"/>
              <w:right w:val="single" w:sz="4" w:space="0" w:color="auto"/>
            </w:tcBorders>
            <w:shd w:val="clear" w:color="auto" w:fill="auto"/>
            <w:vAlign w:val="center"/>
          </w:tcPr>
          <w:p w14:paraId="72D4DDF9" w14:textId="7BBBE412" w:rsidR="004252A7" w:rsidRPr="00805F73" w:rsidRDefault="004252A7" w:rsidP="004252A7">
            <w:pPr>
              <w:widowControl w:val="0"/>
              <w:spacing w:after="0" w:line="240" w:lineRule="auto"/>
              <w:ind w:left="-120"/>
              <w:jc w:val="center"/>
              <w:rPr>
                <w:rFonts w:asciiTheme="minorHAnsi" w:hAnsiTheme="minorHAnsi" w:cs="Tahoma"/>
                <w:b/>
                <w:bCs/>
              </w:rPr>
            </w:pPr>
            <w:r w:rsidRPr="00805F73">
              <w:rPr>
                <w:rFonts w:asciiTheme="minorHAnsi" w:hAnsiTheme="minorHAnsi" w:cstheme="minorHAnsi"/>
                <w:b/>
                <w:bCs/>
              </w:rPr>
              <w:t xml:space="preserve">Vedoucí </w:t>
            </w:r>
            <w:r>
              <w:rPr>
                <w:rFonts w:asciiTheme="minorHAnsi" w:hAnsiTheme="minorHAnsi" w:cstheme="minorHAnsi"/>
                <w:b/>
                <w:bCs/>
              </w:rPr>
              <w:t>realizačního</w:t>
            </w:r>
            <w:r w:rsidRPr="00805F73">
              <w:rPr>
                <w:rFonts w:asciiTheme="minorHAnsi" w:hAnsiTheme="minorHAnsi" w:cstheme="minorHAnsi"/>
                <w:b/>
                <w:bCs/>
              </w:rPr>
              <w:t xml:space="preserve"> týmu</w:t>
            </w:r>
          </w:p>
        </w:tc>
        <w:tc>
          <w:tcPr>
            <w:tcW w:w="2996" w:type="pct"/>
            <w:tcBorders>
              <w:top w:val="single" w:sz="4" w:space="0" w:color="auto"/>
              <w:left w:val="single" w:sz="4" w:space="0" w:color="auto"/>
              <w:bottom w:val="single" w:sz="4" w:space="0" w:color="auto"/>
              <w:right w:val="single" w:sz="4" w:space="0" w:color="auto"/>
            </w:tcBorders>
            <w:shd w:val="clear" w:color="auto" w:fill="auto"/>
            <w:vAlign w:val="center"/>
          </w:tcPr>
          <w:p w14:paraId="05DE2AAD" w14:textId="46D5F515" w:rsidR="004252A7" w:rsidRDefault="004252A7" w:rsidP="004252A7">
            <w:pPr>
              <w:spacing w:after="0"/>
              <w:jc w:val="center"/>
              <w:rPr>
                <w:rFonts w:asciiTheme="minorHAnsi" w:hAnsiTheme="minorHAnsi" w:cs="Tahoma"/>
                <w:b/>
              </w:rPr>
            </w:pPr>
            <w:r>
              <w:rPr>
                <w:rFonts w:asciiTheme="minorHAnsi" w:hAnsiTheme="minorHAnsi" w:cs="Tahoma"/>
                <w:b/>
              </w:rPr>
              <w:t>Jméno a příjmení:</w:t>
            </w:r>
            <w:r>
              <w:rPr>
                <w:rFonts w:asciiTheme="minorHAnsi" w:hAnsiTheme="minorHAnsi" w:cs="Tahoma"/>
                <w:b/>
                <w:szCs w:val="20"/>
              </w:rPr>
              <w:t xml:space="preserve"> </w:t>
            </w:r>
            <w:r w:rsidR="00245900">
              <w:rPr>
                <w:rFonts w:asciiTheme="minorHAnsi" w:hAnsiTheme="minorHAnsi" w:cs="Tahoma"/>
                <w:b/>
                <w:szCs w:val="20"/>
              </w:rPr>
              <w:t>XXX</w:t>
            </w:r>
            <w:r>
              <w:rPr>
                <w:rFonts w:asciiTheme="minorHAnsi" w:hAnsiTheme="minorHAnsi" w:cs="Tahoma"/>
                <w:b/>
                <w:szCs w:val="20"/>
              </w:rPr>
              <w:t>, advokát</w:t>
            </w:r>
          </w:p>
          <w:p w14:paraId="3717EB9E" w14:textId="2B3017D3" w:rsidR="004252A7" w:rsidRDefault="004252A7" w:rsidP="004252A7">
            <w:pPr>
              <w:spacing w:after="0"/>
              <w:jc w:val="center"/>
              <w:rPr>
                <w:rFonts w:asciiTheme="minorHAnsi" w:hAnsiTheme="minorHAnsi" w:cs="Tahoma"/>
                <w:b/>
                <w:szCs w:val="20"/>
              </w:rPr>
            </w:pPr>
            <w:r>
              <w:rPr>
                <w:rFonts w:asciiTheme="minorHAnsi" w:hAnsiTheme="minorHAnsi" w:cs="Tahoma"/>
                <w:b/>
              </w:rPr>
              <w:t>Telefon:</w:t>
            </w:r>
            <w:r>
              <w:rPr>
                <w:rFonts w:asciiTheme="minorHAnsi" w:hAnsiTheme="minorHAnsi" w:cs="Tahoma"/>
                <w:b/>
                <w:szCs w:val="20"/>
              </w:rPr>
              <w:t xml:space="preserve"> </w:t>
            </w:r>
            <w:r w:rsidR="00245900">
              <w:rPr>
                <w:rFonts w:asciiTheme="minorHAnsi" w:hAnsiTheme="minorHAnsi" w:cs="Tahoma"/>
                <w:b/>
                <w:szCs w:val="20"/>
              </w:rPr>
              <w:t>XXX</w:t>
            </w:r>
          </w:p>
          <w:p w14:paraId="39C160CC" w14:textId="16E00173" w:rsidR="004252A7" w:rsidRPr="00805F73" w:rsidRDefault="004252A7" w:rsidP="004252A7">
            <w:pPr>
              <w:spacing w:after="0"/>
              <w:jc w:val="center"/>
              <w:rPr>
                <w:rFonts w:asciiTheme="minorHAnsi" w:hAnsiTheme="minorHAnsi" w:cs="Tahoma"/>
                <w:b/>
              </w:rPr>
            </w:pPr>
            <w:r>
              <w:rPr>
                <w:rFonts w:asciiTheme="minorHAnsi" w:hAnsiTheme="minorHAnsi" w:cs="Tahoma"/>
                <w:b/>
              </w:rPr>
              <w:t>E-mail:</w:t>
            </w:r>
            <w:r>
              <w:rPr>
                <w:rFonts w:asciiTheme="minorHAnsi" w:hAnsiTheme="minorHAnsi" w:cs="Tahoma"/>
                <w:b/>
                <w:szCs w:val="20"/>
              </w:rPr>
              <w:t xml:space="preserve"> </w:t>
            </w:r>
            <w:r w:rsidR="00245900">
              <w:rPr>
                <w:rFonts w:asciiTheme="minorHAnsi" w:hAnsiTheme="minorHAnsi" w:cs="Tahoma"/>
                <w:b/>
                <w:szCs w:val="20"/>
              </w:rPr>
              <w:t>XXX</w:t>
            </w:r>
          </w:p>
        </w:tc>
      </w:tr>
      <w:tr w:rsidR="004252A7" w:rsidRPr="00ED3F0B" w14:paraId="4C5E44D8" w14:textId="77777777" w:rsidTr="00F36350">
        <w:trPr>
          <w:trHeight w:val="1134"/>
          <w:jc w:val="center"/>
        </w:trPr>
        <w:tc>
          <w:tcPr>
            <w:tcW w:w="2004" w:type="pct"/>
            <w:tcBorders>
              <w:top w:val="single" w:sz="4" w:space="0" w:color="auto"/>
              <w:left w:val="single" w:sz="4" w:space="0" w:color="auto"/>
              <w:bottom w:val="single" w:sz="4" w:space="0" w:color="auto"/>
              <w:right w:val="single" w:sz="4" w:space="0" w:color="auto"/>
            </w:tcBorders>
            <w:shd w:val="clear" w:color="auto" w:fill="auto"/>
            <w:vAlign w:val="center"/>
          </w:tcPr>
          <w:p w14:paraId="26FDECED" w14:textId="468CED6D" w:rsidR="004252A7" w:rsidRPr="00805F73" w:rsidRDefault="004252A7" w:rsidP="004252A7">
            <w:pPr>
              <w:widowControl w:val="0"/>
              <w:spacing w:after="0" w:line="240" w:lineRule="auto"/>
              <w:ind w:left="-120"/>
              <w:jc w:val="center"/>
              <w:rPr>
                <w:rFonts w:asciiTheme="minorHAnsi" w:hAnsiTheme="minorHAnsi" w:cs="Tahoma"/>
                <w:b/>
              </w:rPr>
            </w:pPr>
            <w:r>
              <w:rPr>
                <w:rFonts w:asciiTheme="minorHAnsi" w:hAnsiTheme="minorHAnsi" w:cs="Tahoma"/>
                <w:b/>
              </w:rPr>
              <w:t>Advokát 1</w:t>
            </w:r>
          </w:p>
        </w:tc>
        <w:tc>
          <w:tcPr>
            <w:tcW w:w="2996" w:type="pct"/>
            <w:tcBorders>
              <w:top w:val="single" w:sz="4" w:space="0" w:color="auto"/>
              <w:left w:val="single" w:sz="4" w:space="0" w:color="auto"/>
              <w:bottom w:val="single" w:sz="4" w:space="0" w:color="auto"/>
              <w:right w:val="single" w:sz="4" w:space="0" w:color="auto"/>
            </w:tcBorders>
            <w:shd w:val="clear" w:color="auto" w:fill="auto"/>
            <w:vAlign w:val="center"/>
          </w:tcPr>
          <w:p w14:paraId="19D5585E" w14:textId="1BCA1AF0" w:rsidR="004252A7" w:rsidRDefault="004252A7" w:rsidP="004252A7">
            <w:pPr>
              <w:spacing w:after="0"/>
              <w:jc w:val="center"/>
              <w:rPr>
                <w:rFonts w:asciiTheme="minorHAnsi" w:hAnsiTheme="minorHAnsi" w:cs="Tahoma"/>
                <w:b/>
              </w:rPr>
            </w:pPr>
            <w:r>
              <w:rPr>
                <w:rFonts w:asciiTheme="minorHAnsi" w:hAnsiTheme="minorHAnsi" w:cs="Tahoma"/>
                <w:b/>
              </w:rPr>
              <w:t>Jméno a příjmení:</w:t>
            </w:r>
            <w:r>
              <w:rPr>
                <w:rFonts w:asciiTheme="minorHAnsi" w:hAnsiTheme="minorHAnsi" w:cs="Tahoma"/>
                <w:b/>
                <w:szCs w:val="20"/>
              </w:rPr>
              <w:t xml:space="preserve"> </w:t>
            </w:r>
            <w:r w:rsidR="00245900">
              <w:rPr>
                <w:b/>
                <w:bCs/>
              </w:rPr>
              <w:t>XXX</w:t>
            </w:r>
            <w:r>
              <w:rPr>
                <w:b/>
                <w:bCs/>
              </w:rPr>
              <w:t>, advokát</w:t>
            </w:r>
          </w:p>
          <w:p w14:paraId="28ABCB37" w14:textId="3059B0DD" w:rsidR="004252A7" w:rsidRDefault="004252A7" w:rsidP="004252A7">
            <w:pPr>
              <w:spacing w:after="0"/>
              <w:jc w:val="center"/>
              <w:rPr>
                <w:rFonts w:asciiTheme="minorHAnsi" w:hAnsiTheme="minorHAnsi" w:cs="Tahoma"/>
                <w:b/>
                <w:szCs w:val="20"/>
              </w:rPr>
            </w:pPr>
            <w:r>
              <w:rPr>
                <w:rFonts w:asciiTheme="minorHAnsi" w:hAnsiTheme="minorHAnsi" w:cs="Tahoma"/>
                <w:b/>
              </w:rPr>
              <w:t>Telefon:</w:t>
            </w:r>
            <w:r>
              <w:rPr>
                <w:rFonts w:asciiTheme="minorHAnsi" w:hAnsiTheme="minorHAnsi" w:cs="Tahoma"/>
                <w:b/>
                <w:szCs w:val="20"/>
              </w:rPr>
              <w:t xml:space="preserve"> </w:t>
            </w:r>
            <w:r w:rsidR="00245900">
              <w:rPr>
                <w:rFonts w:asciiTheme="minorHAnsi" w:hAnsiTheme="minorHAnsi" w:cs="Tahoma"/>
                <w:b/>
                <w:szCs w:val="20"/>
              </w:rPr>
              <w:t>XX</w:t>
            </w:r>
          </w:p>
          <w:p w14:paraId="284724DF" w14:textId="1D850134" w:rsidR="004252A7" w:rsidRPr="00805F73" w:rsidRDefault="004252A7" w:rsidP="004252A7">
            <w:pPr>
              <w:spacing w:after="0"/>
              <w:jc w:val="center"/>
              <w:rPr>
                <w:rFonts w:asciiTheme="minorHAnsi" w:hAnsiTheme="minorHAnsi" w:cs="Tahoma"/>
                <w:b/>
              </w:rPr>
            </w:pPr>
            <w:r>
              <w:rPr>
                <w:rFonts w:asciiTheme="minorHAnsi" w:hAnsiTheme="minorHAnsi" w:cs="Tahoma"/>
                <w:b/>
              </w:rPr>
              <w:t>E-mail:</w:t>
            </w:r>
            <w:r>
              <w:rPr>
                <w:rFonts w:asciiTheme="minorHAnsi" w:hAnsiTheme="minorHAnsi" w:cs="Tahoma"/>
                <w:b/>
                <w:szCs w:val="20"/>
              </w:rPr>
              <w:t xml:space="preserve"> </w:t>
            </w:r>
            <w:r w:rsidR="00245900">
              <w:rPr>
                <w:rFonts w:asciiTheme="minorHAnsi" w:hAnsiTheme="minorHAnsi" w:cs="Tahoma"/>
                <w:b/>
                <w:szCs w:val="20"/>
              </w:rPr>
              <w:t>XXX</w:t>
            </w:r>
          </w:p>
        </w:tc>
      </w:tr>
      <w:tr w:rsidR="004252A7" w:rsidRPr="00ED3F0B" w14:paraId="6DA395C3" w14:textId="77777777" w:rsidTr="00F36350">
        <w:trPr>
          <w:trHeight w:val="1134"/>
          <w:jc w:val="center"/>
        </w:trPr>
        <w:tc>
          <w:tcPr>
            <w:tcW w:w="2004" w:type="pct"/>
            <w:tcBorders>
              <w:top w:val="single" w:sz="4" w:space="0" w:color="auto"/>
              <w:left w:val="single" w:sz="4" w:space="0" w:color="auto"/>
              <w:bottom w:val="single" w:sz="4" w:space="0" w:color="auto"/>
              <w:right w:val="single" w:sz="4" w:space="0" w:color="auto"/>
            </w:tcBorders>
            <w:shd w:val="clear" w:color="auto" w:fill="auto"/>
            <w:vAlign w:val="center"/>
          </w:tcPr>
          <w:p w14:paraId="3A1ED630" w14:textId="6F48673C" w:rsidR="004252A7" w:rsidRPr="00805F73" w:rsidRDefault="004252A7" w:rsidP="004252A7">
            <w:pPr>
              <w:widowControl w:val="0"/>
              <w:spacing w:after="0" w:line="240" w:lineRule="auto"/>
              <w:ind w:left="-120"/>
              <w:jc w:val="center"/>
              <w:rPr>
                <w:rFonts w:asciiTheme="minorHAnsi" w:hAnsiTheme="minorHAnsi" w:cs="Tahoma"/>
                <w:b/>
              </w:rPr>
            </w:pPr>
            <w:r>
              <w:rPr>
                <w:rFonts w:asciiTheme="minorHAnsi" w:hAnsiTheme="minorHAnsi" w:cs="Tahoma"/>
                <w:b/>
              </w:rPr>
              <w:t>Advokát 2</w:t>
            </w:r>
          </w:p>
        </w:tc>
        <w:tc>
          <w:tcPr>
            <w:tcW w:w="2996" w:type="pct"/>
            <w:tcBorders>
              <w:top w:val="single" w:sz="4" w:space="0" w:color="auto"/>
              <w:left w:val="single" w:sz="4" w:space="0" w:color="auto"/>
              <w:bottom w:val="single" w:sz="4" w:space="0" w:color="auto"/>
              <w:right w:val="single" w:sz="4" w:space="0" w:color="auto"/>
            </w:tcBorders>
            <w:shd w:val="clear" w:color="auto" w:fill="auto"/>
            <w:vAlign w:val="center"/>
          </w:tcPr>
          <w:p w14:paraId="0DD51DAF" w14:textId="6936CF3C" w:rsidR="004252A7" w:rsidRDefault="004252A7" w:rsidP="004252A7">
            <w:pPr>
              <w:spacing w:after="0"/>
              <w:jc w:val="center"/>
              <w:rPr>
                <w:rFonts w:asciiTheme="minorHAnsi" w:hAnsiTheme="minorHAnsi" w:cs="Tahoma"/>
                <w:b/>
              </w:rPr>
            </w:pPr>
            <w:r>
              <w:rPr>
                <w:rFonts w:asciiTheme="minorHAnsi" w:hAnsiTheme="minorHAnsi" w:cs="Tahoma"/>
                <w:b/>
              </w:rPr>
              <w:t>Jméno a příjmení:</w:t>
            </w:r>
            <w:r>
              <w:rPr>
                <w:rFonts w:asciiTheme="minorHAnsi" w:hAnsiTheme="minorHAnsi" w:cs="Tahoma"/>
                <w:b/>
                <w:szCs w:val="20"/>
              </w:rPr>
              <w:t xml:space="preserve"> </w:t>
            </w:r>
            <w:r w:rsidR="00245900">
              <w:rPr>
                <w:rFonts w:asciiTheme="minorHAnsi" w:hAnsiTheme="minorHAnsi" w:cs="Tahoma"/>
                <w:b/>
                <w:szCs w:val="20"/>
              </w:rPr>
              <w:t>XXX</w:t>
            </w:r>
            <w:r>
              <w:rPr>
                <w:rFonts w:asciiTheme="minorHAnsi" w:hAnsiTheme="minorHAnsi" w:cs="Tahoma"/>
                <w:b/>
                <w:szCs w:val="20"/>
              </w:rPr>
              <w:t>, advokát</w:t>
            </w:r>
          </w:p>
          <w:p w14:paraId="43E0718E" w14:textId="4CDD11D1" w:rsidR="004252A7" w:rsidRDefault="004252A7" w:rsidP="004252A7">
            <w:pPr>
              <w:spacing w:after="0"/>
              <w:jc w:val="center"/>
              <w:rPr>
                <w:rFonts w:asciiTheme="minorHAnsi" w:hAnsiTheme="minorHAnsi" w:cs="Tahoma"/>
                <w:b/>
              </w:rPr>
            </w:pPr>
            <w:r>
              <w:rPr>
                <w:rFonts w:asciiTheme="minorHAnsi" w:hAnsiTheme="minorHAnsi" w:cs="Tahoma"/>
                <w:b/>
              </w:rPr>
              <w:t>Telefon:</w:t>
            </w:r>
            <w:r>
              <w:rPr>
                <w:rFonts w:asciiTheme="minorHAnsi" w:hAnsiTheme="minorHAnsi" w:cs="Tahoma"/>
                <w:b/>
                <w:szCs w:val="20"/>
              </w:rPr>
              <w:t xml:space="preserve"> </w:t>
            </w:r>
            <w:r w:rsidR="00245900">
              <w:rPr>
                <w:rFonts w:asciiTheme="minorHAnsi" w:hAnsiTheme="minorHAnsi" w:cs="Tahoma"/>
                <w:b/>
                <w:szCs w:val="20"/>
              </w:rPr>
              <w:t>XXX</w:t>
            </w:r>
          </w:p>
          <w:p w14:paraId="5DF72717" w14:textId="0636E05B" w:rsidR="004252A7" w:rsidRPr="00805F73" w:rsidRDefault="004252A7" w:rsidP="004252A7">
            <w:pPr>
              <w:spacing w:after="0"/>
              <w:jc w:val="center"/>
              <w:rPr>
                <w:rFonts w:asciiTheme="minorHAnsi" w:hAnsiTheme="minorHAnsi" w:cs="Tahoma"/>
                <w:b/>
              </w:rPr>
            </w:pPr>
            <w:r>
              <w:rPr>
                <w:rFonts w:asciiTheme="minorHAnsi" w:hAnsiTheme="minorHAnsi" w:cs="Tahoma"/>
                <w:b/>
              </w:rPr>
              <w:t>E-mail:</w:t>
            </w:r>
            <w:r>
              <w:rPr>
                <w:rFonts w:asciiTheme="minorHAnsi" w:hAnsiTheme="minorHAnsi" w:cs="Tahoma"/>
                <w:b/>
                <w:szCs w:val="20"/>
              </w:rPr>
              <w:t xml:space="preserve"> </w:t>
            </w:r>
            <w:r w:rsidR="00245900">
              <w:rPr>
                <w:rFonts w:asciiTheme="minorHAnsi" w:hAnsiTheme="minorHAnsi" w:cs="Tahoma"/>
                <w:b/>
                <w:szCs w:val="20"/>
              </w:rPr>
              <w:t>XXX</w:t>
            </w:r>
          </w:p>
        </w:tc>
      </w:tr>
    </w:tbl>
    <w:p w14:paraId="6920E149" w14:textId="77777777" w:rsidR="00DF3369" w:rsidRPr="00922E3A" w:rsidRDefault="00DF3369" w:rsidP="00DF3369">
      <w:pPr>
        <w:rPr>
          <w:lang w:eastAsia="cs-CZ"/>
        </w:rPr>
      </w:pPr>
    </w:p>
    <w:p w14:paraId="2C32AF2E" w14:textId="77777777" w:rsidR="00A660F2" w:rsidRDefault="00A660F2" w:rsidP="000C26C2">
      <w:pPr>
        <w:pStyle w:val="Zkladntext"/>
        <w:spacing w:line="259" w:lineRule="auto"/>
        <w:ind w:left="176" w:right="112"/>
        <w:jc w:val="both"/>
        <w:rPr>
          <w:rFonts w:asciiTheme="minorHAnsi" w:hAnsiTheme="minorHAnsi" w:cstheme="minorHAnsi"/>
          <w:b/>
          <w:bCs/>
        </w:rPr>
      </w:pPr>
      <w:bookmarkStart w:id="16" w:name="_GoBack"/>
      <w:bookmarkEnd w:id="16"/>
    </w:p>
    <w:sectPr w:rsidR="00A660F2" w:rsidSect="00F047B3">
      <w:head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C692A" w14:textId="77777777" w:rsidR="00A9077C" w:rsidRDefault="00A9077C">
      <w:pPr>
        <w:spacing w:after="0" w:line="240" w:lineRule="auto"/>
      </w:pPr>
      <w:r>
        <w:separator/>
      </w:r>
    </w:p>
  </w:endnote>
  <w:endnote w:type="continuationSeparator" w:id="0">
    <w:p w14:paraId="6065D557" w14:textId="77777777" w:rsidR="00A9077C" w:rsidRDefault="00A9077C">
      <w:pPr>
        <w:spacing w:after="0" w:line="240" w:lineRule="auto"/>
      </w:pPr>
      <w:r>
        <w:continuationSeparator/>
      </w:r>
    </w:p>
  </w:endnote>
  <w:endnote w:type="continuationNotice" w:id="1">
    <w:p w14:paraId="18520E36" w14:textId="77777777" w:rsidR="00A9077C" w:rsidRDefault="00A90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546804"/>
      <w:docPartObj>
        <w:docPartGallery w:val="Page Numbers (Bottom of Page)"/>
        <w:docPartUnique/>
      </w:docPartObj>
    </w:sdtPr>
    <w:sdtEndPr/>
    <w:sdtContent>
      <w:sdt>
        <w:sdtPr>
          <w:id w:val="-1769616900"/>
          <w:docPartObj>
            <w:docPartGallery w:val="Page Numbers (Top of Page)"/>
            <w:docPartUnique/>
          </w:docPartObj>
        </w:sdtPr>
        <w:sdtEndPr/>
        <w:sdtContent>
          <w:p w14:paraId="3AE0750F" w14:textId="2B828ECA" w:rsidR="00F36350" w:rsidRDefault="00F36350">
            <w:pPr>
              <w:pStyle w:val="Zpat"/>
              <w:jc w:val="right"/>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b/>
                <w:bCs/>
                <w:sz w:val="24"/>
                <w:szCs w:val="24"/>
              </w:rPr>
              <w:t>/</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0A6BAF4" w14:textId="77777777" w:rsidR="00F36350" w:rsidRDefault="00F363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2417D" w14:textId="77777777" w:rsidR="00A9077C" w:rsidRDefault="00A9077C">
      <w:pPr>
        <w:spacing w:after="0" w:line="240" w:lineRule="auto"/>
      </w:pPr>
      <w:r>
        <w:separator/>
      </w:r>
    </w:p>
  </w:footnote>
  <w:footnote w:type="continuationSeparator" w:id="0">
    <w:p w14:paraId="69E2E4C4" w14:textId="77777777" w:rsidR="00A9077C" w:rsidRDefault="00A9077C">
      <w:pPr>
        <w:spacing w:after="0" w:line="240" w:lineRule="auto"/>
      </w:pPr>
      <w:r>
        <w:continuationSeparator/>
      </w:r>
    </w:p>
  </w:footnote>
  <w:footnote w:type="continuationNotice" w:id="1">
    <w:p w14:paraId="03FFFADF" w14:textId="77777777" w:rsidR="00A9077C" w:rsidRDefault="00A907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CBC7" w14:textId="070C6D66" w:rsidR="00F36350" w:rsidRDefault="00F36350" w:rsidP="00F047B3">
    <w:pPr>
      <w:spacing w:after="160" w:line="259" w:lineRule="auto"/>
      <w:rPr>
        <w:rFonts w:asciiTheme="minorHAnsi" w:hAnsiTheme="minorHAnsi" w:cstheme="minorHAnsi"/>
        <w:b/>
        <w:bCs/>
      </w:rPr>
    </w:pPr>
    <w:r>
      <w:rPr>
        <w:rFonts w:asciiTheme="minorHAnsi" w:hAnsiTheme="minorHAnsi" w:cstheme="minorHAnsi"/>
        <w:b/>
        <w:bCs/>
      </w:rPr>
      <w:t>Příloha č. 1 - Ceník</w:t>
    </w:r>
  </w:p>
  <w:p w14:paraId="5FD938A2" w14:textId="2B5E99CF" w:rsidR="00F36350" w:rsidRDefault="00F36350" w:rsidP="005037C1">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629BF" w14:textId="77777777" w:rsidR="00F36350" w:rsidRDefault="00F36350" w:rsidP="00F047B3">
    <w:pPr>
      <w:spacing w:after="160" w:line="259" w:lineRule="auto"/>
      <w:rPr>
        <w:rFonts w:asciiTheme="minorHAnsi" w:hAnsiTheme="minorHAnsi" w:cstheme="minorHAnsi"/>
        <w:b/>
        <w:bCs/>
      </w:rPr>
    </w:pPr>
    <w:r>
      <w:rPr>
        <w:rFonts w:asciiTheme="minorHAnsi" w:hAnsiTheme="minorHAnsi" w:cstheme="minorHAnsi"/>
        <w:b/>
        <w:bCs/>
      </w:rPr>
      <w:t>Příloha č. 2 - Realizační</w:t>
    </w:r>
    <w:r w:rsidRPr="000C26C2">
      <w:rPr>
        <w:rFonts w:asciiTheme="minorHAnsi" w:hAnsiTheme="minorHAnsi" w:cstheme="minorHAnsi"/>
        <w:b/>
        <w:bCs/>
      </w:rPr>
      <w:t xml:space="preserve"> tým Poskytovatele</w:t>
    </w:r>
  </w:p>
  <w:p w14:paraId="57D0735A" w14:textId="77777777" w:rsidR="00F36350" w:rsidRDefault="00F36350" w:rsidP="005037C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0536343A"/>
    <w:lvl w:ilvl="0">
      <w:start w:val="1"/>
      <w:numFmt w:val="decimal"/>
      <w:pStyle w:val="slovanseznam4"/>
      <w:lvlText w:val="%1."/>
      <w:lvlJc w:val="left"/>
      <w:pPr>
        <w:tabs>
          <w:tab w:val="num" w:pos="1209"/>
        </w:tabs>
        <w:ind w:left="1209" w:hanging="360"/>
      </w:pPr>
    </w:lvl>
  </w:abstractNum>
  <w:abstractNum w:abstractNumId="1" w15:restartNumberingAfterBreak="0">
    <w:nsid w:val="095B169F"/>
    <w:multiLevelType w:val="hybridMultilevel"/>
    <w:tmpl w:val="311C728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A69169D"/>
    <w:multiLevelType w:val="hybridMultilevel"/>
    <w:tmpl w:val="BF4A14CA"/>
    <w:lvl w:ilvl="0" w:tplc="04050017">
      <w:start w:val="1"/>
      <w:numFmt w:val="lowerLetter"/>
      <w:lvlText w:val="%1)"/>
      <w:lvlJc w:val="left"/>
      <w:pPr>
        <w:ind w:left="1152" w:hanging="360"/>
      </w:pPr>
    </w:lvl>
    <w:lvl w:ilvl="1" w:tplc="7046ACA6">
      <w:numFmt w:val="bullet"/>
      <w:lvlText w:val="-"/>
      <w:lvlJc w:val="left"/>
      <w:pPr>
        <w:ind w:left="1872" w:hanging="360"/>
      </w:pPr>
      <w:rPr>
        <w:rFonts w:ascii="Calibri" w:eastAsia="Times New Roman" w:hAnsi="Calibri" w:cs="Calibri" w:hint="default"/>
      </w:rPr>
    </w:lvl>
    <w:lvl w:ilvl="2" w:tplc="0405001B">
      <w:start w:val="1"/>
      <w:numFmt w:val="lowerRoman"/>
      <w:lvlText w:val="%3."/>
      <w:lvlJc w:val="right"/>
      <w:pPr>
        <w:ind w:left="2592" w:hanging="180"/>
      </w:pPr>
    </w:lvl>
    <w:lvl w:ilvl="3" w:tplc="10223D9A">
      <w:numFmt w:val="bullet"/>
      <w:lvlText w:val=""/>
      <w:lvlJc w:val="left"/>
      <w:pPr>
        <w:ind w:left="3312" w:hanging="360"/>
      </w:pPr>
      <w:rPr>
        <w:rFonts w:ascii="Symbol" w:eastAsia="Calibri" w:hAnsi="Symbol" w:cs="Times New Roman" w:hint="default"/>
        <w:sz w:val="22"/>
      </w:r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 w15:restartNumberingAfterBreak="0">
    <w:nsid w:val="10E714D3"/>
    <w:multiLevelType w:val="hybridMultilevel"/>
    <w:tmpl w:val="2FB0E33C"/>
    <w:lvl w:ilvl="0" w:tplc="2E3657B4">
      <w:start w:val="1"/>
      <w:numFmt w:val="lowerLetter"/>
      <w:pStyle w:val="PsmNadpis3"/>
      <w:lvlText w:val="%1)"/>
      <w:lvlJc w:val="left"/>
      <w:pPr>
        <w:ind w:left="1635"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802" w:hanging="360"/>
      </w:pPr>
    </w:lvl>
    <w:lvl w:ilvl="2" w:tplc="0405001B">
      <w:start w:val="1"/>
      <w:numFmt w:val="lowerRoman"/>
      <w:lvlText w:val="%3."/>
      <w:lvlJc w:val="right"/>
      <w:pPr>
        <w:ind w:left="1522" w:hanging="180"/>
      </w:pPr>
    </w:lvl>
    <w:lvl w:ilvl="3" w:tplc="0405000F" w:tentative="1">
      <w:start w:val="1"/>
      <w:numFmt w:val="decimal"/>
      <w:lvlText w:val="%4."/>
      <w:lvlJc w:val="left"/>
      <w:pPr>
        <w:ind w:left="2242" w:hanging="360"/>
      </w:pPr>
    </w:lvl>
    <w:lvl w:ilvl="4" w:tplc="04050019" w:tentative="1">
      <w:start w:val="1"/>
      <w:numFmt w:val="lowerLetter"/>
      <w:lvlText w:val="%5."/>
      <w:lvlJc w:val="left"/>
      <w:pPr>
        <w:ind w:left="2962" w:hanging="360"/>
      </w:pPr>
    </w:lvl>
    <w:lvl w:ilvl="5" w:tplc="0405001B" w:tentative="1">
      <w:start w:val="1"/>
      <w:numFmt w:val="lowerRoman"/>
      <w:lvlText w:val="%6."/>
      <w:lvlJc w:val="right"/>
      <w:pPr>
        <w:ind w:left="3682" w:hanging="180"/>
      </w:pPr>
    </w:lvl>
    <w:lvl w:ilvl="6" w:tplc="0405000F" w:tentative="1">
      <w:start w:val="1"/>
      <w:numFmt w:val="decimal"/>
      <w:lvlText w:val="%7."/>
      <w:lvlJc w:val="left"/>
      <w:pPr>
        <w:ind w:left="4402" w:hanging="360"/>
      </w:pPr>
    </w:lvl>
    <w:lvl w:ilvl="7" w:tplc="04050019" w:tentative="1">
      <w:start w:val="1"/>
      <w:numFmt w:val="lowerLetter"/>
      <w:lvlText w:val="%8."/>
      <w:lvlJc w:val="left"/>
      <w:pPr>
        <w:ind w:left="5122" w:hanging="360"/>
      </w:pPr>
    </w:lvl>
    <w:lvl w:ilvl="8" w:tplc="0405001B" w:tentative="1">
      <w:start w:val="1"/>
      <w:numFmt w:val="lowerRoman"/>
      <w:lvlText w:val="%9."/>
      <w:lvlJc w:val="right"/>
      <w:pPr>
        <w:ind w:left="5842" w:hanging="180"/>
      </w:pPr>
    </w:lvl>
  </w:abstractNum>
  <w:abstractNum w:abstractNumId="4" w15:restartNumberingAfterBreak="0">
    <w:nsid w:val="16600A18"/>
    <w:multiLevelType w:val="hybridMultilevel"/>
    <w:tmpl w:val="FB2A245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D4F51"/>
    <w:multiLevelType w:val="multilevel"/>
    <w:tmpl w:val="0CEC3BC4"/>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heme="minorHAnsi" w:hAnsiTheme="minorHAnsi" w:cstheme="minorHAnsi" w:hint="default"/>
        <w:b w:val="0"/>
        <w:color w:val="auto"/>
      </w:rPr>
    </w:lvl>
    <w:lvl w:ilvl="2">
      <w:start w:val="1"/>
      <w:numFmt w:val="lowerLetter"/>
      <w:pStyle w:val="PsmNadpis2"/>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2C6FCD"/>
    <w:multiLevelType w:val="multilevel"/>
    <w:tmpl w:val="792AC140"/>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624"/>
        </w:tabs>
        <w:ind w:left="624" w:hanging="624"/>
      </w:pPr>
      <w:rPr>
        <w:rFonts w:ascii="Calibri" w:hAnsi="Calibri" w:cs="Calibri" w:hint="default"/>
        <w:sz w:val="20"/>
        <w:szCs w:val="22"/>
      </w:rPr>
    </w:lvl>
    <w:lvl w:ilvl="2">
      <w:start w:val="1"/>
      <w:numFmt w:val="decimal"/>
      <w:lvlText w:val="%1.%2.%3"/>
      <w:lvlJc w:val="left"/>
      <w:pPr>
        <w:tabs>
          <w:tab w:val="num" w:pos="1021"/>
        </w:tabs>
        <w:ind w:left="1021" w:hanging="737"/>
      </w:pPr>
      <w:rPr>
        <w:rFonts w:asciiTheme="minorHAnsi" w:hAnsiTheme="minorHAnsi" w:hint="default"/>
        <w:sz w:val="20"/>
        <w:szCs w:val="22"/>
      </w:rPr>
    </w:lvl>
    <w:lvl w:ilvl="3">
      <w:start w:val="1"/>
      <w:numFmt w:val="lowerLetter"/>
      <w:lvlText w:val="%4)"/>
      <w:lvlJc w:val="left"/>
      <w:pPr>
        <w:tabs>
          <w:tab w:val="num" w:pos="1589"/>
        </w:tabs>
        <w:ind w:left="1419" w:hanging="567"/>
      </w:pPr>
      <w:rPr>
        <w:rFonts w:hint="default"/>
      </w:rPr>
    </w:lvl>
    <w:lvl w:ilvl="4">
      <w:start w:val="1"/>
      <w:numFmt w:val="bullet"/>
      <w:lvlText w:val=""/>
      <w:lvlJc w:val="left"/>
      <w:pPr>
        <w:tabs>
          <w:tab w:val="num" w:pos="1873"/>
        </w:tabs>
        <w:ind w:left="1703" w:hanging="567"/>
      </w:pPr>
      <w:rPr>
        <w:rFonts w:ascii="Symbol" w:hAnsi="Symbol" w:hint="default"/>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7" w15:restartNumberingAfterBreak="0">
    <w:nsid w:val="4CC90327"/>
    <w:multiLevelType w:val="multilevel"/>
    <w:tmpl w:val="374CAFA4"/>
    <w:lvl w:ilvl="0">
      <w:start w:val="1"/>
      <w:numFmt w:val="decimal"/>
      <w:pStyle w:val="Nadpis1"/>
      <w:lvlText w:val="%1."/>
      <w:lvlJc w:val="left"/>
      <w:pPr>
        <w:ind w:left="3336" w:hanging="360"/>
      </w:pPr>
      <w:rPr>
        <w:rFonts w:hint="default"/>
      </w:rPr>
    </w:lvl>
    <w:lvl w:ilvl="1">
      <w:start w:val="1"/>
      <w:numFmt w:val="decimal"/>
      <w:pStyle w:val="Nadpis2"/>
      <w:lvlText w:val="%1.%2."/>
      <w:lvlJc w:val="left"/>
      <w:pPr>
        <w:ind w:left="432" w:hanging="432"/>
      </w:pPr>
      <w:rPr>
        <w:rFonts w:asciiTheme="minorHAnsi" w:hAnsiTheme="minorHAnsi" w:cstheme="minorHAnsi" w:hint="default"/>
        <w:b w:val="0"/>
        <w:color w:val="auto"/>
      </w:rPr>
    </w:lvl>
    <w:lvl w:ilvl="2">
      <w:start w:val="1"/>
      <w:numFmt w:val="decimal"/>
      <w:pStyle w:val="Nadpis3-druhrovelnku"/>
      <w:lvlText w:val="%1.%2.%3."/>
      <w:lvlJc w:val="left"/>
      <w:pPr>
        <w:ind w:left="1224" w:hanging="504"/>
      </w:pPr>
      <w:rPr>
        <w:rFonts w:hint="default"/>
      </w:rPr>
    </w:lvl>
    <w:lvl w:ilvl="3">
      <w:start w:val="1"/>
      <w:numFmt w:val="non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A17111"/>
    <w:multiLevelType w:val="hybridMultilevel"/>
    <w:tmpl w:val="5614CCF6"/>
    <w:lvl w:ilvl="0" w:tplc="08EA39DC">
      <w:start w:val="1"/>
      <w:numFmt w:val="decimal"/>
      <w:lvlText w:val="%1)"/>
      <w:lvlJc w:val="left"/>
      <w:pPr>
        <w:ind w:left="927" w:hanging="360"/>
      </w:pPr>
      <w:rPr>
        <w:rFonts w:hint="default"/>
      </w:rPr>
    </w:lvl>
    <w:lvl w:ilvl="1" w:tplc="04050017">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9" w15:restartNumberingAfterBreak="0">
    <w:nsid w:val="57662864"/>
    <w:multiLevelType w:val="multilevel"/>
    <w:tmpl w:val="DC4CF24C"/>
    <w:lvl w:ilvl="0">
      <w:start w:val="1"/>
      <w:numFmt w:val="decimal"/>
      <w:pStyle w:val="bh1"/>
      <w:lvlText w:val="%1."/>
      <w:lvlJc w:val="left"/>
      <w:pPr>
        <w:tabs>
          <w:tab w:val="num" w:pos="720"/>
        </w:tabs>
        <w:ind w:left="720" w:hanging="720"/>
      </w:pPr>
      <w:rPr>
        <w:rFonts w:cs="Times New Roman" w:hint="default"/>
      </w:rPr>
    </w:lvl>
    <w:lvl w:ilvl="1">
      <w:start w:val="1"/>
      <w:numFmt w:val="decimal"/>
      <w:pStyle w:val="bh2"/>
      <w:lvlText w:val="%1.%2."/>
      <w:lvlJc w:val="left"/>
      <w:pPr>
        <w:tabs>
          <w:tab w:val="num" w:pos="1430"/>
        </w:tabs>
        <w:ind w:left="1430" w:hanging="720"/>
      </w:pPr>
      <w:rPr>
        <w:rFonts w:ascii="Calibri" w:hAnsi="Calibri" w:cs="Calibri" w:hint="default"/>
        <w:sz w:val="22"/>
      </w:rPr>
    </w:lvl>
    <w:lvl w:ilvl="2">
      <w:start w:val="1"/>
      <w:numFmt w:val="lowerLetter"/>
      <w:pStyle w:val="bh3"/>
      <w:lvlText w:val="%3)"/>
      <w:lvlJc w:val="left"/>
      <w:pPr>
        <w:tabs>
          <w:tab w:val="num" w:pos="8942"/>
        </w:tabs>
        <w:ind w:left="8942" w:hanging="720"/>
      </w:pPr>
      <w:rPr>
        <w:rFonts w:ascii="Calibri" w:hAnsi="Calibri" w:cs="Calibri" w:hint="default"/>
        <w:sz w:val="22"/>
        <w:szCs w:val="22"/>
      </w:rPr>
    </w:lvl>
    <w:lvl w:ilvl="3">
      <w:start w:val="1"/>
      <w:numFmt w:val="lowerRoman"/>
      <w:pStyle w:val="bh4"/>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15:restartNumberingAfterBreak="0">
    <w:nsid w:val="65913D9C"/>
    <w:multiLevelType w:val="hybridMultilevel"/>
    <w:tmpl w:val="CE6CB448"/>
    <w:lvl w:ilvl="0" w:tplc="B1824A9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1C5A17"/>
    <w:multiLevelType w:val="multilevel"/>
    <w:tmpl w:val="58BEE49C"/>
    <w:lvl w:ilvl="0">
      <w:start w:val="1"/>
      <w:numFmt w:val="upperRoman"/>
      <w:suff w:val="nothing"/>
      <w:lvlText w:val="%1."/>
      <w:lvlJc w:val="left"/>
      <w:pPr>
        <w:ind w:left="8648" w:hanging="567"/>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Times New Roman Bold" w:hAnsi="Times New Roman Bold" w:hint="default"/>
        <w:b w:val="0"/>
        <w:i w:val="0"/>
        <w:sz w:val="22"/>
      </w:rPr>
    </w:lvl>
    <w:lvl w:ilvl="2">
      <w:start w:val="1"/>
      <w:numFmt w:val="lowerLetter"/>
      <w:lvlText w:val="(%3)"/>
      <w:lvlJc w:val="left"/>
      <w:pPr>
        <w:tabs>
          <w:tab w:val="num" w:pos="992"/>
        </w:tabs>
        <w:ind w:left="992" w:hanging="425"/>
      </w:pPr>
    </w:lvl>
    <w:lvl w:ilvl="3">
      <w:start w:val="1"/>
      <w:numFmt w:val="lowerRoman"/>
      <w:lvlText w:val="(%4)"/>
      <w:lvlJc w:val="left"/>
      <w:pPr>
        <w:tabs>
          <w:tab w:val="num" w:pos="1418"/>
        </w:tabs>
        <w:ind w:left="1418"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12" w15:restartNumberingAfterBreak="0">
    <w:nsid w:val="7B9D102E"/>
    <w:multiLevelType w:val="singleLevel"/>
    <w:tmpl w:val="AA02A790"/>
    <w:lvl w:ilvl="0">
      <w:start w:val="1"/>
      <w:numFmt w:val="upperLetter"/>
      <w:pStyle w:val="Background"/>
      <w:lvlText w:val="(%1)"/>
      <w:lvlJc w:val="left"/>
      <w:pPr>
        <w:tabs>
          <w:tab w:val="num" w:pos="851"/>
        </w:tabs>
        <w:ind w:left="851" w:hanging="851"/>
      </w:pPr>
    </w:lvl>
  </w:abstractNum>
  <w:num w:numId="1">
    <w:abstractNumId w:val="9"/>
  </w:num>
  <w:num w:numId="2">
    <w:abstractNumId w:val="3"/>
  </w:num>
  <w:num w:numId="3">
    <w:abstractNumId w:val="12"/>
  </w:num>
  <w:num w:numId="4">
    <w:abstractNumId w:val="7"/>
  </w:num>
  <w:num w:numId="5">
    <w:abstractNumId w:val="6"/>
  </w:num>
  <w:num w:numId="6">
    <w:abstractNumId w:val="5"/>
  </w:num>
  <w:num w:numId="7">
    <w:abstractNumId w:val="1"/>
  </w:num>
  <w:num w:numId="8">
    <w:abstractNumId w:val="3"/>
    <w:lvlOverride w:ilvl="0">
      <w:startOverride w:val="1"/>
    </w:lvlOverride>
  </w:num>
  <w:num w:numId="9">
    <w:abstractNumId w:val="0"/>
  </w:num>
  <w:num w:numId="10">
    <w:abstractNumId w:val="3"/>
    <w:lvlOverride w:ilvl="0">
      <w:startOverride w:val="1"/>
    </w:lvlOverride>
  </w:num>
  <w:num w:numId="11">
    <w:abstractNumId w:val="2"/>
  </w:num>
  <w:num w:numId="12">
    <w:abstractNumId w:val="4"/>
  </w:num>
  <w:num w:numId="13">
    <w:abstractNumId w:val="11"/>
    <w:lvlOverride w:ilvl="0">
      <w:lvl w:ilvl="0">
        <w:start w:val="1"/>
        <w:numFmt w:val="decimal"/>
        <w:suff w:val="nothing"/>
        <w:lvlText w:val="%1."/>
        <w:lvlJc w:val="left"/>
        <w:pPr>
          <w:ind w:left="567" w:hanging="567"/>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isLgl/>
        <w:lvlText w:val="%1.%2."/>
        <w:lvlJc w:val="left"/>
        <w:pPr>
          <w:tabs>
            <w:tab w:val="num" w:pos="851"/>
          </w:tabs>
          <w:ind w:left="851" w:hanging="567"/>
        </w:pPr>
        <w:rPr>
          <w:rFonts w:ascii="Times New Roman Bold" w:hAnsi="Times New Roman Bold" w:hint="default"/>
          <w:b/>
          <w:i w:val="0"/>
          <w:iCs w:val="0"/>
          <w:caps w:val="0"/>
          <w:smallCaps w:val="0"/>
          <w:strike w:val="0"/>
          <w:dstrike w:val="0"/>
          <w:outline w:val="0"/>
          <w:shadow w:val="0"/>
          <w:emboss w:val="0"/>
          <w:imprint w:val="0"/>
          <w:vanish w:val="0"/>
          <w:webHidden w:val="0"/>
          <w:spacing w:val="0"/>
          <w:position w:val="0"/>
          <w:sz w:val="22"/>
          <w:u w:val="none"/>
          <w:effect w:val="none"/>
          <w:vertAlign w:val="baseline"/>
          <w:em w:val="none"/>
          <w:specVanish w:val="0"/>
          <w14:ligatures w14:val="none"/>
          <w14:numForm w14:val="default"/>
          <w14:numSpacing w14:val="default"/>
          <w14:stylisticSets/>
          <w14:cntxtAlts w14:val="0"/>
        </w:rPr>
      </w:lvl>
    </w:lvlOverride>
    <w:lvlOverride w:ilvl="2">
      <w:lvl w:ilvl="2">
        <w:start w:val="1"/>
        <w:numFmt w:val="decimal"/>
        <w:lvlText w:val="%3)"/>
        <w:lvlJc w:val="left"/>
        <w:pPr>
          <w:tabs>
            <w:tab w:val="num" w:pos="1134"/>
          </w:tabs>
          <w:ind w:left="1134" w:hanging="425"/>
        </w:pPr>
      </w:lvl>
    </w:lvlOverride>
    <w:lvlOverride w:ilvl="3">
      <w:lvl w:ilvl="3">
        <w:start w:val="1"/>
        <w:numFmt w:val="decimal"/>
        <w:lvlText w:val="(%4)"/>
        <w:lvlJc w:val="left"/>
        <w:pPr>
          <w:tabs>
            <w:tab w:val="num" w:pos="1418"/>
          </w:tabs>
          <w:ind w:left="1418" w:hanging="426"/>
        </w:pPr>
      </w:lvl>
    </w:lvlOverride>
    <w:lvlOverride w:ilvl="4">
      <w:lvl w:ilvl="4">
        <w:start w:val="1"/>
        <w:numFmt w:val="decimal"/>
        <w:lvlText w:val=""/>
        <w:lvlJc w:val="left"/>
        <w:pPr>
          <w:tabs>
            <w:tab w:val="num" w:pos="1008"/>
          </w:tabs>
          <w:ind w:left="1008" w:hanging="1008"/>
        </w:pPr>
      </w:lvl>
    </w:lvlOverride>
    <w:lvlOverride w:ilvl="5">
      <w:lvl w:ilvl="5">
        <w:start w:val="1"/>
        <w:numFmt w:val="decimal"/>
        <w:lvlText w:val=""/>
        <w:lvlJc w:val="left"/>
        <w:pPr>
          <w:tabs>
            <w:tab w:val="num" w:pos="1152"/>
          </w:tabs>
          <w:ind w:left="1152" w:hanging="1152"/>
        </w:pPr>
      </w:lvl>
    </w:lvlOverride>
    <w:lvlOverride w:ilvl="6">
      <w:lvl w:ilvl="6">
        <w:start w:val="1"/>
        <w:numFmt w:val="decimal"/>
        <w:lvlText w:val=""/>
        <w:lvlJc w:val="left"/>
        <w:pPr>
          <w:tabs>
            <w:tab w:val="num" w:pos="1296"/>
          </w:tabs>
          <w:ind w:left="1296" w:hanging="1296"/>
        </w:pPr>
      </w:lvl>
    </w:lvlOverride>
    <w:lvlOverride w:ilvl="7">
      <w:lvl w:ilvl="7">
        <w:start w:val="1"/>
        <w:numFmt w:val="decimal"/>
        <w:lvlText w:val=""/>
        <w:lvlJc w:val="left"/>
        <w:pPr>
          <w:tabs>
            <w:tab w:val="num" w:pos="1440"/>
          </w:tabs>
          <w:ind w:left="1440" w:hanging="1440"/>
        </w:pPr>
      </w:lvl>
    </w:lvlOverride>
    <w:lvlOverride w:ilvl="8">
      <w:lvl w:ilvl="8">
        <w:start w:val="1"/>
        <w:numFmt w:val="decimal"/>
        <w:lvlRestart w:val="4"/>
        <w:lvlText w:val=""/>
        <w:lvlJc w:val="left"/>
        <w:pPr>
          <w:tabs>
            <w:tab w:val="num" w:pos="1584"/>
          </w:tabs>
          <w:ind w:left="1584" w:hanging="1584"/>
        </w:pPr>
      </w:lvl>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10"/>
  </w:num>
  <w:num w:numId="18">
    <w:abstractNumId w:val="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num>
  <w:num w:numId="23">
    <w:abstractNumId w:val="7"/>
  </w:num>
  <w:num w:numId="24">
    <w:abstractNumId w:val="7"/>
  </w:num>
  <w:num w:numId="25">
    <w:abstractNumId w:val="8"/>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648"/>
    <w:rsid w:val="0000026A"/>
    <w:rsid w:val="00001137"/>
    <w:rsid w:val="000023B1"/>
    <w:rsid w:val="00003413"/>
    <w:rsid w:val="00004303"/>
    <w:rsid w:val="00010231"/>
    <w:rsid w:val="0001027E"/>
    <w:rsid w:val="00011BD0"/>
    <w:rsid w:val="00014FA8"/>
    <w:rsid w:val="00015F2B"/>
    <w:rsid w:val="000166DE"/>
    <w:rsid w:val="00017FD6"/>
    <w:rsid w:val="00020F1F"/>
    <w:rsid w:val="00021265"/>
    <w:rsid w:val="000219E4"/>
    <w:rsid w:val="0002264C"/>
    <w:rsid w:val="00026B2A"/>
    <w:rsid w:val="000313A3"/>
    <w:rsid w:val="00031D22"/>
    <w:rsid w:val="00031F8F"/>
    <w:rsid w:val="0003344C"/>
    <w:rsid w:val="00034FBD"/>
    <w:rsid w:val="000360AD"/>
    <w:rsid w:val="000364D4"/>
    <w:rsid w:val="000371A7"/>
    <w:rsid w:val="000377C2"/>
    <w:rsid w:val="00041500"/>
    <w:rsid w:val="00041B67"/>
    <w:rsid w:val="00044A20"/>
    <w:rsid w:val="0004678A"/>
    <w:rsid w:val="00046795"/>
    <w:rsid w:val="000500A9"/>
    <w:rsid w:val="00050EB8"/>
    <w:rsid w:val="00054022"/>
    <w:rsid w:val="00054A39"/>
    <w:rsid w:val="00055D53"/>
    <w:rsid w:val="00055E3D"/>
    <w:rsid w:val="00056521"/>
    <w:rsid w:val="0005736A"/>
    <w:rsid w:val="000576AD"/>
    <w:rsid w:val="00057823"/>
    <w:rsid w:val="0006101D"/>
    <w:rsid w:val="00062598"/>
    <w:rsid w:val="000629B3"/>
    <w:rsid w:val="000634C6"/>
    <w:rsid w:val="00067E00"/>
    <w:rsid w:val="00067EC6"/>
    <w:rsid w:val="00072A5D"/>
    <w:rsid w:val="00074075"/>
    <w:rsid w:val="000745CD"/>
    <w:rsid w:val="00074865"/>
    <w:rsid w:val="000757B7"/>
    <w:rsid w:val="00077E44"/>
    <w:rsid w:val="00080208"/>
    <w:rsid w:val="0008336A"/>
    <w:rsid w:val="00085D41"/>
    <w:rsid w:val="0008729F"/>
    <w:rsid w:val="000873B6"/>
    <w:rsid w:val="00087948"/>
    <w:rsid w:val="00092389"/>
    <w:rsid w:val="000943FA"/>
    <w:rsid w:val="00096368"/>
    <w:rsid w:val="000A07CE"/>
    <w:rsid w:val="000A1C52"/>
    <w:rsid w:val="000A2826"/>
    <w:rsid w:val="000A2B19"/>
    <w:rsid w:val="000A3D72"/>
    <w:rsid w:val="000B4D54"/>
    <w:rsid w:val="000B5319"/>
    <w:rsid w:val="000B5C2C"/>
    <w:rsid w:val="000B6375"/>
    <w:rsid w:val="000B7BB1"/>
    <w:rsid w:val="000C0D40"/>
    <w:rsid w:val="000C11CA"/>
    <w:rsid w:val="000C124B"/>
    <w:rsid w:val="000C26C2"/>
    <w:rsid w:val="000C46D3"/>
    <w:rsid w:val="000C5C64"/>
    <w:rsid w:val="000D3B7D"/>
    <w:rsid w:val="000D609D"/>
    <w:rsid w:val="000D625E"/>
    <w:rsid w:val="000D7F79"/>
    <w:rsid w:val="000E0875"/>
    <w:rsid w:val="000E1B7D"/>
    <w:rsid w:val="000E23A8"/>
    <w:rsid w:val="000E319C"/>
    <w:rsid w:val="000E482F"/>
    <w:rsid w:val="000E533C"/>
    <w:rsid w:val="000E6B49"/>
    <w:rsid w:val="000E74CC"/>
    <w:rsid w:val="000E788F"/>
    <w:rsid w:val="000E7D14"/>
    <w:rsid w:val="000F0F56"/>
    <w:rsid w:val="000F2D7D"/>
    <w:rsid w:val="000F4D8D"/>
    <w:rsid w:val="000F52E8"/>
    <w:rsid w:val="000F67E3"/>
    <w:rsid w:val="000F77B3"/>
    <w:rsid w:val="000F7F36"/>
    <w:rsid w:val="00100A79"/>
    <w:rsid w:val="001012A2"/>
    <w:rsid w:val="00101E6C"/>
    <w:rsid w:val="00105737"/>
    <w:rsid w:val="00111568"/>
    <w:rsid w:val="00111F69"/>
    <w:rsid w:val="0011249A"/>
    <w:rsid w:val="00112616"/>
    <w:rsid w:val="00112E99"/>
    <w:rsid w:val="00113E5F"/>
    <w:rsid w:val="00115F9E"/>
    <w:rsid w:val="00117255"/>
    <w:rsid w:val="00117A46"/>
    <w:rsid w:val="00117D66"/>
    <w:rsid w:val="00117DDE"/>
    <w:rsid w:val="00117FE8"/>
    <w:rsid w:val="00120966"/>
    <w:rsid w:val="00120C19"/>
    <w:rsid w:val="001219C1"/>
    <w:rsid w:val="00125FE1"/>
    <w:rsid w:val="0013051E"/>
    <w:rsid w:val="00132AA3"/>
    <w:rsid w:val="00133384"/>
    <w:rsid w:val="001349B0"/>
    <w:rsid w:val="001349D9"/>
    <w:rsid w:val="001376F5"/>
    <w:rsid w:val="00142B4C"/>
    <w:rsid w:val="00142CF3"/>
    <w:rsid w:val="0014331F"/>
    <w:rsid w:val="00143F65"/>
    <w:rsid w:val="00144BF0"/>
    <w:rsid w:val="00146D92"/>
    <w:rsid w:val="001509DD"/>
    <w:rsid w:val="00151F8E"/>
    <w:rsid w:val="00152B5C"/>
    <w:rsid w:val="0015409D"/>
    <w:rsid w:val="00154D14"/>
    <w:rsid w:val="0015602C"/>
    <w:rsid w:val="00156EF0"/>
    <w:rsid w:val="00160020"/>
    <w:rsid w:val="00162E6D"/>
    <w:rsid w:val="001632DD"/>
    <w:rsid w:val="001654F7"/>
    <w:rsid w:val="001659A7"/>
    <w:rsid w:val="00170F79"/>
    <w:rsid w:val="00170FC8"/>
    <w:rsid w:val="001711D2"/>
    <w:rsid w:val="001735DD"/>
    <w:rsid w:val="00174093"/>
    <w:rsid w:val="00174DBB"/>
    <w:rsid w:val="00175E8D"/>
    <w:rsid w:val="00176680"/>
    <w:rsid w:val="00181384"/>
    <w:rsid w:val="0018144D"/>
    <w:rsid w:val="00182002"/>
    <w:rsid w:val="00190C10"/>
    <w:rsid w:val="00190CE6"/>
    <w:rsid w:val="001928CA"/>
    <w:rsid w:val="00195185"/>
    <w:rsid w:val="0019526C"/>
    <w:rsid w:val="001A03F9"/>
    <w:rsid w:val="001A116F"/>
    <w:rsid w:val="001A1C78"/>
    <w:rsid w:val="001A5760"/>
    <w:rsid w:val="001A7CE8"/>
    <w:rsid w:val="001A7D64"/>
    <w:rsid w:val="001B0C3A"/>
    <w:rsid w:val="001B23D3"/>
    <w:rsid w:val="001B5BF5"/>
    <w:rsid w:val="001B63B4"/>
    <w:rsid w:val="001B6C6D"/>
    <w:rsid w:val="001B6F07"/>
    <w:rsid w:val="001B73F1"/>
    <w:rsid w:val="001C06BD"/>
    <w:rsid w:val="001C11EB"/>
    <w:rsid w:val="001C20BD"/>
    <w:rsid w:val="001C2D44"/>
    <w:rsid w:val="001C2F2B"/>
    <w:rsid w:val="001C60E4"/>
    <w:rsid w:val="001C7BD9"/>
    <w:rsid w:val="001D14CD"/>
    <w:rsid w:val="001D199D"/>
    <w:rsid w:val="001D3851"/>
    <w:rsid w:val="001D3EF1"/>
    <w:rsid w:val="001E0732"/>
    <w:rsid w:val="001E240B"/>
    <w:rsid w:val="001E28B0"/>
    <w:rsid w:val="001E58F9"/>
    <w:rsid w:val="001E5F75"/>
    <w:rsid w:val="001F0BD2"/>
    <w:rsid w:val="001F1C37"/>
    <w:rsid w:val="001F2323"/>
    <w:rsid w:val="001F403E"/>
    <w:rsid w:val="001F4EAB"/>
    <w:rsid w:val="001F7BFB"/>
    <w:rsid w:val="00200C0B"/>
    <w:rsid w:val="00200DF8"/>
    <w:rsid w:val="0020392D"/>
    <w:rsid w:val="002048C3"/>
    <w:rsid w:val="0020748D"/>
    <w:rsid w:val="002079C7"/>
    <w:rsid w:val="0021198B"/>
    <w:rsid w:val="00212368"/>
    <w:rsid w:val="00213319"/>
    <w:rsid w:val="00213CCA"/>
    <w:rsid w:val="0021502E"/>
    <w:rsid w:val="00215CE3"/>
    <w:rsid w:val="00216B2C"/>
    <w:rsid w:val="00222C7A"/>
    <w:rsid w:val="00225AFB"/>
    <w:rsid w:val="00225CDD"/>
    <w:rsid w:val="002325B5"/>
    <w:rsid w:val="002335A4"/>
    <w:rsid w:val="00240E47"/>
    <w:rsid w:val="00242893"/>
    <w:rsid w:val="00244EF3"/>
    <w:rsid w:val="00245900"/>
    <w:rsid w:val="00245C14"/>
    <w:rsid w:val="00245C9B"/>
    <w:rsid w:val="00245FAC"/>
    <w:rsid w:val="0024747C"/>
    <w:rsid w:val="002502E7"/>
    <w:rsid w:val="0025256E"/>
    <w:rsid w:val="00253752"/>
    <w:rsid w:val="00253EFD"/>
    <w:rsid w:val="0025591A"/>
    <w:rsid w:val="00255FDF"/>
    <w:rsid w:val="00256C84"/>
    <w:rsid w:val="00257572"/>
    <w:rsid w:val="0025769A"/>
    <w:rsid w:val="0025778A"/>
    <w:rsid w:val="00261716"/>
    <w:rsid w:val="0026186C"/>
    <w:rsid w:val="00263082"/>
    <w:rsid w:val="002644F3"/>
    <w:rsid w:val="00264879"/>
    <w:rsid w:val="00264FFF"/>
    <w:rsid w:val="00270C2F"/>
    <w:rsid w:val="00270DB8"/>
    <w:rsid w:val="00271BB5"/>
    <w:rsid w:val="00275C02"/>
    <w:rsid w:val="00276ABA"/>
    <w:rsid w:val="002772E6"/>
    <w:rsid w:val="00281DF5"/>
    <w:rsid w:val="00283DA7"/>
    <w:rsid w:val="0028437B"/>
    <w:rsid w:val="00284801"/>
    <w:rsid w:val="00285B17"/>
    <w:rsid w:val="00287116"/>
    <w:rsid w:val="00287733"/>
    <w:rsid w:val="002906D6"/>
    <w:rsid w:val="00295C7B"/>
    <w:rsid w:val="00297E9A"/>
    <w:rsid w:val="002A0352"/>
    <w:rsid w:val="002A195C"/>
    <w:rsid w:val="002A2455"/>
    <w:rsid w:val="002A3758"/>
    <w:rsid w:val="002A4594"/>
    <w:rsid w:val="002A5AAA"/>
    <w:rsid w:val="002A6268"/>
    <w:rsid w:val="002A77A0"/>
    <w:rsid w:val="002B02C8"/>
    <w:rsid w:val="002B0A8C"/>
    <w:rsid w:val="002B0CA2"/>
    <w:rsid w:val="002B14BE"/>
    <w:rsid w:val="002B1A2A"/>
    <w:rsid w:val="002B31BD"/>
    <w:rsid w:val="002B3739"/>
    <w:rsid w:val="002B5997"/>
    <w:rsid w:val="002B66A9"/>
    <w:rsid w:val="002C0B02"/>
    <w:rsid w:val="002C3378"/>
    <w:rsid w:val="002C3DBA"/>
    <w:rsid w:val="002C4870"/>
    <w:rsid w:val="002C4D34"/>
    <w:rsid w:val="002C4DB8"/>
    <w:rsid w:val="002C5C47"/>
    <w:rsid w:val="002C64CF"/>
    <w:rsid w:val="002C67D3"/>
    <w:rsid w:val="002D1E7F"/>
    <w:rsid w:val="002D2C2F"/>
    <w:rsid w:val="002D6607"/>
    <w:rsid w:val="002D714D"/>
    <w:rsid w:val="002D7BE6"/>
    <w:rsid w:val="002E2434"/>
    <w:rsid w:val="002E2E02"/>
    <w:rsid w:val="002E48CB"/>
    <w:rsid w:val="002F0C9E"/>
    <w:rsid w:val="002F159C"/>
    <w:rsid w:val="002F1F85"/>
    <w:rsid w:val="002F2EFE"/>
    <w:rsid w:val="002F33EC"/>
    <w:rsid w:val="002F3CA4"/>
    <w:rsid w:val="002F3F59"/>
    <w:rsid w:val="002F69E6"/>
    <w:rsid w:val="002F7D44"/>
    <w:rsid w:val="00300950"/>
    <w:rsid w:val="0030297E"/>
    <w:rsid w:val="00303D15"/>
    <w:rsid w:val="00304FC0"/>
    <w:rsid w:val="0030551E"/>
    <w:rsid w:val="00307227"/>
    <w:rsid w:val="003072E8"/>
    <w:rsid w:val="00307566"/>
    <w:rsid w:val="00312597"/>
    <w:rsid w:val="0031392D"/>
    <w:rsid w:val="00315289"/>
    <w:rsid w:val="003200C0"/>
    <w:rsid w:val="003200C2"/>
    <w:rsid w:val="00320980"/>
    <w:rsid w:val="00322476"/>
    <w:rsid w:val="0032322B"/>
    <w:rsid w:val="00323BDE"/>
    <w:rsid w:val="00330E79"/>
    <w:rsid w:val="00332C33"/>
    <w:rsid w:val="00333130"/>
    <w:rsid w:val="00333BE1"/>
    <w:rsid w:val="00334CDF"/>
    <w:rsid w:val="00335E35"/>
    <w:rsid w:val="00336ECC"/>
    <w:rsid w:val="00337FFE"/>
    <w:rsid w:val="003407B8"/>
    <w:rsid w:val="00341BF9"/>
    <w:rsid w:val="00342037"/>
    <w:rsid w:val="003443A6"/>
    <w:rsid w:val="0034507D"/>
    <w:rsid w:val="0034656C"/>
    <w:rsid w:val="00350A46"/>
    <w:rsid w:val="00354060"/>
    <w:rsid w:val="00357901"/>
    <w:rsid w:val="00361B47"/>
    <w:rsid w:val="003636EF"/>
    <w:rsid w:val="0037039F"/>
    <w:rsid w:val="00371696"/>
    <w:rsid w:val="00371A2C"/>
    <w:rsid w:val="003723A6"/>
    <w:rsid w:val="0038053A"/>
    <w:rsid w:val="003808F0"/>
    <w:rsid w:val="0038119C"/>
    <w:rsid w:val="003813F4"/>
    <w:rsid w:val="00382AAB"/>
    <w:rsid w:val="00383928"/>
    <w:rsid w:val="003847F2"/>
    <w:rsid w:val="00391292"/>
    <w:rsid w:val="00392384"/>
    <w:rsid w:val="00393B27"/>
    <w:rsid w:val="00395F76"/>
    <w:rsid w:val="00396BB0"/>
    <w:rsid w:val="003A1EB3"/>
    <w:rsid w:val="003A2B07"/>
    <w:rsid w:val="003A51E1"/>
    <w:rsid w:val="003A543E"/>
    <w:rsid w:val="003A6156"/>
    <w:rsid w:val="003A78EC"/>
    <w:rsid w:val="003A7F25"/>
    <w:rsid w:val="003B08B3"/>
    <w:rsid w:val="003B2835"/>
    <w:rsid w:val="003B2951"/>
    <w:rsid w:val="003B30CC"/>
    <w:rsid w:val="003B31F4"/>
    <w:rsid w:val="003B3A0F"/>
    <w:rsid w:val="003B3ED5"/>
    <w:rsid w:val="003B433D"/>
    <w:rsid w:val="003B737E"/>
    <w:rsid w:val="003B753B"/>
    <w:rsid w:val="003C05FB"/>
    <w:rsid w:val="003C1653"/>
    <w:rsid w:val="003C1A9B"/>
    <w:rsid w:val="003C24C6"/>
    <w:rsid w:val="003C30A8"/>
    <w:rsid w:val="003C4EFB"/>
    <w:rsid w:val="003C4FB5"/>
    <w:rsid w:val="003C50EB"/>
    <w:rsid w:val="003C66F4"/>
    <w:rsid w:val="003C6C11"/>
    <w:rsid w:val="003D1383"/>
    <w:rsid w:val="003D2D8B"/>
    <w:rsid w:val="003D410A"/>
    <w:rsid w:val="003D5A44"/>
    <w:rsid w:val="003E0781"/>
    <w:rsid w:val="003E11C5"/>
    <w:rsid w:val="003E250E"/>
    <w:rsid w:val="003E3F28"/>
    <w:rsid w:val="003E51B9"/>
    <w:rsid w:val="003F0DB6"/>
    <w:rsid w:val="003F1BDD"/>
    <w:rsid w:val="003F2E9D"/>
    <w:rsid w:val="003F5BDF"/>
    <w:rsid w:val="003F6A1D"/>
    <w:rsid w:val="004005E4"/>
    <w:rsid w:val="0040180E"/>
    <w:rsid w:val="00405C3E"/>
    <w:rsid w:val="00406528"/>
    <w:rsid w:val="00410139"/>
    <w:rsid w:val="00410143"/>
    <w:rsid w:val="00410890"/>
    <w:rsid w:val="0041120E"/>
    <w:rsid w:val="00417517"/>
    <w:rsid w:val="004179E4"/>
    <w:rsid w:val="00420EBB"/>
    <w:rsid w:val="004213C3"/>
    <w:rsid w:val="00422FD1"/>
    <w:rsid w:val="0042398D"/>
    <w:rsid w:val="004240B3"/>
    <w:rsid w:val="00424206"/>
    <w:rsid w:val="00424557"/>
    <w:rsid w:val="004246FD"/>
    <w:rsid w:val="004252A7"/>
    <w:rsid w:val="004256A2"/>
    <w:rsid w:val="00426F6D"/>
    <w:rsid w:val="0042708D"/>
    <w:rsid w:val="004321A8"/>
    <w:rsid w:val="00432621"/>
    <w:rsid w:val="004329B7"/>
    <w:rsid w:val="00432B89"/>
    <w:rsid w:val="00432C0E"/>
    <w:rsid w:val="00432C24"/>
    <w:rsid w:val="00433529"/>
    <w:rsid w:val="00434B4C"/>
    <w:rsid w:val="00437D8D"/>
    <w:rsid w:val="00444AAB"/>
    <w:rsid w:val="00444FB1"/>
    <w:rsid w:val="004455EA"/>
    <w:rsid w:val="00445A03"/>
    <w:rsid w:val="00452EB4"/>
    <w:rsid w:val="00454C06"/>
    <w:rsid w:val="004558B8"/>
    <w:rsid w:val="004577C7"/>
    <w:rsid w:val="004608FD"/>
    <w:rsid w:val="004657DE"/>
    <w:rsid w:val="00470668"/>
    <w:rsid w:val="00473569"/>
    <w:rsid w:val="004746BC"/>
    <w:rsid w:val="00477AB3"/>
    <w:rsid w:val="004807E6"/>
    <w:rsid w:val="00481941"/>
    <w:rsid w:val="00481B11"/>
    <w:rsid w:val="004848E7"/>
    <w:rsid w:val="00484FE2"/>
    <w:rsid w:val="004928A1"/>
    <w:rsid w:val="00493313"/>
    <w:rsid w:val="00494D0A"/>
    <w:rsid w:val="00494EA3"/>
    <w:rsid w:val="0049532C"/>
    <w:rsid w:val="0049650D"/>
    <w:rsid w:val="00496E73"/>
    <w:rsid w:val="004A1767"/>
    <w:rsid w:val="004A30A0"/>
    <w:rsid w:val="004A571F"/>
    <w:rsid w:val="004B5E04"/>
    <w:rsid w:val="004C206D"/>
    <w:rsid w:val="004C3FA6"/>
    <w:rsid w:val="004C491F"/>
    <w:rsid w:val="004C5092"/>
    <w:rsid w:val="004D2875"/>
    <w:rsid w:val="004D2B5E"/>
    <w:rsid w:val="004D317B"/>
    <w:rsid w:val="004D451A"/>
    <w:rsid w:val="004D6843"/>
    <w:rsid w:val="004D7C13"/>
    <w:rsid w:val="004E3049"/>
    <w:rsid w:val="004E40FA"/>
    <w:rsid w:val="004E4FE6"/>
    <w:rsid w:val="004F17D1"/>
    <w:rsid w:val="004F26CD"/>
    <w:rsid w:val="004F28FB"/>
    <w:rsid w:val="004F4763"/>
    <w:rsid w:val="004F4EFE"/>
    <w:rsid w:val="004F5F9C"/>
    <w:rsid w:val="004F6804"/>
    <w:rsid w:val="004F7670"/>
    <w:rsid w:val="004F7E60"/>
    <w:rsid w:val="00500FD7"/>
    <w:rsid w:val="005017E3"/>
    <w:rsid w:val="005037C1"/>
    <w:rsid w:val="00504A05"/>
    <w:rsid w:val="00507632"/>
    <w:rsid w:val="00510A1E"/>
    <w:rsid w:val="00511485"/>
    <w:rsid w:val="00512CD5"/>
    <w:rsid w:val="00512EF1"/>
    <w:rsid w:val="00514B58"/>
    <w:rsid w:val="00516798"/>
    <w:rsid w:val="005217E6"/>
    <w:rsid w:val="005224C2"/>
    <w:rsid w:val="0052415B"/>
    <w:rsid w:val="0052494B"/>
    <w:rsid w:val="005265D4"/>
    <w:rsid w:val="00526852"/>
    <w:rsid w:val="00526991"/>
    <w:rsid w:val="0052773D"/>
    <w:rsid w:val="00533938"/>
    <w:rsid w:val="00533FEC"/>
    <w:rsid w:val="00535557"/>
    <w:rsid w:val="00535854"/>
    <w:rsid w:val="00535E92"/>
    <w:rsid w:val="00535FFB"/>
    <w:rsid w:val="0053649F"/>
    <w:rsid w:val="00537C57"/>
    <w:rsid w:val="005424B0"/>
    <w:rsid w:val="00542D8B"/>
    <w:rsid w:val="005437E0"/>
    <w:rsid w:val="00546F16"/>
    <w:rsid w:val="00551E40"/>
    <w:rsid w:val="00552C82"/>
    <w:rsid w:val="00555006"/>
    <w:rsid w:val="005607E1"/>
    <w:rsid w:val="00561433"/>
    <w:rsid w:val="00561BF8"/>
    <w:rsid w:val="00561CE9"/>
    <w:rsid w:val="0056220C"/>
    <w:rsid w:val="005624D3"/>
    <w:rsid w:val="005636E5"/>
    <w:rsid w:val="0056550B"/>
    <w:rsid w:val="0056603B"/>
    <w:rsid w:val="00571FB7"/>
    <w:rsid w:val="00573054"/>
    <w:rsid w:val="00573E79"/>
    <w:rsid w:val="00574460"/>
    <w:rsid w:val="00576194"/>
    <w:rsid w:val="00576BEE"/>
    <w:rsid w:val="005801AF"/>
    <w:rsid w:val="00582093"/>
    <w:rsid w:val="005861B2"/>
    <w:rsid w:val="005910DC"/>
    <w:rsid w:val="00593DB2"/>
    <w:rsid w:val="0059497E"/>
    <w:rsid w:val="005969F8"/>
    <w:rsid w:val="00596A40"/>
    <w:rsid w:val="005A004A"/>
    <w:rsid w:val="005A02C8"/>
    <w:rsid w:val="005A2849"/>
    <w:rsid w:val="005A2BB6"/>
    <w:rsid w:val="005A34D9"/>
    <w:rsid w:val="005A48B6"/>
    <w:rsid w:val="005A71F7"/>
    <w:rsid w:val="005B323C"/>
    <w:rsid w:val="005C0253"/>
    <w:rsid w:val="005C154D"/>
    <w:rsid w:val="005C39EE"/>
    <w:rsid w:val="005C5778"/>
    <w:rsid w:val="005C7E37"/>
    <w:rsid w:val="005D0BBC"/>
    <w:rsid w:val="005D38E5"/>
    <w:rsid w:val="005D3DD9"/>
    <w:rsid w:val="005D48B2"/>
    <w:rsid w:val="005D5ED0"/>
    <w:rsid w:val="005E124C"/>
    <w:rsid w:val="005E481C"/>
    <w:rsid w:val="005E50ED"/>
    <w:rsid w:val="005E5AC5"/>
    <w:rsid w:val="005E73C4"/>
    <w:rsid w:val="005E75AA"/>
    <w:rsid w:val="005F11A0"/>
    <w:rsid w:val="005F1A99"/>
    <w:rsid w:val="005F23B9"/>
    <w:rsid w:val="005F2475"/>
    <w:rsid w:val="005F3730"/>
    <w:rsid w:val="005F61EE"/>
    <w:rsid w:val="005F6658"/>
    <w:rsid w:val="006021ED"/>
    <w:rsid w:val="00605607"/>
    <w:rsid w:val="00607823"/>
    <w:rsid w:val="0061067F"/>
    <w:rsid w:val="0061080B"/>
    <w:rsid w:val="00610BB6"/>
    <w:rsid w:val="00610EE9"/>
    <w:rsid w:val="006116A4"/>
    <w:rsid w:val="00611F2E"/>
    <w:rsid w:val="006145B2"/>
    <w:rsid w:val="0061593A"/>
    <w:rsid w:val="006165B6"/>
    <w:rsid w:val="00620746"/>
    <w:rsid w:val="006208AE"/>
    <w:rsid w:val="00623EE8"/>
    <w:rsid w:val="00624C6F"/>
    <w:rsid w:val="00627A9D"/>
    <w:rsid w:val="0063066D"/>
    <w:rsid w:val="0063143B"/>
    <w:rsid w:val="0063434B"/>
    <w:rsid w:val="00634B47"/>
    <w:rsid w:val="00637E1A"/>
    <w:rsid w:val="00640081"/>
    <w:rsid w:val="00640162"/>
    <w:rsid w:val="00641F14"/>
    <w:rsid w:val="006477B3"/>
    <w:rsid w:val="0065262D"/>
    <w:rsid w:val="006544E7"/>
    <w:rsid w:val="006567AF"/>
    <w:rsid w:val="00657F23"/>
    <w:rsid w:val="006630ED"/>
    <w:rsid w:val="006643B6"/>
    <w:rsid w:val="00664AC8"/>
    <w:rsid w:val="0066527C"/>
    <w:rsid w:val="00665A6E"/>
    <w:rsid w:val="00666966"/>
    <w:rsid w:val="006678C1"/>
    <w:rsid w:val="00670AF7"/>
    <w:rsid w:val="0067162F"/>
    <w:rsid w:val="00671B44"/>
    <w:rsid w:val="0067321A"/>
    <w:rsid w:val="00674E32"/>
    <w:rsid w:val="00675527"/>
    <w:rsid w:val="00675F4C"/>
    <w:rsid w:val="006774DC"/>
    <w:rsid w:val="0068066B"/>
    <w:rsid w:val="0068193C"/>
    <w:rsid w:val="00682839"/>
    <w:rsid w:val="006828DF"/>
    <w:rsid w:val="00683AFB"/>
    <w:rsid w:val="0068690E"/>
    <w:rsid w:val="00686DE5"/>
    <w:rsid w:val="00696909"/>
    <w:rsid w:val="006A2267"/>
    <w:rsid w:val="006A351C"/>
    <w:rsid w:val="006A4257"/>
    <w:rsid w:val="006A4740"/>
    <w:rsid w:val="006B0A35"/>
    <w:rsid w:val="006B4BC9"/>
    <w:rsid w:val="006B5658"/>
    <w:rsid w:val="006B6F79"/>
    <w:rsid w:val="006C0BD7"/>
    <w:rsid w:val="006C146B"/>
    <w:rsid w:val="006C1A97"/>
    <w:rsid w:val="006C4128"/>
    <w:rsid w:val="006C5431"/>
    <w:rsid w:val="006C7A71"/>
    <w:rsid w:val="006C7C70"/>
    <w:rsid w:val="006D0478"/>
    <w:rsid w:val="006D0550"/>
    <w:rsid w:val="006D2BF5"/>
    <w:rsid w:val="006D3ADE"/>
    <w:rsid w:val="006D790F"/>
    <w:rsid w:val="006D79AE"/>
    <w:rsid w:val="006E272E"/>
    <w:rsid w:val="006E289F"/>
    <w:rsid w:val="006E403A"/>
    <w:rsid w:val="006E6FE0"/>
    <w:rsid w:val="006F06E5"/>
    <w:rsid w:val="006F504B"/>
    <w:rsid w:val="006F5E39"/>
    <w:rsid w:val="006F65F7"/>
    <w:rsid w:val="00703183"/>
    <w:rsid w:val="0070369B"/>
    <w:rsid w:val="00705DF1"/>
    <w:rsid w:val="0070702F"/>
    <w:rsid w:val="00711AFD"/>
    <w:rsid w:val="00712461"/>
    <w:rsid w:val="00713775"/>
    <w:rsid w:val="007158F3"/>
    <w:rsid w:val="00716855"/>
    <w:rsid w:val="0072197D"/>
    <w:rsid w:val="007242B7"/>
    <w:rsid w:val="00724F2D"/>
    <w:rsid w:val="00726028"/>
    <w:rsid w:val="00727AEE"/>
    <w:rsid w:val="00730CE0"/>
    <w:rsid w:val="00734719"/>
    <w:rsid w:val="0073641D"/>
    <w:rsid w:val="00741227"/>
    <w:rsid w:val="0074392C"/>
    <w:rsid w:val="0074411E"/>
    <w:rsid w:val="0074465D"/>
    <w:rsid w:val="007465A7"/>
    <w:rsid w:val="007477EB"/>
    <w:rsid w:val="00747953"/>
    <w:rsid w:val="00747F4A"/>
    <w:rsid w:val="00753B5D"/>
    <w:rsid w:val="007549CF"/>
    <w:rsid w:val="00754B75"/>
    <w:rsid w:val="00754E77"/>
    <w:rsid w:val="00756E69"/>
    <w:rsid w:val="00764261"/>
    <w:rsid w:val="00764EF3"/>
    <w:rsid w:val="00765FB6"/>
    <w:rsid w:val="00766D40"/>
    <w:rsid w:val="00772C1A"/>
    <w:rsid w:val="007730A5"/>
    <w:rsid w:val="00773CF2"/>
    <w:rsid w:val="00776F40"/>
    <w:rsid w:val="007772ED"/>
    <w:rsid w:val="007818F6"/>
    <w:rsid w:val="00791ACF"/>
    <w:rsid w:val="00792463"/>
    <w:rsid w:val="00795C30"/>
    <w:rsid w:val="007A21FC"/>
    <w:rsid w:val="007A2A08"/>
    <w:rsid w:val="007A2DE6"/>
    <w:rsid w:val="007A429F"/>
    <w:rsid w:val="007A4DF3"/>
    <w:rsid w:val="007A585D"/>
    <w:rsid w:val="007A5E43"/>
    <w:rsid w:val="007B021D"/>
    <w:rsid w:val="007B06BB"/>
    <w:rsid w:val="007B0A45"/>
    <w:rsid w:val="007B10C4"/>
    <w:rsid w:val="007B1687"/>
    <w:rsid w:val="007B235D"/>
    <w:rsid w:val="007B24BC"/>
    <w:rsid w:val="007B2DF5"/>
    <w:rsid w:val="007B70A1"/>
    <w:rsid w:val="007C0CF2"/>
    <w:rsid w:val="007C19DD"/>
    <w:rsid w:val="007C1A00"/>
    <w:rsid w:val="007C5191"/>
    <w:rsid w:val="007C5CDA"/>
    <w:rsid w:val="007C5D59"/>
    <w:rsid w:val="007C6100"/>
    <w:rsid w:val="007C7A1E"/>
    <w:rsid w:val="007D3814"/>
    <w:rsid w:val="007D497F"/>
    <w:rsid w:val="007E1B73"/>
    <w:rsid w:val="007E29B1"/>
    <w:rsid w:val="007E4C09"/>
    <w:rsid w:val="007E6CF9"/>
    <w:rsid w:val="007E7AB7"/>
    <w:rsid w:val="007F22AD"/>
    <w:rsid w:val="007F53B4"/>
    <w:rsid w:val="007F57C8"/>
    <w:rsid w:val="007F7B1C"/>
    <w:rsid w:val="00800FD7"/>
    <w:rsid w:val="008012E0"/>
    <w:rsid w:val="008023F1"/>
    <w:rsid w:val="00802CD9"/>
    <w:rsid w:val="008063C6"/>
    <w:rsid w:val="00807E9D"/>
    <w:rsid w:val="00811FEC"/>
    <w:rsid w:val="00820987"/>
    <w:rsid w:val="0082241D"/>
    <w:rsid w:val="00822B0F"/>
    <w:rsid w:val="0082359A"/>
    <w:rsid w:val="00824DFB"/>
    <w:rsid w:val="008323A3"/>
    <w:rsid w:val="008325F2"/>
    <w:rsid w:val="0083447D"/>
    <w:rsid w:val="008362D7"/>
    <w:rsid w:val="00836304"/>
    <w:rsid w:val="0083640C"/>
    <w:rsid w:val="00836D15"/>
    <w:rsid w:val="00841887"/>
    <w:rsid w:val="0084271A"/>
    <w:rsid w:val="00844A50"/>
    <w:rsid w:val="00846414"/>
    <w:rsid w:val="00851298"/>
    <w:rsid w:val="00851992"/>
    <w:rsid w:val="008527D0"/>
    <w:rsid w:val="0085309C"/>
    <w:rsid w:val="00853EDB"/>
    <w:rsid w:val="00855584"/>
    <w:rsid w:val="00855759"/>
    <w:rsid w:val="0085632C"/>
    <w:rsid w:val="00860F65"/>
    <w:rsid w:val="00862A48"/>
    <w:rsid w:val="00862E9C"/>
    <w:rsid w:val="00866199"/>
    <w:rsid w:val="00870A04"/>
    <w:rsid w:val="00870BCE"/>
    <w:rsid w:val="00871EBB"/>
    <w:rsid w:val="008720F9"/>
    <w:rsid w:val="0087292D"/>
    <w:rsid w:val="008735C5"/>
    <w:rsid w:val="00876B65"/>
    <w:rsid w:val="00880315"/>
    <w:rsid w:val="00881A47"/>
    <w:rsid w:val="00882593"/>
    <w:rsid w:val="008826F9"/>
    <w:rsid w:val="00883342"/>
    <w:rsid w:val="008838D7"/>
    <w:rsid w:val="008862DF"/>
    <w:rsid w:val="00887DA4"/>
    <w:rsid w:val="00890038"/>
    <w:rsid w:val="00891636"/>
    <w:rsid w:val="00894CB6"/>
    <w:rsid w:val="00894F09"/>
    <w:rsid w:val="0089579C"/>
    <w:rsid w:val="008A0393"/>
    <w:rsid w:val="008A1B39"/>
    <w:rsid w:val="008A2D19"/>
    <w:rsid w:val="008A4635"/>
    <w:rsid w:val="008A7931"/>
    <w:rsid w:val="008A7DAB"/>
    <w:rsid w:val="008B31E4"/>
    <w:rsid w:val="008B3BB0"/>
    <w:rsid w:val="008B4625"/>
    <w:rsid w:val="008B5EE2"/>
    <w:rsid w:val="008C147C"/>
    <w:rsid w:val="008C42AA"/>
    <w:rsid w:val="008C684D"/>
    <w:rsid w:val="008D02E8"/>
    <w:rsid w:val="008D339A"/>
    <w:rsid w:val="008D3BAF"/>
    <w:rsid w:val="008D6677"/>
    <w:rsid w:val="008D6A13"/>
    <w:rsid w:val="008D7243"/>
    <w:rsid w:val="008D7D2E"/>
    <w:rsid w:val="008E0A97"/>
    <w:rsid w:val="008E0F4D"/>
    <w:rsid w:val="008E1660"/>
    <w:rsid w:val="008E44E1"/>
    <w:rsid w:val="008E7775"/>
    <w:rsid w:val="008F10E3"/>
    <w:rsid w:val="008F41EA"/>
    <w:rsid w:val="008F6D70"/>
    <w:rsid w:val="008F70BD"/>
    <w:rsid w:val="00900FCD"/>
    <w:rsid w:val="0090170F"/>
    <w:rsid w:val="0090369E"/>
    <w:rsid w:val="00904602"/>
    <w:rsid w:val="00905061"/>
    <w:rsid w:val="00905FF2"/>
    <w:rsid w:val="00906A0E"/>
    <w:rsid w:val="00906FA0"/>
    <w:rsid w:val="00910ED1"/>
    <w:rsid w:val="00910F8D"/>
    <w:rsid w:val="0091144E"/>
    <w:rsid w:val="009125BD"/>
    <w:rsid w:val="00913725"/>
    <w:rsid w:val="00915C96"/>
    <w:rsid w:val="0092063C"/>
    <w:rsid w:val="009246A1"/>
    <w:rsid w:val="00925258"/>
    <w:rsid w:val="00927A25"/>
    <w:rsid w:val="009314B8"/>
    <w:rsid w:val="00932DCB"/>
    <w:rsid w:val="00935580"/>
    <w:rsid w:val="00940858"/>
    <w:rsid w:val="00941D21"/>
    <w:rsid w:val="00942720"/>
    <w:rsid w:val="00942E73"/>
    <w:rsid w:val="009430A8"/>
    <w:rsid w:val="009435A0"/>
    <w:rsid w:val="009439D3"/>
    <w:rsid w:val="00944483"/>
    <w:rsid w:val="00947D46"/>
    <w:rsid w:val="009524E8"/>
    <w:rsid w:val="00954547"/>
    <w:rsid w:val="00955C8C"/>
    <w:rsid w:val="00956582"/>
    <w:rsid w:val="00960B29"/>
    <w:rsid w:val="00961AB4"/>
    <w:rsid w:val="00962A3C"/>
    <w:rsid w:val="00963F5A"/>
    <w:rsid w:val="00964E7B"/>
    <w:rsid w:val="00976EFB"/>
    <w:rsid w:val="00981177"/>
    <w:rsid w:val="0098376A"/>
    <w:rsid w:val="0098585C"/>
    <w:rsid w:val="00985E7B"/>
    <w:rsid w:val="00990997"/>
    <w:rsid w:val="009916F9"/>
    <w:rsid w:val="00992491"/>
    <w:rsid w:val="0099269E"/>
    <w:rsid w:val="00993F32"/>
    <w:rsid w:val="00994C13"/>
    <w:rsid w:val="009955EA"/>
    <w:rsid w:val="0099582C"/>
    <w:rsid w:val="00996311"/>
    <w:rsid w:val="009A2307"/>
    <w:rsid w:val="009A3567"/>
    <w:rsid w:val="009A4700"/>
    <w:rsid w:val="009A584E"/>
    <w:rsid w:val="009A5BA8"/>
    <w:rsid w:val="009A61E2"/>
    <w:rsid w:val="009A6FBA"/>
    <w:rsid w:val="009B08A5"/>
    <w:rsid w:val="009B109F"/>
    <w:rsid w:val="009B50E3"/>
    <w:rsid w:val="009B57DB"/>
    <w:rsid w:val="009B69CB"/>
    <w:rsid w:val="009C052D"/>
    <w:rsid w:val="009C129B"/>
    <w:rsid w:val="009C4245"/>
    <w:rsid w:val="009C742D"/>
    <w:rsid w:val="009C772E"/>
    <w:rsid w:val="009C7A34"/>
    <w:rsid w:val="009D0951"/>
    <w:rsid w:val="009D0F68"/>
    <w:rsid w:val="009D190D"/>
    <w:rsid w:val="009D3884"/>
    <w:rsid w:val="009D3D04"/>
    <w:rsid w:val="009D5EB1"/>
    <w:rsid w:val="009E21B5"/>
    <w:rsid w:val="009E51DF"/>
    <w:rsid w:val="009E6CD3"/>
    <w:rsid w:val="009F0BDF"/>
    <w:rsid w:val="00A02775"/>
    <w:rsid w:val="00A04794"/>
    <w:rsid w:val="00A0506A"/>
    <w:rsid w:val="00A06799"/>
    <w:rsid w:val="00A07AFC"/>
    <w:rsid w:val="00A07BC7"/>
    <w:rsid w:val="00A10FDE"/>
    <w:rsid w:val="00A1133D"/>
    <w:rsid w:val="00A117E3"/>
    <w:rsid w:val="00A11953"/>
    <w:rsid w:val="00A139C4"/>
    <w:rsid w:val="00A1422C"/>
    <w:rsid w:val="00A1519D"/>
    <w:rsid w:val="00A16DBF"/>
    <w:rsid w:val="00A20F89"/>
    <w:rsid w:val="00A21242"/>
    <w:rsid w:val="00A23022"/>
    <w:rsid w:val="00A23D80"/>
    <w:rsid w:val="00A24F46"/>
    <w:rsid w:val="00A25EA2"/>
    <w:rsid w:val="00A27E9E"/>
    <w:rsid w:val="00A326F4"/>
    <w:rsid w:val="00A33CB3"/>
    <w:rsid w:val="00A33EA7"/>
    <w:rsid w:val="00A35333"/>
    <w:rsid w:val="00A35BC9"/>
    <w:rsid w:val="00A36863"/>
    <w:rsid w:val="00A405A7"/>
    <w:rsid w:val="00A41EAD"/>
    <w:rsid w:val="00A454ED"/>
    <w:rsid w:val="00A45CE9"/>
    <w:rsid w:val="00A45D52"/>
    <w:rsid w:val="00A50340"/>
    <w:rsid w:val="00A50DF7"/>
    <w:rsid w:val="00A55149"/>
    <w:rsid w:val="00A5551D"/>
    <w:rsid w:val="00A600E7"/>
    <w:rsid w:val="00A601AE"/>
    <w:rsid w:val="00A61A3E"/>
    <w:rsid w:val="00A62415"/>
    <w:rsid w:val="00A62AB7"/>
    <w:rsid w:val="00A660F2"/>
    <w:rsid w:val="00A6636C"/>
    <w:rsid w:val="00A66A39"/>
    <w:rsid w:val="00A675E8"/>
    <w:rsid w:val="00A71392"/>
    <w:rsid w:val="00A73DC0"/>
    <w:rsid w:val="00A74DAA"/>
    <w:rsid w:val="00A75D9B"/>
    <w:rsid w:val="00A77048"/>
    <w:rsid w:val="00A775CB"/>
    <w:rsid w:val="00A85BA4"/>
    <w:rsid w:val="00A87BE5"/>
    <w:rsid w:val="00A9077C"/>
    <w:rsid w:val="00A92511"/>
    <w:rsid w:val="00A93BE6"/>
    <w:rsid w:val="00A95013"/>
    <w:rsid w:val="00A96D18"/>
    <w:rsid w:val="00A978F6"/>
    <w:rsid w:val="00AA15E2"/>
    <w:rsid w:val="00AA23F4"/>
    <w:rsid w:val="00AA5B85"/>
    <w:rsid w:val="00AB053A"/>
    <w:rsid w:val="00AB0B6B"/>
    <w:rsid w:val="00AB14DE"/>
    <w:rsid w:val="00AB1BA7"/>
    <w:rsid w:val="00AB2826"/>
    <w:rsid w:val="00AB3065"/>
    <w:rsid w:val="00AB400D"/>
    <w:rsid w:val="00AB4377"/>
    <w:rsid w:val="00AB457D"/>
    <w:rsid w:val="00AB501B"/>
    <w:rsid w:val="00AC10ED"/>
    <w:rsid w:val="00AC1317"/>
    <w:rsid w:val="00AC1A5B"/>
    <w:rsid w:val="00AC2A01"/>
    <w:rsid w:val="00AC31CE"/>
    <w:rsid w:val="00AC5BA9"/>
    <w:rsid w:val="00AC620D"/>
    <w:rsid w:val="00AD015B"/>
    <w:rsid w:val="00AD01CA"/>
    <w:rsid w:val="00AD3795"/>
    <w:rsid w:val="00AD5F1E"/>
    <w:rsid w:val="00AD61BA"/>
    <w:rsid w:val="00AE0FA8"/>
    <w:rsid w:val="00AE12E7"/>
    <w:rsid w:val="00AE18EA"/>
    <w:rsid w:val="00AE32C5"/>
    <w:rsid w:val="00AE3911"/>
    <w:rsid w:val="00AE55F9"/>
    <w:rsid w:val="00AE5CB3"/>
    <w:rsid w:val="00AE7354"/>
    <w:rsid w:val="00AF1901"/>
    <w:rsid w:val="00AF28B0"/>
    <w:rsid w:val="00AF3B74"/>
    <w:rsid w:val="00AF43CA"/>
    <w:rsid w:val="00AF48A1"/>
    <w:rsid w:val="00B00776"/>
    <w:rsid w:val="00B01904"/>
    <w:rsid w:val="00B02450"/>
    <w:rsid w:val="00B05D15"/>
    <w:rsid w:val="00B06BE7"/>
    <w:rsid w:val="00B071B2"/>
    <w:rsid w:val="00B072B5"/>
    <w:rsid w:val="00B10717"/>
    <w:rsid w:val="00B134EA"/>
    <w:rsid w:val="00B153C5"/>
    <w:rsid w:val="00B168EB"/>
    <w:rsid w:val="00B170B9"/>
    <w:rsid w:val="00B20315"/>
    <w:rsid w:val="00B20C8D"/>
    <w:rsid w:val="00B2275F"/>
    <w:rsid w:val="00B22BC5"/>
    <w:rsid w:val="00B23694"/>
    <w:rsid w:val="00B24010"/>
    <w:rsid w:val="00B24585"/>
    <w:rsid w:val="00B246AE"/>
    <w:rsid w:val="00B25439"/>
    <w:rsid w:val="00B30D1D"/>
    <w:rsid w:val="00B30F6C"/>
    <w:rsid w:val="00B32B79"/>
    <w:rsid w:val="00B32EDD"/>
    <w:rsid w:val="00B34237"/>
    <w:rsid w:val="00B357A3"/>
    <w:rsid w:val="00B3716B"/>
    <w:rsid w:val="00B3783E"/>
    <w:rsid w:val="00B37D29"/>
    <w:rsid w:val="00B412D0"/>
    <w:rsid w:val="00B41576"/>
    <w:rsid w:val="00B4311C"/>
    <w:rsid w:val="00B44CBC"/>
    <w:rsid w:val="00B44F35"/>
    <w:rsid w:val="00B45494"/>
    <w:rsid w:val="00B52269"/>
    <w:rsid w:val="00B555D5"/>
    <w:rsid w:val="00B613CD"/>
    <w:rsid w:val="00B6222D"/>
    <w:rsid w:val="00B62D80"/>
    <w:rsid w:val="00B640DA"/>
    <w:rsid w:val="00B644EA"/>
    <w:rsid w:val="00B671A8"/>
    <w:rsid w:val="00B7126C"/>
    <w:rsid w:val="00B7154B"/>
    <w:rsid w:val="00B71A52"/>
    <w:rsid w:val="00B72411"/>
    <w:rsid w:val="00B739F0"/>
    <w:rsid w:val="00B777EA"/>
    <w:rsid w:val="00B77B5D"/>
    <w:rsid w:val="00B811FF"/>
    <w:rsid w:val="00B81997"/>
    <w:rsid w:val="00B83C4B"/>
    <w:rsid w:val="00B83C72"/>
    <w:rsid w:val="00B83F84"/>
    <w:rsid w:val="00B87C8C"/>
    <w:rsid w:val="00B90358"/>
    <w:rsid w:val="00B913D8"/>
    <w:rsid w:val="00B930D0"/>
    <w:rsid w:val="00B95D40"/>
    <w:rsid w:val="00B968B1"/>
    <w:rsid w:val="00B97EF7"/>
    <w:rsid w:val="00BA1CE3"/>
    <w:rsid w:val="00BA403E"/>
    <w:rsid w:val="00BA49AE"/>
    <w:rsid w:val="00BA5578"/>
    <w:rsid w:val="00BB0150"/>
    <w:rsid w:val="00BB0747"/>
    <w:rsid w:val="00BB22D8"/>
    <w:rsid w:val="00BB33E5"/>
    <w:rsid w:val="00BB43C9"/>
    <w:rsid w:val="00BB7E8D"/>
    <w:rsid w:val="00BC1CE5"/>
    <w:rsid w:val="00BC28F9"/>
    <w:rsid w:val="00BC3228"/>
    <w:rsid w:val="00BC3EB4"/>
    <w:rsid w:val="00BC52CE"/>
    <w:rsid w:val="00BC54D2"/>
    <w:rsid w:val="00BC72BB"/>
    <w:rsid w:val="00BD267C"/>
    <w:rsid w:val="00BD6781"/>
    <w:rsid w:val="00BD7940"/>
    <w:rsid w:val="00BE16FC"/>
    <w:rsid w:val="00BE230A"/>
    <w:rsid w:val="00BE2A2B"/>
    <w:rsid w:val="00BE3468"/>
    <w:rsid w:val="00BE3C3D"/>
    <w:rsid w:val="00BE49E3"/>
    <w:rsid w:val="00BE4C86"/>
    <w:rsid w:val="00BE74B9"/>
    <w:rsid w:val="00BF1DAD"/>
    <w:rsid w:val="00BF3124"/>
    <w:rsid w:val="00BF37B4"/>
    <w:rsid w:val="00BF5D1F"/>
    <w:rsid w:val="00BF6328"/>
    <w:rsid w:val="00BF74E1"/>
    <w:rsid w:val="00BF7BEB"/>
    <w:rsid w:val="00C012C8"/>
    <w:rsid w:val="00C012D3"/>
    <w:rsid w:val="00C02825"/>
    <w:rsid w:val="00C04484"/>
    <w:rsid w:val="00C10260"/>
    <w:rsid w:val="00C109A7"/>
    <w:rsid w:val="00C1169C"/>
    <w:rsid w:val="00C11F24"/>
    <w:rsid w:val="00C12B09"/>
    <w:rsid w:val="00C15981"/>
    <w:rsid w:val="00C15EC6"/>
    <w:rsid w:val="00C17031"/>
    <w:rsid w:val="00C17E77"/>
    <w:rsid w:val="00C203A4"/>
    <w:rsid w:val="00C208AF"/>
    <w:rsid w:val="00C221CC"/>
    <w:rsid w:val="00C246F0"/>
    <w:rsid w:val="00C2693F"/>
    <w:rsid w:val="00C26F49"/>
    <w:rsid w:val="00C279B7"/>
    <w:rsid w:val="00C30E6B"/>
    <w:rsid w:val="00C32C3B"/>
    <w:rsid w:val="00C33118"/>
    <w:rsid w:val="00C3468F"/>
    <w:rsid w:val="00C36A6C"/>
    <w:rsid w:val="00C36ADD"/>
    <w:rsid w:val="00C37880"/>
    <w:rsid w:val="00C411E6"/>
    <w:rsid w:val="00C41F7E"/>
    <w:rsid w:val="00C429EE"/>
    <w:rsid w:val="00C458AD"/>
    <w:rsid w:val="00C463EE"/>
    <w:rsid w:val="00C4708A"/>
    <w:rsid w:val="00C51FF4"/>
    <w:rsid w:val="00C52B4D"/>
    <w:rsid w:val="00C5652C"/>
    <w:rsid w:val="00C64C7B"/>
    <w:rsid w:val="00C64E1D"/>
    <w:rsid w:val="00C66484"/>
    <w:rsid w:val="00C66D46"/>
    <w:rsid w:val="00C702AD"/>
    <w:rsid w:val="00C716A7"/>
    <w:rsid w:val="00C72839"/>
    <w:rsid w:val="00C76177"/>
    <w:rsid w:val="00C776A5"/>
    <w:rsid w:val="00C808EA"/>
    <w:rsid w:val="00C8114E"/>
    <w:rsid w:val="00C8151D"/>
    <w:rsid w:val="00C825B2"/>
    <w:rsid w:val="00C874F1"/>
    <w:rsid w:val="00C90CE0"/>
    <w:rsid w:val="00C921C1"/>
    <w:rsid w:val="00C92900"/>
    <w:rsid w:val="00C943CE"/>
    <w:rsid w:val="00C9456F"/>
    <w:rsid w:val="00C955FC"/>
    <w:rsid w:val="00C95BE4"/>
    <w:rsid w:val="00C967B9"/>
    <w:rsid w:val="00CA1450"/>
    <w:rsid w:val="00CA2648"/>
    <w:rsid w:val="00CA68B0"/>
    <w:rsid w:val="00CA68FD"/>
    <w:rsid w:val="00CA6BC1"/>
    <w:rsid w:val="00CA7071"/>
    <w:rsid w:val="00CB00A2"/>
    <w:rsid w:val="00CB28AE"/>
    <w:rsid w:val="00CB3E42"/>
    <w:rsid w:val="00CB3F3A"/>
    <w:rsid w:val="00CB51FA"/>
    <w:rsid w:val="00CB5C6A"/>
    <w:rsid w:val="00CB5FEA"/>
    <w:rsid w:val="00CB6AD2"/>
    <w:rsid w:val="00CB7651"/>
    <w:rsid w:val="00CC3B0C"/>
    <w:rsid w:val="00CC3D7C"/>
    <w:rsid w:val="00CC46FA"/>
    <w:rsid w:val="00CC6826"/>
    <w:rsid w:val="00CD0BA6"/>
    <w:rsid w:val="00CD1944"/>
    <w:rsid w:val="00CD1F1B"/>
    <w:rsid w:val="00CD210B"/>
    <w:rsid w:val="00CD2F23"/>
    <w:rsid w:val="00CD3434"/>
    <w:rsid w:val="00CD4EED"/>
    <w:rsid w:val="00CD5411"/>
    <w:rsid w:val="00CE5920"/>
    <w:rsid w:val="00CE7B35"/>
    <w:rsid w:val="00CF3234"/>
    <w:rsid w:val="00CF375D"/>
    <w:rsid w:val="00CF4E61"/>
    <w:rsid w:val="00D00D30"/>
    <w:rsid w:val="00D0109A"/>
    <w:rsid w:val="00D0324C"/>
    <w:rsid w:val="00D03EC1"/>
    <w:rsid w:val="00D07111"/>
    <w:rsid w:val="00D11CC9"/>
    <w:rsid w:val="00D122BB"/>
    <w:rsid w:val="00D1274B"/>
    <w:rsid w:val="00D138A9"/>
    <w:rsid w:val="00D13934"/>
    <w:rsid w:val="00D166E4"/>
    <w:rsid w:val="00D16BA6"/>
    <w:rsid w:val="00D171F7"/>
    <w:rsid w:val="00D23876"/>
    <w:rsid w:val="00D25B98"/>
    <w:rsid w:val="00D260EF"/>
    <w:rsid w:val="00D26544"/>
    <w:rsid w:val="00D31EF5"/>
    <w:rsid w:val="00D31F4F"/>
    <w:rsid w:val="00D333BC"/>
    <w:rsid w:val="00D35095"/>
    <w:rsid w:val="00D37636"/>
    <w:rsid w:val="00D403C5"/>
    <w:rsid w:val="00D41114"/>
    <w:rsid w:val="00D41DE6"/>
    <w:rsid w:val="00D42849"/>
    <w:rsid w:val="00D460D4"/>
    <w:rsid w:val="00D47B4D"/>
    <w:rsid w:val="00D5196C"/>
    <w:rsid w:val="00D51C7C"/>
    <w:rsid w:val="00D52168"/>
    <w:rsid w:val="00D53A3C"/>
    <w:rsid w:val="00D543A9"/>
    <w:rsid w:val="00D553DB"/>
    <w:rsid w:val="00D55C8C"/>
    <w:rsid w:val="00D5744B"/>
    <w:rsid w:val="00D5770E"/>
    <w:rsid w:val="00D601EE"/>
    <w:rsid w:val="00D612F7"/>
    <w:rsid w:val="00D615D8"/>
    <w:rsid w:val="00D635AC"/>
    <w:rsid w:val="00D6484B"/>
    <w:rsid w:val="00D64860"/>
    <w:rsid w:val="00D65838"/>
    <w:rsid w:val="00D65928"/>
    <w:rsid w:val="00D66758"/>
    <w:rsid w:val="00D66A2A"/>
    <w:rsid w:val="00D66ADE"/>
    <w:rsid w:val="00D71667"/>
    <w:rsid w:val="00D718B8"/>
    <w:rsid w:val="00D71D75"/>
    <w:rsid w:val="00D72FF3"/>
    <w:rsid w:val="00D74E04"/>
    <w:rsid w:val="00D75849"/>
    <w:rsid w:val="00D7695D"/>
    <w:rsid w:val="00D76A29"/>
    <w:rsid w:val="00D8067A"/>
    <w:rsid w:val="00D80872"/>
    <w:rsid w:val="00D80996"/>
    <w:rsid w:val="00D823DC"/>
    <w:rsid w:val="00D82A6D"/>
    <w:rsid w:val="00D8394F"/>
    <w:rsid w:val="00D8599C"/>
    <w:rsid w:val="00D869CC"/>
    <w:rsid w:val="00D87F9B"/>
    <w:rsid w:val="00D917C5"/>
    <w:rsid w:val="00D92DEE"/>
    <w:rsid w:val="00D93CFB"/>
    <w:rsid w:val="00D95221"/>
    <w:rsid w:val="00D9673D"/>
    <w:rsid w:val="00D96877"/>
    <w:rsid w:val="00DA066F"/>
    <w:rsid w:val="00DA176D"/>
    <w:rsid w:val="00DA1C89"/>
    <w:rsid w:val="00DA1DC6"/>
    <w:rsid w:val="00DA3212"/>
    <w:rsid w:val="00DA5442"/>
    <w:rsid w:val="00DA6301"/>
    <w:rsid w:val="00DA683D"/>
    <w:rsid w:val="00DA691B"/>
    <w:rsid w:val="00DB04EB"/>
    <w:rsid w:val="00DB09AC"/>
    <w:rsid w:val="00DB13EB"/>
    <w:rsid w:val="00DB4F33"/>
    <w:rsid w:val="00DB6E49"/>
    <w:rsid w:val="00DB7B71"/>
    <w:rsid w:val="00DC2170"/>
    <w:rsid w:val="00DC2282"/>
    <w:rsid w:val="00DC2A3A"/>
    <w:rsid w:val="00DC68CA"/>
    <w:rsid w:val="00DD2FAE"/>
    <w:rsid w:val="00DD33DB"/>
    <w:rsid w:val="00DD4CA5"/>
    <w:rsid w:val="00DD4E4D"/>
    <w:rsid w:val="00DD5699"/>
    <w:rsid w:val="00DD7DB0"/>
    <w:rsid w:val="00DE23E3"/>
    <w:rsid w:val="00DE2D39"/>
    <w:rsid w:val="00DE47E1"/>
    <w:rsid w:val="00DE4E1F"/>
    <w:rsid w:val="00DE51BD"/>
    <w:rsid w:val="00DF2E34"/>
    <w:rsid w:val="00DF3369"/>
    <w:rsid w:val="00DF4C0C"/>
    <w:rsid w:val="00E00445"/>
    <w:rsid w:val="00E01CFF"/>
    <w:rsid w:val="00E01D51"/>
    <w:rsid w:val="00E04EBF"/>
    <w:rsid w:val="00E11941"/>
    <w:rsid w:val="00E12146"/>
    <w:rsid w:val="00E178B4"/>
    <w:rsid w:val="00E245AD"/>
    <w:rsid w:val="00E24FAD"/>
    <w:rsid w:val="00E2575D"/>
    <w:rsid w:val="00E262A2"/>
    <w:rsid w:val="00E31501"/>
    <w:rsid w:val="00E33F51"/>
    <w:rsid w:val="00E37109"/>
    <w:rsid w:val="00E405A5"/>
    <w:rsid w:val="00E42E4D"/>
    <w:rsid w:val="00E45814"/>
    <w:rsid w:val="00E45C41"/>
    <w:rsid w:val="00E45CB1"/>
    <w:rsid w:val="00E4707F"/>
    <w:rsid w:val="00E47340"/>
    <w:rsid w:val="00E47E9F"/>
    <w:rsid w:val="00E47F77"/>
    <w:rsid w:val="00E50709"/>
    <w:rsid w:val="00E513B9"/>
    <w:rsid w:val="00E536B8"/>
    <w:rsid w:val="00E554CD"/>
    <w:rsid w:val="00E55B85"/>
    <w:rsid w:val="00E56EFC"/>
    <w:rsid w:val="00E60274"/>
    <w:rsid w:val="00E6440E"/>
    <w:rsid w:val="00E64A76"/>
    <w:rsid w:val="00E65607"/>
    <w:rsid w:val="00E720FC"/>
    <w:rsid w:val="00E75770"/>
    <w:rsid w:val="00E75DC6"/>
    <w:rsid w:val="00E76653"/>
    <w:rsid w:val="00E7727B"/>
    <w:rsid w:val="00E779C5"/>
    <w:rsid w:val="00E812C1"/>
    <w:rsid w:val="00E8382A"/>
    <w:rsid w:val="00E843E1"/>
    <w:rsid w:val="00E92588"/>
    <w:rsid w:val="00E93949"/>
    <w:rsid w:val="00E950DE"/>
    <w:rsid w:val="00E96254"/>
    <w:rsid w:val="00E978A6"/>
    <w:rsid w:val="00EA1218"/>
    <w:rsid w:val="00EA229B"/>
    <w:rsid w:val="00EA38F7"/>
    <w:rsid w:val="00EA5809"/>
    <w:rsid w:val="00EA5BD1"/>
    <w:rsid w:val="00EB1CB4"/>
    <w:rsid w:val="00EB2CDD"/>
    <w:rsid w:val="00EB3046"/>
    <w:rsid w:val="00EB52F2"/>
    <w:rsid w:val="00EB5768"/>
    <w:rsid w:val="00EB5E5F"/>
    <w:rsid w:val="00EB60EE"/>
    <w:rsid w:val="00EB620D"/>
    <w:rsid w:val="00EB79CD"/>
    <w:rsid w:val="00EC4028"/>
    <w:rsid w:val="00EC4125"/>
    <w:rsid w:val="00EC46CF"/>
    <w:rsid w:val="00EC5938"/>
    <w:rsid w:val="00ED228C"/>
    <w:rsid w:val="00ED3E01"/>
    <w:rsid w:val="00ED54C3"/>
    <w:rsid w:val="00ED7F52"/>
    <w:rsid w:val="00EE0F93"/>
    <w:rsid w:val="00EE36BC"/>
    <w:rsid w:val="00EE3B23"/>
    <w:rsid w:val="00EE69EC"/>
    <w:rsid w:val="00EF122F"/>
    <w:rsid w:val="00EF12DF"/>
    <w:rsid w:val="00EF18CB"/>
    <w:rsid w:val="00EF1BFC"/>
    <w:rsid w:val="00EF1CD7"/>
    <w:rsid w:val="00EF2ACC"/>
    <w:rsid w:val="00EF4C14"/>
    <w:rsid w:val="00EF5DFD"/>
    <w:rsid w:val="00EF6E65"/>
    <w:rsid w:val="00F00AE8"/>
    <w:rsid w:val="00F016A8"/>
    <w:rsid w:val="00F01DEA"/>
    <w:rsid w:val="00F047B3"/>
    <w:rsid w:val="00F0603C"/>
    <w:rsid w:val="00F07863"/>
    <w:rsid w:val="00F12184"/>
    <w:rsid w:val="00F1258B"/>
    <w:rsid w:val="00F129EF"/>
    <w:rsid w:val="00F12FF0"/>
    <w:rsid w:val="00F13206"/>
    <w:rsid w:val="00F137F1"/>
    <w:rsid w:val="00F13EDE"/>
    <w:rsid w:val="00F1650F"/>
    <w:rsid w:val="00F17440"/>
    <w:rsid w:val="00F22B4B"/>
    <w:rsid w:val="00F23042"/>
    <w:rsid w:val="00F24C56"/>
    <w:rsid w:val="00F253E4"/>
    <w:rsid w:val="00F30355"/>
    <w:rsid w:val="00F336AB"/>
    <w:rsid w:val="00F35D09"/>
    <w:rsid w:val="00F36350"/>
    <w:rsid w:val="00F40D6E"/>
    <w:rsid w:val="00F41946"/>
    <w:rsid w:val="00F425F0"/>
    <w:rsid w:val="00F43B3A"/>
    <w:rsid w:val="00F447C8"/>
    <w:rsid w:val="00F452B2"/>
    <w:rsid w:val="00F458B9"/>
    <w:rsid w:val="00F45971"/>
    <w:rsid w:val="00F4718D"/>
    <w:rsid w:val="00F473DC"/>
    <w:rsid w:val="00F47B57"/>
    <w:rsid w:val="00F5126B"/>
    <w:rsid w:val="00F53289"/>
    <w:rsid w:val="00F54234"/>
    <w:rsid w:val="00F618EF"/>
    <w:rsid w:val="00F63827"/>
    <w:rsid w:val="00F63B67"/>
    <w:rsid w:val="00F646C6"/>
    <w:rsid w:val="00F65CB2"/>
    <w:rsid w:val="00F70748"/>
    <w:rsid w:val="00F716B2"/>
    <w:rsid w:val="00F72EA4"/>
    <w:rsid w:val="00F7430A"/>
    <w:rsid w:val="00F748BB"/>
    <w:rsid w:val="00F80154"/>
    <w:rsid w:val="00F81199"/>
    <w:rsid w:val="00F826A5"/>
    <w:rsid w:val="00F83FCF"/>
    <w:rsid w:val="00F86814"/>
    <w:rsid w:val="00F86930"/>
    <w:rsid w:val="00F870AC"/>
    <w:rsid w:val="00F87F32"/>
    <w:rsid w:val="00F90191"/>
    <w:rsid w:val="00F90CA1"/>
    <w:rsid w:val="00F91DB0"/>
    <w:rsid w:val="00F97C44"/>
    <w:rsid w:val="00FA1134"/>
    <w:rsid w:val="00FA19E1"/>
    <w:rsid w:val="00FA1B4F"/>
    <w:rsid w:val="00FA35A1"/>
    <w:rsid w:val="00FA4F06"/>
    <w:rsid w:val="00FA579D"/>
    <w:rsid w:val="00FA5B9C"/>
    <w:rsid w:val="00FA7DE1"/>
    <w:rsid w:val="00FB5C6F"/>
    <w:rsid w:val="00FB6458"/>
    <w:rsid w:val="00FB748F"/>
    <w:rsid w:val="00FC1875"/>
    <w:rsid w:val="00FD258E"/>
    <w:rsid w:val="00FD2A69"/>
    <w:rsid w:val="00FD5128"/>
    <w:rsid w:val="00FD711C"/>
    <w:rsid w:val="00FE03CF"/>
    <w:rsid w:val="00FE0593"/>
    <w:rsid w:val="00FE4E3E"/>
    <w:rsid w:val="00FF0191"/>
    <w:rsid w:val="00FF0FC5"/>
    <w:rsid w:val="00FF10CB"/>
    <w:rsid w:val="00FF1BE1"/>
    <w:rsid w:val="00FF1C34"/>
    <w:rsid w:val="00FF37F2"/>
    <w:rsid w:val="00FF6132"/>
    <w:rsid w:val="00FF70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911EB4"/>
  <w15:chartTrackingRefBased/>
  <w15:docId w15:val="{FA386D32-A83E-44AB-940B-76ACAA65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1274B"/>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C463EE"/>
    <w:pPr>
      <w:keepNext/>
      <w:keepLines/>
      <w:numPr>
        <w:numId w:val="4"/>
      </w:numPr>
      <w:spacing w:before="360" w:after="120"/>
      <w:outlineLvl w:val="0"/>
    </w:pPr>
    <w:rPr>
      <w:rFonts w:eastAsia="Times New Roman"/>
      <w:b/>
      <w:bCs/>
      <w:szCs w:val="28"/>
      <w:lang w:eastAsia="cs-CZ"/>
    </w:rPr>
  </w:style>
  <w:style w:type="paragraph" w:styleId="Nadpis2">
    <w:name w:val="heading 2"/>
    <w:basedOn w:val="Odstavecseseznamem"/>
    <w:next w:val="Normln"/>
    <w:link w:val="Nadpis2Char"/>
    <w:uiPriority w:val="9"/>
    <w:qFormat/>
    <w:rsid w:val="008D6677"/>
    <w:pPr>
      <w:keepNext/>
      <w:widowControl w:val="0"/>
      <w:numPr>
        <w:ilvl w:val="1"/>
        <w:numId w:val="4"/>
      </w:numPr>
      <w:tabs>
        <w:tab w:val="left" w:pos="709"/>
      </w:tabs>
      <w:spacing w:before="120" w:line="288" w:lineRule="auto"/>
      <w:outlineLvl w:val="1"/>
    </w:pPr>
    <w:rPr>
      <w:rFonts w:eastAsia="Times New Roman" w:cs="Calibri"/>
      <w:u w:val="single"/>
      <w:lang w:eastAsia="cs-CZ"/>
    </w:rPr>
  </w:style>
  <w:style w:type="paragraph" w:styleId="Nadpis3">
    <w:name w:val="heading 3"/>
    <w:aliases w:val="Char,Level 1 - 2,h3,C Sub-Sub/Italic,h3 sub heading,Head 31,Head 32,C Sub-Sub/Italic1,h3 sub heading1,H3,3m,Level 1 - 1,GPH Heading 3,Sub-section,H31,(Alt+3),3,Sub2Para,uroven 2 - odstavec 1,2"/>
    <w:basedOn w:val="Normln"/>
    <w:next w:val="Normln"/>
    <w:link w:val="Nadpis3Char"/>
    <w:qFormat/>
    <w:rsid w:val="00AA23F4"/>
    <w:pPr>
      <w:tabs>
        <w:tab w:val="num" w:pos="3260"/>
      </w:tabs>
      <w:spacing w:before="120" w:after="120" w:line="240" w:lineRule="auto"/>
      <w:ind w:left="3260" w:hanging="709"/>
      <w:jc w:val="both"/>
      <w:outlineLvl w:val="2"/>
    </w:pPr>
    <w:rPr>
      <w:rFonts w:ascii="Times New Roman" w:eastAsia="Times New Roman" w:hAnsi="Times New Roman"/>
      <w:szCs w:val="20"/>
    </w:rPr>
  </w:style>
  <w:style w:type="paragraph" w:styleId="Nadpis4">
    <w:name w:val="heading 4"/>
    <w:aliases w:val="Text_Subhead_Sub,h4,h4 sub sub heading,D Sub-Sub/Plain,Level 2 - (a),Level 2 - a,GPH Heading 4,Schedules,Vertrag,smlouva"/>
    <w:basedOn w:val="Normln"/>
    <w:next w:val="Normln"/>
    <w:link w:val="Nadpis4Char"/>
    <w:uiPriority w:val="9"/>
    <w:rsid w:val="00AA23F4"/>
    <w:pPr>
      <w:keepNext/>
      <w:tabs>
        <w:tab w:val="num" w:pos="4110"/>
      </w:tabs>
      <w:spacing w:before="120" w:after="120" w:line="240" w:lineRule="auto"/>
      <w:ind w:left="4110" w:hanging="850"/>
      <w:jc w:val="both"/>
      <w:outlineLvl w:val="3"/>
    </w:pPr>
    <w:rPr>
      <w:rFonts w:ascii="Times New Roman" w:eastAsia="Times New Roman" w:hAnsi="Times New Roman"/>
      <w:szCs w:val="20"/>
    </w:rPr>
  </w:style>
  <w:style w:type="paragraph" w:styleId="Nadpis5">
    <w:name w:val="heading 5"/>
    <w:aliases w:val="Heading 5(unused),Level 3 - (i)"/>
    <w:basedOn w:val="Normln"/>
    <w:next w:val="Normln"/>
    <w:link w:val="Nadpis5Char"/>
    <w:uiPriority w:val="9"/>
    <w:rsid w:val="00AA23F4"/>
    <w:pPr>
      <w:tabs>
        <w:tab w:val="num" w:pos="5102"/>
      </w:tabs>
      <w:spacing w:before="120" w:after="120" w:line="240" w:lineRule="auto"/>
      <w:ind w:left="5102" w:hanging="992"/>
      <w:jc w:val="both"/>
      <w:outlineLvl w:val="4"/>
    </w:pPr>
    <w:rPr>
      <w:rFonts w:ascii="Times New Roman" w:eastAsia="Times New Roman" w:hAnsi="Times New Roman"/>
      <w:szCs w:val="20"/>
    </w:rPr>
  </w:style>
  <w:style w:type="paragraph" w:styleId="Nadpis6">
    <w:name w:val="heading 6"/>
    <w:aliases w:val="Heading 6(unused),Legal Level 1.,L1 PIP"/>
    <w:basedOn w:val="Normln"/>
    <w:next w:val="Normln"/>
    <w:link w:val="Nadpis6Char"/>
    <w:uiPriority w:val="9"/>
    <w:rsid w:val="00AA23F4"/>
    <w:pPr>
      <w:tabs>
        <w:tab w:val="num" w:pos="2994"/>
      </w:tabs>
      <w:spacing w:before="240" w:after="60" w:line="240" w:lineRule="auto"/>
      <w:ind w:left="2994" w:hanging="1152"/>
      <w:jc w:val="both"/>
      <w:outlineLvl w:val="5"/>
    </w:pPr>
    <w:rPr>
      <w:rFonts w:ascii="Times New Roman" w:eastAsia="Times New Roman" w:hAnsi="Times New Roman"/>
      <w:i/>
      <w:szCs w:val="20"/>
    </w:rPr>
  </w:style>
  <w:style w:type="paragraph" w:styleId="Nadpis7">
    <w:name w:val="heading 7"/>
    <w:aliases w:val="Appendix Major,7,E1 Marginal"/>
    <w:basedOn w:val="Normln"/>
    <w:next w:val="Normln"/>
    <w:link w:val="Nadpis7Char"/>
    <w:uiPriority w:val="9"/>
    <w:rsid w:val="00AA23F4"/>
    <w:pPr>
      <w:tabs>
        <w:tab w:val="num" w:pos="3138"/>
      </w:tabs>
      <w:spacing w:before="240" w:after="60" w:line="240" w:lineRule="auto"/>
      <w:ind w:left="3138" w:hanging="1296"/>
      <w:jc w:val="both"/>
      <w:outlineLvl w:val="6"/>
    </w:pPr>
    <w:rPr>
      <w:rFonts w:ascii="Arial" w:eastAsia="Times New Roman" w:hAnsi="Arial"/>
      <w:sz w:val="20"/>
      <w:szCs w:val="20"/>
    </w:rPr>
  </w:style>
  <w:style w:type="paragraph" w:styleId="Nadpis8">
    <w:name w:val="heading 8"/>
    <w:basedOn w:val="Normln"/>
    <w:next w:val="Normln"/>
    <w:link w:val="Nadpis8Char"/>
    <w:uiPriority w:val="9"/>
    <w:rsid w:val="00AA23F4"/>
    <w:pPr>
      <w:tabs>
        <w:tab w:val="num" w:pos="3282"/>
      </w:tabs>
      <w:spacing w:before="240" w:after="60" w:line="240" w:lineRule="auto"/>
      <w:ind w:left="3282" w:hanging="1440"/>
      <w:jc w:val="both"/>
      <w:outlineLvl w:val="7"/>
    </w:pPr>
    <w:rPr>
      <w:rFonts w:ascii="Arial" w:eastAsia="Times New Roman" w:hAnsi="Arial"/>
      <w:i/>
      <w:sz w:val="20"/>
      <w:szCs w:val="20"/>
    </w:rPr>
  </w:style>
  <w:style w:type="paragraph" w:styleId="Nadpis9">
    <w:name w:val="heading 9"/>
    <w:basedOn w:val="Normln"/>
    <w:next w:val="Normln"/>
    <w:link w:val="Nadpis9Char"/>
    <w:uiPriority w:val="9"/>
    <w:rsid w:val="00AA23F4"/>
    <w:pPr>
      <w:tabs>
        <w:tab w:val="num" w:pos="3426"/>
      </w:tabs>
      <w:spacing w:before="240" w:after="60" w:line="240" w:lineRule="auto"/>
      <w:ind w:left="3426" w:hanging="1584"/>
      <w:jc w:val="both"/>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463EE"/>
    <w:rPr>
      <w:rFonts w:ascii="Calibri" w:eastAsia="Times New Roman" w:hAnsi="Calibri" w:cs="Times New Roman"/>
      <w:b/>
      <w:bCs/>
      <w:szCs w:val="28"/>
      <w:lang w:eastAsia="cs-CZ"/>
    </w:rPr>
  </w:style>
  <w:style w:type="paragraph" w:styleId="Odstavecseseznamem">
    <w:name w:val="List Paragraph"/>
    <w:basedOn w:val="Normln"/>
    <w:uiPriority w:val="34"/>
    <w:qFormat/>
    <w:rsid w:val="006E289F"/>
    <w:pPr>
      <w:spacing w:after="120"/>
      <w:ind w:left="567"/>
      <w:jc w:val="both"/>
    </w:pPr>
  </w:style>
  <w:style w:type="character" w:customStyle="1" w:styleId="Nadpis2Char">
    <w:name w:val="Nadpis 2 Char"/>
    <w:basedOn w:val="Standardnpsmoodstavce"/>
    <w:link w:val="Nadpis2"/>
    <w:uiPriority w:val="9"/>
    <w:rsid w:val="008D6677"/>
    <w:rPr>
      <w:rFonts w:ascii="Calibri" w:eastAsia="Times New Roman" w:hAnsi="Calibri" w:cs="Calibri"/>
      <w:u w:val="single"/>
      <w:lang w:eastAsia="cs-CZ"/>
    </w:rPr>
  </w:style>
  <w:style w:type="character" w:customStyle="1" w:styleId="Nadpis3Char">
    <w:name w:val="Nadpis 3 Char"/>
    <w:aliases w:val="Char Char,Level 1 - 2 Char,h3 Char,C Sub-Sub/Italic Char,h3 sub heading Char,Head 31 Char,Head 32 Char,C Sub-Sub/Italic1 Char,h3 sub heading1 Char,H3 Char,3m Char,Level 1 - 1 Char,GPH Heading 3 Char,Sub-section Char,H31 Char,(Alt+3) Char"/>
    <w:basedOn w:val="Standardnpsmoodstavce"/>
    <w:link w:val="Nadpis3"/>
    <w:uiPriority w:val="9"/>
    <w:rsid w:val="00AA23F4"/>
    <w:rPr>
      <w:rFonts w:ascii="Times New Roman" w:eastAsia="Times New Roman" w:hAnsi="Times New Roman" w:cs="Times New Roman"/>
      <w:szCs w:val="20"/>
    </w:rPr>
  </w:style>
  <w:style w:type="character" w:customStyle="1" w:styleId="Nadpis4Char">
    <w:name w:val="Nadpis 4 Char"/>
    <w:aliases w:val="Text_Subhead_Sub Char,h4 Char,h4 sub sub heading Char,D Sub-Sub/Plain Char,Level 2 - (a) Char,Level 2 - a Char,GPH Heading 4 Char,Schedules Char,Vertrag Char,smlouva Char"/>
    <w:basedOn w:val="Standardnpsmoodstavce"/>
    <w:link w:val="Nadpis4"/>
    <w:uiPriority w:val="9"/>
    <w:rsid w:val="00AA23F4"/>
    <w:rPr>
      <w:rFonts w:ascii="Times New Roman" w:eastAsia="Times New Roman" w:hAnsi="Times New Roman" w:cs="Times New Roman"/>
      <w:szCs w:val="20"/>
    </w:rPr>
  </w:style>
  <w:style w:type="character" w:customStyle="1" w:styleId="Nadpis5Char">
    <w:name w:val="Nadpis 5 Char"/>
    <w:aliases w:val="Heading 5(unused) Char,Level 3 - (i) Char"/>
    <w:basedOn w:val="Standardnpsmoodstavce"/>
    <w:link w:val="Nadpis5"/>
    <w:uiPriority w:val="9"/>
    <w:rsid w:val="00AA23F4"/>
    <w:rPr>
      <w:rFonts w:ascii="Times New Roman" w:eastAsia="Times New Roman" w:hAnsi="Times New Roman" w:cs="Times New Roman"/>
      <w:szCs w:val="20"/>
    </w:rPr>
  </w:style>
  <w:style w:type="character" w:customStyle="1" w:styleId="Nadpis6Char">
    <w:name w:val="Nadpis 6 Char"/>
    <w:aliases w:val="Heading 6(unused) Char,Legal Level 1. Char,L1 PIP Char"/>
    <w:basedOn w:val="Standardnpsmoodstavce"/>
    <w:link w:val="Nadpis6"/>
    <w:uiPriority w:val="9"/>
    <w:rsid w:val="00AA23F4"/>
    <w:rPr>
      <w:rFonts w:ascii="Times New Roman" w:eastAsia="Times New Roman" w:hAnsi="Times New Roman" w:cs="Times New Roman"/>
      <w:i/>
      <w:szCs w:val="20"/>
    </w:rPr>
  </w:style>
  <w:style w:type="character" w:customStyle="1" w:styleId="Nadpis7Char">
    <w:name w:val="Nadpis 7 Char"/>
    <w:aliases w:val="Appendix Major Char,7 Char,E1 Marginal Char"/>
    <w:basedOn w:val="Standardnpsmoodstavce"/>
    <w:link w:val="Nadpis7"/>
    <w:uiPriority w:val="9"/>
    <w:rsid w:val="00AA23F4"/>
    <w:rPr>
      <w:rFonts w:ascii="Arial" w:eastAsia="Times New Roman" w:hAnsi="Arial" w:cs="Times New Roman"/>
      <w:sz w:val="20"/>
      <w:szCs w:val="20"/>
    </w:rPr>
  </w:style>
  <w:style w:type="character" w:customStyle="1" w:styleId="Nadpis8Char">
    <w:name w:val="Nadpis 8 Char"/>
    <w:basedOn w:val="Standardnpsmoodstavce"/>
    <w:link w:val="Nadpis8"/>
    <w:uiPriority w:val="9"/>
    <w:rsid w:val="00AA23F4"/>
    <w:rPr>
      <w:rFonts w:ascii="Arial" w:eastAsia="Times New Roman" w:hAnsi="Arial" w:cs="Times New Roman"/>
      <w:i/>
      <w:sz w:val="20"/>
      <w:szCs w:val="20"/>
    </w:rPr>
  </w:style>
  <w:style w:type="character" w:customStyle="1" w:styleId="Nadpis9Char">
    <w:name w:val="Nadpis 9 Char"/>
    <w:basedOn w:val="Standardnpsmoodstavce"/>
    <w:link w:val="Nadpis9"/>
    <w:uiPriority w:val="9"/>
    <w:rsid w:val="00AA23F4"/>
    <w:rPr>
      <w:rFonts w:ascii="Arial" w:eastAsia="Times New Roman" w:hAnsi="Arial" w:cs="Times New Roman"/>
      <w:b/>
      <w:i/>
      <w:sz w:val="18"/>
      <w:szCs w:val="20"/>
    </w:rPr>
  </w:style>
  <w:style w:type="paragraph" w:styleId="Textbubliny">
    <w:name w:val="Balloon Text"/>
    <w:basedOn w:val="Normln"/>
    <w:link w:val="TextbublinyChar"/>
    <w:uiPriority w:val="99"/>
    <w:semiHidden/>
    <w:unhideWhenUsed/>
    <w:rsid w:val="000D3B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3B7D"/>
    <w:rPr>
      <w:rFonts w:ascii="Segoe UI" w:hAnsi="Segoe UI" w:cs="Segoe UI"/>
      <w:sz w:val="18"/>
      <w:szCs w:val="18"/>
    </w:rPr>
  </w:style>
  <w:style w:type="paragraph" w:customStyle="1" w:styleId="bh1">
    <w:name w:val="_bh1"/>
    <w:basedOn w:val="Normln"/>
    <w:next w:val="bh2"/>
    <w:link w:val="bh1Char"/>
    <w:rsid w:val="000D3B7D"/>
    <w:pPr>
      <w:numPr>
        <w:numId w:val="1"/>
      </w:numPr>
      <w:spacing w:before="60" w:after="120" w:line="240" w:lineRule="auto"/>
      <w:jc w:val="both"/>
      <w:outlineLvl w:val="0"/>
    </w:pPr>
    <w:rPr>
      <w:rFonts w:ascii="Times New Roman" w:eastAsia="Times New Roman" w:hAnsi="Times New Roman"/>
      <w:b/>
      <w:caps/>
      <w:sz w:val="24"/>
      <w:szCs w:val="20"/>
      <w:lang w:val="en-US" w:eastAsia="cs-CZ"/>
    </w:rPr>
  </w:style>
  <w:style w:type="paragraph" w:customStyle="1" w:styleId="bh2">
    <w:name w:val="_bh2"/>
    <w:basedOn w:val="Normln"/>
    <w:link w:val="bh2Char"/>
    <w:rsid w:val="000D3B7D"/>
    <w:pPr>
      <w:numPr>
        <w:ilvl w:val="1"/>
        <w:numId w:val="1"/>
      </w:numPr>
      <w:spacing w:before="60" w:after="120" w:line="240" w:lineRule="auto"/>
      <w:jc w:val="both"/>
      <w:outlineLvl w:val="1"/>
    </w:pPr>
    <w:rPr>
      <w:rFonts w:ascii="Times New Roman" w:eastAsia="Times New Roman" w:hAnsi="Times New Roman"/>
      <w:sz w:val="24"/>
      <w:szCs w:val="20"/>
      <w:u w:val="single"/>
      <w:lang w:val="en-US" w:eastAsia="cs-CZ"/>
    </w:rPr>
  </w:style>
  <w:style w:type="character" w:customStyle="1" w:styleId="bh2Char">
    <w:name w:val="_bh2 Char"/>
    <w:link w:val="bh2"/>
    <w:locked/>
    <w:rsid w:val="000D3B7D"/>
    <w:rPr>
      <w:rFonts w:ascii="Times New Roman" w:eastAsia="Times New Roman" w:hAnsi="Times New Roman" w:cs="Times New Roman"/>
      <w:sz w:val="24"/>
      <w:szCs w:val="20"/>
      <w:u w:val="single"/>
      <w:lang w:val="en-US" w:eastAsia="cs-CZ"/>
    </w:rPr>
  </w:style>
  <w:style w:type="character" w:customStyle="1" w:styleId="bh1Char">
    <w:name w:val="_bh1 Char"/>
    <w:link w:val="bh1"/>
    <w:locked/>
    <w:rsid w:val="000D3B7D"/>
    <w:rPr>
      <w:rFonts w:ascii="Times New Roman" w:eastAsia="Times New Roman" w:hAnsi="Times New Roman" w:cs="Times New Roman"/>
      <w:b/>
      <w:caps/>
      <w:sz w:val="24"/>
      <w:szCs w:val="20"/>
      <w:lang w:val="en-US" w:eastAsia="cs-CZ"/>
    </w:rPr>
  </w:style>
  <w:style w:type="paragraph" w:customStyle="1" w:styleId="bh3">
    <w:name w:val="_bh3"/>
    <w:basedOn w:val="Normln"/>
    <w:link w:val="bh3Char"/>
    <w:rsid w:val="000D3B7D"/>
    <w:pPr>
      <w:numPr>
        <w:ilvl w:val="2"/>
        <w:numId w:val="1"/>
      </w:numPr>
      <w:spacing w:before="60" w:after="120" w:line="240" w:lineRule="auto"/>
      <w:jc w:val="both"/>
      <w:outlineLvl w:val="2"/>
    </w:pPr>
    <w:rPr>
      <w:rFonts w:ascii="Times New Roman" w:eastAsia="Times New Roman" w:hAnsi="Times New Roman"/>
      <w:sz w:val="24"/>
      <w:szCs w:val="20"/>
      <w:lang w:val="en-US" w:eastAsia="cs-CZ"/>
    </w:rPr>
  </w:style>
  <w:style w:type="character" w:customStyle="1" w:styleId="bh3Char">
    <w:name w:val="_bh3 Char"/>
    <w:link w:val="bh3"/>
    <w:locked/>
    <w:rsid w:val="000D3B7D"/>
    <w:rPr>
      <w:rFonts w:ascii="Times New Roman" w:eastAsia="Times New Roman" w:hAnsi="Times New Roman" w:cs="Times New Roman"/>
      <w:sz w:val="24"/>
      <w:szCs w:val="20"/>
      <w:lang w:val="en-US" w:eastAsia="cs-CZ"/>
    </w:rPr>
  </w:style>
  <w:style w:type="paragraph" w:customStyle="1" w:styleId="bh4">
    <w:name w:val="_bh4"/>
    <w:basedOn w:val="Normln"/>
    <w:rsid w:val="000D3B7D"/>
    <w:pPr>
      <w:numPr>
        <w:ilvl w:val="3"/>
        <w:numId w:val="1"/>
      </w:numPr>
      <w:spacing w:after="0" w:line="240" w:lineRule="auto"/>
      <w:jc w:val="both"/>
    </w:pPr>
    <w:rPr>
      <w:rFonts w:ascii="Times New Roman" w:eastAsia="Times New Roman" w:hAnsi="Times New Roman"/>
      <w:sz w:val="24"/>
      <w:szCs w:val="20"/>
      <w:lang w:val="en-US" w:eastAsia="cs-CZ"/>
    </w:rPr>
  </w:style>
  <w:style w:type="paragraph" w:customStyle="1" w:styleId="bno">
    <w:name w:val="_bno"/>
    <w:basedOn w:val="Normln"/>
    <w:link w:val="bnoChar"/>
    <w:rsid w:val="000D3B7D"/>
    <w:pPr>
      <w:spacing w:after="120" w:line="240" w:lineRule="auto"/>
      <w:ind w:left="720"/>
      <w:jc w:val="both"/>
    </w:pPr>
    <w:rPr>
      <w:rFonts w:ascii="Times New Roman" w:eastAsia="Times New Roman" w:hAnsi="Times New Roman"/>
      <w:sz w:val="24"/>
      <w:szCs w:val="20"/>
      <w:lang w:val="en-US" w:eastAsia="cs-CZ"/>
    </w:rPr>
  </w:style>
  <w:style w:type="character" w:customStyle="1" w:styleId="bnoChar">
    <w:name w:val="_bno Char"/>
    <w:link w:val="bno"/>
    <w:locked/>
    <w:rsid w:val="000D3B7D"/>
    <w:rPr>
      <w:rFonts w:ascii="Times New Roman" w:eastAsia="Times New Roman" w:hAnsi="Times New Roman" w:cs="Times New Roman"/>
      <w:sz w:val="24"/>
      <w:szCs w:val="20"/>
      <w:lang w:val="en-US" w:eastAsia="cs-CZ"/>
    </w:rPr>
  </w:style>
  <w:style w:type="paragraph" w:styleId="Textkomente">
    <w:name w:val="annotation text"/>
    <w:basedOn w:val="Normln"/>
    <w:link w:val="TextkomenteChar"/>
    <w:uiPriority w:val="99"/>
    <w:rsid w:val="000D3B7D"/>
    <w:pPr>
      <w:spacing w:after="0" w:line="240" w:lineRule="auto"/>
      <w:jc w:val="both"/>
    </w:pPr>
    <w:rPr>
      <w:rFonts w:ascii="Times New Roman" w:eastAsia="Times New Roman" w:hAnsi="Times New Roman"/>
      <w:sz w:val="24"/>
      <w:szCs w:val="20"/>
    </w:rPr>
  </w:style>
  <w:style w:type="character" w:customStyle="1" w:styleId="TextkomenteChar">
    <w:name w:val="Text komentáře Char"/>
    <w:basedOn w:val="Standardnpsmoodstavce"/>
    <w:link w:val="Textkomente"/>
    <w:uiPriority w:val="99"/>
    <w:rsid w:val="000D3B7D"/>
    <w:rPr>
      <w:rFonts w:ascii="Times New Roman" w:eastAsia="Times New Roman" w:hAnsi="Times New Roman" w:cs="Times New Roman"/>
      <w:sz w:val="24"/>
      <w:szCs w:val="20"/>
    </w:rPr>
  </w:style>
  <w:style w:type="character" w:styleId="Hypertextovodkaz">
    <w:name w:val="Hyperlink"/>
    <w:uiPriority w:val="99"/>
    <w:rsid w:val="000D3B7D"/>
    <w:rPr>
      <w:rFonts w:cs="Times New Roman"/>
      <w:color w:val="0000FF"/>
      <w:u w:val="single"/>
    </w:rPr>
  </w:style>
  <w:style w:type="character" w:styleId="Odkaznakoment">
    <w:name w:val="annotation reference"/>
    <w:uiPriority w:val="99"/>
    <w:semiHidden/>
    <w:rsid w:val="000D3B7D"/>
    <w:rPr>
      <w:rFonts w:cs="Times New Roman"/>
      <w:sz w:val="16"/>
    </w:rPr>
  </w:style>
  <w:style w:type="character" w:customStyle="1" w:styleId="platne">
    <w:name w:val="platne"/>
    <w:rsid w:val="000D3B7D"/>
    <w:rPr>
      <w:rFonts w:cs="Times New Roman"/>
    </w:rPr>
  </w:style>
  <w:style w:type="paragraph" w:customStyle="1" w:styleId="Bezmezer1">
    <w:name w:val="Bez mezer1"/>
    <w:rsid w:val="000D3B7D"/>
    <w:pPr>
      <w:spacing w:after="0" w:line="240" w:lineRule="auto"/>
      <w:jc w:val="both"/>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0D3B7D"/>
    <w:pPr>
      <w:tabs>
        <w:tab w:val="num" w:pos="720"/>
      </w:tabs>
      <w:spacing w:after="0" w:line="240" w:lineRule="auto"/>
      <w:ind w:left="720" w:hanging="720"/>
      <w:jc w:val="both"/>
    </w:pPr>
    <w:rPr>
      <w:rFonts w:ascii="Times New Roman" w:eastAsia="Times New Roman" w:hAnsi="Times New Roman"/>
      <w:sz w:val="24"/>
      <w:szCs w:val="20"/>
    </w:rPr>
  </w:style>
  <w:style w:type="character" w:customStyle="1" w:styleId="ZkladntextodsazenChar">
    <w:name w:val="Základní text odsazený Char"/>
    <w:basedOn w:val="Standardnpsmoodstavce"/>
    <w:link w:val="Zkladntextodsazen"/>
    <w:rsid w:val="000D3B7D"/>
    <w:rPr>
      <w:rFonts w:ascii="Times New Roman" w:eastAsia="Times New Roman" w:hAnsi="Times New Roman" w:cs="Times New Roman"/>
      <w:sz w:val="24"/>
      <w:szCs w:val="20"/>
    </w:rPr>
  </w:style>
  <w:style w:type="character" w:customStyle="1" w:styleId="ra">
    <w:name w:val="ra"/>
    <w:rsid w:val="000D3B7D"/>
    <w:rPr>
      <w:rFonts w:cs="Times New Roman"/>
    </w:rPr>
  </w:style>
  <w:style w:type="paragraph" w:styleId="Pedmtkomente">
    <w:name w:val="annotation subject"/>
    <w:basedOn w:val="Textkomente"/>
    <w:next w:val="Textkomente"/>
    <w:link w:val="PedmtkomenteChar"/>
    <w:uiPriority w:val="99"/>
    <w:semiHidden/>
    <w:unhideWhenUsed/>
    <w:rsid w:val="000D3B7D"/>
    <w:pPr>
      <w:spacing w:after="200"/>
      <w:jc w:val="left"/>
    </w:pPr>
    <w:rPr>
      <w:rFonts w:ascii="Calibri" w:eastAsia="Calibri" w:hAnsi="Calibri"/>
      <w:b/>
      <w:bCs/>
      <w:sz w:val="20"/>
    </w:rPr>
  </w:style>
  <w:style w:type="character" w:customStyle="1" w:styleId="PedmtkomenteChar">
    <w:name w:val="Předmět komentáře Char"/>
    <w:basedOn w:val="TextkomenteChar"/>
    <w:link w:val="Pedmtkomente"/>
    <w:uiPriority w:val="99"/>
    <w:semiHidden/>
    <w:rsid w:val="000D3B7D"/>
    <w:rPr>
      <w:rFonts w:ascii="Calibri" w:eastAsia="Calibri" w:hAnsi="Calibri" w:cs="Times New Roman"/>
      <w:b/>
      <w:bCs/>
      <w:sz w:val="20"/>
      <w:szCs w:val="20"/>
    </w:rPr>
  </w:style>
  <w:style w:type="character" w:styleId="Siln">
    <w:name w:val="Strong"/>
    <w:basedOn w:val="Standardnpsmoodstavce"/>
    <w:uiPriority w:val="22"/>
    <w:rsid w:val="000D3B7D"/>
    <w:rPr>
      <w:b/>
      <w:bCs/>
    </w:rPr>
  </w:style>
  <w:style w:type="paragraph" w:styleId="Zhlav">
    <w:name w:val="header"/>
    <w:basedOn w:val="Normln"/>
    <w:link w:val="ZhlavChar"/>
    <w:uiPriority w:val="99"/>
    <w:unhideWhenUsed/>
    <w:rsid w:val="000D3B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B7D"/>
    <w:rPr>
      <w:rFonts w:ascii="Calibri" w:eastAsia="Calibri" w:hAnsi="Calibri" w:cs="Times New Roman"/>
    </w:rPr>
  </w:style>
  <w:style w:type="paragraph" w:styleId="Zpat">
    <w:name w:val="footer"/>
    <w:basedOn w:val="Normln"/>
    <w:link w:val="ZpatChar"/>
    <w:uiPriority w:val="99"/>
    <w:unhideWhenUsed/>
    <w:rsid w:val="000D3B7D"/>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B7D"/>
    <w:rPr>
      <w:rFonts w:ascii="Calibri" w:eastAsia="Calibri" w:hAnsi="Calibri" w:cs="Times New Roman"/>
    </w:rPr>
  </w:style>
  <w:style w:type="paragraph" w:styleId="Revize">
    <w:name w:val="Revision"/>
    <w:hidden/>
    <w:uiPriority w:val="99"/>
    <w:semiHidden/>
    <w:rsid w:val="000D3B7D"/>
    <w:pPr>
      <w:spacing w:after="0" w:line="240" w:lineRule="auto"/>
    </w:pPr>
    <w:rPr>
      <w:rFonts w:ascii="Calibri" w:eastAsia="Calibri" w:hAnsi="Calibri" w:cs="Times New Roman"/>
    </w:rPr>
  </w:style>
  <w:style w:type="table" w:styleId="Mkatabulky">
    <w:name w:val="Table Grid"/>
    <w:basedOn w:val="Normlntabulka"/>
    <w:uiPriority w:val="59"/>
    <w:rsid w:val="000D3B7D"/>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aliases w:val="tělo textu"/>
    <w:uiPriority w:val="1"/>
    <w:rsid w:val="000D3B7D"/>
    <w:pPr>
      <w:spacing w:after="0" w:line="240" w:lineRule="auto"/>
    </w:pPr>
    <w:rPr>
      <w:rFonts w:ascii="Calibri" w:eastAsia="Calibri" w:hAnsi="Calibri" w:cs="Times New Roman"/>
    </w:rPr>
  </w:style>
  <w:style w:type="paragraph" w:styleId="Zkladntextodsazen2">
    <w:name w:val="Body Text Indent 2"/>
    <w:basedOn w:val="Normln"/>
    <w:link w:val="Zkladntextodsazen2Char"/>
    <w:uiPriority w:val="99"/>
    <w:semiHidden/>
    <w:unhideWhenUsed/>
    <w:rsid w:val="000D3B7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D3B7D"/>
    <w:rPr>
      <w:rFonts w:ascii="Calibri" w:eastAsia="Calibri" w:hAnsi="Calibri" w:cs="Times New Roman"/>
    </w:rPr>
  </w:style>
  <w:style w:type="paragraph" w:customStyle="1" w:styleId="Import2">
    <w:name w:val="Import 2"/>
    <w:basedOn w:val="Normln"/>
    <w:rsid w:val="000D3B7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pPr>
    <w:rPr>
      <w:rFonts w:ascii="Courier New" w:eastAsia="Times New Roman" w:hAnsi="Courier New"/>
      <w:sz w:val="24"/>
      <w:szCs w:val="20"/>
      <w:lang w:eastAsia="ar-SA"/>
    </w:rPr>
  </w:style>
  <w:style w:type="character" w:customStyle="1" w:styleId="FontStyle87">
    <w:name w:val="Font Style87"/>
    <w:basedOn w:val="Standardnpsmoodstavce"/>
    <w:uiPriority w:val="99"/>
    <w:rsid w:val="000D3B7D"/>
    <w:rPr>
      <w:rFonts w:ascii="Franklin Gothic Medium" w:hAnsi="Franklin Gothic Medium" w:cs="Franklin Gothic Medium"/>
      <w:color w:val="000000"/>
      <w:sz w:val="18"/>
      <w:szCs w:val="18"/>
    </w:rPr>
  </w:style>
  <w:style w:type="paragraph" w:customStyle="1" w:styleId="Style12">
    <w:name w:val="Style12"/>
    <w:basedOn w:val="Normln"/>
    <w:uiPriority w:val="99"/>
    <w:rsid w:val="000D3B7D"/>
    <w:pPr>
      <w:widowControl w:val="0"/>
      <w:autoSpaceDE w:val="0"/>
      <w:autoSpaceDN w:val="0"/>
      <w:adjustRightInd w:val="0"/>
      <w:spacing w:after="0" w:line="509" w:lineRule="exact"/>
    </w:pPr>
    <w:rPr>
      <w:rFonts w:ascii="Courier New" w:eastAsiaTheme="minorEastAsia" w:hAnsi="Courier New" w:cs="Courier New"/>
      <w:sz w:val="24"/>
      <w:szCs w:val="24"/>
      <w:lang w:eastAsia="cs-CZ"/>
    </w:rPr>
  </w:style>
  <w:style w:type="paragraph" w:customStyle="1" w:styleId="Style15">
    <w:name w:val="Style15"/>
    <w:basedOn w:val="Normln"/>
    <w:uiPriority w:val="99"/>
    <w:rsid w:val="000D3B7D"/>
    <w:pPr>
      <w:widowControl w:val="0"/>
      <w:autoSpaceDE w:val="0"/>
      <w:autoSpaceDN w:val="0"/>
      <w:adjustRightInd w:val="0"/>
      <w:spacing w:after="0" w:line="264" w:lineRule="exact"/>
      <w:jc w:val="both"/>
    </w:pPr>
    <w:rPr>
      <w:rFonts w:ascii="Courier New" w:eastAsiaTheme="minorEastAsia" w:hAnsi="Courier New" w:cs="Courier New"/>
      <w:sz w:val="24"/>
      <w:szCs w:val="24"/>
      <w:lang w:eastAsia="cs-CZ"/>
    </w:rPr>
  </w:style>
  <w:style w:type="paragraph" w:customStyle="1" w:styleId="Style20">
    <w:name w:val="Style20"/>
    <w:basedOn w:val="Normln"/>
    <w:uiPriority w:val="99"/>
    <w:rsid w:val="000D3B7D"/>
    <w:pPr>
      <w:widowControl w:val="0"/>
      <w:autoSpaceDE w:val="0"/>
      <w:autoSpaceDN w:val="0"/>
      <w:adjustRightInd w:val="0"/>
      <w:spacing w:after="0" w:line="490" w:lineRule="exact"/>
      <w:ind w:firstLine="658"/>
    </w:pPr>
    <w:rPr>
      <w:rFonts w:ascii="Courier New" w:eastAsiaTheme="minorEastAsia" w:hAnsi="Courier New" w:cs="Courier New"/>
      <w:sz w:val="24"/>
      <w:szCs w:val="24"/>
      <w:lang w:eastAsia="cs-CZ"/>
    </w:rPr>
  </w:style>
  <w:style w:type="paragraph" w:customStyle="1" w:styleId="Style68">
    <w:name w:val="Style68"/>
    <w:basedOn w:val="Normln"/>
    <w:uiPriority w:val="99"/>
    <w:rsid w:val="000D3B7D"/>
    <w:pPr>
      <w:widowControl w:val="0"/>
      <w:autoSpaceDE w:val="0"/>
      <w:autoSpaceDN w:val="0"/>
      <w:adjustRightInd w:val="0"/>
      <w:spacing w:after="0" w:line="538" w:lineRule="exact"/>
      <w:ind w:firstLine="581"/>
    </w:pPr>
    <w:rPr>
      <w:rFonts w:ascii="Courier New" w:eastAsiaTheme="minorEastAsia" w:hAnsi="Courier New" w:cs="Courier New"/>
      <w:sz w:val="24"/>
      <w:szCs w:val="24"/>
      <w:lang w:eastAsia="cs-CZ"/>
    </w:rPr>
  </w:style>
  <w:style w:type="character" w:customStyle="1" w:styleId="FontStyle86">
    <w:name w:val="Font Style86"/>
    <w:basedOn w:val="Standardnpsmoodstavce"/>
    <w:uiPriority w:val="99"/>
    <w:rsid w:val="000D3B7D"/>
    <w:rPr>
      <w:rFonts w:ascii="Franklin Gothic Medium" w:hAnsi="Franklin Gothic Medium" w:cs="Franklin Gothic Medium"/>
      <w:b/>
      <w:bCs/>
      <w:color w:val="000000"/>
      <w:sz w:val="18"/>
      <w:szCs w:val="18"/>
    </w:rPr>
  </w:style>
  <w:style w:type="paragraph" w:customStyle="1" w:styleId="Style5">
    <w:name w:val="Style5"/>
    <w:basedOn w:val="Normln"/>
    <w:uiPriority w:val="99"/>
    <w:rsid w:val="000D3B7D"/>
    <w:pPr>
      <w:widowControl w:val="0"/>
      <w:autoSpaceDE w:val="0"/>
      <w:autoSpaceDN w:val="0"/>
      <w:adjustRightInd w:val="0"/>
      <w:spacing w:after="0" w:line="259" w:lineRule="exact"/>
      <w:ind w:firstLine="72"/>
    </w:pPr>
    <w:rPr>
      <w:rFonts w:ascii="Franklin Gothic Medium" w:eastAsiaTheme="minorEastAsia" w:hAnsi="Franklin Gothic Medium" w:cstheme="minorBidi"/>
      <w:sz w:val="24"/>
      <w:szCs w:val="24"/>
      <w:lang w:eastAsia="cs-CZ"/>
    </w:rPr>
  </w:style>
  <w:style w:type="paragraph" w:customStyle="1" w:styleId="Style6">
    <w:name w:val="Style6"/>
    <w:basedOn w:val="Normln"/>
    <w:uiPriority w:val="99"/>
    <w:rsid w:val="000D3B7D"/>
    <w:pPr>
      <w:widowControl w:val="0"/>
      <w:autoSpaceDE w:val="0"/>
      <w:autoSpaceDN w:val="0"/>
      <w:adjustRightInd w:val="0"/>
      <w:spacing w:after="0" w:line="254" w:lineRule="exact"/>
    </w:pPr>
    <w:rPr>
      <w:rFonts w:ascii="Franklin Gothic Medium" w:eastAsiaTheme="minorEastAsia" w:hAnsi="Franklin Gothic Medium" w:cstheme="minorBidi"/>
      <w:sz w:val="24"/>
      <w:szCs w:val="24"/>
      <w:lang w:eastAsia="cs-CZ"/>
    </w:rPr>
  </w:style>
  <w:style w:type="paragraph" w:customStyle="1" w:styleId="Style7">
    <w:name w:val="Style7"/>
    <w:basedOn w:val="Normln"/>
    <w:uiPriority w:val="99"/>
    <w:rsid w:val="000D3B7D"/>
    <w:pPr>
      <w:widowControl w:val="0"/>
      <w:autoSpaceDE w:val="0"/>
      <w:autoSpaceDN w:val="0"/>
      <w:adjustRightInd w:val="0"/>
      <w:spacing w:after="0" w:line="240" w:lineRule="auto"/>
    </w:pPr>
    <w:rPr>
      <w:rFonts w:ascii="Franklin Gothic Medium" w:eastAsiaTheme="minorEastAsia" w:hAnsi="Franklin Gothic Medium" w:cstheme="minorBidi"/>
      <w:sz w:val="24"/>
      <w:szCs w:val="24"/>
      <w:lang w:eastAsia="cs-CZ"/>
    </w:rPr>
  </w:style>
  <w:style w:type="character" w:customStyle="1" w:styleId="FontStyle16">
    <w:name w:val="Font Style16"/>
    <w:basedOn w:val="Standardnpsmoodstavce"/>
    <w:uiPriority w:val="99"/>
    <w:rsid w:val="000D3B7D"/>
    <w:rPr>
      <w:rFonts w:ascii="Franklin Gothic Medium" w:hAnsi="Franklin Gothic Medium" w:cs="Franklin Gothic Medium"/>
      <w:color w:val="000000"/>
      <w:sz w:val="18"/>
      <w:szCs w:val="18"/>
    </w:rPr>
  </w:style>
  <w:style w:type="character" w:customStyle="1" w:styleId="FontStyle17">
    <w:name w:val="Font Style17"/>
    <w:basedOn w:val="Standardnpsmoodstavce"/>
    <w:uiPriority w:val="99"/>
    <w:rsid w:val="000D3B7D"/>
    <w:rPr>
      <w:rFonts w:ascii="Franklin Gothic Medium" w:hAnsi="Franklin Gothic Medium" w:cs="Franklin Gothic Medium"/>
      <w:b/>
      <w:bCs/>
      <w:color w:val="000000"/>
      <w:sz w:val="16"/>
      <w:szCs w:val="16"/>
    </w:rPr>
  </w:style>
  <w:style w:type="character" w:customStyle="1" w:styleId="FontStyle18">
    <w:name w:val="Font Style18"/>
    <w:basedOn w:val="Standardnpsmoodstavce"/>
    <w:uiPriority w:val="99"/>
    <w:rsid w:val="000D3B7D"/>
    <w:rPr>
      <w:rFonts w:ascii="Franklin Gothic Medium" w:hAnsi="Franklin Gothic Medium" w:cs="Franklin Gothic Medium"/>
      <w:color w:val="000000"/>
      <w:sz w:val="16"/>
      <w:szCs w:val="16"/>
    </w:rPr>
  </w:style>
  <w:style w:type="character" w:customStyle="1" w:styleId="FontStyle19">
    <w:name w:val="Font Style19"/>
    <w:basedOn w:val="Standardnpsmoodstavce"/>
    <w:uiPriority w:val="99"/>
    <w:rsid w:val="000D3B7D"/>
    <w:rPr>
      <w:rFonts w:ascii="Franklin Gothic Medium" w:hAnsi="Franklin Gothic Medium" w:cs="Franklin Gothic Medium"/>
      <w:color w:val="000000"/>
      <w:sz w:val="20"/>
      <w:szCs w:val="20"/>
    </w:rPr>
  </w:style>
  <w:style w:type="paragraph" w:customStyle="1" w:styleId="Style2">
    <w:name w:val="Style2"/>
    <w:basedOn w:val="Normln"/>
    <w:uiPriority w:val="99"/>
    <w:rsid w:val="000D3B7D"/>
    <w:pPr>
      <w:widowControl w:val="0"/>
      <w:autoSpaceDE w:val="0"/>
      <w:autoSpaceDN w:val="0"/>
      <w:adjustRightInd w:val="0"/>
      <w:spacing w:after="0" w:line="240" w:lineRule="auto"/>
    </w:pPr>
    <w:rPr>
      <w:rFonts w:ascii="Verdana" w:eastAsiaTheme="minorEastAsia" w:hAnsi="Verdana" w:cstheme="minorBidi"/>
      <w:sz w:val="24"/>
      <w:szCs w:val="24"/>
      <w:lang w:eastAsia="cs-CZ"/>
    </w:rPr>
  </w:style>
  <w:style w:type="paragraph" w:customStyle="1" w:styleId="Style3">
    <w:name w:val="Style3"/>
    <w:basedOn w:val="Normln"/>
    <w:uiPriority w:val="99"/>
    <w:rsid w:val="000D3B7D"/>
    <w:pPr>
      <w:widowControl w:val="0"/>
      <w:autoSpaceDE w:val="0"/>
      <w:autoSpaceDN w:val="0"/>
      <w:adjustRightInd w:val="0"/>
      <w:spacing w:after="0" w:line="173" w:lineRule="exact"/>
    </w:pPr>
    <w:rPr>
      <w:rFonts w:ascii="Verdana" w:eastAsiaTheme="minorEastAsia" w:hAnsi="Verdana" w:cstheme="minorBidi"/>
      <w:sz w:val="24"/>
      <w:szCs w:val="24"/>
      <w:lang w:eastAsia="cs-CZ"/>
    </w:rPr>
  </w:style>
  <w:style w:type="paragraph" w:customStyle="1" w:styleId="Style4">
    <w:name w:val="Style4"/>
    <w:basedOn w:val="Normln"/>
    <w:uiPriority w:val="99"/>
    <w:rsid w:val="000D3B7D"/>
    <w:pPr>
      <w:widowControl w:val="0"/>
      <w:autoSpaceDE w:val="0"/>
      <w:autoSpaceDN w:val="0"/>
      <w:adjustRightInd w:val="0"/>
      <w:spacing w:after="0" w:line="240" w:lineRule="auto"/>
    </w:pPr>
    <w:rPr>
      <w:rFonts w:ascii="Verdana" w:eastAsiaTheme="minorEastAsia" w:hAnsi="Verdana" w:cstheme="minorBidi"/>
      <w:sz w:val="24"/>
      <w:szCs w:val="24"/>
      <w:lang w:eastAsia="cs-CZ"/>
    </w:rPr>
  </w:style>
  <w:style w:type="character" w:customStyle="1" w:styleId="FontStyle11">
    <w:name w:val="Font Style11"/>
    <w:basedOn w:val="Standardnpsmoodstavce"/>
    <w:uiPriority w:val="99"/>
    <w:rsid w:val="000D3B7D"/>
    <w:rPr>
      <w:rFonts w:ascii="Times New Roman" w:hAnsi="Times New Roman" w:cs="Times New Roman"/>
      <w:i/>
      <w:iCs/>
      <w:color w:val="000000"/>
      <w:sz w:val="10"/>
      <w:szCs w:val="10"/>
    </w:rPr>
  </w:style>
  <w:style w:type="character" w:customStyle="1" w:styleId="FontStyle12">
    <w:name w:val="Font Style12"/>
    <w:basedOn w:val="Standardnpsmoodstavce"/>
    <w:uiPriority w:val="99"/>
    <w:rsid w:val="000D3B7D"/>
    <w:rPr>
      <w:rFonts w:ascii="Verdana" w:hAnsi="Verdana" w:cs="Verdana"/>
      <w:color w:val="000000"/>
      <w:sz w:val="10"/>
      <w:szCs w:val="10"/>
    </w:rPr>
  </w:style>
  <w:style w:type="character" w:styleId="Zdraznn">
    <w:name w:val="Emphasis"/>
    <w:basedOn w:val="Standardnpsmoodstavce"/>
    <w:uiPriority w:val="20"/>
    <w:rsid w:val="000D3B7D"/>
    <w:rPr>
      <w:i/>
      <w:iCs/>
    </w:rPr>
  </w:style>
  <w:style w:type="paragraph" w:styleId="Zkladntext">
    <w:name w:val="Body Text"/>
    <w:basedOn w:val="Normln"/>
    <w:link w:val="ZkladntextChar"/>
    <w:uiPriority w:val="99"/>
    <w:unhideWhenUsed/>
    <w:rsid w:val="00675527"/>
    <w:pPr>
      <w:spacing w:after="120"/>
    </w:pPr>
  </w:style>
  <w:style w:type="character" w:customStyle="1" w:styleId="ZkladntextChar">
    <w:name w:val="Základní text Char"/>
    <w:basedOn w:val="Standardnpsmoodstavce"/>
    <w:link w:val="Zkladntext"/>
    <w:uiPriority w:val="99"/>
    <w:rsid w:val="00675527"/>
    <w:rPr>
      <w:rFonts w:ascii="Calibri" w:eastAsia="Calibri" w:hAnsi="Calibri" w:cs="Times New Roman"/>
    </w:rPr>
  </w:style>
  <w:style w:type="character" w:customStyle="1" w:styleId="platne1">
    <w:name w:val="platne1"/>
    <w:rsid w:val="00B34237"/>
    <w:rPr>
      <w:rFonts w:cs="Times New Roman"/>
    </w:rPr>
  </w:style>
  <w:style w:type="paragraph" w:customStyle="1" w:styleId="Bezmezer2">
    <w:name w:val="Bez mezer2"/>
    <w:rsid w:val="00B34237"/>
    <w:pPr>
      <w:spacing w:after="0" w:line="240" w:lineRule="auto"/>
      <w:jc w:val="both"/>
    </w:pPr>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D72FF3"/>
    <w:rPr>
      <w:color w:val="605E5C"/>
      <w:shd w:val="clear" w:color="auto" w:fill="E1DFDD"/>
    </w:rPr>
  </w:style>
  <w:style w:type="character" w:styleId="Sledovanodkaz">
    <w:name w:val="FollowedHyperlink"/>
    <w:basedOn w:val="Standardnpsmoodstavce"/>
    <w:uiPriority w:val="99"/>
    <w:semiHidden/>
    <w:unhideWhenUsed/>
    <w:rsid w:val="00D72FF3"/>
    <w:rPr>
      <w:color w:val="954F72" w:themeColor="followedHyperlink"/>
      <w:u w:val="single"/>
    </w:rPr>
  </w:style>
  <w:style w:type="paragraph" w:customStyle="1" w:styleId="Background">
    <w:name w:val="Background"/>
    <w:basedOn w:val="Normln"/>
    <w:rsid w:val="00533938"/>
    <w:pPr>
      <w:numPr>
        <w:numId w:val="3"/>
      </w:numPr>
      <w:spacing w:after="240" w:line="240" w:lineRule="auto"/>
      <w:jc w:val="both"/>
    </w:pPr>
    <w:rPr>
      <w:rFonts w:ascii="Verdana" w:eastAsia="Times New Roman" w:hAnsi="Verdana"/>
      <w:sz w:val="18"/>
      <w:szCs w:val="18"/>
      <w:lang w:val="en-GB" w:eastAsia="zh-CN"/>
    </w:rPr>
  </w:style>
  <w:style w:type="paragraph" w:customStyle="1" w:styleId="Nadpis2RH">
    <w:name w:val="Nadpis2RH"/>
    <w:basedOn w:val="Nadpis2"/>
    <w:link w:val="Nadpis2RHChar"/>
    <w:rsid w:val="00AA23F4"/>
    <w:pPr>
      <w:tabs>
        <w:tab w:val="clear" w:pos="709"/>
        <w:tab w:val="num" w:pos="7513"/>
      </w:tabs>
      <w:spacing w:before="240" w:after="240" w:line="240" w:lineRule="auto"/>
      <w:ind w:left="7513"/>
    </w:pPr>
    <w:rPr>
      <w:rFonts w:ascii="Times New Roman" w:hAnsi="Times New Roman" w:cs="Times New Roman"/>
      <w:bCs/>
      <w:iCs/>
      <w:sz w:val="24"/>
      <w:szCs w:val="24"/>
      <w:u w:val="none"/>
      <w:lang w:val="x-none"/>
    </w:rPr>
  </w:style>
  <w:style w:type="character" w:customStyle="1" w:styleId="Nadpis2RHChar">
    <w:name w:val="Nadpis2RH Char"/>
    <w:basedOn w:val="Standardnpsmoodstavce"/>
    <w:link w:val="Nadpis2RH"/>
    <w:rsid w:val="00AA23F4"/>
    <w:rPr>
      <w:rFonts w:ascii="Times New Roman" w:eastAsia="Times New Roman" w:hAnsi="Times New Roman" w:cs="Times New Roman"/>
      <w:bCs/>
      <w:iCs/>
      <w:sz w:val="24"/>
      <w:szCs w:val="24"/>
      <w:lang w:val="x-none" w:eastAsia="cs-CZ"/>
    </w:rPr>
  </w:style>
  <w:style w:type="paragraph" w:styleId="Nadpisobsahu">
    <w:name w:val="TOC Heading"/>
    <w:basedOn w:val="Nadpis1"/>
    <w:next w:val="Normln"/>
    <w:uiPriority w:val="39"/>
    <w:unhideWhenUsed/>
    <w:rsid w:val="00776F40"/>
    <w:pPr>
      <w:numPr>
        <w:numId w:val="0"/>
      </w:numPr>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Obsah1">
    <w:name w:val="toc 1"/>
    <w:basedOn w:val="Normln"/>
    <w:next w:val="Normln"/>
    <w:autoRedefine/>
    <w:uiPriority w:val="39"/>
    <w:unhideWhenUsed/>
    <w:rsid w:val="00776F40"/>
    <w:pPr>
      <w:spacing w:after="100"/>
    </w:pPr>
  </w:style>
  <w:style w:type="paragraph" w:styleId="Obsah2">
    <w:name w:val="toc 2"/>
    <w:basedOn w:val="Normln"/>
    <w:next w:val="Normln"/>
    <w:autoRedefine/>
    <w:uiPriority w:val="39"/>
    <w:unhideWhenUsed/>
    <w:rsid w:val="00776F40"/>
    <w:pPr>
      <w:spacing w:after="100"/>
      <w:ind w:left="220"/>
    </w:pPr>
  </w:style>
  <w:style w:type="paragraph" w:styleId="Obsah3">
    <w:name w:val="toc 3"/>
    <w:basedOn w:val="Normln"/>
    <w:next w:val="Normln"/>
    <w:autoRedefine/>
    <w:uiPriority w:val="39"/>
    <w:unhideWhenUsed/>
    <w:rsid w:val="00776F40"/>
    <w:pPr>
      <w:spacing w:after="100"/>
      <w:ind w:left="440"/>
    </w:pPr>
  </w:style>
  <w:style w:type="paragraph" w:styleId="Obsah4">
    <w:name w:val="toc 4"/>
    <w:basedOn w:val="Normln"/>
    <w:next w:val="Normln"/>
    <w:autoRedefine/>
    <w:uiPriority w:val="39"/>
    <w:unhideWhenUsed/>
    <w:rsid w:val="009C772E"/>
    <w:pPr>
      <w:spacing w:after="100" w:line="259" w:lineRule="auto"/>
      <w:ind w:left="660"/>
    </w:pPr>
    <w:rPr>
      <w:rFonts w:asciiTheme="minorHAnsi" w:eastAsiaTheme="minorEastAsia" w:hAnsiTheme="minorHAnsi" w:cstheme="minorBidi"/>
      <w:lang w:eastAsia="cs-CZ"/>
    </w:rPr>
  </w:style>
  <w:style w:type="paragraph" w:styleId="Obsah5">
    <w:name w:val="toc 5"/>
    <w:basedOn w:val="Normln"/>
    <w:next w:val="Normln"/>
    <w:autoRedefine/>
    <w:uiPriority w:val="39"/>
    <w:unhideWhenUsed/>
    <w:rsid w:val="009C772E"/>
    <w:pPr>
      <w:spacing w:after="100" w:line="259" w:lineRule="auto"/>
      <w:ind w:left="880"/>
    </w:pPr>
    <w:rPr>
      <w:rFonts w:asciiTheme="minorHAnsi" w:eastAsiaTheme="minorEastAsia" w:hAnsiTheme="minorHAnsi" w:cstheme="minorBidi"/>
      <w:lang w:eastAsia="cs-CZ"/>
    </w:rPr>
  </w:style>
  <w:style w:type="paragraph" w:styleId="Obsah6">
    <w:name w:val="toc 6"/>
    <w:basedOn w:val="Normln"/>
    <w:next w:val="Normln"/>
    <w:autoRedefine/>
    <w:uiPriority w:val="39"/>
    <w:unhideWhenUsed/>
    <w:rsid w:val="009C772E"/>
    <w:pPr>
      <w:spacing w:after="100" w:line="259"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9C772E"/>
    <w:pPr>
      <w:spacing w:after="100" w:line="259"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9C772E"/>
    <w:pPr>
      <w:spacing w:after="100" w:line="259"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9C772E"/>
    <w:pPr>
      <w:spacing w:after="100" w:line="259" w:lineRule="auto"/>
      <w:ind w:left="1760"/>
    </w:pPr>
    <w:rPr>
      <w:rFonts w:asciiTheme="minorHAnsi" w:eastAsiaTheme="minorEastAsia" w:hAnsiTheme="minorHAnsi" w:cstheme="minorBidi"/>
      <w:lang w:eastAsia="cs-CZ"/>
    </w:rPr>
  </w:style>
  <w:style w:type="character" w:styleId="Zdraznnjemn">
    <w:name w:val="Subtle Emphasis"/>
    <w:basedOn w:val="Standardnpsmoodstavce"/>
    <w:uiPriority w:val="19"/>
    <w:rsid w:val="002E2434"/>
    <w:rPr>
      <w:i/>
      <w:iCs/>
      <w:color w:val="404040" w:themeColor="text1" w:themeTint="BF"/>
    </w:rPr>
  </w:style>
  <w:style w:type="paragraph" w:customStyle="1" w:styleId="PsmNadpis3">
    <w:name w:val="Písm. Nadpis 3"/>
    <w:basedOn w:val="Odstavecseseznamem"/>
    <w:qFormat/>
    <w:rsid w:val="00B95D40"/>
    <w:pPr>
      <w:numPr>
        <w:numId w:val="2"/>
      </w:numPr>
      <w:spacing w:before="60" w:after="60"/>
    </w:pPr>
    <w:rPr>
      <w:lang w:eastAsia="cs-CZ"/>
    </w:rPr>
  </w:style>
  <w:style w:type="paragraph" w:customStyle="1" w:styleId="Dl">
    <w:name w:val="Díl"/>
    <w:basedOn w:val="Nadpis1"/>
    <w:qFormat/>
    <w:rsid w:val="00170FC8"/>
    <w:pPr>
      <w:numPr>
        <w:numId w:val="0"/>
      </w:numPr>
      <w:ind w:left="567"/>
      <w:jc w:val="center"/>
    </w:pPr>
    <w:rPr>
      <w:u w:val="single"/>
    </w:rPr>
  </w:style>
  <w:style w:type="paragraph" w:customStyle="1" w:styleId="Nadpis3-druhrovelnku">
    <w:name w:val="Nadpis 3 - druhá úroveň článku"/>
    <w:basedOn w:val="Nadpis2"/>
    <w:qFormat/>
    <w:rsid w:val="00A35333"/>
    <w:pPr>
      <w:numPr>
        <w:ilvl w:val="2"/>
      </w:numPr>
      <w:tabs>
        <w:tab w:val="clear" w:pos="709"/>
      </w:tabs>
      <w:spacing w:before="60" w:after="60"/>
    </w:pPr>
    <w:rPr>
      <w:u w:val="none"/>
    </w:rPr>
  </w:style>
  <w:style w:type="paragraph" w:customStyle="1" w:styleId="RLTextlnkuslovan">
    <w:name w:val="RL Text článku číslovaný"/>
    <w:basedOn w:val="Normln"/>
    <w:link w:val="RLTextlnkuslovanChar"/>
    <w:rsid w:val="003C05FB"/>
    <w:pPr>
      <w:numPr>
        <w:ilvl w:val="1"/>
        <w:numId w:val="5"/>
      </w:numPr>
      <w:spacing w:before="120" w:after="0" w:line="240" w:lineRule="auto"/>
      <w:jc w:val="both"/>
    </w:pPr>
    <w:rPr>
      <w:rFonts w:eastAsia="Times New Roman"/>
      <w:sz w:val="20"/>
      <w:szCs w:val="24"/>
      <w:lang w:val="x-none" w:eastAsia="x-none"/>
    </w:rPr>
  </w:style>
  <w:style w:type="paragraph" w:customStyle="1" w:styleId="RLlneksmlouvy">
    <w:name w:val="RL Článek smlouvy"/>
    <w:basedOn w:val="Normln"/>
    <w:next w:val="RLTextlnkuslovan"/>
    <w:rsid w:val="003C05FB"/>
    <w:pPr>
      <w:keepNext/>
      <w:numPr>
        <w:numId w:val="5"/>
      </w:numPr>
      <w:suppressAutoHyphens/>
      <w:spacing w:before="360" w:after="0" w:line="240" w:lineRule="auto"/>
      <w:jc w:val="both"/>
      <w:outlineLvl w:val="0"/>
    </w:pPr>
    <w:rPr>
      <w:rFonts w:eastAsia="Times New Roman"/>
      <w:b/>
      <w:caps/>
      <w:sz w:val="20"/>
      <w:szCs w:val="24"/>
      <w:lang w:val="x-none"/>
    </w:rPr>
  </w:style>
  <w:style w:type="character" w:customStyle="1" w:styleId="RLTextlnkuslovanChar">
    <w:name w:val="RL Text článku číslovaný Char"/>
    <w:link w:val="RLTextlnkuslovan"/>
    <w:rsid w:val="003C05FB"/>
    <w:rPr>
      <w:rFonts w:ascii="Calibri" w:eastAsia="Times New Roman" w:hAnsi="Calibri" w:cs="Times New Roman"/>
      <w:sz w:val="20"/>
      <w:szCs w:val="24"/>
      <w:lang w:val="x-none" w:eastAsia="x-none"/>
    </w:rPr>
  </w:style>
  <w:style w:type="paragraph" w:customStyle="1" w:styleId="PsmNadpis2">
    <w:name w:val="Písm. Nadpis 2"/>
    <w:basedOn w:val="Nadpis3-druhrovelnku"/>
    <w:qFormat/>
    <w:rsid w:val="00B23694"/>
    <w:pPr>
      <w:numPr>
        <w:numId w:val="6"/>
      </w:numPr>
      <w:ind w:left="851" w:hanging="284"/>
    </w:pPr>
  </w:style>
  <w:style w:type="paragraph" w:customStyle="1" w:styleId="Odstavecnadpis1">
    <w:name w:val="Odstavec nadpis 1"/>
    <w:basedOn w:val="Odstavecseseznamem"/>
    <w:rsid w:val="001735DD"/>
    <w:pPr>
      <w:ind w:left="-142"/>
    </w:pPr>
    <w:rPr>
      <w:lang w:eastAsia="cs-CZ"/>
    </w:rPr>
  </w:style>
  <w:style w:type="paragraph" w:styleId="slovanseznam4">
    <w:name w:val="List Number 4"/>
    <w:basedOn w:val="Normln"/>
    <w:rsid w:val="008720F9"/>
    <w:pPr>
      <w:numPr>
        <w:numId w:val="9"/>
      </w:numPr>
      <w:spacing w:after="0" w:line="240" w:lineRule="auto"/>
    </w:pPr>
    <w:rPr>
      <w:rFonts w:ascii="Times New Roman" w:eastAsia="Times New Roman" w:hAnsi="Times New Roman"/>
      <w:sz w:val="24"/>
      <w:szCs w:val="24"/>
      <w:lang w:eastAsia="cs-CZ"/>
    </w:rPr>
  </w:style>
  <w:style w:type="paragraph" w:customStyle="1" w:styleId="Default">
    <w:name w:val="Default"/>
    <w:rsid w:val="008720F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uroven1-nadpisclankuI">
    <w:name w:val="uroven 1 - nadpis clanku I"/>
    <w:aliases w:val="II,III"/>
    <w:basedOn w:val="Normln"/>
    <w:qFormat/>
    <w:rsid w:val="00981177"/>
    <w:pPr>
      <w:keepNext/>
      <w:spacing w:before="480" w:after="240" w:line="240" w:lineRule="auto"/>
      <w:ind w:left="8648" w:hanging="567"/>
      <w:jc w:val="center"/>
      <w:outlineLvl w:val="0"/>
    </w:pPr>
    <w:rPr>
      <w:rFonts w:ascii="Times New Roman Bold" w:eastAsia="Times New Roman" w:hAnsi="Times New Roman Bold" w:cs="Arial"/>
      <w:b/>
      <w:bCs/>
      <w:caps/>
      <w:kern w:val="32"/>
      <w:sz w:val="24"/>
      <w:szCs w:val="24"/>
    </w:rPr>
  </w:style>
  <w:style w:type="paragraph" w:customStyle="1" w:styleId="uroven3-pododstavecabc">
    <w:name w:val="uroven 3 - pododstavec (a) (b) (c)"/>
    <w:basedOn w:val="Nadpis3"/>
    <w:qFormat/>
    <w:rsid w:val="00981177"/>
    <w:pPr>
      <w:tabs>
        <w:tab w:val="clear" w:pos="3260"/>
        <w:tab w:val="num" w:pos="1134"/>
      </w:tabs>
      <w:spacing w:before="240" w:after="240"/>
      <w:ind w:left="1134" w:hanging="425"/>
      <w:outlineLvl w:val="0"/>
    </w:pPr>
    <w:rPr>
      <w:rFonts w:ascii="Times New Roman Bold" w:hAnsi="Times New Roman Bold" w:cs="Arial"/>
      <w:bCs/>
      <w:kern w:val="32"/>
      <w:sz w:val="24"/>
      <w:szCs w:val="24"/>
    </w:rPr>
  </w:style>
  <w:style w:type="paragraph" w:customStyle="1" w:styleId="text-nov">
    <w:name w:val="text - nový"/>
    <w:basedOn w:val="Normln"/>
    <w:link w:val="text-novChar"/>
    <w:qFormat/>
    <w:rsid w:val="00410139"/>
    <w:pPr>
      <w:spacing w:before="120" w:after="0"/>
      <w:jc w:val="both"/>
    </w:pPr>
    <w:rPr>
      <w:rFonts w:ascii="Times New Roman" w:eastAsia="Times New Roman" w:hAnsi="Times New Roman"/>
      <w:sz w:val="24"/>
      <w:szCs w:val="24"/>
      <w:lang w:eastAsia="cs-CZ"/>
    </w:rPr>
  </w:style>
  <w:style w:type="character" w:customStyle="1" w:styleId="text-novChar">
    <w:name w:val="text - nový Char"/>
    <w:basedOn w:val="Standardnpsmoodstavce"/>
    <w:link w:val="text-nov"/>
    <w:rsid w:val="00410139"/>
    <w:rPr>
      <w:rFonts w:ascii="Times New Roman" w:eastAsia="Times New Roman" w:hAnsi="Times New Roman" w:cs="Times New Roman"/>
      <w:sz w:val="24"/>
      <w:szCs w:val="24"/>
      <w:lang w:eastAsia="cs-CZ"/>
    </w:rPr>
  </w:style>
  <w:style w:type="table" w:customStyle="1" w:styleId="TableNormal">
    <w:name w:val="Table Normal"/>
    <w:uiPriority w:val="2"/>
    <w:semiHidden/>
    <w:unhideWhenUsed/>
    <w:qFormat/>
    <w:rsid w:val="000C26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0C26C2"/>
    <w:pPr>
      <w:widowControl w:val="0"/>
      <w:autoSpaceDE w:val="0"/>
      <w:autoSpaceDN w:val="0"/>
      <w:spacing w:after="0" w:line="240" w:lineRule="auto"/>
      <w:ind w:left="107"/>
    </w:pPr>
    <w:rPr>
      <w:rFonts w:cs="Calibri"/>
      <w:lang w:eastAsia="cs-CZ" w:bidi="cs-CZ"/>
    </w:rPr>
  </w:style>
  <w:style w:type="paragraph" w:styleId="Textpoznpodarou">
    <w:name w:val="footnote text"/>
    <w:basedOn w:val="Normln"/>
    <w:link w:val="TextpoznpodarouChar"/>
    <w:uiPriority w:val="99"/>
    <w:semiHidden/>
    <w:unhideWhenUsed/>
    <w:rsid w:val="00EA38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A38F7"/>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EA3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1543">
      <w:bodyDiv w:val="1"/>
      <w:marLeft w:val="0"/>
      <w:marRight w:val="0"/>
      <w:marTop w:val="0"/>
      <w:marBottom w:val="0"/>
      <w:divBdr>
        <w:top w:val="none" w:sz="0" w:space="0" w:color="auto"/>
        <w:left w:val="none" w:sz="0" w:space="0" w:color="auto"/>
        <w:bottom w:val="none" w:sz="0" w:space="0" w:color="auto"/>
        <w:right w:val="none" w:sz="0" w:space="0" w:color="auto"/>
      </w:divBdr>
    </w:div>
    <w:div w:id="394738667">
      <w:bodyDiv w:val="1"/>
      <w:marLeft w:val="0"/>
      <w:marRight w:val="0"/>
      <w:marTop w:val="0"/>
      <w:marBottom w:val="0"/>
      <w:divBdr>
        <w:top w:val="none" w:sz="0" w:space="0" w:color="auto"/>
        <w:left w:val="none" w:sz="0" w:space="0" w:color="auto"/>
        <w:bottom w:val="none" w:sz="0" w:space="0" w:color="auto"/>
        <w:right w:val="none" w:sz="0" w:space="0" w:color="auto"/>
      </w:divBdr>
    </w:div>
    <w:div w:id="846135970">
      <w:bodyDiv w:val="1"/>
      <w:marLeft w:val="0"/>
      <w:marRight w:val="0"/>
      <w:marTop w:val="0"/>
      <w:marBottom w:val="0"/>
      <w:divBdr>
        <w:top w:val="none" w:sz="0" w:space="0" w:color="auto"/>
        <w:left w:val="none" w:sz="0" w:space="0" w:color="auto"/>
        <w:bottom w:val="none" w:sz="0" w:space="0" w:color="auto"/>
        <w:right w:val="none" w:sz="0" w:space="0" w:color="auto"/>
      </w:divBdr>
    </w:div>
    <w:div w:id="1027826329">
      <w:bodyDiv w:val="1"/>
      <w:marLeft w:val="0"/>
      <w:marRight w:val="0"/>
      <w:marTop w:val="0"/>
      <w:marBottom w:val="0"/>
      <w:divBdr>
        <w:top w:val="none" w:sz="0" w:space="0" w:color="auto"/>
        <w:left w:val="none" w:sz="0" w:space="0" w:color="auto"/>
        <w:bottom w:val="none" w:sz="0" w:space="0" w:color="auto"/>
        <w:right w:val="none" w:sz="0" w:space="0" w:color="auto"/>
      </w:divBdr>
    </w:div>
    <w:div w:id="1208682315">
      <w:bodyDiv w:val="1"/>
      <w:marLeft w:val="0"/>
      <w:marRight w:val="0"/>
      <w:marTop w:val="0"/>
      <w:marBottom w:val="0"/>
      <w:divBdr>
        <w:top w:val="none" w:sz="0" w:space="0" w:color="auto"/>
        <w:left w:val="none" w:sz="0" w:space="0" w:color="auto"/>
        <w:bottom w:val="none" w:sz="0" w:space="0" w:color="auto"/>
        <w:right w:val="none" w:sz="0" w:space="0" w:color="auto"/>
      </w:divBdr>
    </w:div>
    <w:div w:id="1238243088">
      <w:bodyDiv w:val="1"/>
      <w:marLeft w:val="0"/>
      <w:marRight w:val="0"/>
      <w:marTop w:val="0"/>
      <w:marBottom w:val="0"/>
      <w:divBdr>
        <w:top w:val="none" w:sz="0" w:space="0" w:color="auto"/>
        <w:left w:val="none" w:sz="0" w:space="0" w:color="auto"/>
        <w:bottom w:val="none" w:sz="0" w:space="0" w:color="auto"/>
        <w:right w:val="none" w:sz="0" w:space="0" w:color="auto"/>
      </w:divBdr>
    </w:div>
    <w:div w:id="1267814838">
      <w:bodyDiv w:val="1"/>
      <w:marLeft w:val="0"/>
      <w:marRight w:val="0"/>
      <w:marTop w:val="0"/>
      <w:marBottom w:val="0"/>
      <w:divBdr>
        <w:top w:val="none" w:sz="0" w:space="0" w:color="auto"/>
        <w:left w:val="none" w:sz="0" w:space="0" w:color="auto"/>
        <w:bottom w:val="none" w:sz="0" w:space="0" w:color="auto"/>
        <w:right w:val="none" w:sz="0" w:space="0" w:color="auto"/>
      </w:divBdr>
    </w:div>
    <w:div w:id="1340473803">
      <w:bodyDiv w:val="1"/>
      <w:marLeft w:val="0"/>
      <w:marRight w:val="0"/>
      <w:marTop w:val="0"/>
      <w:marBottom w:val="0"/>
      <w:divBdr>
        <w:top w:val="none" w:sz="0" w:space="0" w:color="auto"/>
        <w:left w:val="none" w:sz="0" w:space="0" w:color="auto"/>
        <w:bottom w:val="none" w:sz="0" w:space="0" w:color="auto"/>
        <w:right w:val="none" w:sz="0" w:space="0" w:color="auto"/>
      </w:divBdr>
    </w:div>
    <w:div w:id="1507133869">
      <w:bodyDiv w:val="1"/>
      <w:marLeft w:val="0"/>
      <w:marRight w:val="0"/>
      <w:marTop w:val="0"/>
      <w:marBottom w:val="0"/>
      <w:divBdr>
        <w:top w:val="none" w:sz="0" w:space="0" w:color="auto"/>
        <w:left w:val="none" w:sz="0" w:space="0" w:color="auto"/>
        <w:bottom w:val="none" w:sz="0" w:space="0" w:color="auto"/>
        <w:right w:val="none" w:sz="0" w:space="0" w:color="auto"/>
      </w:divBdr>
    </w:div>
    <w:div w:id="1566992469">
      <w:bodyDiv w:val="1"/>
      <w:marLeft w:val="0"/>
      <w:marRight w:val="0"/>
      <w:marTop w:val="0"/>
      <w:marBottom w:val="0"/>
      <w:divBdr>
        <w:top w:val="none" w:sz="0" w:space="0" w:color="auto"/>
        <w:left w:val="none" w:sz="0" w:space="0" w:color="auto"/>
        <w:bottom w:val="none" w:sz="0" w:space="0" w:color="auto"/>
        <w:right w:val="none" w:sz="0" w:space="0" w:color="auto"/>
      </w:divBdr>
    </w:div>
    <w:div w:id="1853301027">
      <w:bodyDiv w:val="1"/>
      <w:marLeft w:val="0"/>
      <w:marRight w:val="0"/>
      <w:marTop w:val="0"/>
      <w:marBottom w:val="0"/>
      <w:divBdr>
        <w:top w:val="none" w:sz="0" w:space="0" w:color="auto"/>
        <w:left w:val="none" w:sz="0" w:space="0" w:color="auto"/>
        <w:bottom w:val="none" w:sz="0" w:space="0" w:color="auto"/>
        <w:right w:val="none" w:sz="0" w:space="0" w:color="auto"/>
      </w:divBdr>
    </w:div>
    <w:div w:id="185522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D25175581C40448E679115A058B004" ma:contentTypeVersion="12" ma:contentTypeDescription="Vytvoří nový dokument" ma:contentTypeScope="" ma:versionID="e42588133eb482179d175b659c874cfe">
  <xsd:schema xmlns:xsd="http://www.w3.org/2001/XMLSchema" xmlns:xs="http://www.w3.org/2001/XMLSchema" xmlns:p="http://schemas.microsoft.com/office/2006/metadata/properties" xmlns:ns2="315afb31-9db0-4d91-b7dd-7946c83e2e91" xmlns:ns3="d7ad7dcf-60d4-41d7-8b4a-6e95bfe7f3e0" targetNamespace="http://schemas.microsoft.com/office/2006/metadata/properties" ma:root="true" ma:fieldsID="93f883537502c23505bb8a7411baa4bb" ns2:_="" ns3:_="">
    <xsd:import namespace="315afb31-9db0-4d91-b7dd-7946c83e2e91"/>
    <xsd:import namespace="d7ad7dcf-60d4-41d7-8b4a-6e95bfe7f3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afb31-9db0-4d91-b7dd-7946c83e2e9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d7dcf-60d4-41d7-8b4a-6e95bfe7f3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F32FB-9F67-4624-913A-3E5B3F17E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afb31-9db0-4d91-b7dd-7946c83e2e91"/>
    <ds:schemaRef ds:uri="d7ad7dcf-60d4-41d7-8b4a-6e95bfe7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15780-F869-4B9C-BF28-61A281B3D6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2E0BD7-2BD7-4ADE-897D-8DB823A5B6F6}">
  <ds:schemaRefs>
    <ds:schemaRef ds:uri="http://schemas.microsoft.com/sharepoint/v3/contenttype/forms"/>
  </ds:schemaRefs>
</ds:datastoreItem>
</file>

<file path=customXml/itemProps4.xml><?xml version="1.0" encoding="utf-8"?>
<ds:datastoreItem xmlns:ds="http://schemas.openxmlformats.org/officeDocument/2006/customXml" ds:itemID="{FA69F00E-3AEB-48B3-86C0-D2DA98A1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5032</Words>
  <Characters>29689</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HVH Legal</dc:creator>
  <cp:keywords/>
  <dc:description/>
  <cp:lastModifiedBy>Pavlína Hynková</cp:lastModifiedBy>
  <cp:revision>2</cp:revision>
  <cp:lastPrinted>2020-07-08T14:35:00Z</cp:lastPrinted>
  <dcterms:created xsi:type="dcterms:W3CDTF">2021-01-15T10:26:00Z</dcterms:created>
  <dcterms:modified xsi:type="dcterms:W3CDTF">2021-01-15T10:26:00Z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0x010100A3D25175581C40448E679115A058B004</vt:lpwstr>
  </property>
</Properties>
</file>