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85D4E" w14:textId="77777777" w:rsidR="00FB12F3" w:rsidRPr="00FB12F3" w:rsidRDefault="00FB12F3" w:rsidP="00FB12F3">
      <w:pPr>
        <w:jc w:val="center"/>
        <w:rPr>
          <w:rFonts w:cstheme="minorHAnsi"/>
          <w:b/>
          <w:bCs/>
          <w:sz w:val="28"/>
          <w:szCs w:val="28"/>
        </w:rPr>
      </w:pPr>
      <w:r w:rsidRPr="00FB12F3">
        <w:rPr>
          <w:rFonts w:cstheme="minorHAnsi"/>
          <w:b/>
          <w:bCs/>
          <w:sz w:val="28"/>
          <w:szCs w:val="28"/>
        </w:rPr>
        <w:t xml:space="preserve">Dodatek č. 1 </w:t>
      </w:r>
    </w:p>
    <w:p w14:paraId="5D805832" w14:textId="77777777" w:rsidR="00FB12F3" w:rsidRPr="00FB12F3" w:rsidRDefault="00FB12F3" w:rsidP="00FB12F3">
      <w:pPr>
        <w:pStyle w:val="Nadpis1"/>
        <w:keepNext w:val="0"/>
        <w:tabs>
          <w:tab w:val="left" w:pos="0"/>
        </w:tabs>
        <w:spacing w:before="360"/>
        <w:ind w:right="-288"/>
        <w:rPr>
          <w:rFonts w:asciiTheme="minorHAnsi" w:hAnsiTheme="minorHAnsi" w:cstheme="minorHAnsi"/>
          <w:color w:val="000000"/>
          <w:sz w:val="22"/>
          <w:szCs w:val="22"/>
        </w:rPr>
      </w:pPr>
      <w:r w:rsidRPr="00FB12F3">
        <w:rPr>
          <w:rFonts w:asciiTheme="minorHAnsi" w:hAnsiTheme="minorHAnsi" w:cstheme="minorHAnsi"/>
          <w:sz w:val="22"/>
          <w:szCs w:val="22"/>
        </w:rPr>
        <w:t xml:space="preserve">ke smlouvě č. 241/2015/OS </w:t>
      </w:r>
      <w:r w:rsidRPr="00FB12F3">
        <w:rPr>
          <w:rFonts w:asciiTheme="minorHAnsi" w:hAnsiTheme="minorHAnsi" w:cstheme="minorHAnsi"/>
          <w:color w:val="000000"/>
          <w:sz w:val="22"/>
          <w:szCs w:val="22"/>
        </w:rPr>
        <w:t>o úpravě vzájemných práv a povinností vlastníků provozně souvisejících vodovodů a kanalizací, uzavřená podle § 8 odst. 3 zákona č. 274/2001 Sb. (dále jen "zákon o VaK")</w:t>
      </w:r>
    </w:p>
    <w:p w14:paraId="1FC44E5B" w14:textId="77777777" w:rsidR="00FB12F3" w:rsidRPr="00FB12F3" w:rsidRDefault="00FB12F3" w:rsidP="00FB12F3">
      <w:pPr>
        <w:jc w:val="both"/>
        <w:rPr>
          <w:rFonts w:cstheme="minorHAnsi"/>
          <w:sz w:val="28"/>
          <w:szCs w:val="28"/>
        </w:rPr>
      </w:pPr>
    </w:p>
    <w:p w14:paraId="48FECAE1" w14:textId="77777777" w:rsidR="00FB12F3" w:rsidRPr="00FB12F3" w:rsidRDefault="00FB12F3" w:rsidP="00FB12F3">
      <w:pPr>
        <w:pStyle w:val="Smluvnstrana"/>
        <w:spacing w:before="120"/>
        <w:rPr>
          <w:rFonts w:asciiTheme="minorHAnsi" w:hAnsiTheme="minorHAnsi" w:cstheme="minorHAnsi"/>
          <w:color w:val="000000"/>
          <w:sz w:val="22"/>
          <w:szCs w:val="22"/>
        </w:rPr>
      </w:pPr>
      <w:r w:rsidRPr="00FB12F3">
        <w:rPr>
          <w:rFonts w:asciiTheme="minorHAnsi" w:hAnsiTheme="minorHAnsi" w:cstheme="minorHAnsi"/>
          <w:color w:val="000000"/>
          <w:sz w:val="20"/>
          <w:szCs w:val="20"/>
        </w:rPr>
        <w:t>1.</w:t>
      </w:r>
      <w:r w:rsidRPr="00FB12F3">
        <w:rPr>
          <w:rFonts w:asciiTheme="minorHAnsi" w:hAnsiTheme="minorHAnsi" w:cstheme="minorHAnsi"/>
          <w:color w:val="000000"/>
          <w:sz w:val="20"/>
          <w:szCs w:val="20"/>
        </w:rPr>
        <w:tab/>
      </w:r>
      <w:r w:rsidRPr="00FB12F3">
        <w:rPr>
          <w:rFonts w:asciiTheme="minorHAnsi" w:hAnsiTheme="minorHAnsi" w:cstheme="minorHAnsi"/>
          <w:color w:val="000000"/>
          <w:sz w:val="22"/>
          <w:szCs w:val="22"/>
        </w:rPr>
        <w:t>Město Říčany</w:t>
      </w:r>
    </w:p>
    <w:p w14:paraId="71BA0110" w14:textId="77777777" w:rsidR="00FB12F3" w:rsidRPr="00FB12F3" w:rsidRDefault="00FB12F3" w:rsidP="00FB12F3">
      <w:pPr>
        <w:pStyle w:val="Smluvnstrana-popis"/>
        <w:rPr>
          <w:rFonts w:asciiTheme="minorHAnsi" w:hAnsiTheme="minorHAnsi" w:cstheme="minorHAnsi"/>
          <w:color w:val="000000"/>
          <w:sz w:val="22"/>
          <w:szCs w:val="22"/>
        </w:rPr>
      </w:pPr>
      <w:r w:rsidRPr="00FB12F3">
        <w:rPr>
          <w:rFonts w:asciiTheme="minorHAnsi" w:hAnsiTheme="minorHAnsi" w:cstheme="minorHAnsi"/>
          <w:color w:val="000000"/>
          <w:sz w:val="22"/>
          <w:szCs w:val="22"/>
        </w:rPr>
        <w:t>adresa: Masarykovo náměstí 53/40, Říčany, PSČ: 251 01,</w:t>
      </w:r>
    </w:p>
    <w:p w14:paraId="07C7AF2A" w14:textId="6126FA74" w:rsidR="00FB12F3" w:rsidRPr="00FB12F3" w:rsidRDefault="00FB12F3" w:rsidP="00FB12F3">
      <w:pPr>
        <w:pStyle w:val="Smluvnstrana-popis"/>
        <w:rPr>
          <w:rFonts w:asciiTheme="minorHAnsi" w:hAnsiTheme="minorHAnsi" w:cstheme="minorHAnsi"/>
          <w:color w:val="000000"/>
          <w:sz w:val="22"/>
          <w:szCs w:val="22"/>
        </w:rPr>
      </w:pPr>
      <w:r w:rsidRPr="00FB12F3">
        <w:rPr>
          <w:rFonts w:asciiTheme="minorHAnsi" w:hAnsiTheme="minorHAnsi" w:cstheme="minorHAnsi"/>
          <w:color w:val="000000"/>
          <w:sz w:val="22"/>
          <w:szCs w:val="22"/>
        </w:rPr>
        <w:t xml:space="preserve">jehož jménem </w:t>
      </w:r>
      <w:r w:rsidR="00EE22A0">
        <w:rPr>
          <w:rFonts w:asciiTheme="minorHAnsi" w:hAnsiTheme="minorHAnsi" w:cstheme="minorHAnsi"/>
          <w:color w:val="000000"/>
          <w:sz w:val="22"/>
          <w:szCs w:val="22"/>
        </w:rPr>
        <w:t>jedná Ing. David Michalička</w:t>
      </w:r>
      <w:bookmarkStart w:id="0" w:name="_GoBack"/>
      <w:bookmarkEnd w:id="0"/>
      <w:r w:rsidRPr="00FB12F3">
        <w:rPr>
          <w:rFonts w:asciiTheme="minorHAnsi" w:hAnsiTheme="minorHAnsi" w:cstheme="minorHAnsi"/>
          <w:color w:val="000000"/>
          <w:sz w:val="22"/>
          <w:szCs w:val="22"/>
        </w:rPr>
        <w:t>, starosta města</w:t>
      </w:r>
    </w:p>
    <w:p w14:paraId="1297848D" w14:textId="77777777" w:rsidR="00FB12F3" w:rsidRPr="00FB12F3" w:rsidRDefault="00FB12F3" w:rsidP="00FB12F3">
      <w:pPr>
        <w:pStyle w:val="Smluvnstrana-popis"/>
        <w:rPr>
          <w:rFonts w:asciiTheme="minorHAnsi" w:hAnsiTheme="minorHAnsi" w:cstheme="minorHAnsi"/>
          <w:color w:val="000000"/>
          <w:sz w:val="22"/>
          <w:szCs w:val="22"/>
        </w:rPr>
      </w:pPr>
      <w:r w:rsidRPr="00FB12F3">
        <w:rPr>
          <w:rFonts w:asciiTheme="minorHAnsi" w:hAnsiTheme="minorHAnsi" w:cstheme="minorHAnsi"/>
          <w:color w:val="000000"/>
          <w:sz w:val="22"/>
          <w:szCs w:val="22"/>
        </w:rPr>
        <w:t>IČ: 00240702</w:t>
      </w:r>
    </w:p>
    <w:p w14:paraId="59C4C1BB" w14:textId="77777777" w:rsidR="00FB12F3" w:rsidRPr="00FB12F3" w:rsidRDefault="00FB12F3" w:rsidP="00FB12F3">
      <w:pPr>
        <w:pStyle w:val="Smluvnstrana-popis"/>
        <w:rPr>
          <w:rFonts w:asciiTheme="minorHAnsi" w:hAnsiTheme="minorHAnsi" w:cstheme="minorHAnsi"/>
          <w:color w:val="000000"/>
          <w:sz w:val="22"/>
          <w:szCs w:val="22"/>
        </w:rPr>
      </w:pPr>
    </w:p>
    <w:p w14:paraId="6C48F8B9" w14:textId="77777777" w:rsidR="00FB12F3" w:rsidRPr="00FB12F3" w:rsidRDefault="00FB12F3" w:rsidP="00FB12F3">
      <w:pPr>
        <w:pStyle w:val="Smluvnstrana-popis"/>
        <w:rPr>
          <w:rFonts w:asciiTheme="minorHAnsi" w:hAnsiTheme="minorHAnsi" w:cstheme="minorHAnsi"/>
          <w:color w:val="000000"/>
          <w:sz w:val="22"/>
          <w:szCs w:val="22"/>
        </w:rPr>
      </w:pPr>
      <w:r w:rsidRPr="00FB12F3">
        <w:rPr>
          <w:rFonts w:asciiTheme="minorHAnsi" w:hAnsiTheme="minorHAnsi" w:cstheme="minorHAnsi"/>
          <w:color w:val="000000"/>
          <w:sz w:val="22"/>
          <w:szCs w:val="22"/>
        </w:rPr>
        <w:t>dále také jen "dodavatel"</w:t>
      </w:r>
    </w:p>
    <w:p w14:paraId="467AD096" w14:textId="77777777" w:rsidR="00FB12F3" w:rsidRPr="00FB12F3" w:rsidRDefault="00FB12F3" w:rsidP="00FB12F3">
      <w:pPr>
        <w:pStyle w:val="Zkladntext"/>
        <w:rPr>
          <w:rFonts w:asciiTheme="minorHAnsi" w:hAnsiTheme="minorHAnsi" w:cstheme="minorHAnsi"/>
          <w:color w:val="000000"/>
          <w:sz w:val="22"/>
          <w:szCs w:val="22"/>
        </w:rPr>
      </w:pPr>
      <w:r w:rsidRPr="00FB12F3">
        <w:rPr>
          <w:rFonts w:asciiTheme="minorHAnsi" w:hAnsiTheme="minorHAnsi" w:cstheme="minorHAnsi"/>
          <w:color w:val="000000"/>
          <w:sz w:val="22"/>
          <w:szCs w:val="22"/>
        </w:rPr>
        <w:t>a</w:t>
      </w:r>
    </w:p>
    <w:p w14:paraId="70A0DC3C" w14:textId="77777777" w:rsidR="00FB12F3" w:rsidRPr="009E233F" w:rsidRDefault="00FB12F3" w:rsidP="00FB12F3">
      <w:pPr>
        <w:pStyle w:val="Smluvnstrana"/>
        <w:rPr>
          <w:rFonts w:asciiTheme="minorHAnsi" w:hAnsiTheme="minorHAnsi" w:cstheme="minorHAnsi"/>
          <w:sz w:val="22"/>
          <w:szCs w:val="22"/>
        </w:rPr>
      </w:pPr>
      <w:r w:rsidRPr="00FB12F3">
        <w:rPr>
          <w:rFonts w:asciiTheme="minorHAnsi" w:hAnsiTheme="minorHAnsi" w:cstheme="minorHAnsi"/>
          <w:color w:val="000000"/>
          <w:sz w:val="22"/>
          <w:szCs w:val="22"/>
        </w:rPr>
        <w:t>2.</w:t>
      </w:r>
      <w:r w:rsidRPr="00FB12F3">
        <w:rPr>
          <w:rFonts w:asciiTheme="minorHAnsi" w:hAnsiTheme="minorHAnsi" w:cstheme="minorHAnsi"/>
          <w:color w:val="000000"/>
          <w:sz w:val="22"/>
          <w:szCs w:val="22"/>
        </w:rPr>
        <w:tab/>
        <w:t xml:space="preserve">CONTERA </w:t>
      </w:r>
      <w:r w:rsidRPr="009E233F">
        <w:rPr>
          <w:rFonts w:asciiTheme="minorHAnsi" w:hAnsiTheme="minorHAnsi" w:cstheme="minorHAnsi"/>
          <w:sz w:val="22"/>
          <w:szCs w:val="22"/>
        </w:rPr>
        <w:t>Investment III. s.r.o.</w:t>
      </w:r>
    </w:p>
    <w:p w14:paraId="662DF084" w14:textId="38C96FF8" w:rsidR="00FB12F3" w:rsidRPr="009E233F" w:rsidRDefault="00FB12F3" w:rsidP="00FB12F3">
      <w:pPr>
        <w:pStyle w:val="Smluvnstrana-popis"/>
        <w:rPr>
          <w:rFonts w:asciiTheme="minorHAnsi" w:hAnsiTheme="minorHAnsi" w:cstheme="minorHAnsi"/>
          <w:sz w:val="22"/>
          <w:szCs w:val="22"/>
        </w:rPr>
      </w:pPr>
      <w:r w:rsidRPr="009E233F">
        <w:rPr>
          <w:rFonts w:asciiTheme="minorHAnsi" w:hAnsiTheme="minorHAnsi" w:cstheme="minorHAnsi"/>
          <w:sz w:val="22"/>
          <w:szCs w:val="22"/>
        </w:rPr>
        <w:t xml:space="preserve">se sídlem </w:t>
      </w:r>
      <w:r w:rsidR="00EE0378" w:rsidRPr="00EE0378">
        <w:rPr>
          <w:rFonts w:asciiTheme="minorHAnsi" w:hAnsiTheme="minorHAnsi" w:cstheme="minorHAnsi"/>
          <w:sz w:val="22"/>
          <w:szCs w:val="22"/>
        </w:rPr>
        <w:t xml:space="preserve">Černokostelecká </w:t>
      </w:r>
      <w:r w:rsidR="00340580">
        <w:rPr>
          <w:rFonts w:asciiTheme="minorHAnsi" w:hAnsiTheme="minorHAnsi" w:cstheme="minorHAnsi"/>
          <w:sz w:val="22"/>
          <w:szCs w:val="22"/>
        </w:rPr>
        <w:t xml:space="preserve">(nově: Technická) č.p. </w:t>
      </w:r>
      <w:r w:rsidR="00EE0378" w:rsidRPr="00EE0378">
        <w:rPr>
          <w:rFonts w:asciiTheme="minorHAnsi" w:hAnsiTheme="minorHAnsi" w:cstheme="minorHAnsi"/>
          <w:sz w:val="22"/>
          <w:szCs w:val="22"/>
        </w:rPr>
        <w:t>2247, 251 01 Říčany</w:t>
      </w:r>
      <w:r w:rsidR="00030E50">
        <w:rPr>
          <w:rFonts w:asciiTheme="minorHAnsi" w:hAnsiTheme="minorHAnsi" w:cstheme="minorHAnsi"/>
          <w:sz w:val="22"/>
          <w:szCs w:val="22"/>
        </w:rPr>
        <w:t xml:space="preserve"> </w:t>
      </w:r>
    </w:p>
    <w:p w14:paraId="0B70E893" w14:textId="77777777" w:rsidR="00FB12F3" w:rsidRPr="00FB12F3" w:rsidRDefault="00FB12F3" w:rsidP="00FB12F3">
      <w:pPr>
        <w:pStyle w:val="Smluvnstrana-popis"/>
        <w:rPr>
          <w:rFonts w:asciiTheme="minorHAnsi" w:hAnsiTheme="minorHAnsi" w:cstheme="minorHAnsi"/>
          <w:color w:val="000000"/>
          <w:sz w:val="22"/>
          <w:szCs w:val="22"/>
        </w:rPr>
      </w:pPr>
      <w:r w:rsidRPr="009E233F">
        <w:rPr>
          <w:rFonts w:asciiTheme="minorHAnsi" w:hAnsiTheme="minorHAnsi" w:cstheme="minorHAnsi"/>
          <w:sz w:val="22"/>
          <w:szCs w:val="22"/>
        </w:rPr>
        <w:t xml:space="preserve">jejímž jménem jedná Ing. Dušan Kastl, na základě </w:t>
      </w:r>
      <w:r w:rsidRPr="00FB12F3">
        <w:rPr>
          <w:rFonts w:asciiTheme="minorHAnsi" w:hAnsiTheme="minorHAnsi" w:cstheme="minorHAnsi"/>
          <w:color w:val="000000"/>
          <w:sz w:val="22"/>
          <w:szCs w:val="22"/>
        </w:rPr>
        <w:t>plné moci</w:t>
      </w:r>
    </w:p>
    <w:p w14:paraId="0597031B" w14:textId="77777777" w:rsidR="00FB12F3" w:rsidRPr="00FB12F3" w:rsidRDefault="00FB12F3" w:rsidP="00FB12F3">
      <w:pPr>
        <w:pStyle w:val="Smluvnstrana-popis"/>
        <w:rPr>
          <w:rFonts w:asciiTheme="minorHAnsi" w:hAnsiTheme="minorHAnsi" w:cstheme="minorHAnsi"/>
          <w:color w:val="000000"/>
          <w:sz w:val="22"/>
          <w:szCs w:val="22"/>
        </w:rPr>
      </w:pPr>
      <w:r w:rsidRPr="00FB12F3">
        <w:rPr>
          <w:rFonts w:asciiTheme="minorHAnsi" w:hAnsiTheme="minorHAnsi" w:cstheme="minorHAnsi"/>
          <w:color w:val="000000"/>
          <w:sz w:val="22"/>
          <w:szCs w:val="22"/>
        </w:rPr>
        <w:t>IČ: 247 02 668</w:t>
      </w:r>
    </w:p>
    <w:p w14:paraId="0D5EE307" w14:textId="77777777" w:rsidR="00FB12F3" w:rsidRPr="00FB12F3" w:rsidRDefault="00FB12F3" w:rsidP="00FB12F3">
      <w:pPr>
        <w:pStyle w:val="Smluvnstrana-popis"/>
        <w:rPr>
          <w:rFonts w:asciiTheme="minorHAnsi" w:hAnsiTheme="minorHAnsi" w:cstheme="minorHAnsi"/>
          <w:color w:val="000000"/>
          <w:sz w:val="22"/>
          <w:szCs w:val="22"/>
        </w:rPr>
      </w:pPr>
      <w:r w:rsidRPr="00FB12F3">
        <w:rPr>
          <w:rFonts w:asciiTheme="minorHAnsi" w:hAnsiTheme="minorHAnsi" w:cstheme="minorHAnsi"/>
          <w:color w:val="000000"/>
          <w:sz w:val="22"/>
          <w:szCs w:val="22"/>
        </w:rPr>
        <w:t>DIČ: CZ24702668</w:t>
      </w:r>
    </w:p>
    <w:p w14:paraId="0C382A36" w14:textId="77777777" w:rsidR="00FB12F3" w:rsidRPr="00FB12F3" w:rsidRDefault="00FB12F3" w:rsidP="00FB12F3">
      <w:pPr>
        <w:pStyle w:val="Smluvnstrana-popis"/>
        <w:rPr>
          <w:rFonts w:asciiTheme="minorHAnsi" w:hAnsiTheme="minorHAnsi" w:cstheme="minorHAnsi"/>
          <w:color w:val="000000"/>
          <w:sz w:val="22"/>
          <w:szCs w:val="22"/>
        </w:rPr>
      </w:pPr>
      <w:r w:rsidRPr="00FB12F3">
        <w:rPr>
          <w:rFonts w:asciiTheme="minorHAnsi" w:hAnsiTheme="minorHAnsi" w:cstheme="minorHAnsi"/>
          <w:color w:val="000000"/>
          <w:sz w:val="22"/>
          <w:szCs w:val="22"/>
        </w:rPr>
        <w:t>dále také jen "odběratel"</w:t>
      </w:r>
    </w:p>
    <w:p w14:paraId="1B240358" w14:textId="77777777" w:rsidR="00C70586" w:rsidRDefault="00C70586" w:rsidP="00FB12F3">
      <w:pPr>
        <w:jc w:val="both"/>
        <w:rPr>
          <w:rFonts w:cstheme="minorHAnsi"/>
        </w:rPr>
      </w:pPr>
    </w:p>
    <w:p w14:paraId="61B8029A" w14:textId="2787ADD1" w:rsidR="00FB12F3" w:rsidRPr="00FB12F3" w:rsidRDefault="00FB12F3" w:rsidP="00FB12F3">
      <w:pPr>
        <w:jc w:val="both"/>
        <w:rPr>
          <w:rFonts w:cstheme="minorHAnsi"/>
        </w:rPr>
      </w:pPr>
      <w:r w:rsidRPr="00FB12F3">
        <w:rPr>
          <w:rFonts w:cstheme="minorHAnsi"/>
        </w:rPr>
        <w:t>dále též smluvní strany</w:t>
      </w:r>
    </w:p>
    <w:p w14:paraId="6FA322D7" w14:textId="77777777" w:rsidR="00C70586" w:rsidRDefault="00C70586" w:rsidP="00FB12F3">
      <w:pPr>
        <w:jc w:val="both"/>
        <w:rPr>
          <w:rFonts w:cstheme="minorHAnsi"/>
        </w:rPr>
      </w:pPr>
    </w:p>
    <w:p w14:paraId="6B48B57E" w14:textId="6D3E8ED5" w:rsidR="00FB12F3" w:rsidRPr="00E86E07" w:rsidRDefault="00FB12F3" w:rsidP="00FB12F3">
      <w:pPr>
        <w:jc w:val="both"/>
        <w:rPr>
          <w:rFonts w:cstheme="minorHAnsi"/>
        </w:rPr>
      </w:pPr>
      <w:proofErr w:type="gramStart"/>
      <w:r w:rsidRPr="00FB12F3">
        <w:rPr>
          <w:rFonts w:cstheme="minorHAnsi"/>
        </w:rPr>
        <w:t>se</w:t>
      </w:r>
      <w:proofErr w:type="gramEnd"/>
      <w:r w:rsidRPr="00FB12F3">
        <w:rPr>
          <w:rFonts w:cstheme="minorHAnsi"/>
        </w:rPr>
        <w:t xml:space="preserve"> v souvislosti s realizací oddělení dešťových vod od vod splaškových, v souvislosti s vybudováním měrného místa odpadních vod v areálu Conter</w:t>
      </w:r>
      <w:r w:rsidR="00030E50">
        <w:rPr>
          <w:rFonts w:cstheme="minorHAnsi"/>
        </w:rPr>
        <w:t>a Park Říčany</w:t>
      </w:r>
      <w:r w:rsidRPr="00FB12F3">
        <w:rPr>
          <w:rFonts w:cstheme="minorHAnsi"/>
        </w:rPr>
        <w:t xml:space="preserve"> a v souvislosti s uzavřenou Směnou smlouvou č. </w:t>
      </w:r>
      <w:r w:rsidR="006C22DF">
        <w:rPr>
          <w:rFonts w:cstheme="minorHAnsi"/>
        </w:rPr>
        <w:t>SS/00736/2020/OMP</w:t>
      </w:r>
      <w:r w:rsidRPr="00FB12F3">
        <w:rPr>
          <w:rFonts w:cstheme="minorHAnsi"/>
        </w:rPr>
        <w:t xml:space="preserve"> </w:t>
      </w:r>
      <w:r w:rsidR="00FE135A">
        <w:rPr>
          <w:rFonts w:cstheme="minorHAnsi"/>
        </w:rPr>
        <w:t>d</w:t>
      </w:r>
      <w:r w:rsidRPr="00FB12F3">
        <w:rPr>
          <w:rFonts w:cstheme="minorHAnsi"/>
        </w:rPr>
        <w:t xml:space="preserve">ohodly na uzavření tohoto Dodatku č. 1: </w:t>
      </w:r>
    </w:p>
    <w:p w14:paraId="233712C8" w14:textId="77777777" w:rsidR="00C70586" w:rsidRDefault="00C70586" w:rsidP="00FB12F3">
      <w:pPr>
        <w:jc w:val="both"/>
        <w:rPr>
          <w:rFonts w:cstheme="minorHAnsi"/>
        </w:rPr>
      </w:pPr>
    </w:p>
    <w:p w14:paraId="5F67A406" w14:textId="607C7F93" w:rsidR="00FB12F3" w:rsidRPr="00E86E07" w:rsidRDefault="006A2E9A" w:rsidP="00FB12F3">
      <w:pPr>
        <w:jc w:val="both"/>
        <w:rPr>
          <w:rFonts w:cstheme="minorHAnsi"/>
        </w:rPr>
      </w:pPr>
      <w:r w:rsidRPr="00E86E07">
        <w:rPr>
          <w:rFonts w:cstheme="minorHAnsi"/>
        </w:rPr>
        <w:t>A</w:t>
      </w:r>
      <w:r w:rsidR="00FB12F3" w:rsidRPr="00E86E07">
        <w:rPr>
          <w:rFonts w:cstheme="minorHAnsi"/>
        </w:rPr>
        <w:t xml:space="preserve">. Článek </w:t>
      </w:r>
      <w:r w:rsidR="00FB12F3" w:rsidRPr="00E86E07">
        <w:rPr>
          <w:rFonts w:cstheme="minorHAnsi"/>
          <w:b/>
          <w:bCs/>
        </w:rPr>
        <w:t>III. Místo odběru pitné vody předané a odpadní vody převzaté</w:t>
      </w:r>
      <w:r w:rsidRPr="00E86E07">
        <w:rPr>
          <w:rFonts w:cstheme="minorHAnsi"/>
        </w:rPr>
        <w:t xml:space="preserve"> nově zní:</w:t>
      </w:r>
    </w:p>
    <w:p w14:paraId="260C60C2" w14:textId="77777777" w:rsidR="00FB12F3" w:rsidRPr="00E86E07" w:rsidRDefault="00FB12F3" w:rsidP="00FB12F3">
      <w:pPr>
        <w:pStyle w:val="Bezmezer"/>
        <w:jc w:val="both"/>
        <w:rPr>
          <w:rFonts w:asciiTheme="minorHAnsi" w:hAnsiTheme="minorHAnsi" w:cstheme="minorHAnsi"/>
          <w:b/>
          <w:color w:val="000000"/>
        </w:rPr>
      </w:pPr>
      <w:r w:rsidRPr="00E86E07">
        <w:rPr>
          <w:rFonts w:asciiTheme="minorHAnsi" w:hAnsiTheme="minorHAnsi" w:cstheme="minorHAnsi"/>
          <w:b/>
          <w:color w:val="000000"/>
        </w:rPr>
        <w:t>1.</w:t>
      </w:r>
      <w:r w:rsidRPr="00E86E07">
        <w:rPr>
          <w:rFonts w:asciiTheme="minorHAnsi" w:hAnsiTheme="minorHAnsi" w:cstheme="minorHAnsi"/>
          <w:b/>
          <w:color w:val="000000"/>
        </w:rPr>
        <w:tab/>
        <w:t>Voda předaná</w:t>
      </w:r>
    </w:p>
    <w:p w14:paraId="43E8BF81" w14:textId="77777777" w:rsidR="00FB12F3" w:rsidRPr="00E86E07" w:rsidRDefault="00FB12F3" w:rsidP="00FB12F3">
      <w:pPr>
        <w:pStyle w:val="Bezmezer"/>
        <w:jc w:val="both"/>
        <w:rPr>
          <w:rFonts w:asciiTheme="minorHAnsi" w:hAnsiTheme="minorHAnsi" w:cstheme="minorHAnsi"/>
          <w:b/>
          <w:color w:val="000000"/>
        </w:rPr>
      </w:pPr>
    </w:p>
    <w:p w14:paraId="53078736" w14:textId="77777777" w:rsidR="00FB12F3" w:rsidRPr="00E86E07" w:rsidRDefault="00FB12F3" w:rsidP="00FB12F3">
      <w:pPr>
        <w:pStyle w:val="Bezmezer"/>
        <w:widowControl w:val="0"/>
        <w:jc w:val="both"/>
        <w:rPr>
          <w:rFonts w:asciiTheme="minorHAnsi" w:hAnsiTheme="minorHAnsi" w:cstheme="minorHAnsi"/>
          <w:b/>
          <w:color w:val="000000"/>
        </w:rPr>
      </w:pPr>
      <w:r w:rsidRPr="00E86E07">
        <w:rPr>
          <w:rFonts w:asciiTheme="minorHAnsi" w:hAnsiTheme="minorHAnsi" w:cstheme="minorHAnsi"/>
          <w:b/>
          <w:color w:val="000000"/>
        </w:rPr>
        <w:t>Adresa:</w:t>
      </w:r>
    </w:p>
    <w:p w14:paraId="62DB0A2B" w14:textId="44C7672F" w:rsidR="00FB12F3" w:rsidRPr="00E86E07" w:rsidRDefault="00FB12F3" w:rsidP="00FB12F3">
      <w:pPr>
        <w:pStyle w:val="Bezmezer"/>
        <w:widowControl w:val="0"/>
        <w:rPr>
          <w:rFonts w:asciiTheme="minorHAnsi" w:hAnsiTheme="minorHAnsi" w:cstheme="minorHAnsi"/>
          <w:b/>
          <w:color w:val="000000"/>
        </w:rPr>
      </w:pPr>
      <w:r w:rsidRPr="00E86E07">
        <w:rPr>
          <w:rFonts w:asciiTheme="minorHAnsi" w:hAnsiTheme="minorHAnsi" w:cstheme="minorHAnsi"/>
          <w:color w:val="000000"/>
        </w:rPr>
        <w:t>Obec – městská část:</w:t>
      </w:r>
      <w:r w:rsidRPr="00E86E07">
        <w:rPr>
          <w:rFonts w:asciiTheme="minorHAnsi" w:hAnsiTheme="minorHAnsi" w:cstheme="minorHAnsi"/>
          <w:b/>
          <w:color w:val="000000"/>
        </w:rPr>
        <w:t xml:space="preserve">          </w:t>
      </w:r>
      <w:r w:rsidRPr="00E86E07">
        <w:rPr>
          <w:rFonts w:asciiTheme="minorHAnsi" w:hAnsiTheme="minorHAnsi" w:cstheme="minorHAnsi"/>
          <w:b/>
          <w:color w:val="000000"/>
        </w:rPr>
        <w:tab/>
        <w:t xml:space="preserve">     Říčany </w:t>
      </w:r>
    </w:p>
    <w:p w14:paraId="0821EE83" w14:textId="77777777" w:rsidR="00FB12F3" w:rsidRPr="00E86E07" w:rsidRDefault="00FB12F3" w:rsidP="00FB12F3">
      <w:pPr>
        <w:pStyle w:val="Bezmezer"/>
        <w:widowControl w:val="0"/>
        <w:rPr>
          <w:rFonts w:asciiTheme="minorHAnsi" w:hAnsiTheme="minorHAnsi" w:cstheme="minorHAnsi"/>
          <w:b/>
          <w:color w:val="000000"/>
        </w:rPr>
      </w:pPr>
      <w:r w:rsidRPr="00E86E07">
        <w:rPr>
          <w:rFonts w:asciiTheme="minorHAnsi" w:hAnsiTheme="minorHAnsi" w:cstheme="minorHAnsi"/>
          <w:color w:val="000000"/>
        </w:rPr>
        <w:t xml:space="preserve">Ulice:   </w:t>
      </w:r>
      <w:r w:rsidRPr="00E86E07">
        <w:rPr>
          <w:rFonts w:asciiTheme="minorHAnsi" w:hAnsiTheme="minorHAnsi" w:cstheme="minorHAnsi"/>
          <w:color w:val="000000"/>
        </w:rPr>
        <w:tab/>
      </w:r>
      <w:r w:rsidRPr="00E86E07">
        <w:rPr>
          <w:rFonts w:asciiTheme="minorHAnsi" w:hAnsiTheme="minorHAnsi" w:cstheme="minorHAnsi"/>
          <w:color w:val="000000"/>
        </w:rPr>
        <w:tab/>
      </w:r>
      <w:r w:rsidRPr="00E86E07">
        <w:rPr>
          <w:rFonts w:asciiTheme="minorHAnsi" w:hAnsiTheme="minorHAnsi" w:cstheme="minorHAnsi"/>
          <w:color w:val="000000"/>
        </w:rPr>
        <w:tab/>
      </w:r>
      <w:r w:rsidRPr="00E86E07">
        <w:rPr>
          <w:rFonts w:asciiTheme="minorHAnsi" w:hAnsiTheme="minorHAnsi" w:cstheme="minorHAnsi"/>
          <w:color w:val="000000"/>
        </w:rPr>
        <w:tab/>
        <w:t xml:space="preserve">     </w:t>
      </w:r>
      <w:r w:rsidRPr="00E86E07">
        <w:rPr>
          <w:rFonts w:asciiTheme="minorHAnsi" w:hAnsiTheme="minorHAnsi" w:cstheme="minorHAnsi"/>
          <w:b/>
          <w:color w:val="000000"/>
        </w:rPr>
        <w:t>Černokostelecká</w:t>
      </w:r>
    </w:p>
    <w:p w14:paraId="18C7D7BB" w14:textId="77777777" w:rsidR="00FB12F3" w:rsidRPr="00E86E07" w:rsidRDefault="00FB12F3" w:rsidP="00FB12F3">
      <w:pPr>
        <w:pStyle w:val="Bezmezer"/>
        <w:widowControl w:val="0"/>
        <w:rPr>
          <w:rFonts w:asciiTheme="minorHAnsi" w:hAnsiTheme="minorHAnsi" w:cstheme="minorHAnsi"/>
          <w:b/>
          <w:color w:val="000000"/>
        </w:rPr>
      </w:pPr>
      <w:r w:rsidRPr="00E86E07">
        <w:rPr>
          <w:rFonts w:asciiTheme="minorHAnsi" w:hAnsiTheme="minorHAnsi" w:cstheme="minorHAnsi"/>
          <w:color w:val="000000"/>
        </w:rPr>
        <w:t>Katastr:</w:t>
      </w:r>
      <w:r w:rsidRPr="00E86E07">
        <w:rPr>
          <w:rFonts w:asciiTheme="minorHAnsi" w:hAnsiTheme="minorHAnsi" w:cstheme="minorHAnsi"/>
          <w:b/>
          <w:color w:val="000000"/>
        </w:rPr>
        <w:t xml:space="preserve"> </w:t>
      </w:r>
      <w:r w:rsidRPr="00E86E07">
        <w:rPr>
          <w:rFonts w:asciiTheme="minorHAnsi" w:hAnsiTheme="minorHAnsi" w:cstheme="minorHAnsi"/>
          <w:b/>
          <w:color w:val="000000"/>
        </w:rPr>
        <w:tab/>
      </w:r>
      <w:r w:rsidRPr="00E86E07">
        <w:rPr>
          <w:rFonts w:asciiTheme="minorHAnsi" w:hAnsiTheme="minorHAnsi" w:cstheme="minorHAnsi"/>
          <w:b/>
          <w:color w:val="000000"/>
        </w:rPr>
        <w:tab/>
      </w:r>
      <w:r w:rsidRPr="00E86E07">
        <w:rPr>
          <w:rFonts w:asciiTheme="minorHAnsi" w:hAnsiTheme="minorHAnsi" w:cstheme="minorHAnsi"/>
          <w:b/>
          <w:color w:val="000000"/>
        </w:rPr>
        <w:tab/>
        <w:t xml:space="preserve">     Říčany u Prahy</w:t>
      </w:r>
    </w:p>
    <w:p w14:paraId="45ABE6FE" w14:textId="77777777" w:rsidR="00FB12F3" w:rsidRPr="003B1CFE" w:rsidRDefault="00FB12F3" w:rsidP="00FB12F3">
      <w:pPr>
        <w:pStyle w:val="Bezmezer"/>
        <w:widowControl w:val="0"/>
        <w:rPr>
          <w:rFonts w:asciiTheme="minorHAnsi" w:hAnsiTheme="minorHAnsi" w:cstheme="minorHAnsi"/>
        </w:rPr>
      </w:pPr>
      <w:r w:rsidRPr="00E86E07">
        <w:rPr>
          <w:rFonts w:asciiTheme="minorHAnsi" w:hAnsiTheme="minorHAnsi" w:cstheme="minorHAnsi"/>
          <w:color w:val="000000"/>
        </w:rPr>
        <w:t>Číslo parcelní:</w:t>
      </w:r>
      <w:r w:rsidRPr="00E86E07">
        <w:rPr>
          <w:rFonts w:asciiTheme="minorHAnsi" w:hAnsiTheme="minorHAnsi" w:cstheme="minorHAnsi"/>
          <w:color w:val="000000"/>
        </w:rPr>
        <w:tab/>
      </w:r>
      <w:r w:rsidRPr="00E86E07">
        <w:rPr>
          <w:rFonts w:asciiTheme="minorHAnsi" w:hAnsiTheme="minorHAnsi" w:cstheme="minorHAnsi"/>
          <w:color w:val="000000"/>
        </w:rPr>
        <w:tab/>
      </w:r>
      <w:r w:rsidRPr="00E86E07">
        <w:rPr>
          <w:rFonts w:asciiTheme="minorHAnsi" w:hAnsiTheme="minorHAnsi" w:cstheme="minorHAnsi"/>
          <w:color w:val="000000"/>
        </w:rPr>
        <w:tab/>
        <w:t xml:space="preserve">     </w:t>
      </w:r>
      <w:r w:rsidRPr="00E86E07">
        <w:rPr>
          <w:rFonts w:asciiTheme="minorHAnsi" w:hAnsiTheme="minorHAnsi" w:cstheme="minorHAnsi"/>
          <w:b/>
          <w:color w:val="000000"/>
        </w:rPr>
        <w:t>1749/10</w:t>
      </w:r>
    </w:p>
    <w:p w14:paraId="411D6D33" w14:textId="4FD2C7AC" w:rsidR="00FB12F3" w:rsidRPr="003B1CFE" w:rsidRDefault="00FB12F3" w:rsidP="00FB12F3">
      <w:pPr>
        <w:pStyle w:val="Bezmezer"/>
        <w:widowControl w:val="0"/>
        <w:rPr>
          <w:rFonts w:asciiTheme="minorHAnsi" w:hAnsiTheme="minorHAnsi" w:cstheme="minorHAnsi"/>
        </w:rPr>
      </w:pPr>
      <w:r w:rsidRPr="003B1CFE">
        <w:rPr>
          <w:rFonts w:asciiTheme="minorHAnsi" w:hAnsiTheme="minorHAnsi" w:cstheme="minorHAnsi"/>
        </w:rPr>
        <w:t xml:space="preserve">Jiné určení: </w:t>
      </w:r>
      <w:r w:rsidRPr="003B1CFE">
        <w:rPr>
          <w:rFonts w:asciiTheme="minorHAnsi" w:hAnsiTheme="minorHAnsi" w:cstheme="minorHAnsi"/>
        </w:rPr>
        <w:tab/>
      </w:r>
      <w:r w:rsidRPr="003B1CFE">
        <w:rPr>
          <w:rFonts w:asciiTheme="minorHAnsi" w:hAnsiTheme="minorHAnsi" w:cstheme="minorHAnsi"/>
        </w:rPr>
        <w:tab/>
      </w:r>
      <w:r w:rsidRPr="003B1CFE">
        <w:rPr>
          <w:rFonts w:asciiTheme="minorHAnsi" w:hAnsiTheme="minorHAnsi" w:cstheme="minorHAnsi"/>
        </w:rPr>
        <w:tab/>
      </w:r>
      <w:r w:rsidR="003B1CFE" w:rsidRPr="003B1CFE">
        <w:rPr>
          <w:rFonts w:asciiTheme="minorHAnsi" w:hAnsiTheme="minorHAnsi" w:cstheme="minorHAnsi"/>
        </w:rPr>
        <w:t xml:space="preserve">    </w:t>
      </w:r>
      <w:r w:rsidRPr="003B1CFE">
        <w:rPr>
          <w:rFonts w:asciiTheme="minorHAnsi" w:hAnsiTheme="minorHAnsi" w:cstheme="minorHAnsi"/>
        </w:rPr>
        <w:t>situační mapa</w:t>
      </w:r>
      <w:r w:rsidR="00E95924" w:rsidRPr="003B1CFE">
        <w:rPr>
          <w:rFonts w:asciiTheme="minorHAnsi" w:hAnsiTheme="minorHAnsi" w:cstheme="minorHAnsi"/>
        </w:rPr>
        <w:tab/>
      </w:r>
      <w:r w:rsidR="00E95924" w:rsidRPr="003B1CFE">
        <w:rPr>
          <w:rFonts w:asciiTheme="minorHAnsi" w:hAnsiTheme="minorHAnsi" w:cstheme="minorHAnsi"/>
          <w:b/>
        </w:rPr>
        <w:t>Souřadnice: x 727276,43 -  y 1054438,13</w:t>
      </w:r>
    </w:p>
    <w:p w14:paraId="323C06F3" w14:textId="77777777" w:rsidR="00417C7C" w:rsidRPr="003B1CFE" w:rsidRDefault="00417C7C" w:rsidP="00FB12F3">
      <w:pPr>
        <w:pStyle w:val="Bezmezer"/>
        <w:widowControl w:val="0"/>
        <w:rPr>
          <w:rFonts w:asciiTheme="minorHAnsi" w:hAnsiTheme="minorHAnsi" w:cstheme="minorHAnsi"/>
          <w:b/>
        </w:rPr>
      </w:pPr>
    </w:p>
    <w:p w14:paraId="1C8315EE" w14:textId="77777777" w:rsidR="004D4994" w:rsidRPr="003B1CFE" w:rsidRDefault="00417C7C" w:rsidP="00FB12F3">
      <w:pPr>
        <w:pStyle w:val="Bezmezer"/>
        <w:widowControl w:val="0"/>
        <w:rPr>
          <w:rFonts w:asciiTheme="minorHAnsi" w:hAnsiTheme="minorHAnsi" w:cstheme="minorHAnsi"/>
          <w:b/>
        </w:rPr>
      </w:pPr>
      <w:r w:rsidRPr="003B1CFE">
        <w:rPr>
          <w:rFonts w:asciiTheme="minorHAnsi" w:hAnsiTheme="minorHAnsi" w:cstheme="minorHAnsi"/>
          <w:b/>
        </w:rPr>
        <w:t xml:space="preserve">Evidenční číslo odběru: </w:t>
      </w:r>
      <w:r w:rsidR="00FB12F3" w:rsidRPr="003B1CFE">
        <w:rPr>
          <w:rFonts w:asciiTheme="minorHAnsi" w:hAnsiTheme="minorHAnsi" w:cstheme="minorHAnsi"/>
          <w:b/>
        </w:rPr>
        <w:t>802182315</w:t>
      </w:r>
    </w:p>
    <w:p w14:paraId="29867ACE" w14:textId="02233941" w:rsidR="00FB12F3" w:rsidRPr="00E86E07" w:rsidRDefault="004D4994" w:rsidP="004D4994">
      <w:pPr>
        <w:pStyle w:val="Bezmezer"/>
        <w:widowControl w:val="0"/>
        <w:rPr>
          <w:rFonts w:asciiTheme="minorHAnsi" w:hAnsiTheme="minorHAnsi" w:cstheme="minorHAnsi"/>
          <w:color w:val="000000"/>
        </w:rPr>
      </w:pPr>
      <w:r>
        <w:rPr>
          <w:rFonts w:asciiTheme="minorHAnsi" w:hAnsiTheme="minorHAnsi" w:cstheme="minorHAnsi"/>
          <w:b/>
          <w:color w:val="000000"/>
        </w:rPr>
        <w:t>Technické číslo odběru: 801100-24380 – V1 a 801100-24380 – V1</w:t>
      </w:r>
      <w:r>
        <w:rPr>
          <w:rFonts w:asciiTheme="minorHAnsi" w:hAnsiTheme="minorHAnsi" w:cstheme="minorHAnsi"/>
          <w:color w:val="000000"/>
        </w:rPr>
        <w:t>2</w:t>
      </w:r>
    </w:p>
    <w:p w14:paraId="5AE55D51" w14:textId="2B4346B9" w:rsidR="00FB12F3" w:rsidRPr="00E86E07" w:rsidRDefault="00FB12F3" w:rsidP="00FB12F3">
      <w:pPr>
        <w:pStyle w:val="Bezmezer"/>
        <w:widowControl w:val="0"/>
        <w:rPr>
          <w:rFonts w:asciiTheme="minorHAnsi" w:hAnsiTheme="minorHAnsi" w:cstheme="minorHAnsi"/>
          <w:color w:val="000000"/>
        </w:rPr>
      </w:pPr>
    </w:p>
    <w:p w14:paraId="2C39D33B" w14:textId="61AFD97F" w:rsidR="00FB12F3" w:rsidRPr="00E86E07" w:rsidRDefault="00FB12F3" w:rsidP="00FB12F3">
      <w:pPr>
        <w:pStyle w:val="Bezmezer"/>
        <w:jc w:val="both"/>
        <w:rPr>
          <w:rFonts w:asciiTheme="minorHAnsi" w:hAnsiTheme="minorHAnsi" w:cstheme="minorHAnsi"/>
          <w:b/>
          <w:color w:val="000000"/>
        </w:rPr>
      </w:pPr>
      <w:r w:rsidRPr="00E86E07">
        <w:rPr>
          <w:rFonts w:asciiTheme="minorHAnsi" w:hAnsiTheme="minorHAnsi" w:cstheme="minorHAnsi"/>
          <w:b/>
          <w:color w:val="000000"/>
        </w:rPr>
        <w:t>2.</w:t>
      </w:r>
      <w:r w:rsidRPr="00E86E07">
        <w:rPr>
          <w:rFonts w:asciiTheme="minorHAnsi" w:hAnsiTheme="minorHAnsi" w:cstheme="minorHAnsi"/>
          <w:b/>
          <w:color w:val="000000"/>
        </w:rPr>
        <w:tab/>
        <w:t>Odpadní voda</w:t>
      </w:r>
    </w:p>
    <w:p w14:paraId="41693A00" w14:textId="77777777" w:rsidR="00FB12F3" w:rsidRPr="00E86E07" w:rsidRDefault="00FB12F3" w:rsidP="00FB12F3">
      <w:pPr>
        <w:pStyle w:val="Bezmezer"/>
        <w:jc w:val="both"/>
        <w:rPr>
          <w:rFonts w:asciiTheme="minorHAnsi" w:hAnsiTheme="minorHAnsi" w:cstheme="minorHAnsi"/>
          <w:b/>
          <w:color w:val="000000"/>
        </w:rPr>
      </w:pPr>
    </w:p>
    <w:p w14:paraId="7CE2FB59" w14:textId="77777777" w:rsidR="00FB12F3" w:rsidRPr="00E86E07" w:rsidRDefault="00FB12F3" w:rsidP="00FB12F3">
      <w:pPr>
        <w:pStyle w:val="Bezmezer"/>
        <w:widowControl w:val="0"/>
        <w:jc w:val="both"/>
        <w:rPr>
          <w:rFonts w:asciiTheme="minorHAnsi" w:hAnsiTheme="minorHAnsi" w:cstheme="minorHAnsi"/>
          <w:b/>
          <w:color w:val="000000"/>
        </w:rPr>
      </w:pPr>
      <w:r w:rsidRPr="00E86E07">
        <w:rPr>
          <w:rFonts w:asciiTheme="minorHAnsi" w:hAnsiTheme="minorHAnsi" w:cstheme="minorHAnsi"/>
          <w:b/>
          <w:color w:val="000000"/>
        </w:rPr>
        <w:t>1 Adresa:</w:t>
      </w:r>
      <w:r w:rsidRPr="00E86E07">
        <w:rPr>
          <w:rFonts w:asciiTheme="minorHAnsi" w:hAnsiTheme="minorHAnsi" w:cstheme="minorHAnsi"/>
          <w:b/>
          <w:color w:val="000000"/>
        </w:rPr>
        <w:tab/>
      </w:r>
      <w:r w:rsidRPr="00E86E07">
        <w:rPr>
          <w:rFonts w:asciiTheme="minorHAnsi" w:hAnsiTheme="minorHAnsi" w:cstheme="minorHAnsi"/>
          <w:b/>
          <w:color w:val="000000"/>
        </w:rPr>
        <w:tab/>
      </w:r>
      <w:r w:rsidRPr="00E86E07">
        <w:rPr>
          <w:rFonts w:asciiTheme="minorHAnsi" w:hAnsiTheme="minorHAnsi" w:cstheme="minorHAnsi"/>
          <w:b/>
          <w:color w:val="000000"/>
        </w:rPr>
        <w:tab/>
      </w:r>
      <w:r w:rsidRPr="00E86E07">
        <w:rPr>
          <w:rFonts w:asciiTheme="minorHAnsi" w:hAnsiTheme="minorHAnsi" w:cstheme="minorHAnsi"/>
          <w:b/>
          <w:color w:val="000000"/>
        </w:rPr>
        <w:tab/>
      </w:r>
    </w:p>
    <w:p w14:paraId="2AD16E02" w14:textId="7715E795" w:rsidR="00FB12F3" w:rsidRPr="00E86E07" w:rsidRDefault="00FB12F3" w:rsidP="00FB12F3">
      <w:pPr>
        <w:pStyle w:val="Bezmezer"/>
        <w:widowControl w:val="0"/>
        <w:jc w:val="both"/>
        <w:rPr>
          <w:rFonts w:asciiTheme="minorHAnsi" w:hAnsiTheme="minorHAnsi" w:cstheme="minorHAnsi"/>
          <w:b/>
          <w:color w:val="000000"/>
        </w:rPr>
      </w:pPr>
      <w:r w:rsidRPr="00E86E07">
        <w:rPr>
          <w:rFonts w:asciiTheme="minorHAnsi" w:hAnsiTheme="minorHAnsi" w:cstheme="minorHAnsi"/>
          <w:color w:val="000000"/>
        </w:rPr>
        <w:t>Obec – městská část:</w:t>
      </w:r>
      <w:r w:rsidRPr="00E86E07">
        <w:rPr>
          <w:rFonts w:asciiTheme="minorHAnsi" w:hAnsiTheme="minorHAnsi" w:cstheme="minorHAnsi"/>
          <w:b/>
          <w:color w:val="000000"/>
        </w:rPr>
        <w:t xml:space="preserve">    </w:t>
      </w:r>
      <w:r w:rsidRPr="00E86E07">
        <w:rPr>
          <w:rFonts w:asciiTheme="minorHAnsi" w:hAnsiTheme="minorHAnsi" w:cstheme="minorHAnsi"/>
          <w:b/>
          <w:color w:val="000000"/>
        </w:rPr>
        <w:tab/>
      </w:r>
      <w:r w:rsidRPr="00E86E07">
        <w:rPr>
          <w:rFonts w:asciiTheme="minorHAnsi" w:hAnsiTheme="minorHAnsi" w:cstheme="minorHAnsi"/>
          <w:b/>
          <w:color w:val="000000"/>
        </w:rPr>
        <w:tab/>
      </w:r>
      <w:r w:rsidR="00885E01" w:rsidRPr="00E86E07">
        <w:rPr>
          <w:rFonts w:asciiTheme="minorHAnsi" w:hAnsiTheme="minorHAnsi" w:cstheme="minorHAnsi"/>
          <w:b/>
          <w:color w:val="000000"/>
        </w:rPr>
        <w:tab/>
      </w:r>
      <w:r w:rsidRPr="00E86E07">
        <w:rPr>
          <w:rFonts w:asciiTheme="minorHAnsi" w:hAnsiTheme="minorHAnsi" w:cstheme="minorHAnsi"/>
          <w:b/>
          <w:color w:val="000000"/>
        </w:rPr>
        <w:t>Říčany</w:t>
      </w:r>
    </w:p>
    <w:p w14:paraId="3F761320" w14:textId="7F1513F9" w:rsidR="00FB12F3" w:rsidRPr="00E86E07" w:rsidRDefault="00FB12F3" w:rsidP="00FB12F3">
      <w:pPr>
        <w:pStyle w:val="Bezmezer"/>
        <w:widowControl w:val="0"/>
        <w:rPr>
          <w:rFonts w:asciiTheme="minorHAnsi" w:hAnsiTheme="minorHAnsi" w:cstheme="minorHAnsi"/>
          <w:b/>
          <w:color w:val="000000"/>
        </w:rPr>
      </w:pPr>
      <w:r w:rsidRPr="00E86E07">
        <w:rPr>
          <w:rFonts w:asciiTheme="minorHAnsi" w:hAnsiTheme="minorHAnsi" w:cstheme="minorHAnsi"/>
          <w:color w:val="000000"/>
        </w:rPr>
        <w:t xml:space="preserve">Ulice:   </w:t>
      </w:r>
      <w:r w:rsidRPr="00E86E07">
        <w:rPr>
          <w:rFonts w:asciiTheme="minorHAnsi" w:hAnsiTheme="minorHAnsi" w:cstheme="minorHAnsi"/>
          <w:color w:val="000000"/>
        </w:rPr>
        <w:tab/>
      </w:r>
      <w:r w:rsidRPr="00E86E07">
        <w:rPr>
          <w:rFonts w:asciiTheme="minorHAnsi" w:hAnsiTheme="minorHAnsi" w:cstheme="minorHAnsi"/>
          <w:color w:val="000000"/>
        </w:rPr>
        <w:tab/>
      </w:r>
      <w:r w:rsidRPr="00E86E07">
        <w:rPr>
          <w:rFonts w:asciiTheme="minorHAnsi" w:hAnsiTheme="minorHAnsi" w:cstheme="minorHAnsi"/>
          <w:color w:val="000000"/>
        </w:rPr>
        <w:tab/>
      </w:r>
      <w:r w:rsidRPr="00E86E07">
        <w:rPr>
          <w:rFonts w:asciiTheme="minorHAnsi" w:hAnsiTheme="minorHAnsi" w:cstheme="minorHAnsi"/>
          <w:color w:val="000000"/>
        </w:rPr>
        <w:tab/>
        <w:t xml:space="preserve">       </w:t>
      </w:r>
      <w:r w:rsidRPr="00E86E07">
        <w:rPr>
          <w:rFonts w:asciiTheme="minorHAnsi" w:hAnsiTheme="minorHAnsi" w:cstheme="minorHAnsi"/>
          <w:color w:val="000000"/>
        </w:rPr>
        <w:tab/>
      </w:r>
      <w:r w:rsidRPr="00E86E07">
        <w:rPr>
          <w:rFonts w:asciiTheme="minorHAnsi" w:hAnsiTheme="minorHAnsi" w:cstheme="minorHAnsi"/>
          <w:b/>
          <w:color w:val="000000"/>
        </w:rPr>
        <w:t>areál Contera</w:t>
      </w:r>
    </w:p>
    <w:p w14:paraId="2FC888A5" w14:textId="77777777" w:rsidR="00FB12F3" w:rsidRPr="00E86E07" w:rsidRDefault="00FB12F3" w:rsidP="00FB12F3">
      <w:pPr>
        <w:pStyle w:val="Bezmezer"/>
        <w:widowControl w:val="0"/>
        <w:rPr>
          <w:rFonts w:asciiTheme="minorHAnsi" w:hAnsiTheme="minorHAnsi" w:cstheme="minorHAnsi"/>
          <w:b/>
          <w:color w:val="000000"/>
        </w:rPr>
      </w:pPr>
      <w:r w:rsidRPr="00E86E07">
        <w:rPr>
          <w:rFonts w:asciiTheme="minorHAnsi" w:hAnsiTheme="minorHAnsi" w:cstheme="minorHAnsi"/>
          <w:color w:val="000000"/>
        </w:rPr>
        <w:t>Katastr:</w:t>
      </w:r>
      <w:r w:rsidRPr="00E86E07">
        <w:rPr>
          <w:rFonts w:asciiTheme="minorHAnsi" w:hAnsiTheme="minorHAnsi" w:cstheme="minorHAnsi"/>
          <w:b/>
          <w:color w:val="000000"/>
        </w:rPr>
        <w:t xml:space="preserve"> </w:t>
      </w:r>
      <w:r w:rsidRPr="00E86E07">
        <w:rPr>
          <w:rFonts w:asciiTheme="minorHAnsi" w:hAnsiTheme="minorHAnsi" w:cstheme="minorHAnsi"/>
          <w:b/>
          <w:color w:val="000000"/>
        </w:rPr>
        <w:tab/>
      </w:r>
      <w:r w:rsidRPr="00E86E07">
        <w:rPr>
          <w:rFonts w:asciiTheme="minorHAnsi" w:hAnsiTheme="minorHAnsi" w:cstheme="minorHAnsi"/>
          <w:b/>
          <w:color w:val="000000"/>
        </w:rPr>
        <w:tab/>
      </w:r>
      <w:r w:rsidRPr="00E86E07">
        <w:rPr>
          <w:rFonts w:asciiTheme="minorHAnsi" w:hAnsiTheme="minorHAnsi" w:cstheme="minorHAnsi"/>
          <w:b/>
          <w:color w:val="000000"/>
        </w:rPr>
        <w:tab/>
      </w:r>
      <w:r w:rsidRPr="00E86E07">
        <w:rPr>
          <w:rFonts w:asciiTheme="minorHAnsi" w:hAnsiTheme="minorHAnsi" w:cstheme="minorHAnsi"/>
          <w:b/>
          <w:color w:val="000000"/>
        </w:rPr>
        <w:tab/>
        <w:t>Říčany u Prahy</w:t>
      </w:r>
    </w:p>
    <w:p w14:paraId="3B2EE980" w14:textId="33EFCC83" w:rsidR="00FB12F3" w:rsidRPr="003B1CFE" w:rsidRDefault="00FB12F3" w:rsidP="00FB12F3">
      <w:pPr>
        <w:pStyle w:val="Bezmezer"/>
        <w:widowControl w:val="0"/>
        <w:rPr>
          <w:rFonts w:asciiTheme="minorHAnsi" w:hAnsiTheme="minorHAnsi" w:cstheme="minorHAnsi"/>
        </w:rPr>
      </w:pPr>
      <w:r w:rsidRPr="00E86E07">
        <w:rPr>
          <w:rFonts w:asciiTheme="minorHAnsi" w:hAnsiTheme="minorHAnsi" w:cstheme="minorHAnsi"/>
          <w:color w:val="000000"/>
        </w:rPr>
        <w:lastRenderedPageBreak/>
        <w:t>Číslo parcelní:</w:t>
      </w:r>
      <w:r w:rsidRPr="00E86E07">
        <w:rPr>
          <w:rFonts w:asciiTheme="minorHAnsi" w:hAnsiTheme="minorHAnsi" w:cstheme="minorHAnsi"/>
          <w:color w:val="000000"/>
        </w:rPr>
        <w:tab/>
      </w:r>
      <w:r w:rsidRPr="00E86E07">
        <w:rPr>
          <w:rFonts w:asciiTheme="minorHAnsi" w:hAnsiTheme="minorHAnsi" w:cstheme="minorHAnsi"/>
          <w:color w:val="000000"/>
        </w:rPr>
        <w:tab/>
      </w:r>
      <w:r w:rsidRPr="00E86E07">
        <w:rPr>
          <w:rFonts w:asciiTheme="minorHAnsi" w:hAnsiTheme="minorHAnsi" w:cstheme="minorHAnsi"/>
          <w:color w:val="000000"/>
        </w:rPr>
        <w:tab/>
      </w:r>
      <w:r w:rsidRPr="00E86E07">
        <w:rPr>
          <w:rFonts w:asciiTheme="minorHAnsi" w:hAnsiTheme="minorHAnsi" w:cstheme="minorHAnsi"/>
          <w:color w:val="000000"/>
        </w:rPr>
        <w:tab/>
      </w:r>
      <w:r w:rsidR="00366785" w:rsidRPr="003B1CFE">
        <w:rPr>
          <w:rFonts w:asciiTheme="minorHAnsi" w:hAnsiTheme="minorHAnsi" w:cstheme="minorHAnsi"/>
          <w:b/>
        </w:rPr>
        <w:t>1749/165</w:t>
      </w:r>
    </w:p>
    <w:p w14:paraId="7F7BF17C" w14:textId="3DDC1AC7" w:rsidR="00D66244" w:rsidRPr="003B1CFE" w:rsidRDefault="00FB12F3" w:rsidP="00D66244">
      <w:pPr>
        <w:pStyle w:val="Bezmezer"/>
        <w:widowControl w:val="0"/>
        <w:rPr>
          <w:rFonts w:asciiTheme="minorHAnsi" w:hAnsiTheme="minorHAnsi" w:cstheme="minorHAnsi"/>
        </w:rPr>
      </w:pPr>
      <w:r w:rsidRPr="003B1CFE">
        <w:rPr>
          <w:rFonts w:asciiTheme="minorHAnsi" w:hAnsiTheme="minorHAnsi" w:cstheme="minorHAnsi"/>
        </w:rPr>
        <w:t xml:space="preserve">Jiné určení: </w:t>
      </w:r>
      <w:r w:rsidRPr="003B1CFE">
        <w:rPr>
          <w:rFonts w:asciiTheme="minorHAnsi" w:hAnsiTheme="minorHAnsi" w:cstheme="minorHAnsi"/>
          <w:b/>
        </w:rPr>
        <w:t xml:space="preserve"> </w:t>
      </w:r>
      <w:r w:rsidR="003B1CFE" w:rsidRPr="003B1CFE">
        <w:rPr>
          <w:rFonts w:asciiTheme="minorHAnsi" w:hAnsiTheme="minorHAnsi" w:cstheme="minorHAnsi"/>
          <w:b/>
        </w:rPr>
        <w:tab/>
      </w:r>
      <w:r w:rsidR="003B1CFE" w:rsidRPr="003B1CFE">
        <w:rPr>
          <w:rFonts w:asciiTheme="minorHAnsi" w:hAnsiTheme="minorHAnsi" w:cstheme="minorHAnsi"/>
          <w:b/>
        </w:rPr>
        <w:tab/>
      </w:r>
      <w:r w:rsidR="003B1CFE" w:rsidRPr="003B1CFE">
        <w:rPr>
          <w:rFonts w:asciiTheme="minorHAnsi" w:hAnsiTheme="minorHAnsi" w:cstheme="minorHAnsi"/>
          <w:b/>
        </w:rPr>
        <w:tab/>
      </w:r>
      <w:r w:rsidR="003B1CFE" w:rsidRPr="003B1CFE">
        <w:rPr>
          <w:rFonts w:asciiTheme="minorHAnsi" w:hAnsiTheme="minorHAnsi" w:cstheme="minorHAnsi"/>
          <w:b/>
        </w:rPr>
        <w:tab/>
      </w:r>
      <w:r w:rsidRPr="003B1CFE">
        <w:rPr>
          <w:rFonts w:asciiTheme="minorHAnsi" w:hAnsiTheme="minorHAnsi" w:cstheme="minorHAnsi"/>
          <w:b/>
        </w:rPr>
        <w:t xml:space="preserve">měrná šachta </w:t>
      </w:r>
      <w:r w:rsidR="00366785" w:rsidRPr="003B1CFE">
        <w:rPr>
          <w:rFonts w:asciiTheme="minorHAnsi" w:hAnsiTheme="minorHAnsi" w:cstheme="minorHAnsi"/>
          <w:b/>
        </w:rPr>
        <w:t>č. 11657</w:t>
      </w:r>
      <w:r w:rsidR="00D66244" w:rsidRPr="003B1CFE">
        <w:rPr>
          <w:rFonts w:asciiTheme="minorHAnsi" w:hAnsiTheme="minorHAnsi" w:cstheme="minorHAnsi"/>
          <w:b/>
        </w:rPr>
        <w:tab/>
        <w:t xml:space="preserve">Souřadnice: x </w:t>
      </w:r>
      <w:r w:rsidR="00366785" w:rsidRPr="003B1CFE">
        <w:rPr>
          <w:rFonts w:asciiTheme="minorHAnsi" w:hAnsiTheme="minorHAnsi" w:cstheme="minorHAnsi"/>
          <w:b/>
        </w:rPr>
        <w:t xml:space="preserve">727494,23 - </w:t>
      </w:r>
      <w:r w:rsidR="00EF5514" w:rsidRPr="003B1CFE">
        <w:rPr>
          <w:rFonts w:asciiTheme="minorHAnsi" w:hAnsiTheme="minorHAnsi" w:cstheme="minorHAnsi"/>
          <w:b/>
        </w:rPr>
        <w:t xml:space="preserve"> y </w:t>
      </w:r>
      <w:r w:rsidR="00366785" w:rsidRPr="003B1CFE">
        <w:rPr>
          <w:rFonts w:asciiTheme="minorHAnsi" w:hAnsiTheme="minorHAnsi" w:cstheme="minorHAnsi"/>
          <w:b/>
        </w:rPr>
        <w:t>1054758,84</w:t>
      </w:r>
    </w:p>
    <w:p w14:paraId="074D3E32" w14:textId="77777777" w:rsidR="00417C7C" w:rsidRDefault="00417C7C" w:rsidP="00FB12F3">
      <w:pPr>
        <w:pStyle w:val="Bezmezer"/>
        <w:widowControl w:val="0"/>
        <w:rPr>
          <w:rFonts w:asciiTheme="minorHAnsi" w:hAnsiTheme="minorHAnsi" w:cstheme="minorHAnsi"/>
          <w:b/>
          <w:color w:val="000000"/>
        </w:rPr>
      </w:pPr>
    </w:p>
    <w:p w14:paraId="24B00EF2" w14:textId="43E37005" w:rsidR="00FB12F3" w:rsidRPr="00E86E07" w:rsidRDefault="00417C7C" w:rsidP="00FB12F3">
      <w:pPr>
        <w:pStyle w:val="Bezmezer"/>
        <w:widowControl w:val="0"/>
        <w:rPr>
          <w:rFonts w:asciiTheme="minorHAnsi" w:hAnsiTheme="minorHAnsi" w:cstheme="minorHAnsi"/>
          <w:color w:val="000000"/>
        </w:rPr>
      </w:pPr>
      <w:r>
        <w:rPr>
          <w:rFonts w:asciiTheme="minorHAnsi" w:hAnsiTheme="minorHAnsi" w:cstheme="minorHAnsi"/>
          <w:b/>
          <w:color w:val="000000"/>
        </w:rPr>
        <w:t>Evidenční číslo odběru:</w:t>
      </w:r>
      <w:r w:rsidR="00FB12F3" w:rsidRPr="00E86E07">
        <w:rPr>
          <w:rFonts w:asciiTheme="minorHAnsi" w:hAnsiTheme="minorHAnsi" w:cstheme="minorHAnsi"/>
          <w:b/>
          <w:color w:val="000000"/>
        </w:rPr>
        <w:t xml:space="preserve"> 802182315</w:t>
      </w:r>
    </w:p>
    <w:p w14:paraId="310EE588" w14:textId="0C0EF321" w:rsidR="00417C7C" w:rsidRDefault="004D4994" w:rsidP="004D4994">
      <w:pPr>
        <w:pStyle w:val="Bezmezer"/>
        <w:widowControl w:val="0"/>
        <w:jc w:val="both"/>
        <w:rPr>
          <w:rFonts w:asciiTheme="minorHAnsi" w:hAnsiTheme="minorHAnsi" w:cstheme="minorHAnsi"/>
          <w:b/>
          <w:color w:val="000000"/>
        </w:rPr>
      </w:pPr>
      <w:r>
        <w:rPr>
          <w:rFonts w:asciiTheme="minorHAnsi" w:hAnsiTheme="minorHAnsi" w:cstheme="minorHAnsi"/>
          <w:b/>
          <w:color w:val="000000"/>
        </w:rPr>
        <w:t>Technické číslo odběru: 801100-24380 - S</w:t>
      </w:r>
    </w:p>
    <w:p w14:paraId="3492038B" w14:textId="77777777" w:rsidR="00EE0378" w:rsidRDefault="00EE0378" w:rsidP="004D4994">
      <w:pPr>
        <w:pStyle w:val="Bezmezer"/>
        <w:widowControl w:val="0"/>
        <w:jc w:val="both"/>
        <w:rPr>
          <w:rFonts w:asciiTheme="minorHAnsi" w:hAnsiTheme="minorHAnsi" w:cstheme="minorHAnsi"/>
          <w:b/>
          <w:color w:val="000000"/>
        </w:rPr>
      </w:pPr>
    </w:p>
    <w:p w14:paraId="03D32578" w14:textId="6CFC95E2" w:rsidR="00FB12F3" w:rsidRPr="00E86E07" w:rsidRDefault="00FB12F3" w:rsidP="00FB12F3">
      <w:pPr>
        <w:pStyle w:val="Bezmezer"/>
        <w:widowControl w:val="0"/>
        <w:jc w:val="both"/>
        <w:rPr>
          <w:rFonts w:asciiTheme="minorHAnsi" w:hAnsiTheme="minorHAnsi" w:cstheme="minorHAnsi"/>
          <w:b/>
          <w:color w:val="000000"/>
        </w:rPr>
      </w:pPr>
      <w:r w:rsidRPr="00E86E07">
        <w:rPr>
          <w:rFonts w:asciiTheme="minorHAnsi" w:hAnsiTheme="minorHAnsi" w:cstheme="minorHAnsi"/>
          <w:b/>
          <w:color w:val="000000"/>
        </w:rPr>
        <w:t>2 Adresa:</w:t>
      </w:r>
    </w:p>
    <w:p w14:paraId="565126D0" w14:textId="3E626FF9" w:rsidR="00FB12F3" w:rsidRPr="00E86E07" w:rsidRDefault="00FB12F3" w:rsidP="00FB12F3">
      <w:pPr>
        <w:pStyle w:val="Bezmezer"/>
        <w:widowControl w:val="0"/>
        <w:rPr>
          <w:rFonts w:asciiTheme="minorHAnsi" w:hAnsiTheme="minorHAnsi" w:cstheme="minorHAnsi"/>
          <w:b/>
          <w:color w:val="000000"/>
        </w:rPr>
      </w:pPr>
      <w:r w:rsidRPr="00E86E07">
        <w:rPr>
          <w:rFonts w:asciiTheme="minorHAnsi" w:hAnsiTheme="minorHAnsi" w:cstheme="minorHAnsi"/>
          <w:color w:val="000000"/>
        </w:rPr>
        <w:t>Obec – městská část:</w:t>
      </w:r>
      <w:r w:rsidR="00D66244">
        <w:rPr>
          <w:rFonts w:asciiTheme="minorHAnsi" w:hAnsiTheme="minorHAnsi" w:cstheme="minorHAnsi"/>
          <w:b/>
          <w:color w:val="000000"/>
        </w:rPr>
        <w:t xml:space="preserve">     </w:t>
      </w:r>
      <w:r w:rsidR="00D66244">
        <w:rPr>
          <w:rFonts w:asciiTheme="minorHAnsi" w:hAnsiTheme="minorHAnsi" w:cstheme="minorHAnsi"/>
          <w:b/>
          <w:color w:val="000000"/>
        </w:rPr>
        <w:tab/>
      </w:r>
      <w:r w:rsidR="00D66244">
        <w:rPr>
          <w:rFonts w:asciiTheme="minorHAnsi" w:hAnsiTheme="minorHAnsi" w:cstheme="minorHAnsi"/>
          <w:b/>
          <w:color w:val="000000"/>
        </w:rPr>
        <w:tab/>
        <w:t>Říčany</w:t>
      </w:r>
    </w:p>
    <w:p w14:paraId="024AD893" w14:textId="77777777" w:rsidR="00FB12F3" w:rsidRPr="00E86E07" w:rsidRDefault="00FB12F3" w:rsidP="00FB12F3">
      <w:pPr>
        <w:pStyle w:val="Bezmezer"/>
        <w:widowControl w:val="0"/>
        <w:rPr>
          <w:rFonts w:asciiTheme="minorHAnsi" w:hAnsiTheme="minorHAnsi" w:cstheme="minorHAnsi"/>
          <w:b/>
          <w:color w:val="000000"/>
        </w:rPr>
      </w:pPr>
      <w:r w:rsidRPr="00E86E07">
        <w:rPr>
          <w:rFonts w:asciiTheme="minorHAnsi" w:hAnsiTheme="minorHAnsi" w:cstheme="minorHAnsi"/>
          <w:color w:val="000000"/>
        </w:rPr>
        <w:t xml:space="preserve">Ulice:   </w:t>
      </w:r>
      <w:r w:rsidRPr="00E86E07">
        <w:rPr>
          <w:rFonts w:asciiTheme="minorHAnsi" w:hAnsiTheme="minorHAnsi" w:cstheme="minorHAnsi"/>
          <w:color w:val="000000"/>
        </w:rPr>
        <w:tab/>
      </w:r>
      <w:r w:rsidRPr="00E86E07">
        <w:rPr>
          <w:rFonts w:asciiTheme="minorHAnsi" w:hAnsiTheme="minorHAnsi" w:cstheme="minorHAnsi"/>
          <w:color w:val="000000"/>
        </w:rPr>
        <w:tab/>
      </w:r>
      <w:r w:rsidRPr="00E86E07">
        <w:rPr>
          <w:rFonts w:asciiTheme="minorHAnsi" w:hAnsiTheme="minorHAnsi" w:cstheme="minorHAnsi"/>
          <w:color w:val="000000"/>
        </w:rPr>
        <w:tab/>
      </w:r>
      <w:r w:rsidRPr="00E86E07">
        <w:rPr>
          <w:rFonts w:asciiTheme="minorHAnsi" w:hAnsiTheme="minorHAnsi" w:cstheme="minorHAnsi"/>
          <w:color w:val="000000"/>
        </w:rPr>
        <w:tab/>
      </w:r>
      <w:r w:rsidRPr="00E86E07">
        <w:rPr>
          <w:rFonts w:asciiTheme="minorHAnsi" w:hAnsiTheme="minorHAnsi" w:cstheme="minorHAnsi"/>
          <w:color w:val="000000"/>
        </w:rPr>
        <w:tab/>
      </w:r>
      <w:r w:rsidRPr="00E86E07">
        <w:rPr>
          <w:rFonts w:asciiTheme="minorHAnsi" w:hAnsiTheme="minorHAnsi" w:cstheme="minorHAnsi"/>
          <w:b/>
          <w:color w:val="000000"/>
        </w:rPr>
        <w:t>Černokostelecká</w:t>
      </w:r>
    </w:p>
    <w:p w14:paraId="0C633F2B" w14:textId="77777777" w:rsidR="00FB12F3" w:rsidRPr="003B1CFE" w:rsidRDefault="00FB12F3" w:rsidP="00FB12F3">
      <w:pPr>
        <w:pStyle w:val="Bezmezer"/>
        <w:widowControl w:val="0"/>
        <w:rPr>
          <w:rFonts w:asciiTheme="minorHAnsi" w:hAnsiTheme="minorHAnsi" w:cstheme="minorHAnsi"/>
          <w:b/>
        </w:rPr>
      </w:pPr>
      <w:r w:rsidRPr="00E86E07">
        <w:rPr>
          <w:rFonts w:asciiTheme="minorHAnsi" w:hAnsiTheme="minorHAnsi" w:cstheme="minorHAnsi"/>
          <w:color w:val="000000"/>
        </w:rPr>
        <w:t>Katastr:</w:t>
      </w:r>
      <w:r w:rsidRPr="00E86E07">
        <w:rPr>
          <w:rFonts w:asciiTheme="minorHAnsi" w:hAnsiTheme="minorHAnsi" w:cstheme="minorHAnsi"/>
          <w:b/>
          <w:color w:val="000000"/>
        </w:rPr>
        <w:t xml:space="preserve"> </w:t>
      </w:r>
      <w:r w:rsidRPr="00E86E07">
        <w:rPr>
          <w:rFonts w:asciiTheme="minorHAnsi" w:hAnsiTheme="minorHAnsi" w:cstheme="minorHAnsi"/>
          <w:b/>
          <w:color w:val="000000"/>
        </w:rPr>
        <w:tab/>
      </w:r>
      <w:r w:rsidRPr="00E86E07">
        <w:rPr>
          <w:rFonts w:asciiTheme="minorHAnsi" w:hAnsiTheme="minorHAnsi" w:cstheme="minorHAnsi"/>
          <w:b/>
          <w:color w:val="000000"/>
        </w:rPr>
        <w:tab/>
      </w:r>
      <w:r w:rsidRPr="003B1CFE">
        <w:rPr>
          <w:rFonts w:asciiTheme="minorHAnsi" w:hAnsiTheme="minorHAnsi" w:cstheme="minorHAnsi"/>
          <w:b/>
        </w:rPr>
        <w:tab/>
      </w:r>
      <w:r w:rsidRPr="003B1CFE">
        <w:rPr>
          <w:rFonts w:asciiTheme="minorHAnsi" w:hAnsiTheme="minorHAnsi" w:cstheme="minorHAnsi"/>
          <w:b/>
        </w:rPr>
        <w:tab/>
        <w:t>Říčany u Prahy</w:t>
      </w:r>
    </w:p>
    <w:p w14:paraId="567B1E34" w14:textId="77777777" w:rsidR="00FB12F3" w:rsidRPr="003B1CFE" w:rsidRDefault="00FB12F3" w:rsidP="00FB12F3">
      <w:pPr>
        <w:pStyle w:val="Bezmezer"/>
        <w:widowControl w:val="0"/>
        <w:rPr>
          <w:rFonts w:asciiTheme="minorHAnsi" w:hAnsiTheme="minorHAnsi" w:cstheme="minorHAnsi"/>
        </w:rPr>
      </w:pPr>
      <w:r w:rsidRPr="003B1CFE">
        <w:rPr>
          <w:rFonts w:asciiTheme="minorHAnsi" w:hAnsiTheme="minorHAnsi" w:cstheme="minorHAnsi"/>
        </w:rPr>
        <w:t>Číslo parcelní:</w:t>
      </w:r>
      <w:r w:rsidRPr="003B1CFE">
        <w:rPr>
          <w:rFonts w:asciiTheme="minorHAnsi" w:hAnsiTheme="minorHAnsi" w:cstheme="minorHAnsi"/>
        </w:rPr>
        <w:tab/>
      </w:r>
      <w:r w:rsidRPr="003B1CFE">
        <w:rPr>
          <w:rFonts w:asciiTheme="minorHAnsi" w:hAnsiTheme="minorHAnsi" w:cstheme="minorHAnsi"/>
        </w:rPr>
        <w:tab/>
      </w:r>
      <w:r w:rsidRPr="003B1CFE">
        <w:rPr>
          <w:rFonts w:asciiTheme="minorHAnsi" w:hAnsiTheme="minorHAnsi" w:cstheme="minorHAnsi"/>
        </w:rPr>
        <w:tab/>
      </w:r>
      <w:r w:rsidRPr="003B1CFE">
        <w:rPr>
          <w:rFonts w:asciiTheme="minorHAnsi" w:hAnsiTheme="minorHAnsi" w:cstheme="minorHAnsi"/>
        </w:rPr>
        <w:tab/>
      </w:r>
      <w:r w:rsidRPr="003B1CFE">
        <w:rPr>
          <w:rFonts w:asciiTheme="minorHAnsi" w:hAnsiTheme="minorHAnsi" w:cstheme="minorHAnsi"/>
          <w:b/>
        </w:rPr>
        <w:t>1749/106</w:t>
      </w:r>
    </w:p>
    <w:p w14:paraId="32E10FF4" w14:textId="77777777" w:rsidR="00053F4E" w:rsidRPr="003B1CFE" w:rsidRDefault="00FB12F3" w:rsidP="00FB12F3">
      <w:pPr>
        <w:pStyle w:val="Bezmezer"/>
        <w:widowControl w:val="0"/>
        <w:rPr>
          <w:rFonts w:asciiTheme="minorHAnsi" w:hAnsiTheme="minorHAnsi" w:cstheme="minorHAnsi"/>
          <w:b/>
        </w:rPr>
      </w:pPr>
      <w:r w:rsidRPr="003B1CFE">
        <w:rPr>
          <w:rFonts w:asciiTheme="minorHAnsi" w:hAnsiTheme="minorHAnsi" w:cstheme="minorHAnsi"/>
        </w:rPr>
        <w:t xml:space="preserve">Jiné určení: </w:t>
      </w:r>
      <w:r w:rsidRPr="003B1CFE">
        <w:rPr>
          <w:rFonts w:asciiTheme="minorHAnsi" w:hAnsiTheme="minorHAnsi" w:cstheme="minorHAnsi"/>
          <w:b/>
        </w:rPr>
        <w:t>zaústění výtlaku z ČS Bílá do gravitační kanalizace (situační mapa)</w:t>
      </w:r>
    </w:p>
    <w:p w14:paraId="2FA57F89" w14:textId="7BBA3DC8" w:rsidR="00FB12F3" w:rsidRPr="003B1CFE" w:rsidRDefault="00EF5514" w:rsidP="00FB12F3">
      <w:pPr>
        <w:pStyle w:val="Bezmezer"/>
        <w:widowControl w:val="0"/>
        <w:rPr>
          <w:rFonts w:asciiTheme="minorHAnsi" w:hAnsiTheme="minorHAnsi" w:cstheme="minorHAnsi"/>
        </w:rPr>
      </w:pPr>
      <w:r w:rsidRPr="003B1CFE">
        <w:rPr>
          <w:rFonts w:asciiTheme="minorHAnsi" w:hAnsiTheme="minorHAnsi" w:cstheme="minorHAnsi"/>
          <w:b/>
        </w:rPr>
        <w:t>Souřadnice: x 727281,56 -  y 1054479,90</w:t>
      </w:r>
    </w:p>
    <w:p w14:paraId="7B1A7326" w14:textId="77777777" w:rsidR="00FB12F3" w:rsidRPr="00E86E07" w:rsidRDefault="00FB12F3" w:rsidP="00FB12F3">
      <w:pPr>
        <w:pStyle w:val="Bezmezer"/>
        <w:widowControl w:val="0"/>
        <w:rPr>
          <w:rFonts w:asciiTheme="minorHAnsi" w:hAnsiTheme="minorHAnsi" w:cstheme="minorHAnsi"/>
          <w:color w:val="000000"/>
        </w:rPr>
      </w:pPr>
    </w:p>
    <w:p w14:paraId="40C0647A" w14:textId="30B1FE7A" w:rsidR="00FB12F3" w:rsidRPr="003B1CFE" w:rsidRDefault="00417C7C" w:rsidP="00FB12F3">
      <w:pPr>
        <w:pStyle w:val="Bezmezer"/>
        <w:widowControl w:val="0"/>
        <w:rPr>
          <w:rFonts w:asciiTheme="minorHAnsi" w:hAnsiTheme="minorHAnsi" w:cstheme="minorHAnsi"/>
          <w:b/>
        </w:rPr>
      </w:pPr>
      <w:r w:rsidRPr="003B1CFE">
        <w:rPr>
          <w:rFonts w:asciiTheme="minorHAnsi" w:hAnsiTheme="minorHAnsi" w:cstheme="minorHAnsi"/>
          <w:b/>
        </w:rPr>
        <w:t>Evidenční číslo odběru:</w:t>
      </w:r>
      <w:r w:rsidR="00FB12F3" w:rsidRPr="003B1CFE">
        <w:rPr>
          <w:rFonts w:asciiTheme="minorHAnsi" w:hAnsiTheme="minorHAnsi" w:cstheme="minorHAnsi"/>
          <w:b/>
        </w:rPr>
        <w:t xml:space="preserve"> 802182315</w:t>
      </w:r>
    </w:p>
    <w:p w14:paraId="377C4937" w14:textId="2F79ED9C" w:rsidR="004D4994" w:rsidRPr="003B1CFE" w:rsidRDefault="004D4994" w:rsidP="004D4994">
      <w:pPr>
        <w:pStyle w:val="Bezmezer"/>
        <w:widowControl w:val="0"/>
        <w:rPr>
          <w:rFonts w:asciiTheme="minorHAnsi" w:hAnsiTheme="minorHAnsi" w:cstheme="minorHAnsi"/>
        </w:rPr>
      </w:pPr>
      <w:r w:rsidRPr="003B1CFE">
        <w:rPr>
          <w:rFonts w:asciiTheme="minorHAnsi" w:hAnsiTheme="minorHAnsi" w:cstheme="minorHAnsi"/>
          <w:b/>
        </w:rPr>
        <w:t>Technické číslo odběru – napojené RD v ulici Bílá.</w:t>
      </w:r>
    </w:p>
    <w:p w14:paraId="2FDB76E9" w14:textId="77777777" w:rsidR="00FB12F3" w:rsidRPr="00E86E07" w:rsidRDefault="00FB12F3" w:rsidP="00FB12F3">
      <w:pPr>
        <w:jc w:val="both"/>
        <w:rPr>
          <w:rFonts w:cstheme="minorHAnsi"/>
        </w:rPr>
      </w:pPr>
    </w:p>
    <w:p w14:paraId="62E5658B" w14:textId="77777777" w:rsidR="006C22DF" w:rsidRPr="00E86E07" w:rsidRDefault="006C22DF" w:rsidP="006C22DF">
      <w:pPr>
        <w:jc w:val="both"/>
        <w:rPr>
          <w:rFonts w:cstheme="minorHAnsi"/>
        </w:rPr>
      </w:pPr>
      <w:r w:rsidRPr="00E86E07">
        <w:rPr>
          <w:rFonts w:cstheme="minorHAnsi"/>
        </w:rPr>
        <w:t xml:space="preserve">B. Článek </w:t>
      </w:r>
      <w:r w:rsidRPr="00E86E07">
        <w:rPr>
          <w:rFonts w:cstheme="minorHAnsi"/>
          <w:b/>
          <w:bCs/>
        </w:rPr>
        <w:t>IV. Smluvní podmínky část 1. a 2.</w:t>
      </w:r>
      <w:r w:rsidRPr="00E86E07">
        <w:rPr>
          <w:rFonts w:cstheme="minorHAnsi"/>
        </w:rPr>
        <w:t xml:space="preserve"> nově zní:</w:t>
      </w:r>
    </w:p>
    <w:p w14:paraId="1575773D" w14:textId="77777777" w:rsidR="006C22DF" w:rsidRPr="00E86E07" w:rsidRDefault="006C22DF" w:rsidP="006C22DF">
      <w:pPr>
        <w:pStyle w:val="Bezmezer"/>
        <w:widowControl w:val="0"/>
        <w:numPr>
          <w:ilvl w:val="0"/>
          <w:numId w:val="2"/>
        </w:numPr>
        <w:jc w:val="both"/>
        <w:rPr>
          <w:rFonts w:asciiTheme="minorHAnsi" w:hAnsiTheme="minorHAnsi" w:cstheme="minorHAnsi"/>
          <w:b/>
          <w:bCs/>
          <w:color w:val="000000"/>
        </w:rPr>
      </w:pPr>
      <w:r w:rsidRPr="00E86E07">
        <w:rPr>
          <w:rFonts w:asciiTheme="minorHAnsi" w:hAnsiTheme="minorHAnsi" w:cstheme="minorHAnsi"/>
          <w:b/>
          <w:color w:val="000000"/>
        </w:rPr>
        <w:t xml:space="preserve">Předpokládané roční množství pitné vody předané a vody odpadní </w:t>
      </w:r>
    </w:p>
    <w:p w14:paraId="566C2EA8" w14:textId="77777777" w:rsidR="006C22DF" w:rsidRPr="00E86E07" w:rsidRDefault="006C22DF" w:rsidP="006C22DF">
      <w:pPr>
        <w:pStyle w:val="Bezmezer"/>
        <w:widowControl w:val="0"/>
        <w:jc w:val="both"/>
        <w:rPr>
          <w:rFonts w:asciiTheme="minorHAnsi" w:hAnsiTheme="minorHAnsi" w:cstheme="minorHAnsi"/>
          <w:b/>
          <w:bCs/>
          <w:color w:val="000000"/>
        </w:rPr>
      </w:pPr>
    </w:p>
    <w:p w14:paraId="0F46D886" w14:textId="77777777" w:rsidR="006C22DF" w:rsidRPr="00CC6E86" w:rsidRDefault="006C22DF" w:rsidP="006C22DF">
      <w:pPr>
        <w:pStyle w:val="Bezmezer"/>
        <w:numPr>
          <w:ilvl w:val="1"/>
          <w:numId w:val="2"/>
        </w:numPr>
        <w:tabs>
          <w:tab w:val="clear" w:pos="792"/>
          <w:tab w:val="num" w:pos="540"/>
        </w:tabs>
        <w:ind w:left="540" w:hanging="540"/>
        <w:jc w:val="both"/>
        <w:rPr>
          <w:rFonts w:asciiTheme="minorHAnsi" w:hAnsiTheme="minorHAnsi" w:cstheme="minorHAnsi"/>
          <w:bCs/>
          <w:color w:val="000000"/>
        </w:rPr>
      </w:pPr>
      <w:r w:rsidRPr="00CC6E86">
        <w:rPr>
          <w:rFonts w:asciiTheme="minorHAnsi" w:hAnsiTheme="minorHAnsi" w:cstheme="minorHAnsi"/>
          <w:color w:val="000000"/>
        </w:rPr>
        <w:t xml:space="preserve">Sjednané roční množství pitné vody předané činí </w:t>
      </w:r>
      <w:proofErr w:type="spellStart"/>
      <w:r>
        <w:rPr>
          <w:rFonts w:asciiTheme="minorHAnsi" w:hAnsiTheme="minorHAnsi" w:cstheme="minorHAnsi"/>
          <w:color w:val="000000"/>
        </w:rPr>
        <w:t>Qr</w:t>
      </w:r>
      <w:proofErr w:type="spellEnd"/>
      <w:r>
        <w:rPr>
          <w:rFonts w:asciiTheme="minorHAnsi" w:hAnsiTheme="minorHAnsi" w:cstheme="minorHAnsi"/>
          <w:color w:val="000000"/>
        </w:rPr>
        <w:t xml:space="preserve"> </w:t>
      </w:r>
      <w:r w:rsidRPr="00CC6E86">
        <w:rPr>
          <w:rFonts w:asciiTheme="minorHAnsi" w:hAnsiTheme="minorHAnsi" w:cstheme="minorHAnsi"/>
          <w:color w:val="000000"/>
        </w:rPr>
        <w:t>12.000 m</w:t>
      </w:r>
      <w:r w:rsidRPr="00CC6E86">
        <w:rPr>
          <w:rFonts w:asciiTheme="minorHAnsi" w:hAnsiTheme="minorHAnsi" w:cstheme="minorHAnsi"/>
          <w:color w:val="000000"/>
          <w:vertAlign w:val="superscript"/>
        </w:rPr>
        <w:t>3</w:t>
      </w:r>
      <w:r w:rsidRPr="00CC6E86">
        <w:rPr>
          <w:rFonts w:asciiTheme="minorHAnsi" w:hAnsiTheme="minorHAnsi" w:cstheme="minorHAnsi"/>
          <w:color w:val="000000"/>
        </w:rPr>
        <w:t xml:space="preserve">/rok při </w:t>
      </w:r>
      <w:r w:rsidRPr="00CC6E86">
        <w:rPr>
          <w:rFonts w:asciiTheme="minorHAnsi" w:hAnsiTheme="minorHAnsi" w:cstheme="minorHAnsi"/>
          <w:color w:val="000000"/>
          <w:lang w:eastAsia="cs-CZ"/>
        </w:rPr>
        <w:t xml:space="preserve">denním maximu </w:t>
      </w:r>
      <w:proofErr w:type="spellStart"/>
      <w:r w:rsidRPr="00CC6E86">
        <w:rPr>
          <w:rFonts w:asciiTheme="minorHAnsi" w:hAnsiTheme="minorHAnsi" w:cstheme="minorHAnsi"/>
          <w:color w:val="000000"/>
          <w:lang w:eastAsia="cs-CZ"/>
        </w:rPr>
        <w:t>Qd</w:t>
      </w:r>
      <w:proofErr w:type="spellEnd"/>
      <w:r w:rsidRPr="00CC6E86">
        <w:rPr>
          <w:rFonts w:asciiTheme="minorHAnsi" w:hAnsiTheme="minorHAnsi" w:cstheme="minorHAnsi"/>
          <w:color w:val="000000"/>
          <w:lang w:eastAsia="cs-CZ"/>
        </w:rPr>
        <w:t xml:space="preserve"> 33 m</w:t>
      </w:r>
      <w:r w:rsidRPr="00CC6E86">
        <w:rPr>
          <w:rFonts w:asciiTheme="minorHAnsi" w:hAnsiTheme="minorHAnsi" w:cstheme="minorHAnsi"/>
          <w:color w:val="000000"/>
          <w:vertAlign w:val="superscript"/>
          <w:lang w:eastAsia="cs-CZ"/>
        </w:rPr>
        <w:t>3</w:t>
      </w:r>
      <w:r w:rsidRPr="008F0EEB">
        <w:rPr>
          <w:rFonts w:asciiTheme="minorHAnsi" w:hAnsiTheme="minorHAnsi" w:cstheme="minorHAnsi"/>
          <w:color w:val="000000"/>
          <w:lang w:eastAsia="cs-CZ"/>
        </w:rPr>
        <w:t>/den</w:t>
      </w:r>
      <w:r w:rsidRPr="008F0EEB">
        <w:rPr>
          <w:rFonts w:asciiTheme="minorHAnsi" w:hAnsiTheme="minorHAnsi" w:cstheme="minorHAnsi"/>
          <w:color w:val="000000"/>
        </w:rPr>
        <w:t xml:space="preserve">, </w:t>
      </w:r>
      <w:r w:rsidRPr="005375B0">
        <w:rPr>
          <w:rFonts w:asciiTheme="minorHAnsi" w:hAnsiTheme="minorHAnsi" w:cstheme="minorHAnsi"/>
          <w:bCs/>
          <w:color w:val="000000"/>
        </w:rPr>
        <w:t xml:space="preserve">a </w:t>
      </w:r>
      <w:r w:rsidRPr="005375B0">
        <w:rPr>
          <w:rFonts w:asciiTheme="minorHAnsi" w:hAnsiTheme="minorHAnsi" w:cstheme="minorHAnsi"/>
          <w:color w:val="000000"/>
        </w:rPr>
        <w:t xml:space="preserve">při okamžitém maximálním odběru </w:t>
      </w:r>
      <w:proofErr w:type="spellStart"/>
      <w:r w:rsidRPr="005375B0">
        <w:rPr>
          <w:rFonts w:asciiTheme="minorHAnsi" w:hAnsiTheme="minorHAnsi" w:cstheme="minorHAnsi"/>
          <w:color w:val="000000"/>
        </w:rPr>
        <w:t>Qhmax</w:t>
      </w:r>
      <w:proofErr w:type="spellEnd"/>
      <w:r w:rsidRPr="005375B0">
        <w:rPr>
          <w:rFonts w:asciiTheme="minorHAnsi" w:hAnsiTheme="minorHAnsi" w:cstheme="minorHAnsi"/>
          <w:color w:val="000000"/>
        </w:rPr>
        <w:t xml:space="preserve"> 1,91 m</w:t>
      </w:r>
      <w:r w:rsidRPr="00CC6E86">
        <w:rPr>
          <w:rFonts w:asciiTheme="minorHAnsi" w:hAnsiTheme="minorHAnsi" w:cstheme="minorHAnsi"/>
          <w:color w:val="000000"/>
          <w:vertAlign w:val="superscript"/>
        </w:rPr>
        <w:t>3</w:t>
      </w:r>
      <w:r w:rsidRPr="00CC6E86">
        <w:rPr>
          <w:rFonts w:asciiTheme="minorHAnsi" w:hAnsiTheme="minorHAnsi" w:cstheme="minorHAnsi"/>
          <w:color w:val="000000"/>
        </w:rPr>
        <w:t>/hod</w:t>
      </w:r>
      <w:r>
        <w:rPr>
          <w:rFonts w:asciiTheme="minorHAnsi" w:hAnsiTheme="minorHAnsi" w:cstheme="minorHAnsi"/>
          <w:color w:val="000000"/>
        </w:rPr>
        <w:t>.</w:t>
      </w:r>
    </w:p>
    <w:p w14:paraId="2BED38F7" w14:textId="77777777" w:rsidR="006C22DF" w:rsidRPr="008F0EEB" w:rsidRDefault="006C22DF" w:rsidP="006C22DF">
      <w:pPr>
        <w:pStyle w:val="Bezmezer"/>
        <w:ind w:left="540"/>
        <w:jc w:val="both"/>
        <w:rPr>
          <w:rFonts w:asciiTheme="minorHAnsi" w:hAnsiTheme="minorHAnsi" w:cstheme="minorHAnsi"/>
          <w:bCs/>
          <w:color w:val="000000"/>
        </w:rPr>
      </w:pPr>
    </w:p>
    <w:p w14:paraId="46AF1C9E" w14:textId="2AF7EC56" w:rsidR="006C22DF" w:rsidRDefault="006C22DF" w:rsidP="006C22DF">
      <w:pPr>
        <w:pStyle w:val="Bezmezer"/>
        <w:ind w:left="540"/>
        <w:jc w:val="both"/>
        <w:rPr>
          <w:rFonts w:asciiTheme="minorHAnsi" w:hAnsiTheme="minorHAnsi" w:cstheme="minorHAnsi"/>
          <w:lang w:eastAsia="cs-CZ"/>
        </w:rPr>
      </w:pPr>
      <w:r w:rsidRPr="008F0EEB">
        <w:rPr>
          <w:rFonts w:asciiTheme="minorHAnsi" w:hAnsiTheme="minorHAnsi" w:cstheme="minorHAnsi"/>
          <w:bCs/>
          <w:color w:val="000000"/>
        </w:rPr>
        <w:t xml:space="preserve">Sjednané roční množství </w:t>
      </w:r>
      <w:r w:rsidRPr="008F0EEB">
        <w:rPr>
          <w:rFonts w:asciiTheme="minorHAnsi" w:hAnsiTheme="minorHAnsi" w:cstheme="minorHAnsi"/>
        </w:rPr>
        <w:t xml:space="preserve">splaškové odpadní vody od </w:t>
      </w:r>
      <w:r>
        <w:rPr>
          <w:rFonts w:asciiTheme="minorHAnsi" w:hAnsiTheme="minorHAnsi" w:cstheme="minorHAnsi"/>
        </w:rPr>
        <w:t>O</w:t>
      </w:r>
      <w:r w:rsidRPr="00CC6E86">
        <w:rPr>
          <w:rFonts w:asciiTheme="minorHAnsi" w:hAnsiTheme="minorHAnsi" w:cstheme="minorHAnsi"/>
        </w:rPr>
        <w:t>dběratele činí</w:t>
      </w:r>
      <w:r>
        <w:rPr>
          <w:rFonts w:asciiTheme="minorHAnsi" w:hAnsiTheme="minorHAnsi" w:cstheme="minorHAnsi"/>
        </w:rPr>
        <w:t xml:space="preserve"> </w:t>
      </w:r>
      <w:proofErr w:type="spellStart"/>
      <w:r>
        <w:rPr>
          <w:rFonts w:asciiTheme="minorHAnsi" w:hAnsiTheme="minorHAnsi" w:cstheme="minorHAnsi"/>
        </w:rPr>
        <w:t>Qr</w:t>
      </w:r>
      <w:proofErr w:type="spellEnd"/>
      <w:r>
        <w:rPr>
          <w:rFonts w:asciiTheme="minorHAnsi" w:hAnsiTheme="minorHAnsi" w:cstheme="minorHAnsi"/>
        </w:rPr>
        <w:t xml:space="preserve"> 12.000 </w:t>
      </w:r>
      <w:r w:rsidRPr="00CC6E86">
        <w:rPr>
          <w:rFonts w:asciiTheme="minorHAnsi" w:hAnsiTheme="minorHAnsi" w:cstheme="minorHAnsi"/>
        </w:rPr>
        <w:t>m</w:t>
      </w:r>
      <w:r w:rsidRPr="00CC6E86">
        <w:rPr>
          <w:rFonts w:asciiTheme="minorHAnsi" w:hAnsiTheme="minorHAnsi" w:cstheme="minorHAnsi"/>
          <w:vertAlign w:val="superscript"/>
        </w:rPr>
        <w:t>3</w:t>
      </w:r>
      <w:r w:rsidRPr="00CC6E86">
        <w:rPr>
          <w:rFonts w:asciiTheme="minorHAnsi" w:hAnsiTheme="minorHAnsi" w:cstheme="minorHAnsi"/>
        </w:rPr>
        <w:t xml:space="preserve">/rok s </w:t>
      </w:r>
      <w:r w:rsidRPr="00CC6E86">
        <w:rPr>
          <w:rFonts w:asciiTheme="minorHAnsi" w:hAnsiTheme="minorHAnsi" w:cstheme="minorHAnsi"/>
          <w:lang w:eastAsia="cs-CZ"/>
        </w:rPr>
        <w:t xml:space="preserve">denním průměrem </w:t>
      </w:r>
      <w:proofErr w:type="spellStart"/>
      <w:r w:rsidRPr="00CC6E86">
        <w:rPr>
          <w:rFonts w:asciiTheme="minorHAnsi" w:hAnsiTheme="minorHAnsi" w:cstheme="minorHAnsi"/>
          <w:lang w:eastAsia="cs-CZ"/>
        </w:rPr>
        <w:t>Qd</w:t>
      </w:r>
      <w:proofErr w:type="spellEnd"/>
      <w:r w:rsidRPr="00CC6E86">
        <w:rPr>
          <w:rFonts w:asciiTheme="minorHAnsi" w:hAnsiTheme="minorHAnsi" w:cstheme="minorHAnsi"/>
          <w:lang w:eastAsia="cs-CZ"/>
        </w:rPr>
        <w:t xml:space="preserve"> </w:t>
      </w:r>
      <w:r>
        <w:rPr>
          <w:rFonts w:asciiTheme="minorHAnsi" w:hAnsiTheme="minorHAnsi" w:cstheme="minorHAnsi"/>
          <w:lang w:eastAsia="cs-CZ"/>
        </w:rPr>
        <w:t>33</w:t>
      </w:r>
      <w:r w:rsidRPr="00CC6E86">
        <w:rPr>
          <w:rFonts w:asciiTheme="minorHAnsi" w:hAnsiTheme="minorHAnsi" w:cstheme="minorHAnsi"/>
          <w:lang w:eastAsia="cs-CZ"/>
        </w:rPr>
        <w:t xml:space="preserve"> m</w:t>
      </w:r>
      <w:r w:rsidRPr="00CC6E86">
        <w:rPr>
          <w:rFonts w:asciiTheme="minorHAnsi" w:hAnsiTheme="minorHAnsi" w:cstheme="minorHAnsi"/>
          <w:vertAlign w:val="superscript"/>
          <w:lang w:eastAsia="cs-CZ"/>
        </w:rPr>
        <w:t>3</w:t>
      </w:r>
      <w:r w:rsidRPr="00CC6E86">
        <w:rPr>
          <w:rFonts w:asciiTheme="minorHAnsi" w:hAnsiTheme="minorHAnsi" w:cstheme="minorHAnsi"/>
          <w:lang w:eastAsia="cs-CZ"/>
        </w:rPr>
        <w:t xml:space="preserve">/den a hodinovým maximem </w:t>
      </w:r>
      <w:proofErr w:type="spellStart"/>
      <w:r w:rsidRPr="00CC6E86">
        <w:rPr>
          <w:rFonts w:asciiTheme="minorHAnsi" w:hAnsiTheme="minorHAnsi" w:cstheme="minorHAnsi"/>
          <w:lang w:eastAsia="cs-CZ"/>
        </w:rPr>
        <w:t>Qhmax</w:t>
      </w:r>
      <w:proofErr w:type="spellEnd"/>
      <w:r w:rsidRPr="00CC6E86">
        <w:rPr>
          <w:rFonts w:asciiTheme="minorHAnsi" w:hAnsiTheme="minorHAnsi" w:cstheme="minorHAnsi"/>
          <w:lang w:eastAsia="cs-CZ"/>
        </w:rPr>
        <w:t xml:space="preserve"> 7,84 </w:t>
      </w:r>
      <w:r w:rsidRPr="00CC6E86">
        <w:rPr>
          <w:rFonts w:asciiTheme="minorHAnsi" w:hAnsiTheme="minorHAnsi" w:cstheme="minorHAnsi"/>
        </w:rPr>
        <w:t>m</w:t>
      </w:r>
      <w:r w:rsidRPr="00CC6E86">
        <w:rPr>
          <w:rFonts w:asciiTheme="minorHAnsi" w:hAnsiTheme="minorHAnsi" w:cstheme="minorHAnsi"/>
          <w:vertAlign w:val="superscript"/>
        </w:rPr>
        <w:t>3</w:t>
      </w:r>
      <w:r w:rsidRPr="00CC6E86">
        <w:rPr>
          <w:rFonts w:asciiTheme="minorHAnsi" w:hAnsiTheme="minorHAnsi" w:cstheme="minorHAnsi"/>
        </w:rPr>
        <w:t>/hod</w:t>
      </w:r>
      <w:r>
        <w:rPr>
          <w:rFonts w:asciiTheme="minorHAnsi" w:hAnsiTheme="minorHAnsi" w:cstheme="minorHAnsi"/>
          <w:lang w:eastAsia="cs-CZ"/>
        </w:rPr>
        <w:t xml:space="preserve"> </w:t>
      </w:r>
      <w:r w:rsidR="00C55298">
        <w:rPr>
          <w:rFonts w:asciiTheme="minorHAnsi" w:hAnsiTheme="minorHAnsi" w:cstheme="minorHAnsi"/>
        </w:rPr>
        <w:t xml:space="preserve">a denním maximem </w:t>
      </w:r>
      <w:proofErr w:type="spellStart"/>
      <w:r w:rsidR="00C55298">
        <w:rPr>
          <w:rFonts w:asciiTheme="minorHAnsi" w:hAnsiTheme="minorHAnsi" w:cstheme="minorHAnsi"/>
        </w:rPr>
        <w:t>Qdmax</w:t>
      </w:r>
      <w:proofErr w:type="spellEnd"/>
      <w:r w:rsidR="00C55298">
        <w:rPr>
          <w:rFonts w:asciiTheme="minorHAnsi" w:hAnsiTheme="minorHAnsi" w:cstheme="minorHAnsi"/>
        </w:rPr>
        <w:t xml:space="preserve"> 49,32 m</w:t>
      </w:r>
      <w:r w:rsidR="00C55298">
        <w:rPr>
          <w:rFonts w:asciiTheme="minorHAnsi" w:hAnsiTheme="minorHAnsi" w:cstheme="minorHAnsi"/>
          <w:vertAlign w:val="superscript"/>
        </w:rPr>
        <w:t>3</w:t>
      </w:r>
      <w:r w:rsidR="00C55298">
        <w:rPr>
          <w:rFonts w:asciiTheme="minorHAnsi" w:hAnsiTheme="minorHAnsi" w:cstheme="minorHAnsi"/>
        </w:rPr>
        <w:t>/den</w:t>
      </w:r>
      <w:r w:rsidR="00C55298">
        <w:rPr>
          <w:rFonts w:asciiTheme="minorHAnsi" w:hAnsiTheme="minorHAnsi" w:cstheme="minorHAnsi"/>
          <w:lang w:eastAsia="cs-CZ"/>
        </w:rPr>
        <w:t xml:space="preserve"> </w:t>
      </w:r>
      <w:r>
        <w:rPr>
          <w:rFonts w:asciiTheme="minorHAnsi" w:hAnsiTheme="minorHAnsi" w:cstheme="minorHAnsi"/>
          <w:lang w:eastAsia="cs-CZ"/>
        </w:rPr>
        <w:t xml:space="preserve">(tj. bez množství splaškové odpadní vody od Dodavatele z lokality ulice Bílá a bez množství splaškové odpadní vody z objektů napojených v ulici Černokostelecká </w:t>
      </w:r>
      <w:proofErr w:type="gramStart"/>
      <w:r w:rsidRPr="00956B9E">
        <w:rPr>
          <w:rFonts w:asciiTheme="minorHAnsi" w:hAnsiTheme="minorHAnsi" w:cstheme="minorHAnsi"/>
          <w:lang w:eastAsia="cs-CZ"/>
        </w:rPr>
        <w:t>č.p.</w:t>
      </w:r>
      <w:proofErr w:type="gramEnd"/>
      <w:r w:rsidRPr="00956B9E">
        <w:rPr>
          <w:rFonts w:asciiTheme="minorHAnsi" w:hAnsiTheme="minorHAnsi" w:cstheme="minorHAnsi"/>
          <w:lang w:eastAsia="cs-CZ"/>
        </w:rPr>
        <w:t xml:space="preserve"> 2205/18, 2270/22, 2110/20 a 1919/12</w:t>
      </w:r>
      <w:r>
        <w:rPr>
          <w:rFonts w:asciiTheme="minorHAnsi" w:hAnsiTheme="minorHAnsi" w:cstheme="minorHAnsi"/>
          <w:lang w:eastAsia="cs-CZ"/>
        </w:rPr>
        <w:t xml:space="preserve">). </w:t>
      </w:r>
    </w:p>
    <w:p w14:paraId="46E9BEC7" w14:textId="77777777" w:rsidR="006C22DF" w:rsidRDefault="006C22DF" w:rsidP="006C22DF">
      <w:pPr>
        <w:pStyle w:val="Bezmezer"/>
        <w:ind w:left="540"/>
        <w:jc w:val="both"/>
        <w:rPr>
          <w:rFonts w:asciiTheme="minorHAnsi" w:hAnsiTheme="minorHAnsi" w:cstheme="minorHAnsi"/>
          <w:lang w:eastAsia="cs-CZ"/>
        </w:rPr>
      </w:pPr>
    </w:p>
    <w:p w14:paraId="1048A8EB" w14:textId="77777777" w:rsidR="006C22DF" w:rsidRDefault="006C22DF" w:rsidP="006C22DF">
      <w:pPr>
        <w:pStyle w:val="Bezmezer"/>
        <w:ind w:left="540"/>
        <w:jc w:val="both"/>
        <w:rPr>
          <w:rFonts w:asciiTheme="minorHAnsi" w:hAnsiTheme="minorHAnsi" w:cstheme="minorHAnsi"/>
          <w:color w:val="000000"/>
        </w:rPr>
      </w:pPr>
      <w:r w:rsidRPr="00956B9E">
        <w:rPr>
          <w:rFonts w:asciiTheme="minorHAnsi" w:hAnsiTheme="minorHAnsi" w:cstheme="minorHAnsi"/>
          <w:bCs/>
          <w:color w:val="000000"/>
        </w:rPr>
        <w:t xml:space="preserve">Sjednané roční množství </w:t>
      </w:r>
      <w:r w:rsidRPr="00956B9E">
        <w:rPr>
          <w:rFonts w:asciiTheme="minorHAnsi" w:hAnsiTheme="minorHAnsi" w:cstheme="minorHAnsi"/>
        </w:rPr>
        <w:t>splaškové odpadní vody od</w:t>
      </w:r>
      <w:r>
        <w:rPr>
          <w:rFonts w:asciiTheme="minorHAnsi" w:hAnsiTheme="minorHAnsi" w:cstheme="minorHAnsi"/>
        </w:rPr>
        <w:t xml:space="preserve"> Dodavatele (z lokality ul. Bílá) činí </w:t>
      </w:r>
      <w:proofErr w:type="spellStart"/>
      <w:r>
        <w:rPr>
          <w:rFonts w:asciiTheme="minorHAnsi" w:hAnsiTheme="minorHAnsi" w:cstheme="minorHAnsi"/>
        </w:rPr>
        <w:t>Qr</w:t>
      </w:r>
      <w:proofErr w:type="spellEnd"/>
      <w:r>
        <w:rPr>
          <w:rFonts w:asciiTheme="minorHAnsi" w:hAnsiTheme="minorHAnsi" w:cstheme="minorHAnsi"/>
        </w:rPr>
        <w:t xml:space="preserve"> 2.000 </w:t>
      </w:r>
      <w:r w:rsidRPr="00956B9E">
        <w:rPr>
          <w:rFonts w:asciiTheme="minorHAnsi" w:hAnsiTheme="minorHAnsi" w:cstheme="minorHAnsi"/>
          <w:color w:val="000000"/>
        </w:rPr>
        <w:t>m</w:t>
      </w:r>
      <w:r w:rsidRPr="00956B9E">
        <w:rPr>
          <w:rFonts w:asciiTheme="minorHAnsi" w:hAnsiTheme="minorHAnsi" w:cstheme="minorHAnsi"/>
          <w:color w:val="000000"/>
          <w:vertAlign w:val="superscript"/>
        </w:rPr>
        <w:t>3</w:t>
      </w:r>
      <w:r w:rsidRPr="00956B9E">
        <w:rPr>
          <w:rFonts w:asciiTheme="minorHAnsi" w:hAnsiTheme="minorHAnsi" w:cstheme="minorHAnsi"/>
          <w:color w:val="000000"/>
        </w:rPr>
        <w:t>/rok</w:t>
      </w:r>
      <w:r>
        <w:rPr>
          <w:rFonts w:asciiTheme="minorHAnsi" w:hAnsiTheme="minorHAnsi" w:cstheme="minorHAnsi"/>
          <w:color w:val="000000"/>
        </w:rPr>
        <w:t xml:space="preserve"> s denním maximem </w:t>
      </w:r>
      <w:proofErr w:type="spellStart"/>
      <w:r>
        <w:rPr>
          <w:rFonts w:asciiTheme="minorHAnsi" w:hAnsiTheme="minorHAnsi" w:cstheme="minorHAnsi"/>
          <w:color w:val="000000"/>
        </w:rPr>
        <w:t>Qd</w:t>
      </w:r>
      <w:proofErr w:type="spellEnd"/>
      <w:r>
        <w:rPr>
          <w:rFonts w:asciiTheme="minorHAnsi" w:hAnsiTheme="minorHAnsi" w:cstheme="minorHAnsi"/>
          <w:color w:val="000000"/>
        </w:rPr>
        <w:t xml:space="preserve"> 8,22 </w:t>
      </w:r>
      <w:r w:rsidRPr="00956B9E">
        <w:rPr>
          <w:rFonts w:asciiTheme="minorHAnsi" w:hAnsiTheme="minorHAnsi" w:cstheme="minorHAnsi"/>
          <w:color w:val="000000"/>
        </w:rPr>
        <w:t>m</w:t>
      </w:r>
      <w:r w:rsidRPr="00956B9E">
        <w:rPr>
          <w:rFonts w:asciiTheme="minorHAnsi" w:hAnsiTheme="minorHAnsi" w:cstheme="minorHAnsi"/>
          <w:color w:val="000000"/>
          <w:vertAlign w:val="superscript"/>
        </w:rPr>
        <w:t>3</w:t>
      </w:r>
      <w:r w:rsidRPr="00956B9E">
        <w:rPr>
          <w:rFonts w:asciiTheme="minorHAnsi" w:hAnsiTheme="minorHAnsi" w:cstheme="minorHAnsi"/>
          <w:color w:val="000000"/>
        </w:rPr>
        <w:t>/</w:t>
      </w:r>
      <w:r>
        <w:rPr>
          <w:rFonts w:asciiTheme="minorHAnsi" w:hAnsiTheme="minorHAnsi" w:cstheme="minorHAnsi"/>
          <w:color w:val="000000"/>
        </w:rPr>
        <w:t>den.</w:t>
      </w:r>
    </w:p>
    <w:p w14:paraId="4E8503EE" w14:textId="77777777" w:rsidR="006C22DF" w:rsidRDefault="006C22DF" w:rsidP="006C22DF">
      <w:pPr>
        <w:pStyle w:val="Bezmezer"/>
        <w:ind w:left="540"/>
        <w:jc w:val="both"/>
        <w:rPr>
          <w:rFonts w:asciiTheme="minorHAnsi" w:hAnsiTheme="minorHAnsi" w:cstheme="minorHAnsi"/>
          <w:bCs/>
          <w:color w:val="000000"/>
        </w:rPr>
      </w:pPr>
    </w:p>
    <w:p w14:paraId="5FF4A304" w14:textId="77777777" w:rsidR="006C22DF" w:rsidRDefault="006C22DF" w:rsidP="006C22DF">
      <w:pPr>
        <w:pStyle w:val="Bezmezer"/>
        <w:ind w:left="540"/>
        <w:jc w:val="both"/>
        <w:rPr>
          <w:rFonts w:asciiTheme="minorHAnsi" w:hAnsiTheme="minorHAnsi" w:cstheme="minorHAnsi"/>
          <w:color w:val="000000"/>
        </w:rPr>
      </w:pPr>
      <w:r w:rsidRPr="00956B9E">
        <w:rPr>
          <w:rFonts w:asciiTheme="minorHAnsi" w:hAnsiTheme="minorHAnsi" w:cstheme="minorHAnsi"/>
          <w:bCs/>
          <w:color w:val="000000"/>
        </w:rPr>
        <w:t xml:space="preserve">Sjednané roční množství </w:t>
      </w:r>
      <w:r w:rsidRPr="00956B9E">
        <w:rPr>
          <w:rFonts w:asciiTheme="minorHAnsi" w:hAnsiTheme="minorHAnsi" w:cstheme="minorHAnsi"/>
        </w:rPr>
        <w:t xml:space="preserve">splaškové odpadní vody </w:t>
      </w:r>
      <w:r>
        <w:rPr>
          <w:rFonts w:asciiTheme="minorHAnsi" w:hAnsiTheme="minorHAnsi" w:cstheme="minorHAnsi"/>
          <w:lang w:eastAsia="cs-CZ"/>
        </w:rPr>
        <w:t xml:space="preserve">z objektů napojených v ulici Černokostelecká </w:t>
      </w:r>
      <w:proofErr w:type="gramStart"/>
      <w:r w:rsidRPr="00956B9E">
        <w:rPr>
          <w:rFonts w:asciiTheme="minorHAnsi" w:hAnsiTheme="minorHAnsi" w:cstheme="minorHAnsi"/>
          <w:lang w:eastAsia="cs-CZ"/>
        </w:rPr>
        <w:t>č.p.</w:t>
      </w:r>
      <w:proofErr w:type="gramEnd"/>
      <w:r w:rsidRPr="00956B9E">
        <w:rPr>
          <w:rFonts w:asciiTheme="minorHAnsi" w:hAnsiTheme="minorHAnsi" w:cstheme="minorHAnsi"/>
          <w:lang w:eastAsia="cs-CZ"/>
        </w:rPr>
        <w:t xml:space="preserve"> 2205/18, 2270/22, 2110/20 a 1919/12</w:t>
      </w:r>
      <w:r>
        <w:rPr>
          <w:rFonts w:asciiTheme="minorHAnsi" w:hAnsiTheme="minorHAnsi" w:cstheme="minorHAnsi"/>
          <w:lang w:eastAsia="cs-CZ"/>
        </w:rPr>
        <w:t xml:space="preserve"> </w:t>
      </w:r>
      <w:r>
        <w:rPr>
          <w:rFonts w:asciiTheme="minorHAnsi" w:hAnsiTheme="minorHAnsi" w:cstheme="minorHAnsi"/>
        </w:rPr>
        <w:t xml:space="preserve">činí </w:t>
      </w:r>
      <w:proofErr w:type="spellStart"/>
      <w:r>
        <w:rPr>
          <w:rFonts w:asciiTheme="minorHAnsi" w:hAnsiTheme="minorHAnsi" w:cstheme="minorHAnsi"/>
        </w:rPr>
        <w:t>Qr</w:t>
      </w:r>
      <w:proofErr w:type="spellEnd"/>
      <w:r>
        <w:rPr>
          <w:rFonts w:asciiTheme="minorHAnsi" w:hAnsiTheme="minorHAnsi" w:cstheme="minorHAnsi"/>
        </w:rPr>
        <w:t xml:space="preserve"> 7.800 </w:t>
      </w:r>
      <w:r w:rsidRPr="00956B9E">
        <w:rPr>
          <w:rFonts w:asciiTheme="minorHAnsi" w:hAnsiTheme="minorHAnsi" w:cstheme="minorHAnsi"/>
          <w:color w:val="000000"/>
        </w:rPr>
        <w:t>m</w:t>
      </w:r>
      <w:r w:rsidRPr="00956B9E">
        <w:rPr>
          <w:rFonts w:asciiTheme="minorHAnsi" w:hAnsiTheme="minorHAnsi" w:cstheme="minorHAnsi"/>
          <w:color w:val="000000"/>
          <w:vertAlign w:val="superscript"/>
        </w:rPr>
        <w:t>3</w:t>
      </w:r>
      <w:r w:rsidRPr="00956B9E">
        <w:rPr>
          <w:rFonts w:asciiTheme="minorHAnsi" w:hAnsiTheme="minorHAnsi" w:cstheme="minorHAnsi"/>
          <w:color w:val="000000"/>
        </w:rPr>
        <w:t>/rok</w:t>
      </w:r>
      <w:r>
        <w:rPr>
          <w:rFonts w:asciiTheme="minorHAnsi" w:hAnsiTheme="minorHAnsi" w:cstheme="minorHAnsi"/>
          <w:color w:val="000000"/>
        </w:rPr>
        <w:t xml:space="preserve"> s denním maximem </w:t>
      </w:r>
      <w:proofErr w:type="spellStart"/>
      <w:r>
        <w:rPr>
          <w:rFonts w:asciiTheme="minorHAnsi" w:hAnsiTheme="minorHAnsi" w:cstheme="minorHAnsi"/>
          <w:color w:val="000000"/>
        </w:rPr>
        <w:t>Qd</w:t>
      </w:r>
      <w:proofErr w:type="spellEnd"/>
      <w:r>
        <w:rPr>
          <w:rFonts w:asciiTheme="minorHAnsi" w:hAnsiTheme="minorHAnsi" w:cstheme="minorHAnsi"/>
          <w:color w:val="000000"/>
        </w:rPr>
        <w:t xml:space="preserve"> 32,05 </w:t>
      </w:r>
      <w:r w:rsidRPr="00956B9E">
        <w:rPr>
          <w:rFonts w:asciiTheme="minorHAnsi" w:hAnsiTheme="minorHAnsi" w:cstheme="minorHAnsi"/>
          <w:color w:val="000000"/>
        </w:rPr>
        <w:t>m</w:t>
      </w:r>
      <w:r w:rsidRPr="00956B9E">
        <w:rPr>
          <w:rFonts w:asciiTheme="minorHAnsi" w:hAnsiTheme="minorHAnsi" w:cstheme="minorHAnsi"/>
          <w:color w:val="000000"/>
          <w:vertAlign w:val="superscript"/>
        </w:rPr>
        <w:t>3</w:t>
      </w:r>
      <w:r w:rsidRPr="00956B9E">
        <w:rPr>
          <w:rFonts w:asciiTheme="minorHAnsi" w:hAnsiTheme="minorHAnsi" w:cstheme="minorHAnsi"/>
          <w:color w:val="000000"/>
        </w:rPr>
        <w:t>/</w:t>
      </w:r>
      <w:r>
        <w:rPr>
          <w:rFonts w:asciiTheme="minorHAnsi" w:hAnsiTheme="minorHAnsi" w:cstheme="minorHAnsi"/>
          <w:color w:val="000000"/>
        </w:rPr>
        <w:t>den.</w:t>
      </w:r>
    </w:p>
    <w:p w14:paraId="471EBD53" w14:textId="77777777" w:rsidR="006C22DF" w:rsidRPr="00CC6E86" w:rsidRDefault="006C22DF" w:rsidP="006C22DF">
      <w:pPr>
        <w:pStyle w:val="Bezmezer"/>
        <w:ind w:left="540"/>
        <w:jc w:val="both"/>
        <w:rPr>
          <w:rFonts w:asciiTheme="minorHAnsi" w:hAnsiTheme="minorHAnsi" w:cstheme="minorHAnsi"/>
          <w:lang w:eastAsia="cs-CZ"/>
        </w:rPr>
      </w:pPr>
      <w:r>
        <w:rPr>
          <w:rFonts w:asciiTheme="minorHAnsi" w:hAnsiTheme="minorHAnsi" w:cstheme="minorHAnsi"/>
          <w:color w:val="000000"/>
        </w:rPr>
        <w:t xml:space="preserve"> </w:t>
      </w:r>
      <w:r w:rsidRPr="00956B9E">
        <w:rPr>
          <w:rFonts w:asciiTheme="minorHAnsi" w:hAnsiTheme="minorHAnsi" w:cstheme="minorHAnsi"/>
          <w:color w:val="000000"/>
        </w:rPr>
        <w:t xml:space="preserve"> </w:t>
      </w:r>
      <w:r>
        <w:rPr>
          <w:rFonts w:asciiTheme="minorHAnsi" w:hAnsiTheme="minorHAnsi" w:cstheme="minorHAnsi"/>
        </w:rPr>
        <w:t xml:space="preserve"> </w:t>
      </w:r>
    </w:p>
    <w:p w14:paraId="0151F013" w14:textId="77777777" w:rsidR="006C22DF" w:rsidRPr="00E86E07" w:rsidRDefault="006C22DF" w:rsidP="006C22DF">
      <w:pPr>
        <w:pStyle w:val="Bezmezer"/>
        <w:numPr>
          <w:ilvl w:val="1"/>
          <w:numId w:val="2"/>
        </w:numPr>
        <w:tabs>
          <w:tab w:val="clear" w:pos="792"/>
          <w:tab w:val="num" w:pos="540"/>
        </w:tabs>
        <w:ind w:left="540" w:hanging="540"/>
        <w:jc w:val="both"/>
        <w:rPr>
          <w:rFonts w:asciiTheme="minorHAnsi" w:hAnsiTheme="minorHAnsi" w:cstheme="minorHAnsi"/>
          <w:bCs/>
          <w:color w:val="000000"/>
        </w:rPr>
      </w:pPr>
      <w:r w:rsidRPr="0009520A">
        <w:rPr>
          <w:rFonts w:asciiTheme="minorHAnsi" w:hAnsiTheme="minorHAnsi" w:cstheme="minorHAnsi"/>
        </w:rPr>
        <w:t xml:space="preserve">Každé případné požadované zvýšení dodávek vody předané a odběru odpadní vody, které přesáhne o více než 20% předpokládaný roční objem předané vody či odebrané odpadní vody, bude vždy předmětem písemného dodatku k této smlouvě. Toto nebude mít vliv na výši ceny </w:t>
      </w:r>
      <w:r w:rsidRPr="00E86E07">
        <w:rPr>
          <w:rFonts w:asciiTheme="minorHAnsi" w:hAnsiTheme="minorHAnsi" w:cstheme="minorHAnsi"/>
          <w:color w:val="000000"/>
        </w:rPr>
        <w:t xml:space="preserve">vody předané a odpadní vody. </w:t>
      </w:r>
    </w:p>
    <w:p w14:paraId="3F73B0FD" w14:textId="77777777" w:rsidR="006C22DF" w:rsidRPr="00E86E07" w:rsidRDefault="006C22DF" w:rsidP="006C22DF">
      <w:pPr>
        <w:pStyle w:val="Bezmezer"/>
        <w:ind w:left="360"/>
        <w:jc w:val="both"/>
        <w:rPr>
          <w:rFonts w:asciiTheme="minorHAnsi" w:hAnsiTheme="minorHAnsi" w:cstheme="minorHAnsi"/>
          <w:b/>
          <w:color w:val="000000"/>
        </w:rPr>
      </w:pPr>
    </w:p>
    <w:p w14:paraId="5459BA91" w14:textId="77777777" w:rsidR="006C22DF" w:rsidRPr="00E86E07" w:rsidRDefault="006C22DF" w:rsidP="006C22DF">
      <w:pPr>
        <w:pStyle w:val="Bezmezer"/>
        <w:numPr>
          <w:ilvl w:val="1"/>
          <w:numId w:val="2"/>
        </w:numPr>
        <w:tabs>
          <w:tab w:val="clear" w:pos="792"/>
          <w:tab w:val="num" w:pos="540"/>
        </w:tabs>
        <w:ind w:left="540" w:hanging="540"/>
        <w:jc w:val="both"/>
        <w:rPr>
          <w:rFonts w:asciiTheme="minorHAnsi" w:hAnsiTheme="minorHAnsi" w:cstheme="minorHAnsi"/>
          <w:color w:val="000000"/>
        </w:rPr>
      </w:pPr>
      <w:r w:rsidRPr="00E86E07">
        <w:rPr>
          <w:rFonts w:asciiTheme="minorHAnsi" w:hAnsiTheme="minorHAnsi" w:cstheme="minorHAnsi"/>
          <w:color w:val="000000"/>
        </w:rPr>
        <w:t>Nejpozději do 1. 10. každého kalendářního roku během doby trvání této smlouvy, který předchází roku dodávky, předloží odběratel dodavateli svůj návrh předpokládaného ročního množství předané vody a odpadní vody pro nadcházející kalendářní rok a špičkového odběru vyjádřeného jako denní maximum (</w:t>
      </w:r>
      <w:r w:rsidRPr="00E86E07">
        <w:rPr>
          <w:rFonts w:asciiTheme="minorHAnsi" w:hAnsiTheme="minorHAnsi" w:cstheme="minorHAnsi"/>
          <w:color w:val="000000"/>
          <w:lang w:eastAsia="cs-CZ"/>
        </w:rPr>
        <w:t>m</w:t>
      </w:r>
      <w:r w:rsidRPr="00E86E07">
        <w:rPr>
          <w:rFonts w:asciiTheme="minorHAnsi" w:hAnsiTheme="minorHAnsi" w:cstheme="minorHAnsi"/>
          <w:color w:val="000000"/>
          <w:vertAlign w:val="superscript"/>
          <w:lang w:eastAsia="cs-CZ"/>
        </w:rPr>
        <w:t>3</w:t>
      </w:r>
      <w:r w:rsidRPr="00E86E07">
        <w:rPr>
          <w:rFonts w:asciiTheme="minorHAnsi" w:hAnsiTheme="minorHAnsi" w:cstheme="minorHAnsi"/>
          <w:color w:val="000000"/>
          <w:lang w:eastAsia="cs-CZ"/>
        </w:rPr>
        <w:t>/den)</w:t>
      </w:r>
      <w:r w:rsidRPr="00E86E07">
        <w:rPr>
          <w:rFonts w:asciiTheme="minorHAnsi" w:hAnsiTheme="minorHAnsi" w:cstheme="minorHAnsi"/>
          <w:color w:val="000000"/>
        </w:rPr>
        <w:t xml:space="preserve"> a </w:t>
      </w:r>
      <w:r>
        <w:rPr>
          <w:rFonts w:asciiTheme="minorHAnsi" w:hAnsiTheme="minorHAnsi" w:cstheme="minorHAnsi"/>
          <w:color w:val="000000"/>
        </w:rPr>
        <w:t>hodinovým</w:t>
      </w:r>
      <w:r w:rsidRPr="00E86E07">
        <w:rPr>
          <w:rFonts w:asciiTheme="minorHAnsi" w:hAnsiTheme="minorHAnsi" w:cstheme="minorHAnsi"/>
          <w:color w:val="000000"/>
        </w:rPr>
        <w:t xml:space="preserve"> maxim</w:t>
      </w:r>
      <w:r>
        <w:rPr>
          <w:rFonts w:asciiTheme="minorHAnsi" w:hAnsiTheme="minorHAnsi" w:cstheme="minorHAnsi"/>
          <w:color w:val="000000"/>
        </w:rPr>
        <w:t>em</w:t>
      </w:r>
      <w:r w:rsidRPr="00E86E07">
        <w:rPr>
          <w:rFonts w:asciiTheme="minorHAnsi" w:hAnsiTheme="minorHAnsi" w:cstheme="minorHAnsi"/>
          <w:color w:val="000000"/>
        </w:rPr>
        <w:t xml:space="preserve"> </w:t>
      </w:r>
      <w:r w:rsidRPr="0009520A">
        <w:rPr>
          <w:rFonts w:asciiTheme="minorHAnsi" w:hAnsiTheme="minorHAnsi" w:cstheme="minorHAnsi"/>
        </w:rPr>
        <w:t>m</w:t>
      </w:r>
      <w:r w:rsidRPr="0009520A">
        <w:rPr>
          <w:rFonts w:asciiTheme="minorHAnsi" w:hAnsiTheme="minorHAnsi" w:cstheme="minorHAnsi"/>
          <w:vertAlign w:val="superscript"/>
        </w:rPr>
        <w:t>3</w:t>
      </w:r>
      <w:r w:rsidRPr="0009520A">
        <w:rPr>
          <w:rFonts w:asciiTheme="minorHAnsi" w:hAnsiTheme="minorHAnsi" w:cstheme="minorHAnsi"/>
        </w:rPr>
        <w:t>/hod</w:t>
      </w:r>
    </w:p>
    <w:p w14:paraId="11573E1F" w14:textId="77777777" w:rsidR="006C22DF" w:rsidRPr="00E86E07" w:rsidRDefault="006C22DF" w:rsidP="006C22DF">
      <w:pPr>
        <w:pStyle w:val="Bezmezer"/>
        <w:jc w:val="both"/>
        <w:rPr>
          <w:rFonts w:asciiTheme="minorHAnsi" w:hAnsiTheme="minorHAnsi" w:cstheme="minorHAnsi"/>
          <w:color w:val="000000"/>
        </w:rPr>
      </w:pPr>
    </w:p>
    <w:p w14:paraId="5AF6DEE3" w14:textId="77777777" w:rsidR="006C22DF" w:rsidRPr="005375B0" w:rsidRDefault="006C22DF" w:rsidP="006C22DF">
      <w:pPr>
        <w:pStyle w:val="Bezmezer"/>
        <w:numPr>
          <w:ilvl w:val="1"/>
          <w:numId w:val="2"/>
        </w:numPr>
        <w:tabs>
          <w:tab w:val="clear" w:pos="792"/>
          <w:tab w:val="num" w:pos="540"/>
        </w:tabs>
        <w:ind w:left="540" w:hanging="540"/>
        <w:jc w:val="both"/>
        <w:rPr>
          <w:rFonts w:asciiTheme="minorHAnsi" w:hAnsiTheme="minorHAnsi" w:cstheme="minorHAnsi"/>
          <w:b/>
          <w:bCs/>
          <w:color w:val="000000"/>
        </w:rPr>
      </w:pPr>
      <w:r w:rsidRPr="00E86E07">
        <w:rPr>
          <w:rFonts w:asciiTheme="minorHAnsi" w:hAnsiTheme="minorHAnsi" w:cstheme="minorHAnsi"/>
          <w:color w:val="000000"/>
        </w:rPr>
        <w:t xml:space="preserve">Nedohodnou-li se strany na předpokládaném ročním množství předané vody a odpadní vody ani do 31. 10., pak se má za to, že sjednaným množstvím vody předané pro příslušný kalendářní rok bude takové množství, které bylo sjednáno v roce bezprostředně předcházejícím roku, v němž </w:t>
      </w:r>
      <w:r w:rsidRPr="00E86E07">
        <w:rPr>
          <w:rFonts w:asciiTheme="minorHAnsi" w:hAnsiTheme="minorHAnsi" w:cstheme="minorHAnsi"/>
          <w:color w:val="000000"/>
        </w:rPr>
        <w:lastRenderedPageBreak/>
        <w:t>budou jednání neúspěšně vedena. Odběratel a dodavatel budou postupovat podle takto stanoveného množství vody předané pro to které příslušné období.</w:t>
      </w:r>
    </w:p>
    <w:p w14:paraId="4BD18A13" w14:textId="77777777" w:rsidR="006C22DF" w:rsidRPr="005375B0" w:rsidRDefault="006C22DF" w:rsidP="006C22DF">
      <w:pPr>
        <w:pStyle w:val="Bezmezer"/>
        <w:ind w:left="540"/>
        <w:jc w:val="both"/>
        <w:rPr>
          <w:rFonts w:asciiTheme="minorHAnsi" w:hAnsiTheme="minorHAnsi" w:cstheme="minorHAnsi"/>
          <w:b/>
          <w:bCs/>
          <w:color w:val="000000"/>
        </w:rPr>
      </w:pPr>
    </w:p>
    <w:p w14:paraId="40AACC0D" w14:textId="77777777" w:rsidR="006C22DF" w:rsidRPr="00EB3AB3" w:rsidRDefault="006C22DF" w:rsidP="006C22DF">
      <w:pPr>
        <w:pStyle w:val="Bezmezer"/>
        <w:numPr>
          <w:ilvl w:val="1"/>
          <w:numId w:val="2"/>
        </w:numPr>
        <w:tabs>
          <w:tab w:val="clear" w:pos="792"/>
          <w:tab w:val="num" w:pos="540"/>
        </w:tabs>
        <w:ind w:left="540" w:hanging="540"/>
        <w:jc w:val="both"/>
        <w:rPr>
          <w:rFonts w:asciiTheme="minorHAnsi" w:hAnsiTheme="minorHAnsi" w:cstheme="minorHAnsi"/>
          <w:b/>
          <w:bCs/>
          <w:color w:val="000000"/>
        </w:rPr>
      </w:pPr>
      <w:r>
        <w:rPr>
          <w:rFonts w:asciiTheme="minorHAnsi" w:hAnsiTheme="minorHAnsi" w:cstheme="minorHAnsi"/>
          <w:color w:val="000000"/>
        </w:rPr>
        <w:t xml:space="preserve">Smluvní strany se zavazují v dobré víře jednat o navýšení limitů sjednaného množství odpadní vody od odběratele dle odst. 1.1 výše po dokončení intenzifikace ČOV v Říčanech, jejíž dokončení je plánováno cca v první polovině </w:t>
      </w:r>
      <w:r w:rsidRPr="00EB3AB3">
        <w:rPr>
          <w:rFonts w:asciiTheme="minorHAnsi" w:hAnsiTheme="minorHAnsi" w:cstheme="minorHAnsi"/>
          <w:color w:val="000000"/>
        </w:rPr>
        <w:t xml:space="preserve">roku </w:t>
      </w:r>
      <w:r w:rsidRPr="0026195F">
        <w:rPr>
          <w:rFonts w:asciiTheme="minorHAnsi" w:hAnsiTheme="minorHAnsi" w:cstheme="minorHAnsi"/>
          <w:color w:val="000000"/>
        </w:rPr>
        <w:t>2021</w:t>
      </w:r>
      <w:r w:rsidRPr="00EB3AB3">
        <w:rPr>
          <w:rFonts w:asciiTheme="minorHAnsi" w:hAnsiTheme="minorHAnsi" w:cstheme="minorHAnsi"/>
          <w:color w:val="000000"/>
        </w:rPr>
        <w:t xml:space="preserve">. </w:t>
      </w:r>
    </w:p>
    <w:p w14:paraId="7362DDB2" w14:textId="77777777" w:rsidR="006C22DF" w:rsidRPr="00E86E07" w:rsidRDefault="006C22DF" w:rsidP="006C22DF">
      <w:pPr>
        <w:pStyle w:val="Bezmezer"/>
        <w:jc w:val="both"/>
        <w:rPr>
          <w:rFonts w:asciiTheme="minorHAnsi" w:hAnsiTheme="minorHAnsi" w:cstheme="minorHAnsi"/>
          <w:b/>
          <w:bCs/>
          <w:color w:val="000000"/>
        </w:rPr>
      </w:pPr>
    </w:p>
    <w:p w14:paraId="32DFE0BD" w14:textId="77777777" w:rsidR="006C22DF" w:rsidRPr="00E86E07" w:rsidRDefault="006C22DF" w:rsidP="006C22DF">
      <w:pPr>
        <w:pStyle w:val="Bezmezer"/>
        <w:numPr>
          <w:ilvl w:val="0"/>
          <w:numId w:val="2"/>
        </w:numPr>
        <w:tabs>
          <w:tab w:val="clear" w:pos="360"/>
          <w:tab w:val="num" w:pos="540"/>
        </w:tabs>
        <w:jc w:val="both"/>
        <w:rPr>
          <w:rFonts w:asciiTheme="minorHAnsi" w:hAnsiTheme="minorHAnsi" w:cstheme="minorHAnsi"/>
          <w:b/>
          <w:bCs/>
          <w:color w:val="000000"/>
        </w:rPr>
      </w:pPr>
      <w:r w:rsidRPr="00E86E07">
        <w:rPr>
          <w:rFonts w:asciiTheme="minorHAnsi" w:hAnsiTheme="minorHAnsi" w:cstheme="minorHAnsi"/>
          <w:b/>
          <w:bCs/>
          <w:color w:val="000000"/>
        </w:rPr>
        <w:t>Měření množství vody předané, odpadní vody a práva a povinnosti s tím spojené</w:t>
      </w:r>
    </w:p>
    <w:p w14:paraId="51BD7BDD" w14:textId="77777777" w:rsidR="006C22DF" w:rsidRPr="00E86E07" w:rsidRDefault="006C22DF" w:rsidP="006C22DF">
      <w:pPr>
        <w:pStyle w:val="Bezmezer"/>
        <w:jc w:val="both"/>
        <w:rPr>
          <w:rFonts w:asciiTheme="minorHAnsi" w:hAnsiTheme="minorHAnsi" w:cstheme="minorHAnsi"/>
          <w:b/>
          <w:bCs/>
          <w:color w:val="000000"/>
        </w:rPr>
      </w:pPr>
    </w:p>
    <w:p w14:paraId="6D45B8E1" w14:textId="77777777" w:rsidR="006C22DF" w:rsidRPr="00E86E07" w:rsidRDefault="006C22DF" w:rsidP="006C22DF">
      <w:pPr>
        <w:pStyle w:val="Bezmezer"/>
        <w:numPr>
          <w:ilvl w:val="1"/>
          <w:numId w:val="2"/>
        </w:numPr>
        <w:tabs>
          <w:tab w:val="clear" w:pos="792"/>
          <w:tab w:val="num" w:pos="540"/>
        </w:tabs>
        <w:ind w:left="540" w:hanging="540"/>
        <w:jc w:val="both"/>
        <w:rPr>
          <w:rFonts w:asciiTheme="minorHAnsi" w:hAnsiTheme="minorHAnsi" w:cstheme="minorHAnsi"/>
          <w:b/>
          <w:bCs/>
        </w:rPr>
      </w:pPr>
      <w:r w:rsidRPr="00E86E07">
        <w:rPr>
          <w:rFonts w:asciiTheme="minorHAnsi" w:hAnsiTheme="minorHAnsi" w:cstheme="minorHAnsi"/>
        </w:rPr>
        <w:t>Množství dodávané pitné vody předané bude měřeno fakturačním měřidlem umístěným v předávacím místě uvedeným v článku č. III. této smlouvy. Fakturační měřidlo vody předané je v majetku dodavatele.</w:t>
      </w:r>
    </w:p>
    <w:p w14:paraId="26D289A6" w14:textId="77777777" w:rsidR="006C22DF" w:rsidRDefault="006C22DF" w:rsidP="006C22DF">
      <w:pPr>
        <w:pStyle w:val="Bezmezer"/>
        <w:ind w:left="540"/>
        <w:jc w:val="both"/>
        <w:rPr>
          <w:rFonts w:asciiTheme="minorHAnsi" w:hAnsiTheme="minorHAnsi" w:cstheme="minorHAnsi"/>
        </w:rPr>
      </w:pPr>
      <w:r w:rsidRPr="00E86E07">
        <w:rPr>
          <w:rFonts w:asciiTheme="minorHAnsi" w:hAnsiTheme="minorHAnsi" w:cstheme="minorHAnsi"/>
        </w:rPr>
        <w:t xml:space="preserve">Fakturační měřidlo dodavatele ke zjišťování množství dodávané vody předané a podléhá úřednímu ověření podle platných právních předpisů a toto ověřování je povinen zajistit vlastník fakturačního měřidla. </w:t>
      </w:r>
    </w:p>
    <w:p w14:paraId="75F76D28" w14:textId="77777777" w:rsidR="006C22DF" w:rsidRPr="00E86E07" w:rsidRDefault="006C22DF" w:rsidP="006C22DF">
      <w:pPr>
        <w:pStyle w:val="Bezmezer"/>
        <w:ind w:left="540"/>
        <w:jc w:val="both"/>
        <w:rPr>
          <w:rFonts w:asciiTheme="minorHAnsi" w:hAnsiTheme="minorHAnsi" w:cstheme="minorHAnsi"/>
        </w:rPr>
      </w:pPr>
    </w:p>
    <w:p w14:paraId="30239F27" w14:textId="77777777" w:rsidR="006C22DF" w:rsidRPr="0086733A" w:rsidRDefault="006C22DF" w:rsidP="006C22DF">
      <w:pPr>
        <w:pStyle w:val="Bezmezer"/>
        <w:numPr>
          <w:ilvl w:val="1"/>
          <w:numId w:val="2"/>
        </w:numPr>
        <w:tabs>
          <w:tab w:val="clear" w:pos="792"/>
          <w:tab w:val="num" w:pos="540"/>
        </w:tabs>
        <w:ind w:left="540" w:hanging="540"/>
        <w:jc w:val="both"/>
        <w:rPr>
          <w:rFonts w:cstheme="minorHAnsi"/>
        </w:rPr>
      </w:pPr>
      <w:r w:rsidRPr="0086733A">
        <w:rPr>
          <w:rFonts w:asciiTheme="minorHAnsi" w:hAnsiTheme="minorHAnsi" w:cstheme="minorHAnsi"/>
        </w:rPr>
        <w:t xml:space="preserve">Odběratel na pozemku </w:t>
      </w:r>
      <w:proofErr w:type="spellStart"/>
      <w:r w:rsidRPr="0086733A">
        <w:rPr>
          <w:rFonts w:asciiTheme="minorHAnsi" w:hAnsiTheme="minorHAnsi" w:cstheme="minorHAnsi"/>
        </w:rPr>
        <w:t>parc</w:t>
      </w:r>
      <w:proofErr w:type="spellEnd"/>
      <w:r w:rsidRPr="0086733A">
        <w:rPr>
          <w:rFonts w:asciiTheme="minorHAnsi" w:hAnsiTheme="minorHAnsi" w:cstheme="minorHAnsi"/>
        </w:rPr>
        <w:t xml:space="preserve">. </w:t>
      </w:r>
      <w:proofErr w:type="gramStart"/>
      <w:r w:rsidRPr="0086733A">
        <w:rPr>
          <w:rFonts w:asciiTheme="minorHAnsi" w:hAnsiTheme="minorHAnsi" w:cstheme="minorHAnsi"/>
        </w:rPr>
        <w:t>číslo</w:t>
      </w:r>
      <w:proofErr w:type="gramEnd"/>
      <w:r w:rsidRPr="0086733A">
        <w:rPr>
          <w:rFonts w:asciiTheme="minorHAnsi" w:hAnsiTheme="minorHAnsi" w:cstheme="minorHAnsi"/>
        </w:rPr>
        <w:t xml:space="preserve"> 1749/165 v k. </w:t>
      </w:r>
      <w:proofErr w:type="spellStart"/>
      <w:r w:rsidRPr="0086733A">
        <w:rPr>
          <w:rFonts w:asciiTheme="minorHAnsi" w:hAnsiTheme="minorHAnsi" w:cstheme="minorHAnsi"/>
        </w:rPr>
        <w:t>ú.</w:t>
      </w:r>
      <w:proofErr w:type="spellEnd"/>
      <w:r w:rsidRPr="0086733A">
        <w:rPr>
          <w:rFonts w:asciiTheme="minorHAnsi" w:hAnsiTheme="minorHAnsi" w:cstheme="minorHAnsi"/>
        </w:rPr>
        <w:t xml:space="preserve"> Říčany u Prahy vybudoval fakturační měřidlo odpadních vod. Fakturačním měřidlem je měrná šachta - </w:t>
      </w:r>
      <w:proofErr w:type="spellStart"/>
      <w:r w:rsidRPr="0086733A">
        <w:rPr>
          <w:rFonts w:asciiTheme="minorHAnsi" w:hAnsiTheme="minorHAnsi" w:cstheme="minorHAnsi"/>
        </w:rPr>
        <w:t>Parshallův</w:t>
      </w:r>
      <w:proofErr w:type="spellEnd"/>
      <w:r w:rsidRPr="0086733A">
        <w:rPr>
          <w:rFonts w:asciiTheme="minorHAnsi" w:hAnsiTheme="minorHAnsi" w:cstheme="minorHAnsi"/>
        </w:rPr>
        <w:t xml:space="preserve"> žlab. </w:t>
      </w:r>
    </w:p>
    <w:p w14:paraId="619D6C50" w14:textId="77777777" w:rsidR="006C22DF" w:rsidRPr="00D66244" w:rsidRDefault="006C22DF" w:rsidP="006C22DF">
      <w:pPr>
        <w:pStyle w:val="Bezmezer"/>
        <w:tabs>
          <w:tab w:val="left" w:pos="3148"/>
          <w:tab w:val="left" w:pos="5542"/>
        </w:tabs>
        <w:jc w:val="both"/>
        <w:rPr>
          <w:rFonts w:asciiTheme="minorHAnsi" w:hAnsiTheme="minorHAnsi" w:cstheme="minorHAnsi"/>
          <w:b/>
          <w:bCs/>
          <w:color w:val="000000"/>
        </w:rPr>
      </w:pPr>
    </w:p>
    <w:p w14:paraId="6F512E66" w14:textId="77777777" w:rsidR="006C22DF" w:rsidRPr="00E86E07" w:rsidRDefault="006C22DF" w:rsidP="006C22DF">
      <w:pPr>
        <w:pStyle w:val="Bezmezer"/>
        <w:numPr>
          <w:ilvl w:val="1"/>
          <w:numId w:val="2"/>
        </w:numPr>
        <w:tabs>
          <w:tab w:val="clear" w:pos="792"/>
          <w:tab w:val="num" w:pos="540"/>
        </w:tabs>
        <w:ind w:left="540" w:hanging="540"/>
        <w:jc w:val="both"/>
        <w:rPr>
          <w:rFonts w:asciiTheme="minorHAnsi" w:hAnsiTheme="minorHAnsi" w:cstheme="minorHAnsi"/>
          <w:b/>
          <w:bCs/>
          <w:color w:val="000000"/>
        </w:rPr>
      </w:pPr>
      <w:r>
        <w:rPr>
          <w:rFonts w:asciiTheme="minorHAnsi" w:hAnsiTheme="minorHAnsi" w:cstheme="minorHAnsi"/>
          <w:color w:val="000000"/>
        </w:rPr>
        <w:t xml:space="preserve">Ode dne účinnosti tohoto Dodatku </w:t>
      </w:r>
      <w:proofErr w:type="gramStart"/>
      <w:r>
        <w:rPr>
          <w:rFonts w:asciiTheme="minorHAnsi" w:hAnsiTheme="minorHAnsi" w:cstheme="minorHAnsi"/>
          <w:color w:val="000000"/>
        </w:rPr>
        <w:t xml:space="preserve">č.1 </w:t>
      </w:r>
      <w:r w:rsidRPr="00E86E07">
        <w:rPr>
          <w:rFonts w:asciiTheme="minorHAnsi" w:hAnsiTheme="minorHAnsi" w:cstheme="minorHAnsi"/>
          <w:color w:val="000000"/>
        </w:rPr>
        <w:t>bude</w:t>
      </w:r>
      <w:proofErr w:type="gramEnd"/>
      <w:r w:rsidRPr="00E86E07">
        <w:rPr>
          <w:rFonts w:asciiTheme="minorHAnsi" w:hAnsiTheme="minorHAnsi" w:cstheme="minorHAnsi"/>
          <w:color w:val="000000"/>
        </w:rPr>
        <w:t xml:space="preserve"> celkové množství odváděné a převáděné splaškové vody zjišťováno v mě</w:t>
      </w:r>
      <w:r>
        <w:rPr>
          <w:rFonts w:asciiTheme="minorHAnsi" w:hAnsiTheme="minorHAnsi" w:cstheme="minorHAnsi"/>
          <w:color w:val="000000"/>
        </w:rPr>
        <w:t>rné</w:t>
      </w:r>
      <w:r w:rsidRPr="00E86E07">
        <w:rPr>
          <w:rFonts w:asciiTheme="minorHAnsi" w:hAnsiTheme="minorHAnsi" w:cstheme="minorHAnsi"/>
          <w:color w:val="000000"/>
        </w:rPr>
        <w:t xml:space="preserve"> šachtě s fakturačním měřidlem</w:t>
      </w:r>
      <w:r>
        <w:rPr>
          <w:rFonts w:asciiTheme="minorHAnsi" w:hAnsiTheme="minorHAnsi" w:cstheme="minorHAnsi"/>
          <w:color w:val="000000"/>
        </w:rPr>
        <w:t>.</w:t>
      </w:r>
      <w:r w:rsidRPr="00E86E07">
        <w:rPr>
          <w:rFonts w:asciiTheme="minorHAnsi" w:hAnsiTheme="minorHAnsi" w:cstheme="minorHAnsi"/>
          <w:color w:val="000000"/>
        </w:rPr>
        <w:t xml:space="preserve"> Skutečné množství odváděných splaškových vod z areálu Odběratele bude vypočteno jako rozdíl mezi hodnotami naměřenými fakturačním měřidlem a odečty vodoměrů u koncových odběratelů v ulici Bílá</w:t>
      </w:r>
      <w:r>
        <w:rPr>
          <w:rFonts w:asciiTheme="minorHAnsi" w:hAnsiTheme="minorHAnsi" w:cstheme="minorHAnsi"/>
          <w:color w:val="000000"/>
        </w:rPr>
        <w:t>.</w:t>
      </w:r>
      <w:r w:rsidRPr="00E86E07">
        <w:rPr>
          <w:rFonts w:asciiTheme="minorHAnsi" w:hAnsiTheme="minorHAnsi" w:cstheme="minorHAnsi"/>
          <w:color w:val="000000"/>
        </w:rPr>
        <w:t xml:space="preserve"> </w:t>
      </w:r>
      <w:r>
        <w:rPr>
          <w:rFonts w:asciiTheme="minorHAnsi" w:hAnsiTheme="minorHAnsi" w:cstheme="minorHAnsi"/>
          <w:color w:val="000000"/>
        </w:rPr>
        <w:t xml:space="preserve"> Dodavatel se zavazuje, že nejpozději do 6 měsíců ode dne uzavření tohoto dodatku: (i) nainstaluje na čerpací stanici Bílá fakturační měřidlo, na jehož základě bude měřeno skutečné množství odpadní vody od odběratelů z lokality ul. Bílé vtékající do kanalizace Odběratele, nebo (</w:t>
      </w:r>
      <w:proofErr w:type="spellStart"/>
      <w:r>
        <w:rPr>
          <w:rFonts w:asciiTheme="minorHAnsi" w:hAnsiTheme="minorHAnsi" w:cstheme="minorHAnsi"/>
          <w:color w:val="000000"/>
        </w:rPr>
        <w:t>ii</w:t>
      </w:r>
      <w:proofErr w:type="spellEnd"/>
      <w:r>
        <w:rPr>
          <w:rFonts w:asciiTheme="minorHAnsi" w:hAnsiTheme="minorHAnsi" w:cstheme="minorHAnsi"/>
          <w:color w:val="000000"/>
        </w:rPr>
        <w:t xml:space="preserve">) vyřeší odvod odpadní vody od odběratelů z lokality ul. Bílé jiným způsobem než napojením na kanalizaci Odběratele. </w:t>
      </w:r>
    </w:p>
    <w:p w14:paraId="186DEA21" w14:textId="77777777" w:rsidR="006C22DF" w:rsidRPr="00E86E07" w:rsidRDefault="006C22DF" w:rsidP="006C22DF">
      <w:pPr>
        <w:pStyle w:val="Bezmezer"/>
        <w:jc w:val="both"/>
        <w:rPr>
          <w:rFonts w:asciiTheme="minorHAnsi" w:hAnsiTheme="minorHAnsi" w:cstheme="minorHAnsi"/>
          <w:color w:val="000000"/>
        </w:rPr>
      </w:pPr>
    </w:p>
    <w:p w14:paraId="4BBBBD31" w14:textId="77777777" w:rsidR="006C22DF" w:rsidRPr="00E86E07" w:rsidRDefault="006C22DF" w:rsidP="006C22DF">
      <w:pPr>
        <w:numPr>
          <w:ilvl w:val="1"/>
          <w:numId w:val="1"/>
        </w:numPr>
        <w:autoSpaceDE w:val="0"/>
        <w:autoSpaceDN w:val="0"/>
        <w:adjustRightInd w:val="0"/>
        <w:spacing w:after="0" w:line="240" w:lineRule="auto"/>
        <w:jc w:val="both"/>
        <w:rPr>
          <w:rFonts w:cstheme="minorHAnsi"/>
          <w:bCs/>
          <w:color w:val="000000"/>
        </w:rPr>
      </w:pPr>
      <w:r w:rsidRPr="00E86E07">
        <w:rPr>
          <w:rFonts w:cstheme="minorHAnsi"/>
          <w:bCs/>
          <w:color w:val="000000"/>
        </w:rPr>
        <w:t xml:space="preserve">Odběratel je povinen umožnit dodavateli přístup k fakturačnímu měřidlu, zejména za účelem provedení odečtu z fakturačních měřidel a kontroly, opravy nebo výměny vodoměru, chránit fakturační měřidlo před poškozením, včetně montážní plomby a plomby prokazující úřední ověření fakturačního měřidla podle obecně závazných právních předpisů, a bez zbytečného odkladu písemně oznámit dodavateli závady v měření a zajistit funkční fakturační měření odebrané odpadní vody. Přístup k fakturačnímu měřidlu je odběratel povinen umožnit dodavateli v nezbytném rozsahu a tak, aby byly dodrženy požadavky bezpečnosti a ochrany zdraví při práci stanovené obecně závaznými právními předpisy. Jakýkoliv zásah do fakturačního měřidla je nepřípustný. Dodavatel má právo zajistit jednotlivé části vodoměru proti neoprávněné manipulaci. </w:t>
      </w:r>
    </w:p>
    <w:p w14:paraId="7C55EC65" w14:textId="77777777" w:rsidR="006C22DF" w:rsidRPr="00E86E07" w:rsidRDefault="006C22DF" w:rsidP="006C22DF">
      <w:pPr>
        <w:autoSpaceDE w:val="0"/>
        <w:autoSpaceDN w:val="0"/>
        <w:adjustRightInd w:val="0"/>
        <w:jc w:val="both"/>
        <w:rPr>
          <w:rFonts w:cstheme="minorHAnsi"/>
          <w:bCs/>
          <w:color w:val="000000"/>
        </w:rPr>
      </w:pPr>
    </w:p>
    <w:p w14:paraId="075AD89B" w14:textId="77777777" w:rsidR="006C22DF" w:rsidRPr="00E86E07" w:rsidRDefault="006C22DF" w:rsidP="006C22DF">
      <w:pPr>
        <w:pStyle w:val="Bezmezer"/>
        <w:numPr>
          <w:ilvl w:val="1"/>
          <w:numId w:val="1"/>
        </w:numPr>
        <w:jc w:val="both"/>
        <w:rPr>
          <w:rFonts w:asciiTheme="minorHAnsi" w:hAnsiTheme="minorHAnsi" w:cstheme="minorHAnsi"/>
          <w:b/>
          <w:bCs/>
          <w:color w:val="000000"/>
        </w:rPr>
      </w:pPr>
      <w:r w:rsidRPr="00E86E07">
        <w:rPr>
          <w:rFonts w:asciiTheme="minorHAnsi" w:hAnsiTheme="minorHAnsi" w:cstheme="minorHAnsi"/>
          <w:bCs/>
          <w:color w:val="000000"/>
        </w:rPr>
        <w:t>Dodavatel může vodoměr</w:t>
      </w:r>
      <w:r w:rsidRPr="00E86E07">
        <w:rPr>
          <w:rFonts w:asciiTheme="minorHAnsi" w:hAnsiTheme="minorHAnsi" w:cstheme="minorHAnsi"/>
          <w:color w:val="000000"/>
        </w:rPr>
        <w:t xml:space="preserve"> kdykoliv opravit nebo vyměnit, ale pouze s předchozím písemným uvědoměním odběratele, a to alespoň dva (2) pracovní dny předem. Odběratel má právo být při výměně přítomen a ověřit si stav měřidla, neporušenost plomb apod. Pokud tohoto svého práva odběratel nevyužije, nemůže později provedení těchto úkonů zpochybňovat.</w:t>
      </w:r>
    </w:p>
    <w:p w14:paraId="433453CD" w14:textId="77777777" w:rsidR="006C22DF" w:rsidRPr="00E86E07" w:rsidRDefault="006C22DF" w:rsidP="006C22DF">
      <w:pPr>
        <w:autoSpaceDE w:val="0"/>
        <w:autoSpaceDN w:val="0"/>
        <w:adjustRightInd w:val="0"/>
        <w:jc w:val="both"/>
        <w:rPr>
          <w:rFonts w:cstheme="minorHAnsi"/>
          <w:bCs/>
          <w:color w:val="000000"/>
        </w:rPr>
      </w:pPr>
    </w:p>
    <w:p w14:paraId="497FC0BB" w14:textId="77777777" w:rsidR="006C22DF" w:rsidRPr="00E86E07" w:rsidRDefault="006C22DF" w:rsidP="006C22DF">
      <w:pPr>
        <w:numPr>
          <w:ilvl w:val="1"/>
          <w:numId w:val="1"/>
        </w:numPr>
        <w:autoSpaceDE w:val="0"/>
        <w:autoSpaceDN w:val="0"/>
        <w:adjustRightInd w:val="0"/>
        <w:spacing w:after="0" w:line="240" w:lineRule="auto"/>
        <w:jc w:val="both"/>
        <w:rPr>
          <w:rFonts w:cstheme="minorHAnsi"/>
          <w:color w:val="000000"/>
        </w:rPr>
      </w:pPr>
      <w:r w:rsidRPr="00E86E07">
        <w:rPr>
          <w:rFonts w:cstheme="minorHAnsi"/>
          <w:color w:val="000000"/>
        </w:rPr>
        <w:t>Neumožní-li odběratel dodavateli přístup k fakturačnímu měřidlu za podmínek stanovených v této části ani po písemné výzvě doručené odběrateli, je dodavatel oprávněn v souladu s obecně závaznými právními předpisy přerušit nebo omezit dodávku vody nebo odvádění odpadní vody.</w:t>
      </w:r>
    </w:p>
    <w:p w14:paraId="451196EE" w14:textId="77777777" w:rsidR="006C22DF" w:rsidRPr="00E86E07" w:rsidRDefault="006C22DF" w:rsidP="006C22DF">
      <w:pPr>
        <w:autoSpaceDE w:val="0"/>
        <w:autoSpaceDN w:val="0"/>
        <w:adjustRightInd w:val="0"/>
        <w:jc w:val="both"/>
        <w:rPr>
          <w:rFonts w:cstheme="minorHAnsi"/>
          <w:color w:val="000000"/>
        </w:rPr>
      </w:pPr>
    </w:p>
    <w:p w14:paraId="4ED80FDD" w14:textId="77777777" w:rsidR="006C22DF" w:rsidRPr="00E86E07" w:rsidRDefault="006C22DF" w:rsidP="006C22DF">
      <w:pPr>
        <w:pStyle w:val="Bezmezer"/>
        <w:numPr>
          <w:ilvl w:val="1"/>
          <w:numId w:val="1"/>
        </w:numPr>
        <w:jc w:val="both"/>
        <w:rPr>
          <w:rFonts w:asciiTheme="minorHAnsi" w:hAnsiTheme="minorHAnsi" w:cstheme="minorHAnsi"/>
          <w:bCs/>
          <w:color w:val="000000"/>
        </w:rPr>
      </w:pPr>
      <w:r w:rsidRPr="00E86E07">
        <w:rPr>
          <w:rFonts w:asciiTheme="minorHAnsi" w:hAnsiTheme="minorHAnsi" w:cstheme="minorHAnsi"/>
          <w:bCs/>
          <w:color w:val="000000"/>
        </w:rPr>
        <w:t xml:space="preserve">Má-li kterákoliv smluvní strana pochybnosti o správnosti údajů fakturačního měřidla nebo zjistí-li závadu na fakturačním měřidle, je oprávněna podat vlastníkovi fakturačního měřidla písemnou </w:t>
      </w:r>
      <w:r w:rsidRPr="00E86E07">
        <w:rPr>
          <w:rFonts w:asciiTheme="minorHAnsi" w:hAnsiTheme="minorHAnsi" w:cstheme="minorHAnsi"/>
          <w:bCs/>
          <w:color w:val="000000"/>
        </w:rPr>
        <w:lastRenderedPageBreak/>
        <w:t>žádost o jeho přezkoušení. Toto právo lze uplatnit nejpozději při výměně fakturačního měřidla. Vlastník fakturačního měřidla je povinen do 30 dnů ode dne doručení žádosti o přezkoušení fakturačního měřidla zajistit přezkoušení fakturačního měřidla u autorizované zkušebny, přičemž odběratel je povinen poskytnout dodavateli k odečtu i výměně vodoměru nezbytnou součinnost. Podání žádosti o přezkoušení fakturačního měřidla nezbavuje odběratele povinnosti uhradit již splatné faktury. Má-li vlastník fakturačního měřidla v průběhu doby platnosti úředního ověření pochybnosti o správnosti údajů fakturačního měřidla, má právo jej přezkoušet za stejných podmínek s tím, že druhou smluvní stranu o přezkoušení vodoměru informuje včas a písemnou formou a její zástupce má právo být při odebrání fakturačního měřidla k přezkoušení přítomen a ověřit si stav měřidla, neporušenost plomb apod. Pokud tohoto svého práva nevyužije, nemůže později provedení těchto úkonů zpochybňovat. Výsledek přezkoušení vlastník fakturačního měřidla oznámí druhé smluvní straně (žadateli) neprodleně, a to písemně spolu s předložením originálu či ověřené kopie protokolu o provedeném přezkoušení.</w:t>
      </w:r>
    </w:p>
    <w:p w14:paraId="51E55E3C" w14:textId="77777777" w:rsidR="006C22DF" w:rsidRPr="00E86E07" w:rsidRDefault="006C22DF" w:rsidP="006C22DF">
      <w:pPr>
        <w:pStyle w:val="Bezmezer"/>
        <w:jc w:val="both"/>
        <w:rPr>
          <w:rFonts w:asciiTheme="minorHAnsi" w:hAnsiTheme="minorHAnsi" w:cstheme="minorHAnsi"/>
          <w:bCs/>
          <w:color w:val="000000"/>
        </w:rPr>
      </w:pPr>
    </w:p>
    <w:p w14:paraId="675D128A" w14:textId="77777777" w:rsidR="006C22DF" w:rsidRPr="00E86E07" w:rsidRDefault="006C22DF" w:rsidP="006C22DF">
      <w:pPr>
        <w:numPr>
          <w:ilvl w:val="1"/>
          <w:numId w:val="1"/>
        </w:numPr>
        <w:autoSpaceDE w:val="0"/>
        <w:autoSpaceDN w:val="0"/>
        <w:adjustRightInd w:val="0"/>
        <w:spacing w:after="0" w:line="240" w:lineRule="auto"/>
        <w:jc w:val="both"/>
        <w:rPr>
          <w:rFonts w:cstheme="minorHAnsi"/>
          <w:b/>
          <w:bCs/>
          <w:color w:val="000000"/>
        </w:rPr>
      </w:pPr>
      <w:r w:rsidRPr="00E86E07">
        <w:rPr>
          <w:rFonts w:cstheme="minorHAnsi"/>
          <w:color w:val="000000"/>
        </w:rPr>
        <w:t xml:space="preserve">Zjistí-li se při přezkoušení fakturačního měřidla, že: </w:t>
      </w:r>
    </w:p>
    <w:p w14:paraId="789D23CD" w14:textId="77777777" w:rsidR="006C22DF" w:rsidRPr="00E86E07" w:rsidRDefault="006C22DF" w:rsidP="006C22DF">
      <w:pPr>
        <w:pStyle w:val="Bezmezer"/>
        <w:numPr>
          <w:ilvl w:val="0"/>
          <w:numId w:val="3"/>
        </w:numPr>
        <w:spacing w:before="120"/>
        <w:ind w:left="1071" w:hanging="357"/>
        <w:jc w:val="both"/>
        <w:rPr>
          <w:rFonts w:asciiTheme="minorHAnsi" w:hAnsiTheme="minorHAnsi" w:cstheme="minorHAnsi"/>
          <w:b/>
          <w:bCs/>
          <w:color w:val="000000"/>
        </w:rPr>
      </w:pPr>
      <w:r w:rsidRPr="00E86E07">
        <w:rPr>
          <w:rFonts w:asciiTheme="minorHAnsi" w:hAnsiTheme="minorHAnsi" w:cstheme="minorHAnsi"/>
          <w:color w:val="000000"/>
        </w:rPr>
        <w:t>údaje fakturačního měřidla nesplňují požadavky stanovené zvláštním právním předpisem (zákonem č.505/1990 Sb., o metrologii, v platném znění), uhradí smluvní strana, které byla odchylka ku prospěchu, druhé smluvní straně peněžní rozdíl, a to ode dne posledního odečtu fakturačního měřidla předcházejícího žádosti o přezkoušení fakturačního měřidla,</w:t>
      </w:r>
    </w:p>
    <w:p w14:paraId="3F73705A" w14:textId="77777777" w:rsidR="006C22DF" w:rsidRPr="00E86E07" w:rsidRDefault="006C22DF" w:rsidP="006C22DF">
      <w:pPr>
        <w:pStyle w:val="Bezmezer"/>
        <w:numPr>
          <w:ilvl w:val="0"/>
          <w:numId w:val="3"/>
        </w:numPr>
        <w:spacing w:before="120"/>
        <w:ind w:left="1071" w:hanging="357"/>
        <w:jc w:val="both"/>
        <w:rPr>
          <w:rFonts w:asciiTheme="minorHAnsi" w:hAnsiTheme="minorHAnsi" w:cstheme="minorHAnsi"/>
          <w:b/>
          <w:bCs/>
          <w:color w:val="000000"/>
        </w:rPr>
      </w:pPr>
      <w:r w:rsidRPr="00E86E07">
        <w:rPr>
          <w:rFonts w:asciiTheme="minorHAnsi" w:hAnsiTheme="minorHAnsi" w:cstheme="minorHAnsi"/>
          <w:color w:val="000000"/>
        </w:rPr>
        <w:t>údaje fakturačního měřidla splňují požadavky stanovené zvláštním právním předpisem (viz bod a) bodu 2. 8.), hradí náklady spojené s</w:t>
      </w:r>
      <w:r w:rsidRPr="00E86E07">
        <w:rPr>
          <w:rFonts w:asciiTheme="minorHAnsi" w:hAnsiTheme="minorHAnsi" w:cstheme="minorHAnsi"/>
          <w:b/>
          <w:bCs/>
          <w:color w:val="000000"/>
        </w:rPr>
        <w:t xml:space="preserve"> </w:t>
      </w:r>
      <w:r w:rsidRPr="00E86E07">
        <w:rPr>
          <w:rFonts w:asciiTheme="minorHAnsi" w:hAnsiTheme="minorHAnsi" w:cstheme="minorHAnsi"/>
          <w:color w:val="000000"/>
        </w:rPr>
        <w:t xml:space="preserve">výměnou a přezkoušením fakturačního měřidla strana, která přezkoušení fakturačního měřidla iniciovala, </w:t>
      </w:r>
    </w:p>
    <w:p w14:paraId="4AA9F05B" w14:textId="77777777" w:rsidR="006C22DF" w:rsidRPr="00E86E07" w:rsidRDefault="006C22DF" w:rsidP="006C22DF">
      <w:pPr>
        <w:pStyle w:val="Bezmezer"/>
        <w:numPr>
          <w:ilvl w:val="0"/>
          <w:numId w:val="3"/>
        </w:numPr>
        <w:spacing w:before="120"/>
        <w:ind w:left="1071" w:hanging="357"/>
        <w:jc w:val="both"/>
        <w:rPr>
          <w:rFonts w:asciiTheme="minorHAnsi" w:hAnsiTheme="minorHAnsi" w:cstheme="minorHAnsi"/>
          <w:b/>
          <w:bCs/>
          <w:color w:val="000000"/>
        </w:rPr>
      </w:pPr>
      <w:r w:rsidRPr="00E86E07">
        <w:rPr>
          <w:rFonts w:asciiTheme="minorHAnsi" w:hAnsiTheme="minorHAnsi" w:cstheme="minorHAnsi"/>
          <w:color w:val="000000"/>
        </w:rPr>
        <w:t>fakturační měřidlo je vadné, nefunkční, hradí náklady spojené s jeho výměnou a přezkoušením vlastník fakturačního měřidla. Pokud nefunkčnost či závadu vodoměru prokazatelně způsobil odběratel, budou náklady hrazeny odběratelem.</w:t>
      </w:r>
    </w:p>
    <w:p w14:paraId="7476ADB8" w14:textId="77777777" w:rsidR="006C22DF" w:rsidRPr="00E86E07" w:rsidRDefault="006C22DF" w:rsidP="006C22DF">
      <w:pPr>
        <w:pStyle w:val="Bezmezer"/>
        <w:jc w:val="both"/>
        <w:rPr>
          <w:rFonts w:asciiTheme="minorHAnsi" w:hAnsiTheme="minorHAnsi" w:cstheme="minorHAnsi"/>
          <w:b/>
          <w:bCs/>
          <w:color w:val="000000"/>
        </w:rPr>
      </w:pPr>
    </w:p>
    <w:p w14:paraId="07F363CF" w14:textId="77777777" w:rsidR="006C22DF" w:rsidRPr="00E86E07" w:rsidRDefault="006C22DF" w:rsidP="006C22DF">
      <w:pPr>
        <w:numPr>
          <w:ilvl w:val="1"/>
          <w:numId w:val="1"/>
        </w:numPr>
        <w:autoSpaceDE w:val="0"/>
        <w:autoSpaceDN w:val="0"/>
        <w:adjustRightInd w:val="0"/>
        <w:spacing w:after="0" w:line="240" w:lineRule="auto"/>
        <w:jc w:val="both"/>
        <w:rPr>
          <w:rFonts w:cstheme="minorHAnsi"/>
          <w:color w:val="000000"/>
        </w:rPr>
      </w:pPr>
      <w:r w:rsidRPr="00E86E07">
        <w:rPr>
          <w:rFonts w:cstheme="minorHAnsi"/>
          <w:color w:val="000000"/>
        </w:rPr>
        <w:t>Dojde-li během časového intervalu mezi dvěma pravidelnými odečty ke zjevné nefunkčnosti fakturačního měřidla, vypočte se odběr za neměřené období podle množství dodané vody předané nebo odebrané odpadní vody za příslušné období nebo jeho část podle dodávek ve stejném období minulého roku, nebo jde-li o nový odběr nebo změnu v odběrových poměrech podle množství dodávané vody předané nebo odváděné odpadní vody v následujícím srovnatelném období, případně jiným způsobem určeným dle rozhodnutí dodavatele v souladu s platnou legislativou.</w:t>
      </w:r>
    </w:p>
    <w:p w14:paraId="1F48A856" w14:textId="77777777" w:rsidR="006C22DF" w:rsidRPr="00E86E07" w:rsidRDefault="006C22DF" w:rsidP="006C22DF">
      <w:pPr>
        <w:pStyle w:val="Bezmezer"/>
        <w:jc w:val="both"/>
        <w:rPr>
          <w:rFonts w:asciiTheme="minorHAnsi" w:hAnsiTheme="minorHAnsi" w:cstheme="minorHAnsi"/>
          <w:color w:val="000000"/>
        </w:rPr>
      </w:pPr>
    </w:p>
    <w:p w14:paraId="416E9E32" w14:textId="77777777" w:rsidR="006C22DF" w:rsidRPr="00E86E07" w:rsidRDefault="006C22DF" w:rsidP="006C22DF">
      <w:pPr>
        <w:numPr>
          <w:ilvl w:val="1"/>
          <w:numId w:val="1"/>
        </w:numPr>
        <w:autoSpaceDE w:val="0"/>
        <w:autoSpaceDN w:val="0"/>
        <w:adjustRightInd w:val="0"/>
        <w:spacing w:after="0" w:line="240" w:lineRule="auto"/>
        <w:jc w:val="both"/>
        <w:rPr>
          <w:rFonts w:cstheme="minorHAnsi"/>
          <w:color w:val="000000"/>
        </w:rPr>
      </w:pPr>
      <w:r w:rsidRPr="00E86E07">
        <w:rPr>
          <w:rFonts w:cstheme="minorHAnsi"/>
          <w:color w:val="000000"/>
        </w:rPr>
        <w:t>V případě poškození fakturačního měřidla vlivem nedostatečné ochrany vodoměru odběratelem nebo přímého zásahu odběratele vedoucího k poškození vodoměru, hradí újmu a náklady spojené s výměnou vodoměru odběratel.</w:t>
      </w:r>
      <w:r w:rsidRPr="00E86E07" w:rsidDel="00657C7A">
        <w:rPr>
          <w:rFonts w:cstheme="minorHAnsi"/>
          <w:color w:val="000000"/>
        </w:rPr>
        <w:t xml:space="preserve"> </w:t>
      </w:r>
      <w:r w:rsidRPr="00E86E07">
        <w:rPr>
          <w:rFonts w:cstheme="minorHAnsi"/>
          <w:color w:val="000000"/>
        </w:rPr>
        <w:t>Spotřeba vody bude do okamžiku výměny nového vodoměru stanovena dle bodu 2</w:t>
      </w:r>
      <w:r w:rsidRPr="00E86E07">
        <w:rPr>
          <w:rFonts w:cstheme="minorHAnsi"/>
        </w:rPr>
        <w:t xml:space="preserve">.9 </w:t>
      </w:r>
      <w:r w:rsidRPr="00E86E07">
        <w:rPr>
          <w:rFonts w:cstheme="minorHAnsi"/>
          <w:color w:val="000000"/>
        </w:rPr>
        <w:t>tohoto článku.</w:t>
      </w:r>
      <w:r w:rsidRPr="00E86E07" w:rsidDel="00657C7A">
        <w:rPr>
          <w:rFonts w:cstheme="minorHAnsi"/>
          <w:color w:val="000000"/>
        </w:rPr>
        <w:t xml:space="preserve"> </w:t>
      </w:r>
    </w:p>
    <w:p w14:paraId="4BB7AB6C" w14:textId="77777777" w:rsidR="006C22DF" w:rsidRDefault="006C22DF" w:rsidP="006C22DF">
      <w:pPr>
        <w:jc w:val="both"/>
        <w:rPr>
          <w:rFonts w:cstheme="minorHAnsi"/>
        </w:rPr>
      </w:pPr>
    </w:p>
    <w:p w14:paraId="60381E1B" w14:textId="77777777" w:rsidR="006C22DF" w:rsidRDefault="006C22DF" w:rsidP="006C22DF">
      <w:pPr>
        <w:jc w:val="both"/>
        <w:rPr>
          <w:rFonts w:cstheme="minorHAnsi"/>
        </w:rPr>
      </w:pPr>
      <w:r>
        <w:rPr>
          <w:rFonts w:cstheme="minorHAnsi"/>
        </w:rPr>
        <w:t xml:space="preserve">C. Článek </w:t>
      </w:r>
      <w:r>
        <w:rPr>
          <w:rFonts w:cstheme="minorHAnsi"/>
          <w:b/>
          <w:bCs/>
        </w:rPr>
        <w:t xml:space="preserve">V. Vyúčtování ceny za pitnou vodu předanou a za odvedení odpadní vody, odstavec 5. Plátce </w:t>
      </w:r>
      <w:r>
        <w:rPr>
          <w:rFonts w:cstheme="minorHAnsi"/>
        </w:rPr>
        <w:t>nově zní:</w:t>
      </w:r>
    </w:p>
    <w:p w14:paraId="63E7E3C6" w14:textId="77777777" w:rsidR="006C22DF" w:rsidRPr="00E86E07" w:rsidRDefault="006C22DF" w:rsidP="006C22DF">
      <w:pPr>
        <w:spacing w:after="0" w:line="276" w:lineRule="auto"/>
        <w:jc w:val="both"/>
        <w:rPr>
          <w:rFonts w:cstheme="minorHAnsi"/>
          <w:b/>
          <w:color w:val="000000"/>
        </w:rPr>
      </w:pPr>
      <w:r w:rsidRPr="00E86E07">
        <w:rPr>
          <w:rFonts w:cstheme="minorHAnsi"/>
          <w:b/>
          <w:color w:val="000000"/>
        </w:rPr>
        <w:t>5. Plátce</w:t>
      </w:r>
    </w:p>
    <w:p w14:paraId="521A0755" w14:textId="77777777" w:rsidR="006C22DF" w:rsidRPr="00E86E07" w:rsidRDefault="006C22DF" w:rsidP="006C22DF">
      <w:pPr>
        <w:pStyle w:val="Bezmezer"/>
        <w:ind w:left="720"/>
        <w:rPr>
          <w:rFonts w:asciiTheme="minorHAnsi" w:hAnsiTheme="minorHAnsi" w:cstheme="minorHAnsi"/>
          <w:b/>
          <w:color w:val="000000"/>
        </w:rPr>
      </w:pPr>
      <w:r w:rsidRPr="00E86E07">
        <w:rPr>
          <w:rFonts w:asciiTheme="minorHAnsi" w:hAnsiTheme="minorHAnsi" w:cstheme="minorHAnsi"/>
          <w:color w:val="000000"/>
        </w:rPr>
        <w:t xml:space="preserve">       </w:t>
      </w:r>
      <w:r>
        <w:rPr>
          <w:rFonts w:asciiTheme="minorHAnsi" w:hAnsiTheme="minorHAnsi" w:cstheme="minorHAnsi"/>
          <w:color w:val="000000"/>
        </w:rPr>
        <w:tab/>
      </w:r>
      <w:r w:rsidRPr="00E86E07">
        <w:rPr>
          <w:rFonts w:asciiTheme="minorHAnsi" w:hAnsiTheme="minorHAnsi" w:cstheme="minorHAnsi"/>
          <w:color w:val="000000"/>
        </w:rPr>
        <w:t xml:space="preserve">Obchodní firma: CONTERA </w:t>
      </w:r>
      <w:proofErr w:type="spellStart"/>
      <w:r w:rsidRPr="00E86E07">
        <w:rPr>
          <w:rFonts w:asciiTheme="minorHAnsi" w:hAnsiTheme="minorHAnsi" w:cstheme="minorHAnsi"/>
          <w:color w:val="000000"/>
        </w:rPr>
        <w:t>Asset</w:t>
      </w:r>
      <w:proofErr w:type="spellEnd"/>
      <w:r w:rsidRPr="00E86E07">
        <w:rPr>
          <w:rFonts w:asciiTheme="minorHAnsi" w:hAnsiTheme="minorHAnsi" w:cstheme="minorHAnsi"/>
          <w:color w:val="000000"/>
        </w:rPr>
        <w:t xml:space="preserve"> Management s.r.o.</w:t>
      </w:r>
    </w:p>
    <w:p w14:paraId="4B983101" w14:textId="77777777" w:rsidR="006C22DF" w:rsidRPr="003B1CFE" w:rsidRDefault="006C22DF" w:rsidP="006C22DF">
      <w:pPr>
        <w:pStyle w:val="Bezmezer"/>
        <w:ind w:left="720"/>
        <w:rPr>
          <w:rFonts w:asciiTheme="minorHAnsi" w:hAnsiTheme="minorHAnsi" w:cstheme="minorHAnsi"/>
          <w:color w:val="000000"/>
        </w:rPr>
      </w:pPr>
      <w:r w:rsidRPr="00E86E07">
        <w:rPr>
          <w:rFonts w:asciiTheme="minorHAnsi" w:hAnsiTheme="minorHAnsi" w:cstheme="minorHAnsi"/>
          <w:color w:val="000000"/>
        </w:rPr>
        <w:t xml:space="preserve">       </w:t>
      </w:r>
      <w:r>
        <w:rPr>
          <w:rFonts w:asciiTheme="minorHAnsi" w:hAnsiTheme="minorHAnsi" w:cstheme="minorHAnsi"/>
          <w:color w:val="000000"/>
        </w:rPr>
        <w:tab/>
      </w:r>
      <w:r w:rsidRPr="003B1CFE">
        <w:rPr>
          <w:rFonts w:asciiTheme="minorHAnsi" w:hAnsiTheme="minorHAnsi" w:cstheme="minorHAnsi"/>
          <w:color w:val="000000"/>
        </w:rPr>
        <w:t>IČ:</w:t>
      </w:r>
      <w:r w:rsidRPr="003B1CFE">
        <w:rPr>
          <w:rFonts w:asciiTheme="minorHAnsi" w:hAnsiTheme="minorHAnsi" w:cstheme="minorHAnsi"/>
          <w:b/>
          <w:color w:val="000000"/>
        </w:rPr>
        <w:t xml:space="preserve"> </w:t>
      </w:r>
      <w:r w:rsidRPr="003B1CFE">
        <w:rPr>
          <w:rFonts w:asciiTheme="minorHAnsi" w:hAnsiTheme="minorHAnsi" w:cstheme="minorHAnsi"/>
          <w:color w:val="000000"/>
        </w:rPr>
        <w:t>247 28 322</w:t>
      </w:r>
    </w:p>
    <w:p w14:paraId="289CC723" w14:textId="77777777" w:rsidR="006C22DF" w:rsidRPr="003B1CFE" w:rsidRDefault="006C22DF" w:rsidP="006C22DF">
      <w:pPr>
        <w:pStyle w:val="Bezmezer"/>
        <w:ind w:left="720"/>
        <w:rPr>
          <w:rFonts w:asciiTheme="minorHAnsi" w:hAnsiTheme="minorHAnsi" w:cstheme="minorHAnsi"/>
          <w:bCs/>
          <w:color w:val="000000"/>
        </w:rPr>
      </w:pPr>
      <w:r w:rsidRPr="003B1CFE">
        <w:rPr>
          <w:rFonts w:asciiTheme="minorHAnsi" w:hAnsiTheme="minorHAnsi" w:cstheme="minorHAnsi"/>
          <w:bCs/>
          <w:color w:val="000000"/>
        </w:rPr>
        <w:t xml:space="preserve">       </w:t>
      </w:r>
      <w:r w:rsidRPr="003B1CFE">
        <w:rPr>
          <w:rFonts w:asciiTheme="minorHAnsi" w:hAnsiTheme="minorHAnsi" w:cstheme="minorHAnsi"/>
          <w:bCs/>
          <w:color w:val="000000"/>
        </w:rPr>
        <w:tab/>
        <w:t>DIČ: CZ</w:t>
      </w:r>
      <w:r w:rsidRPr="003B1CFE">
        <w:rPr>
          <w:rFonts w:asciiTheme="minorHAnsi" w:hAnsiTheme="minorHAnsi" w:cstheme="minorHAnsi"/>
          <w:color w:val="000000"/>
        </w:rPr>
        <w:t xml:space="preserve">24728322                           </w:t>
      </w:r>
    </w:p>
    <w:p w14:paraId="2190400A" w14:textId="77777777" w:rsidR="006C22DF" w:rsidRPr="003B1CFE" w:rsidRDefault="006C22DF" w:rsidP="006C22DF">
      <w:pPr>
        <w:pStyle w:val="Bezmezer"/>
        <w:ind w:left="720"/>
        <w:rPr>
          <w:rFonts w:asciiTheme="minorHAnsi" w:hAnsiTheme="minorHAnsi" w:cstheme="minorHAnsi"/>
        </w:rPr>
      </w:pPr>
      <w:r w:rsidRPr="003B1CFE">
        <w:rPr>
          <w:rFonts w:asciiTheme="minorHAnsi" w:hAnsiTheme="minorHAnsi" w:cstheme="minorHAnsi"/>
          <w:color w:val="FF0000"/>
        </w:rPr>
        <w:t xml:space="preserve">       </w:t>
      </w:r>
      <w:r w:rsidRPr="003B1CFE">
        <w:rPr>
          <w:rFonts w:asciiTheme="minorHAnsi" w:hAnsiTheme="minorHAnsi" w:cstheme="minorHAnsi"/>
          <w:color w:val="FF0000"/>
        </w:rPr>
        <w:tab/>
      </w:r>
      <w:r w:rsidRPr="003B1CFE">
        <w:rPr>
          <w:rFonts w:asciiTheme="minorHAnsi" w:hAnsiTheme="minorHAnsi" w:cstheme="minorHAnsi"/>
        </w:rPr>
        <w:t>Sídlo: Na strži 1702/65</w:t>
      </w:r>
    </w:p>
    <w:p w14:paraId="35F58D8F" w14:textId="77777777" w:rsidR="006C22DF" w:rsidRPr="003B1CFE" w:rsidRDefault="006C22DF" w:rsidP="006C22DF">
      <w:pPr>
        <w:pStyle w:val="Bezmezer"/>
        <w:ind w:left="720"/>
        <w:rPr>
          <w:rFonts w:asciiTheme="minorHAnsi" w:hAnsiTheme="minorHAnsi" w:cstheme="minorHAnsi"/>
        </w:rPr>
      </w:pPr>
      <w:r w:rsidRPr="003B1CFE">
        <w:rPr>
          <w:rFonts w:asciiTheme="minorHAnsi" w:hAnsiTheme="minorHAnsi" w:cstheme="minorHAnsi"/>
        </w:rPr>
        <w:t xml:space="preserve">       </w:t>
      </w:r>
      <w:r w:rsidRPr="003B1CFE">
        <w:rPr>
          <w:rFonts w:asciiTheme="minorHAnsi" w:hAnsiTheme="minorHAnsi" w:cstheme="minorHAnsi"/>
        </w:rPr>
        <w:tab/>
        <w:t>Obec:</w:t>
      </w:r>
      <w:r w:rsidRPr="003B1CFE">
        <w:rPr>
          <w:rFonts w:asciiTheme="minorHAnsi" w:hAnsiTheme="minorHAnsi" w:cstheme="minorHAnsi"/>
          <w:bCs/>
        </w:rPr>
        <w:t xml:space="preserve"> Praha 4 - Nusle                                                        </w:t>
      </w:r>
      <w:r w:rsidRPr="003B1CFE">
        <w:rPr>
          <w:rFonts w:asciiTheme="minorHAnsi" w:hAnsiTheme="minorHAnsi" w:cstheme="minorHAnsi"/>
          <w:bCs/>
        </w:rPr>
        <w:tab/>
      </w:r>
      <w:r w:rsidRPr="003B1CFE">
        <w:rPr>
          <w:rFonts w:asciiTheme="minorHAnsi" w:hAnsiTheme="minorHAnsi" w:cstheme="minorHAnsi"/>
          <w:bCs/>
        </w:rPr>
        <w:tab/>
      </w:r>
    </w:p>
    <w:p w14:paraId="28447D32" w14:textId="77777777" w:rsidR="006C22DF" w:rsidRPr="003B1CFE" w:rsidRDefault="006C22DF" w:rsidP="006C22DF">
      <w:pPr>
        <w:pStyle w:val="Bezmezer"/>
        <w:ind w:left="720"/>
        <w:rPr>
          <w:rFonts w:asciiTheme="minorHAnsi" w:hAnsiTheme="minorHAnsi" w:cstheme="minorHAnsi"/>
        </w:rPr>
      </w:pPr>
      <w:r w:rsidRPr="003B1CFE">
        <w:rPr>
          <w:rFonts w:asciiTheme="minorHAnsi" w:hAnsiTheme="minorHAnsi" w:cstheme="minorHAnsi"/>
        </w:rPr>
        <w:t xml:space="preserve">       </w:t>
      </w:r>
      <w:r w:rsidRPr="003B1CFE">
        <w:rPr>
          <w:rFonts w:asciiTheme="minorHAnsi" w:hAnsiTheme="minorHAnsi" w:cstheme="minorHAnsi"/>
        </w:rPr>
        <w:tab/>
        <w:t>PSČ: 140 00</w:t>
      </w:r>
    </w:p>
    <w:p w14:paraId="402A57E7" w14:textId="77777777" w:rsidR="006C22DF" w:rsidRPr="00E86E07" w:rsidRDefault="006C22DF" w:rsidP="006C22DF">
      <w:pPr>
        <w:pStyle w:val="Bezmezer"/>
        <w:ind w:left="360"/>
        <w:rPr>
          <w:rFonts w:asciiTheme="minorHAnsi" w:hAnsiTheme="minorHAnsi" w:cstheme="minorHAnsi"/>
          <w:color w:val="000000"/>
        </w:rPr>
      </w:pPr>
    </w:p>
    <w:p w14:paraId="337AFC81" w14:textId="77777777" w:rsidR="006C22DF" w:rsidRPr="00E86E07" w:rsidRDefault="006C22DF" w:rsidP="006C22DF">
      <w:pPr>
        <w:pStyle w:val="Bezmezer"/>
        <w:ind w:left="360"/>
        <w:rPr>
          <w:rFonts w:asciiTheme="minorHAnsi" w:hAnsiTheme="minorHAnsi" w:cstheme="minorHAnsi"/>
          <w:color w:val="000000"/>
        </w:rPr>
      </w:pPr>
      <w:r w:rsidRPr="00E86E07">
        <w:rPr>
          <w:rFonts w:asciiTheme="minorHAnsi" w:hAnsiTheme="minorHAnsi" w:cstheme="minorHAnsi"/>
          <w:b/>
          <w:bCs/>
          <w:color w:val="000000"/>
        </w:rPr>
        <w:lastRenderedPageBreak/>
        <w:t>Adresa pro zasílání faktur:</w:t>
      </w:r>
    </w:p>
    <w:p w14:paraId="1035B490" w14:textId="77777777" w:rsidR="006C22DF" w:rsidRPr="00E86E07" w:rsidRDefault="006C22DF" w:rsidP="006C22DF">
      <w:pPr>
        <w:pStyle w:val="Bezmezer"/>
        <w:ind w:left="732" w:firstLine="684"/>
        <w:rPr>
          <w:rFonts w:asciiTheme="minorHAnsi" w:hAnsiTheme="minorHAnsi" w:cstheme="minorHAnsi"/>
          <w:b/>
          <w:bCs/>
          <w:color w:val="000000"/>
        </w:rPr>
      </w:pPr>
      <w:r w:rsidRPr="00E86E07">
        <w:rPr>
          <w:rFonts w:asciiTheme="minorHAnsi" w:hAnsiTheme="minorHAnsi" w:cstheme="minorHAnsi"/>
          <w:color w:val="000000"/>
        </w:rPr>
        <w:t xml:space="preserve">CONTERA </w:t>
      </w:r>
      <w:proofErr w:type="spellStart"/>
      <w:r w:rsidRPr="00E86E07">
        <w:rPr>
          <w:rFonts w:asciiTheme="minorHAnsi" w:hAnsiTheme="minorHAnsi" w:cstheme="minorHAnsi"/>
          <w:color w:val="000000"/>
        </w:rPr>
        <w:t>Asset</w:t>
      </w:r>
      <w:proofErr w:type="spellEnd"/>
      <w:r w:rsidRPr="00E86E07">
        <w:rPr>
          <w:rFonts w:asciiTheme="minorHAnsi" w:hAnsiTheme="minorHAnsi" w:cstheme="minorHAnsi"/>
          <w:color w:val="000000"/>
        </w:rPr>
        <w:t xml:space="preserve"> Management s.r.o.</w:t>
      </w:r>
    </w:p>
    <w:p w14:paraId="775CA7AA" w14:textId="77777777" w:rsidR="006C22DF" w:rsidRPr="003B1CFE" w:rsidRDefault="006C22DF" w:rsidP="006C22DF">
      <w:pPr>
        <w:pStyle w:val="Bezmezer"/>
        <w:ind w:left="1080" w:firstLine="336"/>
        <w:rPr>
          <w:rFonts w:asciiTheme="minorHAnsi" w:hAnsiTheme="minorHAnsi" w:cstheme="minorHAnsi"/>
          <w:color w:val="000000"/>
        </w:rPr>
      </w:pPr>
      <w:r w:rsidRPr="003B1CFE">
        <w:rPr>
          <w:rFonts w:asciiTheme="minorHAnsi" w:hAnsiTheme="minorHAnsi" w:cstheme="minorHAnsi"/>
          <w:color w:val="000000"/>
        </w:rPr>
        <w:t xml:space="preserve">Černokostelecká </w:t>
      </w:r>
      <w:r>
        <w:rPr>
          <w:rFonts w:asciiTheme="minorHAnsi" w:hAnsiTheme="minorHAnsi" w:cstheme="minorHAnsi"/>
          <w:color w:val="000000"/>
        </w:rPr>
        <w:t xml:space="preserve">(nově Technická) </w:t>
      </w:r>
      <w:r w:rsidRPr="003B1CFE">
        <w:rPr>
          <w:rFonts w:asciiTheme="minorHAnsi" w:hAnsiTheme="minorHAnsi" w:cstheme="minorHAnsi"/>
          <w:color w:val="000000"/>
        </w:rPr>
        <w:t>2247, 251 01, Říčany, Praha – Východ</w:t>
      </w:r>
    </w:p>
    <w:p w14:paraId="38991D2B" w14:textId="77777777" w:rsidR="006C22DF" w:rsidRPr="003B1CFE" w:rsidRDefault="006C22DF" w:rsidP="006C22DF">
      <w:pPr>
        <w:pStyle w:val="Bezmezer"/>
        <w:ind w:left="1080" w:firstLine="336"/>
        <w:rPr>
          <w:rFonts w:asciiTheme="minorHAnsi" w:hAnsiTheme="minorHAnsi" w:cstheme="minorHAnsi"/>
        </w:rPr>
      </w:pPr>
      <w:r w:rsidRPr="003B1CFE">
        <w:rPr>
          <w:rFonts w:asciiTheme="minorHAnsi" w:hAnsiTheme="minorHAnsi" w:cstheme="minorHAnsi"/>
          <w:color w:val="000000"/>
        </w:rPr>
        <w:t xml:space="preserve">Nebo na </w:t>
      </w:r>
      <w:r w:rsidRPr="003B1CFE">
        <w:rPr>
          <w:rFonts w:asciiTheme="minorHAnsi" w:hAnsiTheme="minorHAnsi" w:cstheme="minorHAnsi"/>
        </w:rPr>
        <w:t xml:space="preserve">email: </w:t>
      </w:r>
      <w:hyperlink r:id="rId5" w:history="1">
        <w:r w:rsidRPr="003B1CFE">
          <w:rPr>
            <w:rStyle w:val="Hypertextovodkaz"/>
            <w:rFonts w:asciiTheme="minorHAnsi" w:hAnsiTheme="minorHAnsi" w:cstheme="minorHAnsi"/>
            <w:color w:val="auto"/>
          </w:rPr>
          <w:t>faktury@contera.cz</w:t>
        </w:r>
      </w:hyperlink>
    </w:p>
    <w:p w14:paraId="6500D090" w14:textId="77777777" w:rsidR="006C22DF" w:rsidRPr="003B1CFE" w:rsidRDefault="006C22DF" w:rsidP="006C22DF">
      <w:pPr>
        <w:jc w:val="both"/>
        <w:rPr>
          <w:rFonts w:cstheme="minorHAnsi"/>
        </w:rPr>
      </w:pPr>
    </w:p>
    <w:p w14:paraId="6B4E0B43" w14:textId="77777777" w:rsidR="006C22DF" w:rsidRDefault="006C22DF" w:rsidP="006C22DF">
      <w:pPr>
        <w:jc w:val="both"/>
        <w:rPr>
          <w:rFonts w:cstheme="minorHAnsi"/>
        </w:rPr>
      </w:pPr>
      <w:r w:rsidRPr="003B1CFE">
        <w:rPr>
          <w:rFonts w:cstheme="minorHAnsi"/>
        </w:rPr>
        <w:t xml:space="preserve">D) </w:t>
      </w:r>
      <w:r>
        <w:rPr>
          <w:rFonts w:cstheme="minorHAnsi"/>
        </w:rPr>
        <w:t xml:space="preserve">Článek </w:t>
      </w:r>
      <w:r>
        <w:rPr>
          <w:rFonts w:cstheme="minorHAnsi"/>
          <w:b/>
          <w:bCs/>
        </w:rPr>
        <w:t xml:space="preserve">VI. Smluvní pokuty </w:t>
      </w:r>
      <w:r>
        <w:rPr>
          <w:rFonts w:cstheme="minorHAnsi"/>
        </w:rPr>
        <w:t>nově zní:</w:t>
      </w:r>
    </w:p>
    <w:p w14:paraId="2C12F936" w14:textId="77777777" w:rsidR="006C22DF" w:rsidRDefault="006C22DF" w:rsidP="006C22DF">
      <w:pPr>
        <w:pStyle w:val="Odstavecseseznamem"/>
        <w:numPr>
          <w:ilvl w:val="0"/>
          <w:numId w:val="7"/>
        </w:numPr>
        <w:ind w:left="714" w:hanging="357"/>
        <w:contextualSpacing w:val="0"/>
        <w:jc w:val="both"/>
        <w:rPr>
          <w:rFonts w:cstheme="minorHAnsi"/>
        </w:rPr>
      </w:pPr>
      <w:r w:rsidRPr="00305366">
        <w:rPr>
          <w:rFonts w:cstheme="minorHAnsi"/>
        </w:rPr>
        <w:t xml:space="preserve">Je-li </w:t>
      </w:r>
      <w:r>
        <w:rPr>
          <w:rFonts w:cstheme="minorHAnsi"/>
        </w:rPr>
        <w:t>O</w:t>
      </w:r>
      <w:r w:rsidRPr="00305366">
        <w:rPr>
          <w:rFonts w:cstheme="minorHAnsi"/>
        </w:rPr>
        <w:t xml:space="preserve">dběratel v prodlení s úhradou </w:t>
      </w:r>
      <w:r w:rsidRPr="00721FC9">
        <w:rPr>
          <w:rFonts w:cstheme="minorHAnsi"/>
        </w:rPr>
        <w:t xml:space="preserve">plateb dle </w:t>
      </w:r>
      <w:r>
        <w:rPr>
          <w:rFonts w:cstheme="minorHAnsi"/>
        </w:rPr>
        <w:t xml:space="preserve">této </w:t>
      </w:r>
      <w:r w:rsidRPr="00721FC9">
        <w:rPr>
          <w:rFonts w:cstheme="minorHAnsi"/>
        </w:rPr>
        <w:t xml:space="preserve">smlouvy, zaplatí </w:t>
      </w:r>
      <w:r>
        <w:rPr>
          <w:rFonts w:cstheme="minorHAnsi"/>
        </w:rPr>
        <w:t>D</w:t>
      </w:r>
      <w:r w:rsidRPr="00721FC9">
        <w:rPr>
          <w:rFonts w:cstheme="minorHAnsi"/>
        </w:rPr>
        <w:t>odavateli smluvní pokutu ve výši</w:t>
      </w:r>
      <w:r>
        <w:rPr>
          <w:rFonts w:cstheme="minorHAnsi"/>
        </w:rPr>
        <w:t xml:space="preserve"> 0,05% z</w:t>
      </w:r>
      <w:r w:rsidRPr="00721FC9">
        <w:rPr>
          <w:rFonts w:cstheme="minorHAnsi"/>
        </w:rPr>
        <w:t xml:space="preserve"> dlužné částky za každý den prodlení až do úplného zaplacení </w:t>
      </w:r>
      <w:r w:rsidRPr="001C0862">
        <w:rPr>
          <w:rFonts w:cstheme="minorHAnsi"/>
        </w:rPr>
        <w:t>dlužné částky.</w:t>
      </w:r>
    </w:p>
    <w:p w14:paraId="6EEF476F" w14:textId="77777777" w:rsidR="006C22DF" w:rsidRPr="00204E45" w:rsidRDefault="006C22DF" w:rsidP="006C22DF">
      <w:pPr>
        <w:pStyle w:val="Odstavecseseznamem"/>
        <w:numPr>
          <w:ilvl w:val="0"/>
          <w:numId w:val="7"/>
        </w:numPr>
        <w:ind w:left="714" w:hanging="357"/>
        <w:contextualSpacing w:val="0"/>
        <w:jc w:val="both"/>
        <w:rPr>
          <w:rFonts w:cstheme="minorHAnsi"/>
        </w:rPr>
      </w:pPr>
      <w:r>
        <w:rPr>
          <w:rFonts w:cstheme="minorHAnsi"/>
        </w:rPr>
        <w:t xml:space="preserve">Odběratel se zavazuje zaplatit Dodavateli smluvní pokutu ve výši škody vzniklé dodavateli, nejméně však ve výši 10.000,- Kč za každý zjištěný </w:t>
      </w:r>
      <w:r w:rsidRPr="008F0EEB">
        <w:rPr>
          <w:rFonts w:cstheme="minorHAnsi"/>
        </w:rPr>
        <w:t xml:space="preserve">případ překročení sjednaného množství </w:t>
      </w:r>
      <w:r>
        <w:rPr>
          <w:rFonts w:cstheme="minorHAnsi"/>
        </w:rPr>
        <w:t xml:space="preserve">od </w:t>
      </w:r>
      <w:r w:rsidRPr="005375B0">
        <w:rPr>
          <w:rFonts w:cstheme="minorHAnsi"/>
        </w:rPr>
        <w:t>Odběratele v parametru „denní maximum</w:t>
      </w:r>
      <w:r>
        <w:rPr>
          <w:rFonts w:cstheme="minorHAnsi"/>
        </w:rPr>
        <w:t xml:space="preserve"> pitné vody</w:t>
      </w:r>
      <w:r w:rsidRPr="005375B0">
        <w:rPr>
          <w:rFonts w:cstheme="minorHAnsi"/>
        </w:rPr>
        <w:t xml:space="preserve"> (</w:t>
      </w:r>
      <w:proofErr w:type="spellStart"/>
      <w:r w:rsidRPr="005375B0">
        <w:rPr>
          <w:rFonts w:cstheme="minorHAnsi"/>
        </w:rPr>
        <w:t>Qd</w:t>
      </w:r>
      <w:proofErr w:type="spellEnd"/>
      <w:r w:rsidRPr="005375B0">
        <w:rPr>
          <w:rFonts w:cstheme="minorHAnsi"/>
        </w:rPr>
        <w:t xml:space="preserve">)“ </w:t>
      </w:r>
      <w:r>
        <w:rPr>
          <w:rFonts w:cstheme="minorHAnsi"/>
        </w:rPr>
        <w:t xml:space="preserve">nebo </w:t>
      </w:r>
      <w:r w:rsidRPr="005375B0">
        <w:rPr>
          <w:rFonts w:cstheme="minorHAnsi"/>
        </w:rPr>
        <w:t>„denní maximum</w:t>
      </w:r>
      <w:r>
        <w:rPr>
          <w:rFonts w:cstheme="minorHAnsi"/>
        </w:rPr>
        <w:t xml:space="preserve"> splaškové odpadní vody</w:t>
      </w:r>
      <w:r w:rsidRPr="005375B0">
        <w:rPr>
          <w:rFonts w:cstheme="minorHAnsi"/>
        </w:rPr>
        <w:t xml:space="preserve"> (</w:t>
      </w:r>
      <w:proofErr w:type="spellStart"/>
      <w:r w:rsidRPr="005375B0">
        <w:rPr>
          <w:rFonts w:cstheme="minorHAnsi"/>
        </w:rPr>
        <w:t>Qd</w:t>
      </w:r>
      <w:proofErr w:type="spellEnd"/>
      <w:r w:rsidRPr="005375B0">
        <w:rPr>
          <w:rFonts w:cstheme="minorHAnsi"/>
        </w:rPr>
        <w:t>)“</w:t>
      </w:r>
      <w:r>
        <w:rPr>
          <w:rFonts w:cstheme="minorHAnsi"/>
        </w:rPr>
        <w:t xml:space="preserve"> </w:t>
      </w:r>
      <w:r w:rsidRPr="005375B0">
        <w:rPr>
          <w:rFonts w:cstheme="minorHAnsi"/>
        </w:rPr>
        <w:t>dle článku IV., odst. 1.1 této smlouvy</w:t>
      </w:r>
      <w:r>
        <w:rPr>
          <w:rFonts w:cstheme="minorHAnsi"/>
        </w:rPr>
        <w:t xml:space="preserve"> o více než 20%, a to pokud dané překročení Odběratelem způsobí Dodavateli škodu.</w:t>
      </w:r>
      <w:r w:rsidRPr="005375B0">
        <w:rPr>
          <w:rFonts w:cstheme="minorHAnsi"/>
        </w:rPr>
        <w:t xml:space="preserve"> </w:t>
      </w:r>
    </w:p>
    <w:p w14:paraId="6C945DB7" w14:textId="77777777" w:rsidR="006C22DF" w:rsidRDefault="006C22DF" w:rsidP="006C22DF">
      <w:pPr>
        <w:pStyle w:val="Odstavecseseznamem"/>
        <w:numPr>
          <w:ilvl w:val="0"/>
          <w:numId w:val="7"/>
        </w:numPr>
        <w:ind w:left="714" w:hanging="357"/>
        <w:contextualSpacing w:val="0"/>
        <w:jc w:val="both"/>
        <w:rPr>
          <w:rFonts w:cstheme="minorHAnsi"/>
        </w:rPr>
      </w:pPr>
      <w:r w:rsidRPr="008C15C1">
        <w:rPr>
          <w:rFonts w:cstheme="minorHAnsi"/>
        </w:rPr>
        <w:t xml:space="preserve">Odběratel se zavazuje zaplatit </w:t>
      </w:r>
      <w:r>
        <w:rPr>
          <w:rFonts w:cstheme="minorHAnsi"/>
        </w:rPr>
        <w:t>D</w:t>
      </w:r>
      <w:r w:rsidRPr="008C15C1">
        <w:rPr>
          <w:rFonts w:cstheme="minorHAnsi"/>
        </w:rPr>
        <w:t xml:space="preserve">odavateli smluvní pokutu </w:t>
      </w:r>
      <w:r w:rsidRPr="008F0EEB">
        <w:rPr>
          <w:rFonts w:cstheme="minorHAnsi"/>
        </w:rPr>
        <w:t xml:space="preserve">v případě překročení sjednaného množství </w:t>
      </w:r>
      <w:r>
        <w:rPr>
          <w:rFonts w:cstheme="minorHAnsi"/>
        </w:rPr>
        <w:t xml:space="preserve">od </w:t>
      </w:r>
      <w:r w:rsidRPr="008F0EEB">
        <w:rPr>
          <w:rFonts w:cstheme="minorHAnsi"/>
        </w:rPr>
        <w:t xml:space="preserve">Odběratele v parametru „roční množství </w:t>
      </w:r>
      <w:r>
        <w:rPr>
          <w:rFonts w:cstheme="minorHAnsi"/>
        </w:rPr>
        <w:t xml:space="preserve">pitné vody </w:t>
      </w:r>
      <w:r w:rsidRPr="008F0EEB">
        <w:rPr>
          <w:rFonts w:cstheme="minorHAnsi"/>
        </w:rPr>
        <w:t>(</w:t>
      </w:r>
      <w:proofErr w:type="spellStart"/>
      <w:r w:rsidRPr="008F0EEB">
        <w:rPr>
          <w:rFonts w:cstheme="minorHAnsi"/>
        </w:rPr>
        <w:t>Qr</w:t>
      </w:r>
      <w:proofErr w:type="spellEnd"/>
      <w:r w:rsidRPr="008F0EEB">
        <w:rPr>
          <w:rFonts w:cstheme="minorHAnsi"/>
        </w:rPr>
        <w:t xml:space="preserve">)“ dle článku IV., odst. 1.1 této smlouvy, a to: (i) ve </w:t>
      </w:r>
      <w:proofErr w:type="gramStart"/>
      <w:r w:rsidRPr="008F0EEB">
        <w:rPr>
          <w:rFonts w:cstheme="minorHAnsi"/>
        </w:rPr>
        <w:t>výši 2-násobku</w:t>
      </w:r>
      <w:proofErr w:type="gramEnd"/>
      <w:r w:rsidRPr="008F0EEB">
        <w:rPr>
          <w:rFonts w:cstheme="minorHAnsi"/>
        </w:rPr>
        <w:t xml:space="preserve"> aktuální sazby </w:t>
      </w:r>
      <w:r>
        <w:rPr>
          <w:rFonts w:cstheme="minorHAnsi"/>
        </w:rPr>
        <w:t>Vod</w:t>
      </w:r>
      <w:r w:rsidRPr="008F0EEB">
        <w:rPr>
          <w:rFonts w:cstheme="minorHAnsi"/>
        </w:rPr>
        <w:t>ného za 1 m</w:t>
      </w:r>
      <w:r w:rsidRPr="008F0EEB">
        <w:rPr>
          <w:rFonts w:cstheme="minorHAnsi"/>
          <w:vertAlign w:val="superscript"/>
        </w:rPr>
        <w:t>3</w:t>
      </w:r>
      <w:r w:rsidRPr="008F0EEB">
        <w:rPr>
          <w:rFonts w:cstheme="minorHAnsi"/>
        </w:rPr>
        <w:t xml:space="preserve"> bez DPH za každý m</w:t>
      </w:r>
      <w:r w:rsidRPr="008F0EEB">
        <w:rPr>
          <w:rFonts w:cstheme="minorHAnsi"/>
          <w:vertAlign w:val="superscript"/>
        </w:rPr>
        <w:t>3</w:t>
      </w:r>
      <w:r w:rsidRPr="008F0EEB">
        <w:rPr>
          <w:rFonts w:cstheme="minorHAnsi"/>
        </w:rPr>
        <w:t xml:space="preserve"> </w:t>
      </w:r>
      <w:r>
        <w:rPr>
          <w:rFonts w:cstheme="minorHAnsi"/>
        </w:rPr>
        <w:t>odebrané pitné</w:t>
      </w:r>
      <w:r w:rsidRPr="008F0EEB">
        <w:rPr>
          <w:rFonts w:cstheme="minorHAnsi"/>
        </w:rPr>
        <w:t xml:space="preserve"> vody nad sjednané množství, a (</w:t>
      </w:r>
      <w:proofErr w:type="spellStart"/>
      <w:r w:rsidRPr="008F0EEB">
        <w:rPr>
          <w:rFonts w:cstheme="minorHAnsi"/>
        </w:rPr>
        <w:t>ii</w:t>
      </w:r>
      <w:proofErr w:type="spellEnd"/>
      <w:r w:rsidRPr="008F0EEB">
        <w:rPr>
          <w:rFonts w:cstheme="minorHAnsi"/>
        </w:rPr>
        <w:t>) v případě překročení sjednaného množství o více než 20% ve výši 150 Kč za každý m</w:t>
      </w:r>
      <w:r w:rsidRPr="008F0EEB">
        <w:rPr>
          <w:rFonts w:cstheme="minorHAnsi"/>
          <w:vertAlign w:val="superscript"/>
        </w:rPr>
        <w:t>3</w:t>
      </w:r>
      <w:r w:rsidRPr="008F0EEB">
        <w:rPr>
          <w:rFonts w:cstheme="minorHAnsi"/>
        </w:rPr>
        <w:t xml:space="preserve"> </w:t>
      </w:r>
      <w:r>
        <w:rPr>
          <w:rFonts w:cstheme="minorHAnsi"/>
        </w:rPr>
        <w:t>odebrané pitné</w:t>
      </w:r>
      <w:r w:rsidRPr="008F0EEB">
        <w:rPr>
          <w:rFonts w:cstheme="minorHAnsi"/>
        </w:rPr>
        <w:t xml:space="preserve"> vody nad sjednané množství navýšené o 20%, přičemž z tohoto množství se již smluvní pokuta dle bodu (i) neuplatní.</w:t>
      </w:r>
      <w:r>
        <w:rPr>
          <w:rFonts w:cstheme="minorHAnsi"/>
        </w:rPr>
        <w:t xml:space="preserve"> </w:t>
      </w:r>
    </w:p>
    <w:p w14:paraId="12DC2101" w14:textId="77777777" w:rsidR="006C22DF" w:rsidRPr="008F0EEB" w:rsidRDefault="006C22DF" w:rsidP="006C22DF">
      <w:pPr>
        <w:pStyle w:val="Odstavecseseznamem"/>
        <w:ind w:left="714"/>
        <w:contextualSpacing w:val="0"/>
        <w:jc w:val="both"/>
        <w:rPr>
          <w:rFonts w:cstheme="minorHAnsi"/>
        </w:rPr>
      </w:pPr>
      <w:r w:rsidRPr="008C15C1">
        <w:rPr>
          <w:rFonts w:cstheme="minorHAnsi"/>
        </w:rPr>
        <w:t xml:space="preserve">Odběratel se zavazuje zaplatit </w:t>
      </w:r>
      <w:r>
        <w:rPr>
          <w:rFonts w:cstheme="minorHAnsi"/>
        </w:rPr>
        <w:t>D</w:t>
      </w:r>
      <w:r w:rsidRPr="008C15C1">
        <w:rPr>
          <w:rFonts w:cstheme="minorHAnsi"/>
        </w:rPr>
        <w:t xml:space="preserve">odavateli smluvní pokutu </w:t>
      </w:r>
      <w:r w:rsidRPr="008F0EEB">
        <w:rPr>
          <w:rFonts w:cstheme="minorHAnsi"/>
        </w:rPr>
        <w:t xml:space="preserve">v případě překročení sjednaného množství </w:t>
      </w:r>
      <w:r>
        <w:rPr>
          <w:rFonts w:cstheme="minorHAnsi"/>
        </w:rPr>
        <w:t xml:space="preserve">od </w:t>
      </w:r>
      <w:r w:rsidRPr="008F0EEB">
        <w:rPr>
          <w:rFonts w:cstheme="minorHAnsi"/>
        </w:rPr>
        <w:t xml:space="preserve">Odběratele v parametru „roční množství </w:t>
      </w:r>
      <w:r>
        <w:rPr>
          <w:rFonts w:cstheme="minorHAnsi"/>
        </w:rPr>
        <w:t xml:space="preserve">splaškové odpadní vody </w:t>
      </w:r>
      <w:r w:rsidRPr="008F0EEB">
        <w:rPr>
          <w:rFonts w:cstheme="minorHAnsi"/>
        </w:rPr>
        <w:t>(</w:t>
      </w:r>
      <w:proofErr w:type="spellStart"/>
      <w:r w:rsidRPr="008F0EEB">
        <w:rPr>
          <w:rFonts w:cstheme="minorHAnsi"/>
        </w:rPr>
        <w:t>Qr</w:t>
      </w:r>
      <w:proofErr w:type="spellEnd"/>
      <w:r w:rsidRPr="008F0EEB">
        <w:rPr>
          <w:rFonts w:cstheme="minorHAnsi"/>
        </w:rPr>
        <w:t xml:space="preserve">)“ dle článku IV., odst. 1.1 této smlouvy, a to: (i) ve </w:t>
      </w:r>
      <w:proofErr w:type="gramStart"/>
      <w:r w:rsidRPr="008F0EEB">
        <w:rPr>
          <w:rFonts w:cstheme="minorHAnsi"/>
        </w:rPr>
        <w:t>výši 2-násobku</w:t>
      </w:r>
      <w:proofErr w:type="gramEnd"/>
      <w:r w:rsidRPr="008F0EEB">
        <w:rPr>
          <w:rFonts w:cstheme="minorHAnsi"/>
        </w:rPr>
        <w:t xml:space="preserve"> aktuální sazby Stočného za 1 m</w:t>
      </w:r>
      <w:r w:rsidRPr="008F0EEB">
        <w:rPr>
          <w:rFonts w:cstheme="minorHAnsi"/>
          <w:vertAlign w:val="superscript"/>
        </w:rPr>
        <w:t>3</w:t>
      </w:r>
      <w:r w:rsidRPr="008F0EEB">
        <w:rPr>
          <w:rFonts w:cstheme="minorHAnsi"/>
        </w:rPr>
        <w:t xml:space="preserve"> bez DPH za každý m</w:t>
      </w:r>
      <w:r w:rsidRPr="008F0EEB">
        <w:rPr>
          <w:rFonts w:cstheme="minorHAnsi"/>
          <w:vertAlign w:val="superscript"/>
        </w:rPr>
        <w:t>3</w:t>
      </w:r>
      <w:r w:rsidRPr="008F0EEB">
        <w:rPr>
          <w:rFonts w:cstheme="minorHAnsi"/>
        </w:rPr>
        <w:t xml:space="preserve"> </w:t>
      </w:r>
      <w:r>
        <w:rPr>
          <w:rFonts w:cstheme="minorHAnsi"/>
        </w:rPr>
        <w:t xml:space="preserve">splaškové </w:t>
      </w:r>
      <w:r w:rsidRPr="008F0EEB">
        <w:rPr>
          <w:rFonts w:cstheme="minorHAnsi"/>
        </w:rPr>
        <w:t>odpadní vody nad sjednané množství, a (</w:t>
      </w:r>
      <w:proofErr w:type="spellStart"/>
      <w:r w:rsidRPr="008F0EEB">
        <w:rPr>
          <w:rFonts w:cstheme="minorHAnsi"/>
        </w:rPr>
        <w:t>ii</w:t>
      </w:r>
      <w:proofErr w:type="spellEnd"/>
      <w:r w:rsidRPr="008F0EEB">
        <w:rPr>
          <w:rFonts w:cstheme="minorHAnsi"/>
        </w:rPr>
        <w:t>) v případě překročení sjednaného množství o více než 20% ve výši 150 Kč za každý m</w:t>
      </w:r>
      <w:r w:rsidRPr="008F0EEB">
        <w:rPr>
          <w:rFonts w:cstheme="minorHAnsi"/>
          <w:vertAlign w:val="superscript"/>
        </w:rPr>
        <w:t>3</w:t>
      </w:r>
      <w:r w:rsidRPr="008F0EEB">
        <w:rPr>
          <w:rFonts w:cstheme="minorHAnsi"/>
        </w:rPr>
        <w:t xml:space="preserve"> </w:t>
      </w:r>
      <w:r>
        <w:rPr>
          <w:rFonts w:cstheme="minorHAnsi"/>
        </w:rPr>
        <w:t xml:space="preserve">splaškové </w:t>
      </w:r>
      <w:r w:rsidRPr="008F0EEB">
        <w:rPr>
          <w:rFonts w:cstheme="minorHAnsi"/>
        </w:rPr>
        <w:t xml:space="preserve">odpadní vody nad sjednané množství navýšené o 20%, přičemž z tohoto množství se již smluvní pokuta dle bodu (i) neuplatní.  </w:t>
      </w:r>
    </w:p>
    <w:p w14:paraId="21EAF004" w14:textId="77777777" w:rsidR="006C22DF" w:rsidRPr="005375B0" w:rsidRDefault="006C22DF" w:rsidP="006C22DF">
      <w:pPr>
        <w:pStyle w:val="Odstavecseseznamem"/>
        <w:ind w:left="714"/>
        <w:contextualSpacing w:val="0"/>
        <w:jc w:val="both"/>
        <w:rPr>
          <w:rFonts w:cstheme="minorHAnsi"/>
        </w:rPr>
      </w:pPr>
      <w:r w:rsidRPr="008F0EEB">
        <w:rPr>
          <w:rFonts w:cstheme="minorHAnsi"/>
        </w:rPr>
        <w:t xml:space="preserve">Nárok dodavatele na smluvní pokutu dle odst. 6.2 a dle tohoto odst. 6.3 výše vznikne nejdříve po dni splnění povinnosti </w:t>
      </w:r>
      <w:r>
        <w:rPr>
          <w:rFonts w:cstheme="minorHAnsi"/>
        </w:rPr>
        <w:t>D</w:t>
      </w:r>
      <w:r w:rsidRPr="008C15C1">
        <w:rPr>
          <w:rFonts w:cstheme="minorHAnsi"/>
        </w:rPr>
        <w:t>odavatele stanovené v</w:t>
      </w:r>
      <w:r w:rsidRPr="008F0EEB">
        <w:rPr>
          <w:rFonts w:cstheme="minorHAnsi"/>
        </w:rPr>
        <w:t> čl. IV. odst. 2.3 (tj. po instalaci měření skutečného množství odpadní vody od odběratelů z lokality ulice Bílá nebo po vyřešení</w:t>
      </w:r>
      <w:r w:rsidRPr="008F0EEB">
        <w:rPr>
          <w:rFonts w:cstheme="minorHAnsi"/>
          <w:color w:val="000000"/>
        </w:rPr>
        <w:t xml:space="preserve"> odvodu odpadní vody od odběratelů z lokality ul. Bílé jiným způsobem než napojením na kanalizaci Odběratele). </w:t>
      </w:r>
      <w:r w:rsidRPr="008F0EEB">
        <w:rPr>
          <w:rFonts w:cstheme="minorHAnsi"/>
        </w:rPr>
        <w:t xml:space="preserve">Nárok </w:t>
      </w:r>
      <w:r>
        <w:rPr>
          <w:rFonts w:cstheme="minorHAnsi"/>
        </w:rPr>
        <w:t>D</w:t>
      </w:r>
      <w:r w:rsidRPr="008F0EEB">
        <w:rPr>
          <w:rFonts w:cstheme="minorHAnsi"/>
        </w:rPr>
        <w:t xml:space="preserve">odavatele na smluvní pokutu dle odst. 6.2 a dle tohoto odst. 6.3 výše dále nevznikne v případech, kdy je překročení stanovených maximálních limitů způsobeno překročením maximálních limitů stanovených </w:t>
      </w:r>
      <w:r w:rsidRPr="005375B0">
        <w:rPr>
          <w:rFonts w:cstheme="minorHAnsi"/>
        </w:rPr>
        <w:t xml:space="preserve">v čl. IV. odst. 1.1 pro </w:t>
      </w:r>
      <w:r w:rsidRPr="005375B0">
        <w:rPr>
          <w:rFonts w:cstheme="minorHAnsi"/>
          <w:lang w:eastAsia="cs-CZ"/>
        </w:rPr>
        <w:t>odběratele z lokality ul. Bílá</w:t>
      </w:r>
      <w:r>
        <w:rPr>
          <w:rFonts w:cstheme="minorHAnsi"/>
          <w:lang w:eastAsia="cs-CZ"/>
        </w:rPr>
        <w:t>.</w:t>
      </w:r>
    </w:p>
    <w:p w14:paraId="4D069C53" w14:textId="77777777" w:rsidR="006C22DF" w:rsidRPr="005375B0" w:rsidRDefault="006C22DF" w:rsidP="006C22DF">
      <w:pPr>
        <w:pStyle w:val="Odstavecseseznamem"/>
        <w:numPr>
          <w:ilvl w:val="0"/>
          <w:numId w:val="7"/>
        </w:numPr>
        <w:ind w:left="714" w:hanging="357"/>
        <w:contextualSpacing w:val="0"/>
        <w:jc w:val="both"/>
        <w:rPr>
          <w:rFonts w:cstheme="minorHAnsi"/>
        </w:rPr>
      </w:pPr>
      <w:r w:rsidRPr="008F0EEB">
        <w:rPr>
          <w:rFonts w:cstheme="minorHAnsi"/>
          <w:color w:val="000000"/>
        </w:rPr>
        <w:t>Odběratel se zavazuje bez ohledu</w:t>
      </w:r>
      <w:r>
        <w:rPr>
          <w:rFonts w:cstheme="minorHAnsi"/>
          <w:color w:val="000000"/>
        </w:rPr>
        <w:t xml:space="preserve"> na zavinění zaplatit dodavateli smluvní pokutu ve výši 10.000,- </w:t>
      </w:r>
      <w:proofErr w:type="spellStart"/>
      <w:r>
        <w:rPr>
          <w:rFonts w:cstheme="minorHAnsi"/>
          <w:color w:val="000000"/>
        </w:rPr>
        <w:t>kč</w:t>
      </w:r>
      <w:proofErr w:type="spellEnd"/>
      <w:r>
        <w:rPr>
          <w:rFonts w:cstheme="minorHAnsi"/>
          <w:color w:val="000000"/>
        </w:rPr>
        <w:t xml:space="preserve"> za každý </w:t>
      </w:r>
      <w:r w:rsidRPr="00721FC9">
        <w:rPr>
          <w:rFonts w:cstheme="minorHAnsi"/>
          <w:color w:val="000000"/>
        </w:rPr>
        <w:t>případ záměrného poškození</w:t>
      </w:r>
      <w:r>
        <w:rPr>
          <w:rFonts w:cstheme="minorHAnsi"/>
          <w:color w:val="000000"/>
        </w:rPr>
        <w:t xml:space="preserve"> vodoměru, včetně zařízení pro dálkový odečet, je-li takové zařízení instalováno, montážní plomby a plomby prokazující úřední ověření vodoměru. </w:t>
      </w:r>
    </w:p>
    <w:p w14:paraId="11A7F1F3" w14:textId="77777777" w:rsidR="006C22DF" w:rsidRPr="005375B0" w:rsidRDefault="006C22DF" w:rsidP="006C22DF">
      <w:pPr>
        <w:pStyle w:val="Odstavecseseznamem"/>
        <w:numPr>
          <w:ilvl w:val="0"/>
          <w:numId w:val="7"/>
        </w:numPr>
        <w:ind w:left="714" w:hanging="430"/>
        <w:contextualSpacing w:val="0"/>
        <w:jc w:val="both"/>
        <w:rPr>
          <w:rFonts w:cstheme="minorHAnsi"/>
        </w:rPr>
      </w:pPr>
      <w:r>
        <w:rPr>
          <w:rFonts w:cstheme="minorHAnsi"/>
          <w:color w:val="000000"/>
        </w:rPr>
        <w:t xml:space="preserve">Smluvní pokuta je splatná do 14 dní po jejím vyčíslení a doručení příslušné faktury na kontaktní email Odběratele dle čl. V. odst. 5 výše.  </w:t>
      </w:r>
    </w:p>
    <w:p w14:paraId="72F9A9ED" w14:textId="77777777" w:rsidR="006C22DF" w:rsidRPr="00305366" w:rsidRDefault="006C22DF" w:rsidP="006C22DF">
      <w:pPr>
        <w:pStyle w:val="Odstavecseseznamem"/>
        <w:numPr>
          <w:ilvl w:val="0"/>
          <w:numId w:val="7"/>
        </w:numPr>
        <w:ind w:left="714" w:hanging="357"/>
        <w:contextualSpacing w:val="0"/>
        <w:jc w:val="both"/>
        <w:rPr>
          <w:rFonts w:cstheme="minorHAnsi"/>
        </w:rPr>
      </w:pPr>
      <w:r>
        <w:rPr>
          <w:rFonts w:cstheme="minorHAnsi"/>
          <w:color w:val="000000"/>
        </w:rPr>
        <w:t xml:space="preserve">Uplatněním smluvních pokut není dotčeno právo na náhradu škody. </w:t>
      </w:r>
    </w:p>
    <w:p w14:paraId="6EF8E135" w14:textId="77777777" w:rsidR="006C22DF" w:rsidRDefault="006C22DF" w:rsidP="006C22DF">
      <w:pPr>
        <w:jc w:val="both"/>
        <w:rPr>
          <w:rFonts w:cstheme="minorHAnsi"/>
        </w:rPr>
      </w:pPr>
    </w:p>
    <w:p w14:paraId="2EFBE0AC" w14:textId="77777777" w:rsidR="00FF5F35" w:rsidRDefault="00FF5F35" w:rsidP="006C22DF">
      <w:pPr>
        <w:jc w:val="both"/>
        <w:rPr>
          <w:rFonts w:cstheme="minorHAnsi"/>
        </w:rPr>
      </w:pPr>
    </w:p>
    <w:p w14:paraId="5CE48EAF" w14:textId="77777777" w:rsidR="006C22DF" w:rsidRDefault="006C22DF" w:rsidP="006C22DF">
      <w:pPr>
        <w:jc w:val="both"/>
        <w:rPr>
          <w:rFonts w:cstheme="minorHAnsi"/>
        </w:rPr>
      </w:pPr>
      <w:r w:rsidRPr="003B1CFE">
        <w:rPr>
          <w:rFonts w:cstheme="minorHAnsi"/>
        </w:rPr>
        <w:lastRenderedPageBreak/>
        <w:t>Závěrečná ustanovení</w:t>
      </w:r>
    </w:p>
    <w:p w14:paraId="4742C716" w14:textId="77777777" w:rsidR="006C22DF" w:rsidRPr="003B1CFE" w:rsidRDefault="006C22DF" w:rsidP="006C22DF">
      <w:pPr>
        <w:spacing w:after="0"/>
        <w:contextualSpacing/>
        <w:jc w:val="both"/>
        <w:rPr>
          <w:rFonts w:cstheme="minorHAnsi"/>
        </w:rPr>
      </w:pPr>
      <w:r w:rsidRPr="003B1CFE">
        <w:rPr>
          <w:rFonts w:cstheme="minorHAnsi"/>
        </w:rPr>
        <w:t>1.    Ostatní ustanovení Smlouvy č. 241/2015/OS zůstávají beze změny.</w:t>
      </w:r>
    </w:p>
    <w:p w14:paraId="67DC65F7" w14:textId="77777777" w:rsidR="006C22DF" w:rsidRPr="003B1CFE" w:rsidRDefault="006C22DF" w:rsidP="006C22DF">
      <w:pPr>
        <w:spacing w:after="0"/>
        <w:contextualSpacing/>
        <w:jc w:val="both"/>
        <w:rPr>
          <w:rFonts w:cstheme="minorHAnsi"/>
        </w:rPr>
      </w:pPr>
    </w:p>
    <w:p w14:paraId="0D409FCE" w14:textId="77777777" w:rsidR="006C22DF" w:rsidRPr="003B1CFE" w:rsidRDefault="006C22DF" w:rsidP="006C22DF">
      <w:pPr>
        <w:pStyle w:val="odstavec1"/>
        <w:autoSpaceDE/>
        <w:autoSpaceDN/>
        <w:spacing w:before="0" w:line="240" w:lineRule="auto"/>
        <w:ind w:left="0" w:firstLine="0"/>
        <w:contextualSpacing/>
        <w:rPr>
          <w:rFonts w:asciiTheme="minorHAnsi" w:hAnsiTheme="minorHAnsi" w:cstheme="minorHAnsi"/>
          <w:i w:val="0"/>
          <w:sz w:val="22"/>
          <w:szCs w:val="22"/>
        </w:rPr>
      </w:pPr>
      <w:r w:rsidRPr="003B1CFE">
        <w:rPr>
          <w:rFonts w:asciiTheme="minorHAnsi" w:hAnsiTheme="minorHAnsi" w:cstheme="minorHAnsi"/>
          <w:i w:val="0"/>
          <w:iCs w:val="0"/>
          <w:sz w:val="22"/>
          <w:szCs w:val="22"/>
        </w:rPr>
        <w:t xml:space="preserve">2.  Tento Dodatek č. 1 ke smlouvě č. 241/2015/OS nabývá platnosti dnem jeho podpisu oběma smluvními </w:t>
      </w:r>
      <w:r w:rsidRPr="003B1CFE">
        <w:rPr>
          <w:rFonts w:asciiTheme="minorHAnsi" w:hAnsiTheme="minorHAnsi" w:cstheme="minorHAnsi"/>
          <w:b/>
          <w:bCs/>
          <w:i w:val="0"/>
          <w:iCs w:val="0"/>
          <w:sz w:val="22"/>
          <w:szCs w:val="22"/>
        </w:rPr>
        <w:t>stranami</w:t>
      </w:r>
      <w:r w:rsidRPr="003B1CFE">
        <w:rPr>
          <w:rFonts w:asciiTheme="minorHAnsi" w:hAnsiTheme="minorHAnsi" w:cstheme="minorHAnsi"/>
          <w:sz w:val="22"/>
          <w:szCs w:val="22"/>
        </w:rPr>
        <w:t xml:space="preserve">. </w:t>
      </w:r>
      <w:r w:rsidRPr="003B1CFE">
        <w:rPr>
          <w:rFonts w:asciiTheme="minorHAnsi" w:hAnsiTheme="minorHAnsi" w:cstheme="minorHAnsi"/>
          <w:i w:val="0"/>
          <w:sz w:val="22"/>
          <w:szCs w:val="22"/>
        </w:rPr>
        <w:t>Účinnosti smlouva nabývá dnem vydání kolaudačního souhlasu akce „Oddělení dešťových a splaškových vod v areálu GS Říčany“.</w:t>
      </w:r>
    </w:p>
    <w:p w14:paraId="033F6AF8" w14:textId="77777777" w:rsidR="006C22DF" w:rsidRDefault="006C22DF" w:rsidP="001F5AE0">
      <w:pPr>
        <w:pStyle w:val="Bezmezer"/>
        <w:contextualSpacing/>
        <w:jc w:val="both"/>
        <w:rPr>
          <w:rFonts w:asciiTheme="minorHAnsi" w:hAnsiTheme="minorHAnsi" w:cstheme="minorHAnsi"/>
        </w:rPr>
      </w:pPr>
    </w:p>
    <w:p w14:paraId="4F014248" w14:textId="299AE6D6" w:rsidR="002C6FCF" w:rsidRDefault="00E86E07" w:rsidP="002C6FCF">
      <w:pPr>
        <w:pStyle w:val="Bezmezer"/>
        <w:numPr>
          <w:ilvl w:val="0"/>
          <w:numId w:val="2"/>
        </w:numPr>
        <w:contextualSpacing/>
        <w:jc w:val="both"/>
        <w:rPr>
          <w:rFonts w:asciiTheme="minorHAnsi" w:hAnsiTheme="minorHAnsi" w:cstheme="minorHAnsi"/>
        </w:rPr>
      </w:pPr>
      <w:r w:rsidRPr="00E86E07">
        <w:rPr>
          <w:rFonts w:asciiTheme="minorHAnsi" w:hAnsiTheme="minorHAnsi" w:cstheme="minorHAnsi"/>
        </w:rPr>
        <w:t>Uzavření této smlouvy bylo schvá</w:t>
      </w:r>
      <w:r w:rsidR="006C22DF">
        <w:rPr>
          <w:rFonts w:asciiTheme="minorHAnsi" w:hAnsiTheme="minorHAnsi" w:cstheme="minorHAnsi"/>
        </w:rPr>
        <w:t xml:space="preserve">leno Radou města Říčany dne </w:t>
      </w:r>
      <w:proofErr w:type="gramStart"/>
      <w:r w:rsidR="006C22DF">
        <w:rPr>
          <w:rFonts w:asciiTheme="minorHAnsi" w:hAnsiTheme="minorHAnsi" w:cstheme="minorHAnsi"/>
        </w:rPr>
        <w:t>3.12.2020</w:t>
      </w:r>
      <w:proofErr w:type="gramEnd"/>
      <w:r w:rsidR="006C22DF">
        <w:rPr>
          <w:rFonts w:asciiTheme="minorHAnsi" w:hAnsiTheme="minorHAnsi" w:cstheme="minorHAnsi"/>
        </w:rPr>
        <w:t xml:space="preserve"> pod číslem usnesení </w:t>
      </w:r>
    </w:p>
    <w:p w14:paraId="160AE414" w14:textId="36965E4F" w:rsidR="00E86E07" w:rsidRDefault="006C22DF" w:rsidP="002C6FCF">
      <w:pPr>
        <w:pStyle w:val="Bezmezer"/>
        <w:ind w:left="360"/>
        <w:contextualSpacing/>
        <w:jc w:val="both"/>
        <w:rPr>
          <w:rFonts w:asciiTheme="minorHAnsi" w:hAnsiTheme="minorHAnsi" w:cstheme="minorHAnsi"/>
        </w:rPr>
      </w:pPr>
      <w:r>
        <w:rPr>
          <w:rFonts w:asciiTheme="minorHAnsi" w:hAnsiTheme="minorHAnsi" w:cstheme="minorHAnsi"/>
        </w:rPr>
        <w:t>2062006</w:t>
      </w:r>
    </w:p>
    <w:p w14:paraId="1BF4216D" w14:textId="77777777" w:rsidR="001F5AE0" w:rsidRPr="00E86E07" w:rsidRDefault="001F5AE0" w:rsidP="001F5AE0">
      <w:pPr>
        <w:pStyle w:val="Bezmezer"/>
        <w:contextualSpacing/>
        <w:jc w:val="both"/>
        <w:rPr>
          <w:rFonts w:asciiTheme="minorHAnsi" w:hAnsiTheme="minorHAnsi" w:cstheme="minorHAnsi"/>
        </w:rPr>
      </w:pPr>
    </w:p>
    <w:p w14:paraId="3ADC9CEC" w14:textId="0715FB60" w:rsidR="00E86E07" w:rsidRPr="00E86E07" w:rsidRDefault="001F5AE0" w:rsidP="001F5AE0">
      <w:pPr>
        <w:pStyle w:val="Bezmezer"/>
        <w:contextualSpacing/>
        <w:jc w:val="both"/>
        <w:rPr>
          <w:rFonts w:asciiTheme="minorHAnsi" w:hAnsiTheme="minorHAnsi" w:cstheme="minorHAnsi"/>
          <w:b/>
          <w:color w:val="000000"/>
        </w:rPr>
      </w:pPr>
      <w:r>
        <w:rPr>
          <w:rFonts w:asciiTheme="minorHAnsi" w:hAnsiTheme="minorHAnsi" w:cstheme="minorHAnsi"/>
          <w:color w:val="000000"/>
        </w:rPr>
        <w:t>4</w:t>
      </w:r>
      <w:r w:rsidR="00E86E07" w:rsidRPr="00E86E07">
        <w:rPr>
          <w:rFonts w:asciiTheme="minorHAnsi" w:hAnsiTheme="minorHAnsi" w:cstheme="minorHAnsi"/>
          <w:color w:val="000000"/>
        </w:rPr>
        <w:t>.  Na důkaz souhlasu s výše uvedeným úplným zněním této smlouvy, připojují oprávnění zástupci smluvních stran svoje vlastnoruční podpisy</w:t>
      </w:r>
      <w:r w:rsidR="00E86E07" w:rsidRPr="00E86E07" w:rsidDel="00B9782C">
        <w:rPr>
          <w:rFonts w:asciiTheme="minorHAnsi" w:hAnsiTheme="minorHAnsi" w:cstheme="minorHAnsi"/>
          <w:color w:val="000000"/>
        </w:rPr>
        <w:t xml:space="preserve"> </w:t>
      </w:r>
    </w:p>
    <w:p w14:paraId="3C7CD26A" w14:textId="72171E00" w:rsidR="00E86E07" w:rsidRPr="00241B57" w:rsidRDefault="00E86E07" w:rsidP="00E86E07">
      <w:pPr>
        <w:pStyle w:val="Bezmezer"/>
        <w:spacing w:after="60"/>
        <w:jc w:val="both"/>
        <w:rPr>
          <w:rFonts w:ascii="Arial" w:hAnsi="Arial" w:cs="Arial"/>
          <w:b/>
          <w:color w:val="000000"/>
          <w:sz w:val="20"/>
          <w:szCs w:val="20"/>
        </w:rPr>
      </w:pPr>
    </w:p>
    <w:p w14:paraId="1BA10DB1" w14:textId="2F3FB3DA" w:rsidR="00E86E07" w:rsidRPr="00241B57" w:rsidRDefault="00637FD7" w:rsidP="00E86E07">
      <w:pPr>
        <w:pStyle w:val="Zkladntext"/>
        <w:rPr>
          <w:rFonts w:ascii="Arial" w:hAnsi="Arial" w:cs="Arial"/>
          <w:color w:val="000000"/>
          <w:sz w:val="20"/>
          <w:szCs w:val="20"/>
        </w:rPr>
      </w:pPr>
      <w:r>
        <w:rPr>
          <w:rFonts w:cstheme="minorHAnsi"/>
          <w:noProof/>
        </w:rPr>
        <w:drawing>
          <wp:anchor distT="0" distB="0" distL="114300" distR="114300" simplePos="0" relativeHeight="251659264" behindDoc="0" locked="0" layoutInCell="1" allowOverlap="1" wp14:anchorId="1ED8ACD9" wp14:editId="7F641A0E">
            <wp:simplePos x="0" y="0"/>
            <wp:positionH relativeFrom="column">
              <wp:posOffset>3434993</wp:posOffset>
            </wp:positionH>
            <wp:positionV relativeFrom="paragraph">
              <wp:posOffset>251168</wp:posOffset>
            </wp:positionV>
            <wp:extent cx="2552065" cy="1694815"/>
            <wp:effectExtent l="0" t="0" r="635" b="63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s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52065" cy="1694815"/>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noProof/>
        </w:rPr>
        <w:drawing>
          <wp:anchor distT="0" distB="0" distL="114300" distR="114300" simplePos="0" relativeHeight="251658240" behindDoc="0" locked="0" layoutInCell="1" allowOverlap="1" wp14:anchorId="7B6072E2" wp14:editId="40139D42">
            <wp:simplePos x="0" y="0"/>
            <wp:positionH relativeFrom="column">
              <wp:posOffset>-478583</wp:posOffset>
            </wp:positionH>
            <wp:positionV relativeFrom="paragraph">
              <wp:posOffset>217299</wp:posOffset>
            </wp:positionV>
            <wp:extent cx="2869565" cy="1985010"/>
            <wp:effectExtent l="0" t="0" r="698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t mich.png"/>
                    <pic:cNvPicPr/>
                  </pic:nvPicPr>
                  <pic:blipFill>
                    <a:blip r:embed="rId7">
                      <a:extLst>
                        <a:ext uri="{28A0092B-C50C-407E-A947-70E740481C1C}">
                          <a14:useLocalDpi xmlns:a14="http://schemas.microsoft.com/office/drawing/2010/main" val="0"/>
                        </a:ext>
                      </a:extLst>
                    </a:blip>
                    <a:stretch>
                      <a:fillRect/>
                    </a:stretch>
                  </pic:blipFill>
                  <pic:spPr>
                    <a:xfrm>
                      <a:off x="0" y="0"/>
                      <a:ext cx="2869565" cy="1985010"/>
                    </a:xfrm>
                    <a:prstGeom prst="rect">
                      <a:avLst/>
                    </a:prstGeom>
                  </pic:spPr>
                </pic:pic>
              </a:graphicData>
            </a:graphic>
            <wp14:sizeRelH relativeFrom="margin">
              <wp14:pctWidth>0</wp14:pctWidth>
            </wp14:sizeRelH>
            <wp14:sizeRelV relativeFrom="margin">
              <wp14:pctHeight>0</wp14:pctHeight>
            </wp14:sizeRelV>
          </wp:anchor>
        </w:drawing>
      </w:r>
    </w:p>
    <w:p w14:paraId="0C970955" w14:textId="003C957E" w:rsidR="00E86E07" w:rsidRPr="00241B57" w:rsidRDefault="00E86E07" w:rsidP="00E86E07">
      <w:pPr>
        <w:pStyle w:val="Zkladntext"/>
        <w:rPr>
          <w:rFonts w:ascii="Arial" w:hAnsi="Arial" w:cs="Arial"/>
          <w:color w:val="000000"/>
          <w:sz w:val="20"/>
          <w:szCs w:val="20"/>
        </w:rPr>
      </w:pPr>
    </w:p>
    <w:p w14:paraId="518ABE85" w14:textId="57B9AF1A" w:rsidR="00E86E07" w:rsidRDefault="00E86E07" w:rsidP="00637FD7">
      <w:pPr>
        <w:pStyle w:val="Smluvnstrana-popis"/>
        <w:ind w:left="0"/>
        <w:jc w:val="left"/>
        <w:rPr>
          <w:rFonts w:ascii="Arial" w:hAnsi="Arial" w:cs="Arial"/>
          <w:color w:val="000000"/>
          <w:sz w:val="20"/>
          <w:szCs w:val="20"/>
        </w:rPr>
      </w:pPr>
    </w:p>
    <w:p w14:paraId="74E1D08F" w14:textId="4E5A888B" w:rsidR="00E86E07" w:rsidRPr="00E7618C" w:rsidRDefault="00E86E07" w:rsidP="00FB12F3">
      <w:pPr>
        <w:jc w:val="both"/>
        <w:rPr>
          <w:rFonts w:cstheme="minorHAnsi"/>
        </w:rPr>
      </w:pPr>
    </w:p>
    <w:p w14:paraId="48330FE3" w14:textId="255526C9" w:rsidR="00FB12F3" w:rsidRPr="00FB12F3" w:rsidRDefault="00FB12F3" w:rsidP="00FB12F3">
      <w:pPr>
        <w:jc w:val="both"/>
        <w:rPr>
          <w:rFonts w:cstheme="minorHAnsi"/>
        </w:rPr>
      </w:pPr>
    </w:p>
    <w:sectPr w:rsidR="00FB12F3" w:rsidRPr="00FB12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96EDD"/>
    <w:multiLevelType w:val="multilevel"/>
    <w:tmpl w:val="10E683C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1418" w:hanging="1078"/>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37B7E24"/>
    <w:multiLevelType w:val="hybridMultilevel"/>
    <w:tmpl w:val="9376B51E"/>
    <w:lvl w:ilvl="0" w:tplc="E5FE0146">
      <w:start w:val="1"/>
      <w:numFmt w:val="lowerLetter"/>
      <w:lvlText w:val="%1)"/>
      <w:lvlJc w:val="left"/>
      <w:pPr>
        <w:tabs>
          <w:tab w:val="num" w:pos="1073"/>
        </w:tabs>
        <w:ind w:left="1073" w:hanging="360"/>
      </w:pPr>
      <w:rPr>
        <w:rFonts w:hint="default"/>
        <w:b w:val="0"/>
      </w:rPr>
    </w:lvl>
    <w:lvl w:ilvl="1" w:tplc="04050019" w:tentative="1">
      <w:start w:val="1"/>
      <w:numFmt w:val="lowerLetter"/>
      <w:lvlText w:val="%2."/>
      <w:lvlJc w:val="left"/>
      <w:pPr>
        <w:tabs>
          <w:tab w:val="num" w:pos="1793"/>
        </w:tabs>
        <w:ind w:left="1793" w:hanging="360"/>
      </w:pPr>
    </w:lvl>
    <w:lvl w:ilvl="2" w:tplc="0405001B" w:tentative="1">
      <w:start w:val="1"/>
      <w:numFmt w:val="lowerRoman"/>
      <w:lvlText w:val="%3."/>
      <w:lvlJc w:val="right"/>
      <w:pPr>
        <w:tabs>
          <w:tab w:val="num" w:pos="2513"/>
        </w:tabs>
        <w:ind w:left="2513" w:hanging="180"/>
      </w:pPr>
    </w:lvl>
    <w:lvl w:ilvl="3" w:tplc="0405000F" w:tentative="1">
      <w:start w:val="1"/>
      <w:numFmt w:val="decimal"/>
      <w:lvlText w:val="%4."/>
      <w:lvlJc w:val="left"/>
      <w:pPr>
        <w:tabs>
          <w:tab w:val="num" w:pos="3233"/>
        </w:tabs>
        <w:ind w:left="3233" w:hanging="360"/>
      </w:pPr>
    </w:lvl>
    <w:lvl w:ilvl="4" w:tplc="04050019" w:tentative="1">
      <w:start w:val="1"/>
      <w:numFmt w:val="lowerLetter"/>
      <w:lvlText w:val="%5."/>
      <w:lvlJc w:val="left"/>
      <w:pPr>
        <w:tabs>
          <w:tab w:val="num" w:pos="3953"/>
        </w:tabs>
        <w:ind w:left="3953" w:hanging="360"/>
      </w:pPr>
    </w:lvl>
    <w:lvl w:ilvl="5" w:tplc="0405001B" w:tentative="1">
      <w:start w:val="1"/>
      <w:numFmt w:val="lowerRoman"/>
      <w:lvlText w:val="%6."/>
      <w:lvlJc w:val="right"/>
      <w:pPr>
        <w:tabs>
          <w:tab w:val="num" w:pos="4673"/>
        </w:tabs>
        <w:ind w:left="4673" w:hanging="180"/>
      </w:pPr>
    </w:lvl>
    <w:lvl w:ilvl="6" w:tplc="0405000F" w:tentative="1">
      <w:start w:val="1"/>
      <w:numFmt w:val="decimal"/>
      <w:lvlText w:val="%7."/>
      <w:lvlJc w:val="left"/>
      <w:pPr>
        <w:tabs>
          <w:tab w:val="num" w:pos="5393"/>
        </w:tabs>
        <w:ind w:left="5393" w:hanging="360"/>
      </w:pPr>
    </w:lvl>
    <w:lvl w:ilvl="7" w:tplc="04050019" w:tentative="1">
      <w:start w:val="1"/>
      <w:numFmt w:val="lowerLetter"/>
      <w:lvlText w:val="%8."/>
      <w:lvlJc w:val="left"/>
      <w:pPr>
        <w:tabs>
          <w:tab w:val="num" w:pos="6113"/>
        </w:tabs>
        <w:ind w:left="6113" w:hanging="360"/>
      </w:pPr>
    </w:lvl>
    <w:lvl w:ilvl="8" w:tplc="0405001B" w:tentative="1">
      <w:start w:val="1"/>
      <w:numFmt w:val="lowerRoman"/>
      <w:lvlText w:val="%9."/>
      <w:lvlJc w:val="right"/>
      <w:pPr>
        <w:tabs>
          <w:tab w:val="num" w:pos="6833"/>
        </w:tabs>
        <w:ind w:left="6833" w:hanging="180"/>
      </w:pPr>
    </w:lvl>
  </w:abstractNum>
  <w:abstractNum w:abstractNumId="2" w15:restartNumberingAfterBreak="0">
    <w:nsid w:val="1D033C1B"/>
    <w:multiLevelType w:val="multilevel"/>
    <w:tmpl w:val="B7FA7660"/>
    <w:lvl w:ilvl="0">
      <w:start w:val="2"/>
      <w:numFmt w:val="decimal"/>
      <w:lvlText w:val="%1"/>
      <w:lvlJc w:val="left"/>
      <w:pPr>
        <w:tabs>
          <w:tab w:val="num" w:pos="531"/>
        </w:tabs>
        <w:ind w:left="531" w:hanging="531"/>
      </w:pPr>
      <w:rPr>
        <w:rFonts w:hint="default"/>
      </w:rPr>
    </w:lvl>
    <w:lvl w:ilvl="1">
      <w:start w:val="4"/>
      <w:numFmt w:val="decimal"/>
      <w:lvlText w:val="%1.%2"/>
      <w:lvlJc w:val="left"/>
      <w:pPr>
        <w:tabs>
          <w:tab w:val="num" w:pos="531"/>
        </w:tabs>
        <w:ind w:left="531" w:hanging="531"/>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8785028"/>
    <w:multiLevelType w:val="hybridMultilevel"/>
    <w:tmpl w:val="AD647C02"/>
    <w:lvl w:ilvl="0" w:tplc="B094C728">
      <w:start w:val="1"/>
      <w:numFmt w:val="decimal"/>
      <w:lvlText w:val="6.%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8129EE"/>
    <w:multiLevelType w:val="hybridMultilevel"/>
    <w:tmpl w:val="BF54AE0E"/>
    <w:lvl w:ilvl="0" w:tplc="D74C0202">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5BF5016D"/>
    <w:multiLevelType w:val="hybridMultilevel"/>
    <w:tmpl w:val="B8C4C0A4"/>
    <w:lvl w:ilvl="0" w:tplc="F4E69F0C">
      <w:start w:val="1"/>
      <w:numFmt w:val="decimal"/>
      <w:lvlText w:val="%1."/>
      <w:lvlJc w:val="left"/>
      <w:pPr>
        <w:tabs>
          <w:tab w:val="num" w:pos="360"/>
        </w:tabs>
        <w:ind w:left="360" w:hanging="360"/>
      </w:pPr>
      <w:rPr>
        <w:rFonts w:ascii="Arial" w:hAnsi="Arial" w:hint="default"/>
        <w:b w:val="0"/>
      </w:rPr>
    </w:lvl>
    <w:lvl w:ilvl="1" w:tplc="127A29BC">
      <w:start w:val="1"/>
      <w:numFmt w:val="decimal"/>
      <w:lvlText w:val="%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F376DCB"/>
    <w:multiLevelType w:val="hybridMultilevel"/>
    <w:tmpl w:val="AA1ECA4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F3"/>
    <w:rsid w:val="00030E50"/>
    <w:rsid w:val="00053F4E"/>
    <w:rsid w:val="0009520A"/>
    <w:rsid w:val="000D749C"/>
    <w:rsid w:val="000E0B2D"/>
    <w:rsid w:val="00100317"/>
    <w:rsid w:val="00106291"/>
    <w:rsid w:val="00107B19"/>
    <w:rsid w:val="001464F0"/>
    <w:rsid w:val="00196934"/>
    <w:rsid w:val="001B49E2"/>
    <w:rsid w:val="001B5439"/>
    <w:rsid w:val="001C0862"/>
    <w:rsid w:val="001D4C84"/>
    <w:rsid w:val="001F5AE0"/>
    <w:rsid w:val="00204E45"/>
    <w:rsid w:val="002373A1"/>
    <w:rsid w:val="0026195F"/>
    <w:rsid w:val="0028153C"/>
    <w:rsid w:val="002C3339"/>
    <w:rsid w:val="002C6FCF"/>
    <w:rsid w:val="002D3491"/>
    <w:rsid w:val="002D5126"/>
    <w:rsid w:val="002F5E0B"/>
    <w:rsid w:val="00305266"/>
    <w:rsid w:val="00305366"/>
    <w:rsid w:val="00340580"/>
    <w:rsid w:val="00341621"/>
    <w:rsid w:val="00344FF6"/>
    <w:rsid w:val="00366785"/>
    <w:rsid w:val="003B1CFE"/>
    <w:rsid w:val="003B5106"/>
    <w:rsid w:val="003C417B"/>
    <w:rsid w:val="003C7979"/>
    <w:rsid w:val="00417C7C"/>
    <w:rsid w:val="00436ACD"/>
    <w:rsid w:val="004D4994"/>
    <w:rsid w:val="004F3440"/>
    <w:rsid w:val="00522B28"/>
    <w:rsid w:val="0053219F"/>
    <w:rsid w:val="005375B0"/>
    <w:rsid w:val="005524C8"/>
    <w:rsid w:val="00591249"/>
    <w:rsid w:val="00600559"/>
    <w:rsid w:val="00614B9E"/>
    <w:rsid w:val="00616694"/>
    <w:rsid w:val="00631653"/>
    <w:rsid w:val="00637FD7"/>
    <w:rsid w:val="006727D5"/>
    <w:rsid w:val="006751D0"/>
    <w:rsid w:val="006A2E9A"/>
    <w:rsid w:val="006B3504"/>
    <w:rsid w:val="006C22DF"/>
    <w:rsid w:val="006D4E60"/>
    <w:rsid w:val="00721FC9"/>
    <w:rsid w:val="00731E1A"/>
    <w:rsid w:val="00754E86"/>
    <w:rsid w:val="00774ED4"/>
    <w:rsid w:val="007B0498"/>
    <w:rsid w:val="00801404"/>
    <w:rsid w:val="008063AD"/>
    <w:rsid w:val="00806A82"/>
    <w:rsid w:val="0082446F"/>
    <w:rsid w:val="00862B3C"/>
    <w:rsid w:val="00864D04"/>
    <w:rsid w:val="0086733A"/>
    <w:rsid w:val="00885E01"/>
    <w:rsid w:val="00892703"/>
    <w:rsid w:val="008A2892"/>
    <w:rsid w:val="008B7E4C"/>
    <w:rsid w:val="008C15C1"/>
    <w:rsid w:val="008E62C1"/>
    <w:rsid w:val="008F0EEB"/>
    <w:rsid w:val="00904873"/>
    <w:rsid w:val="0096308B"/>
    <w:rsid w:val="009E233F"/>
    <w:rsid w:val="00A07126"/>
    <w:rsid w:val="00A278CC"/>
    <w:rsid w:val="00A719F6"/>
    <w:rsid w:val="00A734CF"/>
    <w:rsid w:val="00AC36AA"/>
    <w:rsid w:val="00AD327C"/>
    <w:rsid w:val="00B01821"/>
    <w:rsid w:val="00B63CCA"/>
    <w:rsid w:val="00BB650C"/>
    <w:rsid w:val="00BE1FC8"/>
    <w:rsid w:val="00C17767"/>
    <w:rsid w:val="00C2633F"/>
    <w:rsid w:val="00C35FB6"/>
    <w:rsid w:val="00C55298"/>
    <w:rsid w:val="00C63959"/>
    <w:rsid w:val="00C70586"/>
    <w:rsid w:val="00C73BC4"/>
    <w:rsid w:val="00C97D95"/>
    <w:rsid w:val="00CC6E86"/>
    <w:rsid w:val="00CF43B4"/>
    <w:rsid w:val="00D00CF4"/>
    <w:rsid w:val="00D2390E"/>
    <w:rsid w:val="00D66244"/>
    <w:rsid w:val="00D67ED3"/>
    <w:rsid w:val="00DA11E2"/>
    <w:rsid w:val="00DA233C"/>
    <w:rsid w:val="00E034DE"/>
    <w:rsid w:val="00E44221"/>
    <w:rsid w:val="00E520B5"/>
    <w:rsid w:val="00E52E1A"/>
    <w:rsid w:val="00E72F5B"/>
    <w:rsid w:val="00E7618C"/>
    <w:rsid w:val="00E86E07"/>
    <w:rsid w:val="00E933F2"/>
    <w:rsid w:val="00E95924"/>
    <w:rsid w:val="00EA0100"/>
    <w:rsid w:val="00EA75AE"/>
    <w:rsid w:val="00EB3AB3"/>
    <w:rsid w:val="00EC37FE"/>
    <w:rsid w:val="00EE0378"/>
    <w:rsid w:val="00EE22A0"/>
    <w:rsid w:val="00EF5514"/>
    <w:rsid w:val="00F04385"/>
    <w:rsid w:val="00F06A9B"/>
    <w:rsid w:val="00F71955"/>
    <w:rsid w:val="00FB12F3"/>
    <w:rsid w:val="00FD465D"/>
    <w:rsid w:val="00FE135A"/>
    <w:rsid w:val="00FF5F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1FD45"/>
  <w15:chartTrackingRefBased/>
  <w15:docId w15:val="{78100B0D-49CD-4FF4-80EB-7CC94A3CA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FB12F3"/>
    <w:pPr>
      <w:keepNext/>
      <w:spacing w:before="480" w:after="0" w:line="240" w:lineRule="atLeast"/>
      <w:jc w:val="center"/>
      <w:outlineLvl w:val="0"/>
    </w:pPr>
    <w:rPr>
      <w:rFonts w:ascii="Garamond" w:eastAsia="Times New Roman" w:hAnsi="Garamond" w:cs="Times New Roman"/>
      <w:b/>
      <w:bCs/>
      <w:sz w:val="4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B12F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B12F3"/>
    <w:rPr>
      <w:rFonts w:ascii="Segoe UI" w:hAnsi="Segoe UI" w:cs="Segoe UI"/>
      <w:sz w:val="18"/>
      <w:szCs w:val="18"/>
    </w:rPr>
  </w:style>
  <w:style w:type="character" w:customStyle="1" w:styleId="Nadpis1Char">
    <w:name w:val="Nadpis 1 Char"/>
    <w:basedOn w:val="Standardnpsmoodstavce"/>
    <w:link w:val="Nadpis1"/>
    <w:rsid w:val="00FB12F3"/>
    <w:rPr>
      <w:rFonts w:ascii="Garamond" w:eastAsia="Times New Roman" w:hAnsi="Garamond" w:cs="Times New Roman"/>
      <w:b/>
      <w:bCs/>
      <w:sz w:val="40"/>
      <w:szCs w:val="24"/>
      <w:lang w:eastAsia="cs-CZ"/>
    </w:rPr>
  </w:style>
  <w:style w:type="paragraph" w:styleId="Zkladntext">
    <w:name w:val="Body Text"/>
    <w:basedOn w:val="Normln"/>
    <w:link w:val="ZkladntextChar"/>
    <w:rsid w:val="00FB12F3"/>
    <w:pPr>
      <w:spacing w:before="240" w:after="0" w:line="240" w:lineRule="atLeast"/>
      <w:ind w:left="703" w:hanging="703"/>
      <w:jc w:val="both"/>
    </w:pPr>
    <w:rPr>
      <w:rFonts w:ascii="Garamond" w:eastAsia="Times New Roman" w:hAnsi="Garamond" w:cs="Times New Roman"/>
      <w:sz w:val="26"/>
      <w:szCs w:val="24"/>
      <w:lang w:eastAsia="cs-CZ"/>
    </w:rPr>
  </w:style>
  <w:style w:type="character" w:customStyle="1" w:styleId="ZkladntextChar">
    <w:name w:val="Základní text Char"/>
    <w:basedOn w:val="Standardnpsmoodstavce"/>
    <w:link w:val="Zkladntext"/>
    <w:rsid w:val="00FB12F3"/>
    <w:rPr>
      <w:rFonts w:ascii="Garamond" w:eastAsia="Times New Roman" w:hAnsi="Garamond" w:cs="Times New Roman"/>
      <w:sz w:val="26"/>
      <w:szCs w:val="24"/>
      <w:lang w:eastAsia="cs-CZ"/>
    </w:rPr>
  </w:style>
  <w:style w:type="paragraph" w:customStyle="1" w:styleId="Smluvnstrana">
    <w:name w:val="Smluvní strana"/>
    <w:basedOn w:val="Normln"/>
    <w:rsid w:val="00FB12F3"/>
    <w:pPr>
      <w:spacing w:before="240" w:after="0" w:line="240" w:lineRule="atLeast"/>
      <w:ind w:left="720" w:hanging="720"/>
      <w:jc w:val="both"/>
    </w:pPr>
    <w:rPr>
      <w:rFonts w:ascii="Garamond" w:eastAsia="Times New Roman" w:hAnsi="Garamond" w:cs="Times New Roman"/>
      <w:b/>
      <w:bCs/>
      <w:sz w:val="26"/>
      <w:szCs w:val="24"/>
      <w:lang w:eastAsia="cs-CZ"/>
    </w:rPr>
  </w:style>
  <w:style w:type="paragraph" w:customStyle="1" w:styleId="Smluvnstrana-popis">
    <w:name w:val="Smluvní strana-popis"/>
    <w:basedOn w:val="Normln"/>
    <w:rsid w:val="00FB12F3"/>
    <w:pPr>
      <w:spacing w:after="0" w:line="240" w:lineRule="auto"/>
      <w:ind w:left="717" w:firstLine="3"/>
      <w:jc w:val="both"/>
    </w:pPr>
    <w:rPr>
      <w:rFonts w:ascii="Garamond" w:eastAsia="Times New Roman" w:hAnsi="Garamond" w:cs="Times New Roman"/>
      <w:sz w:val="26"/>
      <w:szCs w:val="24"/>
      <w:lang w:eastAsia="cs-CZ"/>
    </w:rPr>
  </w:style>
  <w:style w:type="paragraph" w:styleId="Bezmezer">
    <w:name w:val="No Spacing"/>
    <w:uiPriority w:val="1"/>
    <w:qFormat/>
    <w:rsid w:val="00FB12F3"/>
    <w:pPr>
      <w:spacing w:after="0" w:line="240" w:lineRule="auto"/>
    </w:pPr>
    <w:rPr>
      <w:rFonts w:ascii="Calibri" w:eastAsia="Calibri" w:hAnsi="Calibri" w:cs="Times New Roman"/>
    </w:rPr>
  </w:style>
  <w:style w:type="character" w:styleId="Odkaznakoment">
    <w:name w:val="annotation reference"/>
    <w:semiHidden/>
    <w:rsid w:val="006A2E9A"/>
    <w:rPr>
      <w:sz w:val="16"/>
      <w:szCs w:val="16"/>
    </w:rPr>
  </w:style>
  <w:style w:type="paragraph" w:styleId="Textkomente">
    <w:name w:val="annotation text"/>
    <w:basedOn w:val="Normln"/>
    <w:link w:val="TextkomenteChar"/>
    <w:semiHidden/>
    <w:rsid w:val="006A2E9A"/>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6A2E9A"/>
    <w:rPr>
      <w:rFonts w:ascii="Times New Roman" w:eastAsia="Times New Roman" w:hAnsi="Times New Roman" w:cs="Times New Roman"/>
      <w:sz w:val="20"/>
      <w:szCs w:val="20"/>
      <w:lang w:eastAsia="cs-CZ"/>
    </w:rPr>
  </w:style>
  <w:style w:type="paragraph" w:customStyle="1" w:styleId="odstavec1">
    <w:name w:val="odstavec 1"/>
    <w:basedOn w:val="Normln"/>
    <w:rsid w:val="00E7618C"/>
    <w:pPr>
      <w:autoSpaceDE w:val="0"/>
      <w:autoSpaceDN w:val="0"/>
      <w:spacing w:before="120" w:after="0" w:line="240" w:lineRule="atLeast"/>
      <w:ind w:left="2340" w:hanging="2340"/>
      <w:jc w:val="both"/>
    </w:pPr>
    <w:rPr>
      <w:rFonts w:ascii="Garamond" w:eastAsia="Times New Roman" w:hAnsi="Garamond" w:cs="Times New Roman"/>
      <w:i/>
      <w:iCs/>
      <w:sz w:val="26"/>
      <w:szCs w:val="24"/>
      <w:lang w:eastAsia="cs-CZ"/>
    </w:rPr>
  </w:style>
  <w:style w:type="paragraph" w:styleId="Pedmtkomente">
    <w:name w:val="annotation subject"/>
    <w:basedOn w:val="Textkomente"/>
    <w:next w:val="Textkomente"/>
    <w:link w:val="PedmtkomenteChar"/>
    <w:uiPriority w:val="99"/>
    <w:semiHidden/>
    <w:unhideWhenUsed/>
    <w:rsid w:val="00DA11E2"/>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DA11E2"/>
    <w:rPr>
      <w:rFonts w:ascii="Times New Roman" w:eastAsia="Times New Roman" w:hAnsi="Times New Roman" w:cs="Times New Roman"/>
      <w:b/>
      <w:bCs/>
      <w:sz w:val="20"/>
      <w:szCs w:val="20"/>
      <w:lang w:eastAsia="cs-CZ"/>
    </w:rPr>
  </w:style>
  <w:style w:type="paragraph" w:styleId="Revize">
    <w:name w:val="Revision"/>
    <w:hidden/>
    <w:uiPriority w:val="99"/>
    <w:semiHidden/>
    <w:rsid w:val="00DA11E2"/>
    <w:pPr>
      <w:spacing w:after="0" w:line="240" w:lineRule="auto"/>
    </w:pPr>
  </w:style>
  <w:style w:type="character" w:styleId="Hypertextovodkaz">
    <w:name w:val="Hyperlink"/>
    <w:basedOn w:val="Standardnpsmoodstavce"/>
    <w:uiPriority w:val="99"/>
    <w:unhideWhenUsed/>
    <w:rsid w:val="004F3440"/>
    <w:rPr>
      <w:color w:val="0563C1" w:themeColor="hyperlink"/>
      <w:u w:val="single"/>
    </w:rPr>
  </w:style>
  <w:style w:type="character" w:customStyle="1" w:styleId="Nevyeenzmnka1">
    <w:name w:val="Nevyřešená zmínka1"/>
    <w:basedOn w:val="Standardnpsmoodstavce"/>
    <w:uiPriority w:val="99"/>
    <w:semiHidden/>
    <w:unhideWhenUsed/>
    <w:rsid w:val="004F3440"/>
    <w:rPr>
      <w:color w:val="605E5C"/>
      <w:shd w:val="clear" w:color="auto" w:fill="E1DFDD"/>
    </w:rPr>
  </w:style>
  <w:style w:type="paragraph" w:styleId="Odstavecseseznamem">
    <w:name w:val="List Paragraph"/>
    <w:basedOn w:val="Normln"/>
    <w:uiPriority w:val="34"/>
    <w:qFormat/>
    <w:rsid w:val="00AC36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387623">
      <w:bodyDiv w:val="1"/>
      <w:marLeft w:val="0"/>
      <w:marRight w:val="0"/>
      <w:marTop w:val="0"/>
      <w:marBottom w:val="0"/>
      <w:divBdr>
        <w:top w:val="none" w:sz="0" w:space="0" w:color="auto"/>
        <w:left w:val="none" w:sz="0" w:space="0" w:color="auto"/>
        <w:bottom w:val="none" w:sz="0" w:space="0" w:color="auto"/>
        <w:right w:val="none" w:sz="0" w:space="0" w:color="auto"/>
      </w:divBdr>
      <w:divsChild>
        <w:div w:id="1110971351">
          <w:marLeft w:val="0"/>
          <w:marRight w:val="0"/>
          <w:marTop w:val="0"/>
          <w:marBottom w:val="0"/>
          <w:divBdr>
            <w:top w:val="none" w:sz="0" w:space="0" w:color="auto"/>
            <w:left w:val="none" w:sz="0" w:space="0" w:color="auto"/>
            <w:bottom w:val="none" w:sz="0" w:space="0" w:color="auto"/>
            <w:right w:val="none" w:sz="0" w:space="0" w:color="auto"/>
          </w:divBdr>
        </w:div>
      </w:divsChild>
    </w:div>
    <w:div w:id="1110052024">
      <w:bodyDiv w:val="1"/>
      <w:marLeft w:val="0"/>
      <w:marRight w:val="0"/>
      <w:marTop w:val="0"/>
      <w:marBottom w:val="0"/>
      <w:divBdr>
        <w:top w:val="none" w:sz="0" w:space="0" w:color="auto"/>
        <w:left w:val="none" w:sz="0" w:space="0" w:color="auto"/>
        <w:bottom w:val="none" w:sz="0" w:space="0" w:color="auto"/>
        <w:right w:val="none" w:sz="0" w:space="0" w:color="auto"/>
      </w:divBdr>
    </w:div>
    <w:div w:id="1268612852">
      <w:bodyDiv w:val="1"/>
      <w:marLeft w:val="0"/>
      <w:marRight w:val="0"/>
      <w:marTop w:val="0"/>
      <w:marBottom w:val="0"/>
      <w:divBdr>
        <w:top w:val="none" w:sz="0" w:space="0" w:color="auto"/>
        <w:left w:val="none" w:sz="0" w:space="0" w:color="auto"/>
        <w:bottom w:val="none" w:sz="0" w:space="0" w:color="auto"/>
        <w:right w:val="none" w:sz="0" w:space="0" w:color="auto"/>
      </w:divBdr>
    </w:div>
    <w:div w:id="15351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faktury@contera.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2054</Words>
  <Characters>12125</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dc:creator>
  <cp:keywords/>
  <dc:description/>
  <cp:lastModifiedBy>Kolář David</cp:lastModifiedBy>
  <cp:revision>6</cp:revision>
  <cp:lastPrinted>2020-06-30T07:40:00Z</cp:lastPrinted>
  <dcterms:created xsi:type="dcterms:W3CDTF">2020-12-17T07:23:00Z</dcterms:created>
  <dcterms:modified xsi:type="dcterms:W3CDTF">2021-01-14T12:42:00Z</dcterms:modified>
</cp:coreProperties>
</file>