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087B7" w14:textId="77777777" w:rsidR="00AF5506" w:rsidRDefault="00AF5506" w:rsidP="00AF5506">
      <w:pPr>
        <w:autoSpaceDE w:val="0"/>
        <w:autoSpaceDN w:val="0"/>
        <w:adjustRightInd w:val="0"/>
        <w:rPr>
          <w:b/>
          <w:u w:val="single"/>
        </w:rPr>
      </w:pPr>
    </w:p>
    <w:p w14:paraId="1EA087B8" w14:textId="77777777" w:rsidR="00EC3F8A" w:rsidRDefault="00EC3F8A" w:rsidP="00AF5506">
      <w:pPr>
        <w:autoSpaceDE w:val="0"/>
        <w:autoSpaceDN w:val="0"/>
        <w:adjustRightInd w:val="0"/>
        <w:rPr>
          <w:b/>
          <w:u w:val="single"/>
        </w:rPr>
      </w:pPr>
    </w:p>
    <w:p w14:paraId="1EA087BC" w14:textId="77777777" w:rsidR="00EC3F8A" w:rsidRDefault="00EC3F8A" w:rsidP="00AF5506">
      <w:pPr>
        <w:autoSpaceDE w:val="0"/>
        <w:autoSpaceDN w:val="0"/>
        <w:adjustRightInd w:val="0"/>
        <w:rPr>
          <w:b/>
          <w:u w:val="single"/>
        </w:rPr>
      </w:pPr>
    </w:p>
    <w:p w14:paraId="5FE9F838" w14:textId="08821F5D" w:rsidR="00156D9C" w:rsidRPr="00156D9C" w:rsidRDefault="00156D9C" w:rsidP="00156D9C">
      <w:pPr>
        <w:autoSpaceDE w:val="0"/>
        <w:autoSpaceDN w:val="0"/>
        <w:adjustRightInd w:val="0"/>
        <w:ind w:left="-567"/>
        <w:rPr>
          <w:rFonts w:ascii="Arial" w:hAnsi="Arial" w:cs="Arial"/>
          <w:b/>
          <w:u w:val="single"/>
        </w:rPr>
      </w:pPr>
      <w:r w:rsidRPr="00156D9C">
        <w:rPr>
          <w:rFonts w:ascii="Arial" w:hAnsi="Arial" w:cs="Arial"/>
          <w:b/>
          <w:u w:val="single"/>
        </w:rPr>
        <w:t xml:space="preserve">Příloha č. </w:t>
      </w:r>
      <w:r w:rsidR="00686C40">
        <w:rPr>
          <w:rFonts w:ascii="Arial" w:hAnsi="Arial" w:cs="Arial"/>
          <w:b/>
          <w:u w:val="single"/>
        </w:rPr>
        <w:t>2</w:t>
      </w:r>
      <w:bookmarkStart w:id="0" w:name="_GoBack"/>
      <w:bookmarkEnd w:id="0"/>
      <w:r w:rsidRPr="00156D9C">
        <w:rPr>
          <w:rFonts w:ascii="Arial" w:hAnsi="Arial" w:cs="Arial"/>
          <w:b/>
          <w:u w:val="single"/>
        </w:rPr>
        <w:t xml:space="preserve"> – Technické požadavky</w:t>
      </w:r>
    </w:p>
    <w:p w14:paraId="2DE45C7A" w14:textId="77777777" w:rsidR="00156D9C" w:rsidRDefault="00156D9C" w:rsidP="00AF5506">
      <w:pPr>
        <w:autoSpaceDE w:val="0"/>
        <w:autoSpaceDN w:val="0"/>
        <w:adjustRightInd w:val="0"/>
        <w:rPr>
          <w:b/>
          <w:u w:val="single"/>
        </w:rPr>
      </w:pPr>
    </w:p>
    <w:p w14:paraId="1EA087BD" w14:textId="77777777" w:rsidR="00767D23" w:rsidRDefault="00EC3F8A" w:rsidP="00156D9C">
      <w:pPr>
        <w:pStyle w:val="Zkladntextodsazen"/>
        <w:numPr>
          <w:ilvl w:val="0"/>
          <w:numId w:val="21"/>
        </w:numPr>
        <w:ind w:left="-284" w:hanging="283"/>
        <w:jc w:val="both"/>
        <w:rPr>
          <w:b/>
          <w:i/>
          <w:sz w:val="20"/>
          <w:szCs w:val="16"/>
        </w:rPr>
      </w:pPr>
      <w:r>
        <w:rPr>
          <w:b/>
          <w:i/>
          <w:sz w:val="20"/>
          <w:szCs w:val="16"/>
        </w:rPr>
        <w:t>Technické požadavky:</w:t>
      </w:r>
    </w:p>
    <w:p w14:paraId="1EA087BE" w14:textId="77777777" w:rsidR="00767D23" w:rsidRDefault="00767D23" w:rsidP="00767D23">
      <w:pPr>
        <w:pStyle w:val="Zkladntextodsazen"/>
        <w:ind w:left="360"/>
        <w:jc w:val="both"/>
        <w:rPr>
          <w:b/>
          <w:sz w:val="20"/>
          <w:szCs w:val="1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835"/>
      </w:tblGrid>
      <w:tr w:rsidR="00AF5506" w:rsidRPr="007F0CBD" w14:paraId="1EA087C7" w14:textId="77777777" w:rsidTr="00156D9C">
        <w:trPr>
          <w:trHeight w:val="1359"/>
        </w:trPr>
        <w:tc>
          <w:tcPr>
            <w:tcW w:w="7371" w:type="dxa"/>
            <w:shd w:val="clear" w:color="auto" w:fill="auto"/>
            <w:vAlign w:val="center"/>
          </w:tcPr>
          <w:p w14:paraId="1EA087C3" w14:textId="17156B52" w:rsidR="00AF5506" w:rsidRPr="00EB2361" w:rsidRDefault="00AF5506" w:rsidP="00156D9C">
            <w:pPr>
              <w:ind w:left="207"/>
              <w:jc w:val="both"/>
              <w:rPr>
                <w:rFonts w:ascii="Arial" w:hAnsi="Arial" w:cs="Arial"/>
                <w:b/>
                <w:i/>
              </w:rPr>
            </w:pPr>
            <w:r w:rsidRPr="00EB2361">
              <w:rPr>
                <w:rFonts w:ascii="Arial" w:hAnsi="Arial" w:cs="Arial"/>
                <w:b/>
              </w:rPr>
              <w:t>Minimální zadavatelem požadované technické parametry</w:t>
            </w:r>
          </w:p>
        </w:tc>
        <w:tc>
          <w:tcPr>
            <w:tcW w:w="2835" w:type="dxa"/>
            <w:shd w:val="clear" w:color="auto" w:fill="auto"/>
          </w:tcPr>
          <w:p w14:paraId="37B89CC7" w14:textId="77777777" w:rsidR="00156D9C" w:rsidRDefault="00156D9C" w:rsidP="00156D9C">
            <w:pPr>
              <w:spacing w:before="120"/>
              <w:ind w:left="7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Dodavatelem</w:t>
            </w:r>
            <w:r w:rsidR="00AF5506" w:rsidRPr="00EB2361">
              <w:rPr>
                <w:rFonts w:ascii="Arial" w:hAnsi="Arial" w:cs="Arial"/>
                <w:b/>
              </w:rPr>
              <w:t xml:space="preserve"> nabízená hodnota</w:t>
            </w:r>
          </w:p>
          <w:p w14:paraId="1EA087C6" w14:textId="3D7B2A8F" w:rsidR="00AF5506" w:rsidRPr="00EB2361" w:rsidRDefault="00AF5506" w:rsidP="00156D9C">
            <w:pPr>
              <w:spacing w:before="120"/>
              <w:ind w:left="78"/>
              <w:jc w:val="center"/>
              <w:rPr>
                <w:rFonts w:ascii="Arial" w:hAnsi="Arial" w:cs="Arial"/>
                <w:b/>
                <w:i/>
              </w:rPr>
            </w:pPr>
            <w:r w:rsidRPr="00156D9C">
              <w:rPr>
                <w:rFonts w:ascii="Arial" w:hAnsi="Arial" w:cs="Arial"/>
                <w:i/>
                <w:sz w:val="16"/>
              </w:rPr>
              <w:t>(</w:t>
            </w:r>
            <w:r w:rsidR="00156D9C" w:rsidRPr="00156D9C">
              <w:rPr>
                <w:rFonts w:ascii="Arial" w:hAnsi="Arial" w:cs="Arial"/>
                <w:i/>
                <w:sz w:val="16"/>
              </w:rPr>
              <w:t>dodavatel</w:t>
            </w:r>
            <w:r w:rsidRPr="00156D9C">
              <w:rPr>
                <w:rFonts w:ascii="Arial" w:hAnsi="Arial" w:cs="Arial"/>
                <w:i/>
                <w:sz w:val="16"/>
              </w:rPr>
              <w:t xml:space="preserve"> vyplní všechny řádky</w:t>
            </w:r>
            <w:r w:rsidR="00EC3F8A" w:rsidRPr="00156D9C">
              <w:rPr>
                <w:rFonts w:ascii="Arial" w:hAnsi="Arial" w:cs="Arial"/>
                <w:i/>
                <w:sz w:val="16"/>
              </w:rPr>
              <w:t>,</w:t>
            </w:r>
            <w:r w:rsidRPr="00156D9C">
              <w:rPr>
                <w:rFonts w:ascii="Arial" w:hAnsi="Arial" w:cs="Arial"/>
                <w:i/>
                <w:sz w:val="16"/>
              </w:rPr>
              <w:t xml:space="preserve"> </w:t>
            </w:r>
            <w:r w:rsidR="00156D9C">
              <w:rPr>
                <w:rFonts w:ascii="Arial" w:hAnsi="Arial" w:cs="Arial"/>
                <w:i/>
                <w:sz w:val="16"/>
              </w:rPr>
              <w:br/>
            </w:r>
            <w:r w:rsidRPr="00156D9C">
              <w:rPr>
                <w:rFonts w:ascii="Arial" w:hAnsi="Arial" w:cs="Arial"/>
                <w:i/>
                <w:sz w:val="16"/>
              </w:rPr>
              <w:t xml:space="preserve">u číselných údajů </w:t>
            </w:r>
            <w:r w:rsidR="00EC3F8A" w:rsidRPr="00156D9C">
              <w:rPr>
                <w:rFonts w:ascii="Arial" w:hAnsi="Arial" w:cs="Arial"/>
                <w:i/>
                <w:sz w:val="16"/>
              </w:rPr>
              <w:t xml:space="preserve">uvedením hodnoty parametru </w:t>
            </w:r>
            <w:r w:rsidRPr="00156D9C">
              <w:rPr>
                <w:rFonts w:ascii="Arial" w:hAnsi="Arial" w:cs="Arial"/>
                <w:i/>
                <w:sz w:val="16"/>
              </w:rPr>
              <w:t>u ostatních slovem splňuje)</w:t>
            </w:r>
          </w:p>
        </w:tc>
      </w:tr>
      <w:tr w:rsidR="00AF5506" w:rsidRPr="007F0CBD" w14:paraId="1EA087C9" w14:textId="77777777" w:rsidTr="00156D9C">
        <w:trPr>
          <w:trHeight w:val="533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1EA087C8" w14:textId="5372B95F" w:rsidR="00AF5506" w:rsidRPr="00EB2361" w:rsidRDefault="00156D9C" w:rsidP="00156D9C">
            <w:pPr>
              <w:ind w:left="20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dodavatel</w:t>
            </w:r>
            <w:r w:rsidR="00AF5506" w:rsidRPr="00EB2361">
              <w:rPr>
                <w:rFonts w:ascii="Arial" w:hAnsi="Arial" w:cs="Arial"/>
                <w:i/>
              </w:rPr>
              <w:t xml:space="preserve"> do nabídky uvede přesné o</w:t>
            </w:r>
            <w:r>
              <w:rPr>
                <w:rFonts w:ascii="Arial" w:hAnsi="Arial" w:cs="Arial"/>
                <w:i/>
              </w:rPr>
              <w:t>bchodní označení, model výrobce</w:t>
            </w:r>
          </w:p>
        </w:tc>
      </w:tr>
      <w:tr w:rsidR="00F87921" w:rsidRPr="007F0CBD" w14:paraId="1EA087CC" w14:textId="77777777" w:rsidTr="00156D9C">
        <w:trPr>
          <w:trHeight w:val="275"/>
        </w:trPr>
        <w:tc>
          <w:tcPr>
            <w:tcW w:w="7371" w:type="dxa"/>
            <w:shd w:val="clear" w:color="auto" w:fill="auto"/>
            <w:vAlign w:val="center"/>
          </w:tcPr>
          <w:p w14:paraId="1EA087CA" w14:textId="77777777" w:rsidR="00F87921" w:rsidRPr="00EC3F8A" w:rsidRDefault="00F87921" w:rsidP="005E566E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EC3F8A">
              <w:rPr>
                <w:rFonts w:ascii="Arial" w:hAnsi="Arial" w:cs="Arial"/>
                <w:u w:val="single"/>
              </w:rPr>
              <w:t>Název přístroje:</w:t>
            </w:r>
          </w:p>
        </w:tc>
        <w:tc>
          <w:tcPr>
            <w:tcW w:w="2835" w:type="dxa"/>
            <w:shd w:val="clear" w:color="auto" w:fill="auto"/>
          </w:tcPr>
          <w:p w14:paraId="1EA087CB" w14:textId="77777777" w:rsidR="00F87921" w:rsidRPr="00EB2361" w:rsidRDefault="00F87921" w:rsidP="0024657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7921" w:rsidRPr="007F0CBD" w14:paraId="1EA087CF" w14:textId="77777777" w:rsidTr="00156D9C">
        <w:trPr>
          <w:trHeight w:val="275"/>
        </w:trPr>
        <w:tc>
          <w:tcPr>
            <w:tcW w:w="7371" w:type="dxa"/>
            <w:shd w:val="clear" w:color="auto" w:fill="auto"/>
            <w:vAlign w:val="center"/>
          </w:tcPr>
          <w:p w14:paraId="1EA087CD" w14:textId="77777777" w:rsidR="00F87921" w:rsidRPr="00CE7795" w:rsidRDefault="00CE7795" w:rsidP="00553B36">
            <w:pPr>
              <w:spacing w:line="276" w:lineRule="auto"/>
              <w:rPr>
                <w:rFonts w:ascii="Arial" w:hAnsi="Arial" w:cs="Arial"/>
                <w:b/>
              </w:rPr>
            </w:pPr>
            <w:r w:rsidRPr="00CE7795">
              <w:rPr>
                <w:rFonts w:ascii="Arial" w:hAnsi="Arial" w:cs="Arial"/>
                <w:b/>
              </w:rPr>
              <w:t>A</w:t>
            </w:r>
            <w:r w:rsidR="00553B36">
              <w:rPr>
                <w:rFonts w:ascii="Arial" w:hAnsi="Arial" w:cs="Arial"/>
                <w:b/>
              </w:rPr>
              <w:t>utomatický barvicí systém</w:t>
            </w:r>
          </w:p>
        </w:tc>
        <w:tc>
          <w:tcPr>
            <w:tcW w:w="2835" w:type="dxa"/>
            <w:shd w:val="clear" w:color="auto" w:fill="auto"/>
          </w:tcPr>
          <w:p w14:paraId="1EA087CE" w14:textId="1174B014" w:rsidR="00F87921" w:rsidRPr="00EB2361" w:rsidRDefault="00BF4780" w:rsidP="0024657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Ventana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Benchmark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Ultra </w:t>
            </w:r>
          </w:p>
        </w:tc>
      </w:tr>
      <w:tr w:rsidR="00F87921" w:rsidRPr="007F0CBD" w14:paraId="1EA087D2" w14:textId="77777777" w:rsidTr="00156D9C">
        <w:trPr>
          <w:trHeight w:val="275"/>
        </w:trPr>
        <w:tc>
          <w:tcPr>
            <w:tcW w:w="7371" w:type="dxa"/>
            <w:shd w:val="clear" w:color="auto" w:fill="auto"/>
            <w:vAlign w:val="center"/>
          </w:tcPr>
          <w:p w14:paraId="1EA087D0" w14:textId="77777777" w:rsidR="00F87921" w:rsidRPr="00494A9C" w:rsidRDefault="00F87921" w:rsidP="005E566E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Medicínský účel, použití, indikace:</w:t>
            </w:r>
          </w:p>
        </w:tc>
        <w:tc>
          <w:tcPr>
            <w:tcW w:w="2835" w:type="dxa"/>
            <w:shd w:val="clear" w:color="auto" w:fill="auto"/>
          </w:tcPr>
          <w:p w14:paraId="1EA087D1" w14:textId="77777777" w:rsidR="00F87921" w:rsidRPr="00EB2361" w:rsidRDefault="00F87921" w:rsidP="000C4B0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87921" w:rsidRPr="007F0CBD" w14:paraId="1EA087D5" w14:textId="77777777" w:rsidTr="00156D9C">
        <w:tc>
          <w:tcPr>
            <w:tcW w:w="7371" w:type="dxa"/>
            <w:shd w:val="clear" w:color="auto" w:fill="auto"/>
          </w:tcPr>
          <w:p w14:paraId="1EA087D3" w14:textId="5563CE88" w:rsidR="00F87921" w:rsidRPr="000C1BD0" w:rsidRDefault="00156D9C" w:rsidP="001B1731">
            <w:pPr>
              <w:pStyle w:val="Podbod"/>
              <w:numPr>
                <w:ilvl w:val="0"/>
                <w:numId w:val="27"/>
              </w:numPr>
              <w:spacing w:before="0" w:after="0"/>
              <w:ind w:left="45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P</w:t>
            </w:r>
            <w:r w:rsidR="00553B36" w:rsidRPr="00553B36">
              <w:rPr>
                <w:rFonts w:ascii="Arial" w:hAnsi="Arial" w:cs="Arial"/>
                <w:b w:val="0"/>
              </w:rPr>
              <w:t>lně automatický barvicí systém certifikovaný (včetně ovládacího SW) pro in vitro diagnostiku (CE-IVD)</w:t>
            </w:r>
            <w:r w:rsidR="001B1731">
              <w:rPr>
                <w:rFonts w:ascii="Arial" w:hAnsi="Arial" w:cs="Arial"/>
                <w:b w:val="0"/>
              </w:rPr>
              <w:t xml:space="preserve"> pro stanovení analytů, s</w:t>
            </w:r>
            <w:r>
              <w:rPr>
                <w:rFonts w:ascii="Arial" w:hAnsi="Arial" w:cs="Arial"/>
                <w:b w:val="0"/>
              </w:rPr>
              <w:t> max. 4 letým stářím data výroby od data nabídky dodavatele</w:t>
            </w:r>
          </w:p>
        </w:tc>
        <w:tc>
          <w:tcPr>
            <w:tcW w:w="2835" w:type="dxa"/>
            <w:shd w:val="clear" w:color="auto" w:fill="auto"/>
          </w:tcPr>
          <w:p w14:paraId="19636893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 xml:space="preserve">SPLŇUJE. Nabízený </w:t>
            </w:r>
            <w:proofErr w:type="spellStart"/>
            <w:r w:rsidRPr="00BF4780">
              <w:rPr>
                <w:rFonts w:ascii="Arial" w:hAnsi="Arial" w:cs="Arial"/>
                <w:b/>
                <w:bCs/>
              </w:rPr>
              <w:t>přístoj</w:t>
            </w:r>
            <w:proofErr w:type="spellEnd"/>
            <w:r w:rsidRPr="00BF478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F4780">
              <w:rPr>
                <w:rFonts w:ascii="Arial" w:hAnsi="Arial" w:cs="Arial"/>
                <w:b/>
                <w:bCs/>
              </w:rPr>
              <w:t>Benchmark</w:t>
            </w:r>
            <w:proofErr w:type="spellEnd"/>
          </w:p>
          <w:p w14:paraId="15AF844E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Ultra je plně automatický multimodální</w:t>
            </w:r>
          </w:p>
          <w:p w14:paraId="097360F5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systém certifikovaný pro in vitro diagnostiku</w:t>
            </w:r>
          </w:p>
          <w:p w14:paraId="2A5B4875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(CE-IVD) vč. jeho ovládacího software, který</w:t>
            </w:r>
          </w:p>
          <w:p w14:paraId="0AF785DA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je určený pro automatizované barvení</w:t>
            </w:r>
          </w:p>
          <w:p w14:paraId="54D6AB66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histologických preparátů metodami</w:t>
            </w:r>
          </w:p>
          <w:p w14:paraId="4A7A5287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F4780">
              <w:rPr>
                <w:rFonts w:ascii="Arial" w:hAnsi="Arial" w:cs="Arial"/>
                <w:b/>
                <w:bCs/>
              </w:rPr>
              <w:t>imunohistochemie</w:t>
            </w:r>
            <w:proofErr w:type="spellEnd"/>
            <w:r w:rsidRPr="00BF4780">
              <w:rPr>
                <w:rFonts w:ascii="Arial" w:hAnsi="Arial" w:cs="Arial"/>
                <w:b/>
                <w:bCs/>
              </w:rPr>
              <w:t xml:space="preserve"> a hybridizace in </w:t>
            </w:r>
            <w:proofErr w:type="spellStart"/>
            <w:r w:rsidRPr="00BF4780">
              <w:rPr>
                <w:rFonts w:ascii="Arial" w:hAnsi="Arial" w:cs="Arial"/>
                <w:b/>
                <w:bCs/>
              </w:rPr>
              <w:t>situ</w:t>
            </w:r>
            <w:proofErr w:type="spellEnd"/>
            <w:r w:rsidRPr="00BF4780">
              <w:rPr>
                <w:rFonts w:ascii="Arial" w:hAnsi="Arial" w:cs="Arial"/>
                <w:b/>
                <w:bCs/>
              </w:rPr>
              <w:t xml:space="preserve"> (IHC</w:t>
            </w:r>
          </w:p>
          <w:p w14:paraId="51BCE327" w14:textId="72036306" w:rsidR="00BF4780" w:rsidRPr="00EB2361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 xml:space="preserve">a ISH). </w:t>
            </w:r>
            <w:r>
              <w:rPr>
                <w:rFonts w:ascii="Arial" w:hAnsi="Arial" w:cs="Arial"/>
                <w:b/>
                <w:bCs/>
              </w:rPr>
              <w:t xml:space="preserve">Dodaný přístroj bude max. 4 roky starý. </w:t>
            </w:r>
          </w:p>
          <w:p w14:paraId="1EA087D4" w14:textId="05420193" w:rsidR="00F87921" w:rsidRPr="00EB2361" w:rsidRDefault="00F87921" w:rsidP="00BF478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87921" w:rsidRPr="007F0CBD" w14:paraId="1EA087D8" w14:textId="77777777" w:rsidTr="00156D9C">
        <w:tc>
          <w:tcPr>
            <w:tcW w:w="7371" w:type="dxa"/>
            <w:shd w:val="clear" w:color="auto" w:fill="auto"/>
          </w:tcPr>
          <w:p w14:paraId="1EA087D6" w14:textId="77777777" w:rsidR="00F87921" w:rsidRPr="007F6375" w:rsidRDefault="00F87921" w:rsidP="005E566E">
            <w:pPr>
              <w:spacing w:line="276" w:lineRule="auto"/>
              <w:rPr>
                <w:rFonts w:ascii="Arial" w:hAnsi="Arial" w:cs="Arial"/>
              </w:rPr>
            </w:pPr>
            <w:r w:rsidRPr="00EC3F8A">
              <w:rPr>
                <w:rFonts w:ascii="Arial" w:hAnsi="Arial" w:cs="Arial"/>
                <w:u w:val="single"/>
              </w:rPr>
              <w:t>Technické parametry, funkce:</w:t>
            </w:r>
          </w:p>
        </w:tc>
        <w:tc>
          <w:tcPr>
            <w:tcW w:w="2835" w:type="dxa"/>
            <w:shd w:val="clear" w:color="auto" w:fill="auto"/>
          </w:tcPr>
          <w:p w14:paraId="1EA087D7" w14:textId="77777777" w:rsidR="00F87921" w:rsidRPr="00EB2361" w:rsidRDefault="00F87921" w:rsidP="000C4B0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53B36" w:rsidRPr="007F0CBD" w14:paraId="1EA087DB" w14:textId="77777777" w:rsidTr="00156D9C">
        <w:tc>
          <w:tcPr>
            <w:tcW w:w="7371" w:type="dxa"/>
            <w:shd w:val="clear" w:color="auto" w:fill="auto"/>
          </w:tcPr>
          <w:p w14:paraId="1EA087D9" w14:textId="33023DC2" w:rsidR="00553B36" w:rsidRPr="00553B36" w:rsidRDefault="00553B36" w:rsidP="00156D9C">
            <w:pPr>
              <w:pStyle w:val="Podbod"/>
              <w:numPr>
                <w:ilvl w:val="0"/>
                <w:numId w:val="27"/>
              </w:numPr>
              <w:spacing w:before="0" w:after="0"/>
              <w:ind w:left="459" w:hanging="284"/>
              <w:rPr>
                <w:rFonts w:ascii="Arial" w:hAnsi="Arial" w:cs="Arial"/>
                <w:b w:val="0"/>
              </w:rPr>
            </w:pPr>
            <w:r w:rsidRPr="00553B36">
              <w:rPr>
                <w:rFonts w:ascii="Arial" w:hAnsi="Arial" w:cs="Arial"/>
                <w:b w:val="0"/>
              </w:rPr>
              <w:lastRenderedPageBreak/>
              <w:t xml:space="preserve">Přístroj s plně automatickým provozem </w:t>
            </w:r>
            <w:proofErr w:type="spellStart"/>
            <w:r w:rsidRPr="00553B36">
              <w:rPr>
                <w:rFonts w:ascii="Arial" w:hAnsi="Arial" w:cs="Arial"/>
                <w:b w:val="0"/>
              </w:rPr>
              <w:t>imunohistochemického</w:t>
            </w:r>
            <w:proofErr w:type="spellEnd"/>
            <w:r w:rsidRPr="00553B36">
              <w:rPr>
                <w:rFonts w:ascii="Arial" w:hAnsi="Arial" w:cs="Arial"/>
                <w:b w:val="0"/>
              </w:rPr>
              <w:t xml:space="preserve"> barvení </w:t>
            </w:r>
            <w:r w:rsidR="00156D9C">
              <w:rPr>
                <w:rFonts w:ascii="Arial" w:hAnsi="Arial" w:cs="Arial"/>
                <w:b w:val="0"/>
              </w:rPr>
              <w:br/>
            </w:r>
            <w:r w:rsidRPr="00553B36">
              <w:rPr>
                <w:rFonts w:ascii="Arial" w:hAnsi="Arial" w:cs="Arial"/>
                <w:b w:val="0"/>
              </w:rPr>
              <w:t xml:space="preserve">a schopností využít přístroj i pro hybridizaci in </w:t>
            </w:r>
            <w:proofErr w:type="spellStart"/>
            <w:r w:rsidRPr="00553B36">
              <w:rPr>
                <w:rFonts w:ascii="Arial" w:hAnsi="Arial" w:cs="Arial"/>
                <w:b w:val="0"/>
              </w:rPr>
              <w:t>situ</w:t>
            </w:r>
            <w:proofErr w:type="spellEnd"/>
            <w:r w:rsidRPr="00553B36">
              <w:rPr>
                <w:rFonts w:ascii="Arial" w:hAnsi="Arial" w:cs="Arial"/>
                <w:b w:val="0"/>
              </w:rPr>
              <w:t xml:space="preserve"> – </w:t>
            </w:r>
            <w:proofErr w:type="spellStart"/>
            <w:r w:rsidRPr="00553B36">
              <w:rPr>
                <w:rFonts w:ascii="Arial" w:hAnsi="Arial" w:cs="Arial"/>
                <w:b w:val="0"/>
              </w:rPr>
              <w:t>deparafinace</w:t>
            </w:r>
            <w:proofErr w:type="spellEnd"/>
            <w:r w:rsidRPr="00553B36">
              <w:rPr>
                <w:rFonts w:ascii="Arial" w:hAnsi="Arial" w:cs="Arial"/>
                <w:b w:val="0"/>
              </w:rPr>
              <w:t xml:space="preserve"> tkáně, demaskování antigenů, možnost automatického i manuálního dávkování protilátky, automatické dávkování detekčních a barvících činidel</w:t>
            </w:r>
          </w:p>
        </w:tc>
        <w:tc>
          <w:tcPr>
            <w:tcW w:w="2835" w:type="dxa"/>
            <w:shd w:val="clear" w:color="auto" w:fill="auto"/>
          </w:tcPr>
          <w:p w14:paraId="2B7388D9" w14:textId="4B0F7848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 xml:space="preserve">SPLŇUJE. </w:t>
            </w:r>
          </w:p>
          <w:p w14:paraId="0A55C64D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F4780">
              <w:rPr>
                <w:rFonts w:ascii="Arial" w:hAnsi="Arial" w:cs="Arial"/>
                <w:b/>
                <w:bCs/>
              </w:rPr>
              <w:t>Benchmark</w:t>
            </w:r>
            <w:proofErr w:type="spellEnd"/>
            <w:r w:rsidRPr="00BF4780">
              <w:rPr>
                <w:rFonts w:ascii="Arial" w:hAnsi="Arial" w:cs="Arial"/>
                <w:b/>
                <w:bCs/>
              </w:rPr>
              <w:t xml:space="preserve"> Ultra umožňuje plně</w:t>
            </w:r>
          </w:p>
          <w:p w14:paraId="17A526CE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automatizovaný provoz</w:t>
            </w:r>
          </w:p>
          <w:p w14:paraId="35CE7478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F4780">
              <w:rPr>
                <w:rFonts w:ascii="Arial" w:hAnsi="Arial" w:cs="Arial"/>
                <w:b/>
                <w:bCs/>
              </w:rPr>
              <w:t>imunohistochemického</w:t>
            </w:r>
            <w:proofErr w:type="spellEnd"/>
            <w:r w:rsidRPr="00BF4780">
              <w:rPr>
                <w:rFonts w:ascii="Arial" w:hAnsi="Arial" w:cs="Arial"/>
                <w:b/>
                <w:bCs/>
              </w:rPr>
              <w:t xml:space="preserve"> barvení a hybridizace</w:t>
            </w:r>
          </w:p>
          <w:p w14:paraId="4C56EBF2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 xml:space="preserve">in </w:t>
            </w:r>
            <w:proofErr w:type="spellStart"/>
            <w:r w:rsidRPr="00BF4780">
              <w:rPr>
                <w:rFonts w:ascii="Arial" w:hAnsi="Arial" w:cs="Arial"/>
                <w:b/>
                <w:bCs/>
              </w:rPr>
              <w:t>situ</w:t>
            </w:r>
            <w:proofErr w:type="spellEnd"/>
            <w:r w:rsidRPr="00BF4780">
              <w:rPr>
                <w:rFonts w:ascii="Arial" w:hAnsi="Arial" w:cs="Arial"/>
                <w:b/>
                <w:bCs/>
              </w:rPr>
              <w:t xml:space="preserve"> – sušení řezů, </w:t>
            </w:r>
            <w:proofErr w:type="spellStart"/>
            <w:r w:rsidRPr="00BF4780">
              <w:rPr>
                <w:rFonts w:ascii="Arial" w:hAnsi="Arial" w:cs="Arial"/>
                <w:b/>
                <w:bCs/>
              </w:rPr>
              <w:t>deparafinace</w:t>
            </w:r>
            <w:proofErr w:type="spellEnd"/>
            <w:r w:rsidRPr="00BF4780">
              <w:rPr>
                <w:rFonts w:ascii="Arial" w:hAnsi="Arial" w:cs="Arial"/>
                <w:b/>
                <w:bCs/>
              </w:rPr>
              <w:t xml:space="preserve"> tkáně,</w:t>
            </w:r>
          </w:p>
          <w:p w14:paraId="3DA68046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demaskování antigenů (volitelně tepelně při</w:t>
            </w:r>
          </w:p>
          <w:p w14:paraId="3793E3B5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BF4780">
              <w:rPr>
                <w:rFonts w:ascii="Arial" w:hAnsi="Arial" w:cs="Arial"/>
                <w:b/>
                <w:bCs/>
              </w:rPr>
              <w:t>různém</w:t>
            </w:r>
            <w:proofErr w:type="gramEnd"/>
            <w:r w:rsidRPr="00BF4780">
              <w:rPr>
                <w:rFonts w:ascii="Arial" w:hAnsi="Arial" w:cs="Arial"/>
                <w:b/>
                <w:bCs/>
              </w:rPr>
              <w:t xml:space="preserve"> pH a enzymaticky) s automatickým</w:t>
            </w:r>
          </w:p>
          <w:p w14:paraId="3F936E45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dávkováním barvících a detekčních reagencií</w:t>
            </w:r>
          </w:p>
          <w:p w14:paraId="15FA2CE7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a s možností automatické i manuální</w:t>
            </w:r>
          </w:p>
          <w:p w14:paraId="1EA087DA" w14:textId="3999599C" w:rsidR="00553B36" w:rsidRPr="00EB2361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aplikace primární protilátky.</w:t>
            </w:r>
          </w:p>
        </w:tc>
      </w:tr>
      <w:tr w:rsidR="00553B36" w:rsidRPr="007F0CBD" w14:paraId="1EA087DE" w14:textId="77777777" w:rsidTr="00156D9C">
        <w:tc>
          <w:tcPr>
            <w:tcW w:w="7371" w:type="dxa"/>
            <w:shd w:val="clear" w:color="auto" w:fill="auto"/>
          </w:tcPr>
          <w:p w14:paraId="1EA087DC" w14:textId="77777777" w:rsidR="00553B36" w:rsidRPr="00553B36" w:rsidRDefault="00553B36" w:rsidP="00156D9C">
            <w:pPr>
              <w:pStyle w:val="Podbod"/>
              <w:numPr>
                <w:ilvl w:val="0"/>
                <w:numId w:val="27"/>
              </w:numPr>
              <w:spacing w:before="0" w:after="0"/>
              <w:ind w:left="459" w:hanging="284"/>
              <w:rPr>
                <w:rFonts w:ascii="Arial" w:hAnsi="Arial" w:cs="Arial"/>
                <w:b w:val="0"/>
              </w:rPr>
            </w:pPr>
            <w:r w:rsidRPr="00553B36">
              <w:rPr>
                <w:rFonts w:ascii="Arial" w:hAnsi="Arial" w:cs="Arial"/>
                <w:b w:val="0"/>
              </w:rPr>
              <w:t>Minimálně 30 nezávislých pozic, přičemž každá nezávislá pozice umožňuje provádění odlišného barvícího protokolu s možností kontinuálního vkládání a vybírání hotových skel během chodu přístroje</w:t>
            </w:r>
          </w:p>
        </w:tc>
        <w:tc>
          <w:tcPr>
            <w:tcW w:w="2835" w:type="dxa"/>
            <w:shd w:val="clear" w:color="auto" w:fill="auto"/>
          </w:tcPr>
          <w:p w14:paraId="78D9336E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 xml:space="preserve">SPLŇUJE. </w:t>
            </w:r>
            <w:proofErr w:type="spellStart"/>
            <w:r w:rsidRPr="00BF4780">
              <w:rPr>
                <w:rFonts w:ascii="Arial" w:hAnsi="Arial" w:cs="Arial"/>
                <w:b/>
                <w:bCs/>
              </w:rPr>
              <w:t>Benchmark</w:t>
            </w:r>
            <w:proofErr w:type="spellEnd"/>
            <w:r w:rsidRPr="00BF4780">
              <w:rPr>
                <w:rFonts w:ascii="Arial" w:hAnsi="Arial" w:cs="Arial"/>
                <w:b/>
                <w:bCs/>
              </w:rPr>
              <w:t xml:space="preserve"> Ultra nabízí 30</w:t>
            </w:r>
          </w:p>
          <w:p w14:paraId="3F96EF02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samostatných nezávislých pozic s tím, že</w:t>
            </w:r>
          </w:p>
          <w:p w14:paraId="1C5BF6DF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každá pozice umožňuje provádění odlišného</w:t>
            </w:r>
          </w:p>
          <w:p w14:paraId="0F1A8602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individuálního barvícího protokolu bez</w:t>
            </w:r>
          </w:p>
          <w:p w14:paraId="0793A8A9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omezení metody (IHC – různé protilátky,</w:t>
            </w:r>
          </w:p>
          <w:p w14:paraId="46BA1C22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 xml:space="preserve">ISH), protokoly o </w:t>
            </w:r>
            <w:proofErr w:type="spellStart"/>
            <w:r w:rsidRPr="00BF4780">
              <w:rPr>
                <w:rFonts w:ascii="Arial" w:hAnsi="Arial" w:cs="Arial"/>
                <w:b/>
                <w:bCs/>
              </w:rPr>
              <w:t>deparafinaci</w:t>
            </w:r>
            <w:proofErr w:type="spellEnd"/>
            <w:r w:rsidRPr="00BF4780">
              <w:rPr>
                <w:rFonts w:ascii="Arial" w:hAnsi="Arial" w:cs="Arial"/>
                <w:b/>
                <w:bCs/>
              </w:rPr>
              <w:t xml:space="preserve"> i bez ní,</w:t>
            </w:r>
          </w:p>
          <w:p w14:paraId="6CD61BCA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protokoly s různým systémem detekce,</w:t>
            </w:r>
          </w:p>
          <w:p w14:paraId="6CF5139C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s různou teplotou a dobou inkubace</w:t>
            </w:r>
          </w:p>
          <w:p w14:paraId="10FE3200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(libovolná kombinace protokolů) a umožňuje</w:t>
            </w:r>
          </w:p>
          <w:p w14:paraId="02D0D3E4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individuální přidávání nových vzorků a</w:t>
            </w:r>
          </w:p>
          <w:p w14:paraId="205D738C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 xml:space="preserve">vyjímání obarvených skel podle potřeby </w:t>
            </w:r>
            <w:proofErr w:type="gramStart"/>
            <w:r w:rsidRPr="00BF4780">
              <w:rPr>
                <w:rFonts w:ascii="Arial" w:hAnsi="Arial" w:cs="Arial"/>
                <w:b/>
                <w:bCs/>
              </w:rPr>
              <w:t>za</w:t>
            </w:r>
            <w:proofErr w:type="gramEnd"/>
          </w:p>
          <w:p w14:paraId="1EA087DD" w14:textId="3C2691A9" w:rsidR="00553B36" w:rsidRPr="00EB2361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chodu přístroje.</w:t>
            </w:r>
          </w:p>
        </w:tc>
      </w:tr>
      <w:tr w:rsidR="00553B36" w:rsidRPr="007F0CBD" w14:paraId="1EA087E1" w14:textId="77777777" w:rsidTr="00156D9C">
        <w:tc>
          <w:tcPr>
            <w:tcW w:w="7371" w:type="dxa"/>
            <w:shd w:val="clear" w:color="auto" w:fill="auto"/>
          </w:tcPr>
          <w:p w14:paraId="1EA087DF" w14:textId="77777777" w:rsidR="00553B36" w:rsidRPr="00553B36" w:rsidRDefault="00553B36" w:rsidP="00156D9C">
            <w:pPr>
              <w:pStyle w:val="Podbod"/>
              <w:numPr>
                <w:ilvl w:val="0"/>
                <w:numId w:val="27"/>
              </w:numPr>
              <w:spacing w:before="0" w:after="0"/>
              <w:ind w:left="459" w:hanging="284"/>
              <w:rPr>
                <w:rFonts w:ascii="Arial" w:hAnsi="Arial" w:cs="Arial"/>
                <w:b w:val="0"/>
              </w:rPr>
            </w:pPr>
            <w:r w:rsidRPr="00553B36">
              <w:rPr>
                <w:rFonts w:ascii="Arial" w:hAnsi="Arial" w:cs="Arial"/>
                <w:b w:val="0"/>
              </w:rPr>
              <w:t xml:space="preserve">Schopnost současného běhu </w:t>
            </w:r>
            <w:proofErr w:type="spellStart"/>
            <w:r w:rsidRPr="00553B36">
              <w:rPr>
                <w:rFonts w:ascii="Arial" w:hAnsi="Arial" w:cs="Arial"/>
                <w:b w:val="0"/>
              </w:rPr>
              <w:t>imunohistochemie</w:t>
            </w:r>
            <w:proofErr w:type="spellEnd"/>
            <w:r w:rsidRPr="00553B36">
              <w:rPr>
                <w:rFonts w:ascii="Arial" w:hAnsi="Arial" w:cs="Arial"/>
                <w:b w:val="0"/>
              </w:rPr>
              <w:t xml:space="preserve"> a in </w:t>
            </w:r>
            <w:proofErr w:type="spellStart"/>
            <w:r w:rsidRPr="00553B36">
              <w:rPr>
                <w:rFonts w:ascii="Arial" w:hAnsi="Arial" w:cs="Arial"/>
                <w:b w:val="0"/>
              </w:rPr>
              <w:t>situ</w:t>
            </w:r>
            <w:proofErr w:type="spellEnd"/>
            <w:r w:rsidRPr="00553B36">
              <w:rPr>
                <w:rFonts w:ascii="Arial" w:hAnsi="Arial" w:cs="Arial"/>
                <w:b w:val="0"/>
              </w:rPr>
              <w:t xml:space="preserve"> hybridizace</w:t>
            </w:r>
          </w:p>
        </w:tc>
        <w:tc>
          <w:tcPr>
            <w:tcW w:w="2835" w:type="dxa"/>
            <w:shd w:val="clear" w:color="auto" w:fill="auto"/>
          </w:tcPr>
          <w:p w14:paraId="57DE544E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SPLŇUJE. Přístroj nabízí možnost</w:t>
            </w:r>
          </w:p>
          <w:p w14:paraId="07551BD1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současného automatizovaného</w:t>
            </w:r>
          </w:p>
          <w:p w14:paraId="6718CE7B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vícenásobného barvení IHC, ISH, SISH,</w:t>
            </w:r>
          </w:p>
          <w:p w14:paraId="1EA087E0" w14:textId="3DB62F4F" w:rsidR="00553B36" w:rsidRPr="00EB2361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FITC.</w:t>
            </w:r>
          </w:p>
        </w:tc>
      </w:tr>
      <w:tr w:rsidR="00553B36" w:rsidRPr="007F0CBD" w14:paraId="1EA087E4" w14:textId="77777777" w:rsidTr="00156D9C">
        <w:tc>
          <w:tcPr>
            <w:tcW w:w="7371" w:type="dxa"/>
            <w:shd w:val="clear" w:color="auto" w:fill="auto"/>
          </w:tcPr>
          <w:p w14:paraId="1EA087E2" w14:textId="77777777" w:rsidR="00553B36" w:rsidRPr="00553B36" w:rsidRDefault="00553B36" w:rsidP="00156D9C">
            <w:pPr>
              <w:pStyle w:val="Podbod"/>
              <w:numPr>
                <w:ilvl w:val="0"/>
                <w:numId w:val="27"/>
              </w:numPr>
              <w:spacing w:before="0" w:after="0"/>
              <w:ind w:left="459" w:hanging="284"/>
              <w:rPr>
                <w:rFonts w:ascii="Arial" w:hAnsi="Arial" w:cs="Arial"/>
                <w:b w:val="0"/>
              </w:rPr>
            </w:pPr>
            <w:r w:rsidRPr="00553B36">
              <w:rPr>
                <w:rFonts w:ascii="Arial" w:hAnsi="Arial" w:cs="Arial"/>
                <w:b w:val="0"/>
              </w:rPr>
              <w:t xml:space="preserve">Reagencie (enzymy, detekční </w:t>
            </w:r>
            <w:proofErr w:type="spellStart"/>
            <w:r w:rsidRPr="00553B36">
              <w:rPr>
                <w:rFonts w:ascii="Arial" w:hAnsi="Arial" w:cs="Arial"/>
                <w:b w:val="0"/>
              </w:rPr>
              <w:t>kity</w:t>
            </w:r>
            <w:proofErr w:type="spellEnd"/>
            <w:r w:rsidRPr="00553B36">
              <w:rPr>
                <w:rFonts w:ascii="Arial" w:hAnsi="Arial" w:cs="Arial"/>
                <w:b w:val="0"/>
              </w:rPr>
              <w:t xml:space="preserve"> a protilátky pro automatický běh) dostupné ve formě k přímému použití</w:t>
            </w:r>
          </w:p>
        </w:tc>
        <w:tc>
          <w:tcPr>
            <w:tcW w:w="2835" w:type="dxa"/>
            <w:shd w:val="clear" w:color="auto" w:fill="auto"/>
          </w:tcPr>
          <w:p w14:paraId="5CBFC218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SPLŇUJE. Všechny reagencie (enzymy,</w:t>
            </w:r>
          </w:p>
          <w:p w14:paraId="4385F156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 xml:space="preserve">protilátky, detekční </w:t>
            </w:r>
            <w:proofErr w:type="spellStart"/>
            <w:r w:rsidRPr="00BF4780">
              <w:rPr>
                <w:rFonts w:ascii="Arial" w:hAnsi="Arial" w:cs="Arial"/>
                <w:b/>
                <w:bCs/>
              </w:rPr>
              <w:t>kity</w:t>
            </w:r>
            <w:proofErr w:type="spellEnd"/>
            <w:r w:rsidRPr="00BF4780">
              <w:rPr>
                <w:rFonts w:ascii="Arial" w:hAnsi="Arial" w:cs="Arial"/>
                <w:b/>
                <w:bCs/>
              </w:rPr>
              <w:t xml:space="preserve">) jsou dodávány </w:t>
            </w:r>
            <w:proofErr w:type="gramStart"/>
            <w:r w:rsidRPr="00BF4780">
              <w:rPr>
                <w:rFonts w:ascii="Arial" w:hAnsi="Arial" w:cs="Arial"/>
                <w:b/>
                <w:bCs/>
              </w:rPr>
              <w:t>ve</w:t>
            </w:r>
            <w:proofErr w:type="gramEnd"/>
          </w:p>
          <w:p w14:paraId="1EA087E3" w14:textId="600C7390" w:rsidR="00553B36" w:rsidRPr="00EB2361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formě tzv. „</w:t>
            </w:r>
            <w:proofErr w:type="spellStart"/>
            <w:r w:rsidRPr="00BF4780">
              <w:rPr>
                <w:rFonts w:ascii="Arial" w:hAnsi="Arial" w:cs="Arial"/>
                <w:b/>
                <w:bCs/>
              </w:rPr>
              <w:t>ready</w:t>
            </w:r>
            <w:proofErr w:type="spellEnd"/>
            <w:r w:rsidRPr="00BF4780">
              <w:rPr>
                <w:rFonts w:ascii="Arial" w:hAnsi="Arial" w:cs="Arial"/>
                <w:b/>
                <w:bCs/>
              </w:rPr>
              <w:t xml:space="preserve"> to use“, tedy ve formě</w:t>
            </w:r>
            <w:r>
              <w:rPr>
                <w:rFonts w:ascii="Arial" w:hAnsi="Arial" w:cs="Arial"/>
                <w:b/>
                <w:bCs/>
              </w:rPr>
              <w:t xml:space="preserve"> k přímému použití. </w:t>
            </w:r>
          </w:p>
        </w:tc>
      </w:tr>
      <w:tr w:rsidR="00553B36" w:rsidRPr="007F0CBD" w14:paraId="1EA087E7" w14:textId="77777777" w:rsidTr="00156D9C">
        <w:tc>
          <w:tcPr>
            <w:tcW w:w="7371" w:type="dxa"/>
            <w:shd w:val="clear" w:color="auto" w:fill="auto"/>
          </w:tcPr>
          <w:p w14:paraId="1EA087E5" w14:textId="77777777" w:rsidR="00553B36" w:rsidRPr="00553B36" w:rsidRDefault="00553B36" w:rsidP="00156D9C">
            <w:pPr>
              <w:pStyle w:val="Podbod"/>
              <w:numPr>
                <w:ilvl w:val="0"/>
                <w:numId w:val="27"/>
              </w:numPr>
              <w:spacing w:before="0" w:after="0"/>
              <w:ind w:left="459" w:hanging="284"/>
              <w:rPr>
                <w:rFonts w:ascii="Arial" w:hAnsi="Arial" w:cs="Arial"/>
                <w:b w:val="0"/>
              </w:rPr>
            </w:pPr>
            <w:r w:rsidRPr="00553B36">
              <w:rPr>
                <w:rFonts w:ascii="Arial" w:hAnsi="Arial" w:cs="Arial"/>
                <w:b w:val="0"/>
              </w:rPr>
              <w:t>Možnost použití protilátek různých výrobců (plně otevřený systém)</w:t>
            </w:r>
          </w:p>
        </w:tc>
        <w:tc>
          <w:tcPr>
            <w:tcW w:w="2835" w:type="dxa"/>
            <w:shd w:val="clear" w:color="auto" w:fill="auto"/>
          </w:tcPr>
          <w:p w14:paraId="2FEA79F7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 xml:space="preserve">SPLŇUJE. Nabízený přístroj </w:t>
            </w:r>
            <w:proofErr w:type="spellStart"/>
            <w:r w:rsidRPr="00BF4780">
              <w:rPr>
                <w:rFonts w:ascii="Arial" w:hAnsi="Arial" w:cs="Arial"/>
                <w:b/>
                <w:bCs/>
              </w:rPr>
              <w:t>Benchmark</w:t>
            </w:r>
            <w:proofErr w:type="spellEnd"/>
          </w:p>
          <w:p w14:paraId="5155C4A2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BF4780">
              <w:rPr>
                <w:rFonts w:ascii="Arial" w:hAnsi="Arial" w:cs="Arial"/>
                <w:b/>
                <w:bCs/>
              </w:rPr>
              <w:t>Ultra</w:t>
            </w:r>
            <w:proofErr w:type="gramEnd"/>
            <w:r w:rsidRPr="00BF4780">
              <w:rPr>
                <w:rFonts w:ascii="Arial" w:hAnsi="Arial" w:cs="Arial"/>
                <w:b/>
                <w:bCs/>
              </w:rPr>
              <w:t xml:space="preserve"> je plně otevřený systém, </w:t>
            </w:r>
            <w:proofErr w:type="gramStart"/>
            <w:r w:rsidRPr="00BF4780">
              <w:rPr>
                <w:rFonts w:ascii="Arial" w:hAnsi="Arial" w:cs="Arial"/>
                <w:b/>
                <w:bCs/>
              </w:rPr>
              <w:t>který</w:t>
            </w:r>
            <w:proofErr w:type="gramEnd"/>
          </w:p>
          <w:p w14:paraId="1EA087E6" w14:textId="626554C4" w:rsidR="00553B36" w:rsidRPr="00EB2361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umožňuje použití protilátek různých výrobců.</w:t>
            </w:r>
          </w:p>
        </w:tc>
      </w:tr>
      <w:tr w:rsidR="00553B36" w:rsidRPr="007F0CBD" w14:paraId="1EA087EA" w14:textId="77777777" w:rsidTr="00156D9C">
        <w:tc>
          <w:tcPr>
            <w:tcW w:w="7371" w:type="dxa"/>
            <w:shd w:val="clear" w:color="auto" w:fill="auto"/>
          </w:tcPr>
          <w:p w14:paraId="1EA087E8" w14:textId="77777777" w:rsidR="00553B36" w:rsidRPr="00553B36" w:rsidRDefault="00553B36" w:rsidP="00156D9C">
            <w:pPr>
              <w:pStyle w:val="Podbod"/>
              <w:numPr>
                <w:ilvl w:val="0"/>
                <w:numId w:val="27"/>
              </w:numPr>
              <w:spacing w:before="0" w:after="0"/>
              <w:ind w:left="459" w:hanging="284"/>
              <w:rPr>
                <w:rFonts w:ascii="Arial" w:hAnsi="Arial" w:cs="Arial"/>
                <w:b w:val="0"/>
              </w:rPr>
            </w:pPr>
            <w:r w:rsidRPr="00553B36">
              <w:rPr>
                <w:rFonts w:ascii="Arial" w:hAnsi="Arial" w:cs="Arial"/>
                <w:b w:val="0"/>
              </w:rPr>
              <w:t xml:space="preserve">Použití veškerých provozních činidel bez obsahu xylenu </w:t>
            </w:r>
          </w:p>
        </w:tc>
        <w:tc>
          <w:tcPr>
            <w:tcW w:w="2835" w:type="dxa"/>
            <w:shd w:val="clear" w:color="auto" w:fill="auto"/>
          </w:tcPr>
          <w:p w14:paraId="29147BA6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SPLŇUJE. Veškerá provozní činidla</w:t>
            </w:r>
          </w:p>
          <w:p w14:paraId="11D84794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používaná pro chod přístroje jsou bez</w:t>
            </w:r>
          </w:p>
          <w:p w14:paraId="1EA087E9" w14:textId="313EBC0D" w:rsidR="00553B36" w:rsidRPr="00EB2361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obsahu toxického xylenu.</w:t>
            </w:r>
          </w:p>
        </w:tc>
      </w:tr>
      <w:tr w:rsidR="00553B36" w:rsidRPr="007F0CBD" w14:paraId="1EA087ED" w14:textId="77777777" w:rsidTr="00156D9C">
        <w:tc>
          <w:tcPr>
            <w:tcW w:w="7371" w:type="dxa"/>
            <w:shd w:val="clear" w:color="auto" w:fill="auto"/>
          </w:tcPr>
          <w:p w14:paraId="1EA087EB" w14:textId="77777777" w:rsidR="00553B36" w:rsidRPr="00553B36" w:rsidRDefault="00553B36" w:rsidP="00156D9C">
            <w:pPr>
              <w:pStyle w:val="Podbod"/>
              <w:numPr>
                <w:ilvl w:val="0"/>
                <w:numId w:val="27"/>
              </w:numPr>
              <w:spacing w:before="0" w:after="0"/>
              <w:ind w:left="459" w:hanging="284"/>
              <w:rPr>
                <w:rFonts w:ascii="Arial" w:hAnsi="Arial" w:cs="Arial"/>
                <w:b w:val="0"/>
              </w:rPr>
            </w:pPr>
            <w:r w:rsidRPr="00553B36">
              <w:rPr>
                <w:rFonts w:ascii="Arial" w:hAnsi="Arial" w:cs="Arial"/>
                <w:b w:val="0"/>
              </w:rPr>
              <w:lastRenderedPageBreak/>
              <w:t xml:space="preserve">Systém umožňující připojení dalších shodných přístrojů k jednomu ovládacímu PC, aby bylo možné sdílení stejných reagencií a pracovních postupů; </w:t>
            </w:r>
            <w:r w:rsidR="00764C8F">
              <w:rPr>
                <w:rFonts w:ascii="Arial" w:hAnsi="Arial" w:cs="Arial"/>
                <w:b w:val="0"/>
              </w:rPr>
              <w:t xml:space="preserve">součástí </w:t>
            </w:r>
            <w:r w:rsidRPr="00553B36">
              <w:rPr>
                <w:rFonts w:ascii="Arial" w:hAnsi="Arial" w:cs="Arial"/>
                <w:b w:val="0"/>
              </w:rPr>
              <w:t xml:space="preserve">výpůjčky </w:t>
            </w:r>
            <w:r w:rsidR="00764C8F">
              <w:rPr>
                <w:rFonts w:ascii="Arial" w:hAnsi="Arial" w:cs="Arial"/>
                <w:b w:val="0"/>
              </w:rPr>
              <w:t xml:space="preserve">bude </w:t>
            </w:r>
            <w:r w:rsidRPr="00553B36">
              <w:rPr>
                <w:rFonts w:ascii="Arial" w:hAnsi="Arial" w:cs="Arial"/>
                <w:b w:val="0"/>
              </w:rPr>
              <w:t>i ovládací PC, monitor a tiskárna čárových kódů</w:t>
            </w:r>
          </w:p>
        </w:tc>
        <w:tc>
          <w:tcPr>
            <w:tcW w:w="2835" w:type="dxa"/>
            <w:shd w:val="clear" w:color="auto" w:fill="auto"/>
          </w:tcPr>
          <w:p w14:paraId="667AFFB3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 xml:space="preserve">SPLŇUJE. Nabízený přístroj </w:t>
            </w:r>
            <w:proofErr w:type="spellStart"/>
            <w:r w:rsidRPr="00BF4780">
              <w:rPr>
                <w:rFonts w:ascii="Arial" w:hAnsi="Arial" w:cs="Arial"/>
                <w:b/>
                <w:bCs/>
              </w:rPr>
              <w:t>Benchmark</w:t>
            </w:r>
            <w:proofErr w:type="spellEnd"/>
          </w:p>
          <w:p w14:paraId="17B05D22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Ultra je modulární systém, tzn. přístroj</w:t>
            </w:r>
          </w:p>
          <w:p w14:paraId="63F1926D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umožňuje připojení dalších shodných</w:t>
            </w:r>
          </w:p>
          <w:p w14:paraId="458B5ED3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přístrojů k jednomu ovládacímu PC tak, aby</w:t>
            </w:r>
          </w:p>
          <w:p w14:paraId="0EC1AED4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bylo možno sdílet stejné reagencie a</w:t>
            </w:r>
          </w:p>
          <w:p w14:paraId="375CBD41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pracovní postupy. Součástí výpůjčky je</w:t>
            </w:r>
          </w:p>
          <w:p w14:paraId="7BD52FF7" w14:textId="572EE9E6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>vládací jednotka (PC</w:t>
            </w:r>
            <w:r w:rsidRPr="00BF4780">
              <w:rPr>
                <w:rFonts w:ascii="Arial" w:hAnsi="Arial" w:cs="Arial"/>
                <w:b/>
                <w:bCs/>
              </w:rPr>
              <w:t>,</w:t>
            </w:r>
          </w:p>
          <w:p w14:paraId="3C9E1044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klávesnice, monitor, myš, inkoustová tiskárna</w:t>
            </w:r>
          </w:p>
          <w:p w14:paraId="16E2CC29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A4), tiskárna čárového kódu a zásobní</w:t>
            </w:r>
          </w:p>
          <w:p w14:paraId="1EA087EC" w14:textId="15BEF100" w:rsidR="00553B36" w:rsidRPr="00EB2361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nádoby na ředění pracovních roztoků.</w:t>
            </w:r>
          </w:p>
        </w:tc>
      </w:tr>
      <w:tr w:rsidR="00553B36" w:rsidRPr="007F0CBD" w14:paraId="1EA087F0" w14:textId="77777777" w:rsidTr="00156D9C">
        <w:tc>
          <w:tcPr>
            <w:tcW w:w="7371" w:type="dxa"/>
            <w:shd w:val="clear" w:color="auto" w:fill="auto"/>
          </w:tcPr>
          <w:p w14:paraId="1EA087EE" w14:textId="77777777" w:rsidR="00553B36" w:rsidRPr="00553B36" w:rsidRDefault="00553B36" w:rsidP="00156D9C">
            <w:pPr>
              <w:pStyle w:val="Podbod"/>
              <w:numPr>
                <w:ilvl w:val="0"/>
                <w:numId w:val="27"/>
              </w:numPr>
              <w:spacing w:before="0" w:after="0"/>
              <w:ind w:left="459" w:hanging="284"/>
              <w:rPr>
                <w:rFonts w:ascii="Arial" w:hAnsi="Arial" w:cs="Arial"/>
                <w:b w:val="0"/>
              </w:rPr>
            </w:pPr>
            <w:r w:rsidRPr="00553B36">
              <w:rPr>
                <w:rFonts w:ascii="Arial" w:hAnsi="Arial" w:cs="Arial"/>
                <w:b w:val="0"/>
              </w:rPr>
              <w:t>Uživatelské rozhraní, software a manuál přístroje v českém jazyce</w:t>
            </w:r>
          </w:p>
        </w:tc>
        <w:tc>
          <w:tcPr>
            <w:tcW w:w="2835" w:type="dxa"/>
            <w:shd w:val="clear" w:color="auto" w:fill="auto"/>
          </w:tcPr>
          <w:p w14:paraId="03DFFB83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SPLŇUJE. Uživatelské rozhraní přístroje</w:t>
            </w:r>
          </w:p>
          <w:p w14:paraId="42C07109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včetně ovládacího softwaru a uživatelského</w:t>
            </w:r>
          </w:p>
          <w:p w14:paraId="1EA087EF" w14:textId="6BBD32B2" w:rsidR="00553B36" w:rsidRPr="00EB2361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manuálu je v českém jazyce.</w:t>
            </w:r>
          </w:p>
        </w:tc>
      </w:tr>
      <w:tr w:rsidR="00553B36" w:rsidRPr="007F0CBD" w14:paraId="1EA087F3" w14:textId="77777777" w:rsidTr="00156D9C">
        <w:tc>
          <w:tcPr>
            <w:tcW w:w="7371" w:type="dxa"/>
            <w:shd w:val="clear" w:color="auto" w:fill="auto"/>
          </w:tcPr>
          <w:p w14:paraId="1EA087F1" w14:textId="77777777" w:rsidR="00553B36" w:rsidRPr="00553B36" w:rsidRDefault="00553B36" w:rsidP="00156D9C">
            <w:pPr>
              <w:pStyle w:val="Podbod"/>
              <w:numPr>
                <w:ilvl w:val="0"/>
                <w:numId w:val="27"/>
              </w:numPr>
              <w:spacing w:before="0" w:after="0"/>
              <w:ind w:left="459" w:hanging="284"/>
              <w:rPr>
                <w:rFonts w:ascii="Arial" w:hAnsi="Arial" w:cs="Arial"/>
                <w:b w:val="0"/>
              </w:rPr>
            </w:pPr>
            <w:r w:rsidRPr="00553B36">
              <w:rPr>
                <w:rFonts w:ascii="Arial" w:hAnsi="Arial" w:cs="Arial"/>
                <w:b w:val="0"/>
              </w:rPr>
              <w:t>Adekvátní UPS zařízení pro případný výpadek elektrického proudu</w:t>
            </w:r>
            <w:r w:rsidR="00764C8F">
              <w:rPr>
                <w:rFonts w:ascii="Arial" w:hAnsi="Arial" w:cs="Arial"/>
                <w:b w:val="0"/>
              </w:rPr>
              <w:t xml:space="preserve"> (min. 15 min.)</w:t>
            </w:r>
          </w:p>
        </w:tc>
        <w:tc>
          <w:tcPr>
            <w:tcW w:w="2835" w:type="dxa"/>
            <w:shd w:val="clear" w:color="auto" w:fill="auto"/>
          </w:tcPr>
          <w:p w14:paraId="679C5A7B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SPLŇUJE, součástí výpůjčky přístroje je</w:t>
            </w:r>
          </w:p>
          <w:p w14:paraId="74480DC7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UPS stanice pro zajištění 15-ti minutového</w:t>
            </w:r>
          </w:p>
          <w:p w14:paraId="0B45771E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provozu v případě výpadku elektrického</w:t>
            </w:r>
          </w:p>
          <w:p w14:paraId="1EA087F2" w14:textId="02F77C10" w:rsidR="00553B36" w:rsidRPr="00EB2361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proudu.</w:t>
            </w:r>
          </w:p>
        </w:tc>
      </w:tr>
      <w:tr w:rsidR="00553B36" w:rsidRPr="007F0CBD" w14:paraId="1EA087F6" w14:textId="77777777" w:rsidTr="00156D9C">
        <w:tc>
          <w:tcPr>
            <w:tcW w:w="7371" w:type="dxa"/>
            <w:shd w:val="clear" w:color="auto" w:fill="auto"/>
          </w:tcPr>
          <w:p w14:paraId="1EA087F4" w14:textId="77777777" w:rsidR="00553B36" w:rsidRPr="00553B36" w:rsidRDefault="00553B36" w:rsidP="00156D9C">
            <w:pPr>
              <w:pStyle w:val="Podbod"/>
              <w:numPr>
                <w:ilvl w:val="0"/>
                <w:numId w:val="27"/>
              </w:numPr>
              <w:spacing w:before="0" w:after="0"/>
              <w:ind w:left="459" w:hanging="284"/>
              <w:rPr>
                <w:rFonts w:ascii="Arial" w:hAnsi="Arial" w:cs="Arial"/>
                <w:b w:val="0"/>
              </w:rPr>
            </w:pPr>
            <w:r w:rsidRPr="00553B36">
              <w:rPr>
                <w:rFonts w:ascii="Arial" w:hAnsi="Arial" w:cs="Arial"/>
                <w:b w:val="0"/>
              </w:rPr>
              <w:t>Aplikační a servisní podpora v češtině</w:t>
            </w:r>
          </w:p>
        </w:tc>
        <w:tc>
          <w:tcPr>
            <w:tcW w:w="2835" w:type="dxa"/>
            <w:shd w:val="clear" w:color="auto" w:fill="auto"/>
          </w:tcPr>
          <w:p w14:paraId="3011BA74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 xml:space="preserve">SPLŇUJE, standardní službou </w:t>
            </w:r>
            <w:proofErr w:type="spellStart"/>
            <w:r w:rsidRPr="00BF4780">
              <w:rPr>
                <w:rFonts w:ascii="Arial" w:hAnsi="Arial" w:cs="Arial"/>
                <w:b/>
                <w:bCs/>
              </w:rPr>
              <w:t>Roche</w:t>
            </w:r>
            <w:proofErr w:type="spellEnd"/>
            <w:r w:rsidRPr="00BF4780">
              <w:rPr>
                <w:rFonts w:ascii="Arial" w:hAnsi="Arial" w:cs="Arial"/>
                <w:b/>
                <w:bCs/>
              </w:rPr>
              <w:t xml:space="preserve"> je</w:t>
            </w:r>
          </w:p>
          <w:p w14:paraId="332AD03B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poprodejní aplikační a servisní podpora</w:t>
            </w:r>
          </w:p>
          <w:p w14:paraId="0C8323FB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v českém jazyce. Nově zřízené centrum</w:t>
            </w:r>
          </w:p>
          <w:p w14:paraId="1E07FEAC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zákaznické podpory na bezplatné „Hot line“</w:t>
            </w:r>
          </w:p>
          <w:p w14:paraId="33C1BF96" w14:textId="77777777" w:rsidR="00BF4780" w:rsidRPr="00BF4780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lince je dostupné v pracovních dnech Po-Pá</w:t>
            </w:r>
          </w:p>
          <w:p w14:paraId="1EA087F5" w14:textId="2ADFB2B0" w:rsidR="00553B36" w:rsidRPr="00EB2361" w:rsidRDefault="00BF4780" w:rsidP="00BF4780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od 8:00 – 17:00 hod.</w:t>
            </w:r>
          </w:p>
        </w:tc>
      </w:tr>
      <w:tr w:rsidR="00553B36" w:rsidRPr="007F0CBD" w14:paraId="1EA087F9" w14:textId="77777777" w:rsidTr="00156D9C">
        <w:tc>
          <w:tcPr>
            <w:tcW w:w="7371" w:type="dxa"/>
            <w:shd w:val="clear" w:color="auto" w:fill="auto"/>
          </w:tcPr>
          <w:p w14:paraId="1EA087F7" w14:textId="77777777" w:rsidR="00553B36" w:rsidRPr="00553B36" w:rsidRDefault="00553B36" w:rsidP="00156D9C">
            <w:pPr>
              <w:pStyle w:val="Podbod"/>
              <w:numPr>
                <w:ilvl w:val="0"/>
                <w:numId w:val="27"/>
              </w:numPr>
              <w:spacing w:before="0" w:after="0"/>
              <w:ind w:left="459" w:hanging="284"/>
              <w:rPr>
                <w:rFonts w:ascii="Arial" w:hAnsi="Arial" w:cs="Arial"/>
                <w:b w:val="0"/>
              </w:rPr>
            </w:pPr>
            <w:r w:rsidRPr="00553B36">
              <w:rPr>
                <w:rFonts w:ascii="Arial" w:hAnsi="Arial" w:cs="Arial"/>
                <w:b w:val="0"/>
              </w:rPr>
              <w:t>Připojení na elektrickou síť 230V/50Hz</w:t>
            </w:r>
          </w:p>
        </w:tc>
        <w:tc>
          <w:tcPr>
            <w:tcW w:w="2835" w:type="dxa"/>
            <w:shd w:val="clear" w:color="auto" w:fill="auto"/>
          </w:tcPr>
          <w:p w14:paraId="1EA087F8" w14:textId="3E59CBB0" w:rsidR="00553B36" w:rsidRPr="00EB2361" w:rsidRDefault="00BF4780" w:rsidP="000C4B01">
            <w:pPr>
              <w:rPr>
                <w:rFonts w:ascii="Arial" w:hAnsi="Arial" w:cs="Arial"/>
                <w:b/>
                <w:bCs/>
              </w:rPr>
            </w:pPr>
            <w:r w:rsidRPr="00BF4780">
              <w:rPr>
                <w:rFonts w:ascii="Arial" w:hAnsi="Arial" w:cs="Arial"/>
                <w:b/>
                <w:bCs/>
              </w:rPr>
              <w:t>SPLŇUJE.</w:t>
            </w:r>
          </w:p>
        </w:tc>
      </w:tr>
    </w:tbl>
    <w:p w14:paraId="1EA087FD" w14:textId="77777777" w:rsidR="00E36D21" w:rsidRDefault="00E36D21"/>
    <w:p w14:paraId="1EA087FF" w14:textId="77777777" w:rsidR="00EC3F8A" w:rsidRPr="00156D9C" w:rsidRDefault="00EC3F8A" w:rsidP="00156D9C">
      <w:pPr>
        <w:pStyle w:val="Zkladntextodsazen"/>
        <w:numPr>
          <w:ilvl w:val="0"/>
          <w:numId w:val="21"/>
        </w:numPr>
        <w:ind w:left="-284" w:hanging="283"/>
        <w:jc w:val="both"/>
        <w:rPr>
          <w:b/>
          <w:i/>
          <w:sz w:val="20"/>
          <w:szCs w:val="16"/>
        </w:rPr>
      </w:pPr>
      <w:r w:rsidRPr="00156D9C">
        <w:rPr>
          <w:b/>
          <w:i/>
          <w:sz w:val="20"/>
          <w:szCs w:val="16"/>
        </w:rPr>
        <w:t xml:space="preserve">Součástí </w:t>
      </w:r>
      <w:r w:rsidR="00B1489A" w:rsidRPr="00156D9C">
        <w:rPr>
          <w:b/>
          <w:i/>
          <w:sz w:val="20"/>
          <w:szCs w:val="16"/>
        </w:rPr>
        <w:t>pře</w:t>
      </w:r>
      <w:r w:rsidRPr="00156D9C">
        <w:rPr>
          <w:b/>
          <w:i/>
          <w:sz w:val="20"/>
          <w:szCs w:val="16"/>
        </w:rPr>
        <w:t xml:space="preserve">dání </w:t>
      </w:r>
      <w:r w:rsidR="00B1489A" w:rsidRPr="00156D9C">
        <w:rPr>
          <w:b/>
          <w:i/>
          <w:sz w:val="20"/>
          <w:szCs w:val="16"/>
        </w:rPr>
        <w:t xml:space="preserve">při výpůjčce </w:t>
      </w:r>
      <w:r w:rsidRPr="00156D9C">
        <w:rPr>
          <w:b/>
          <w:i/>
          <w:sz w:val="20"/>
          <w:szCs w:val="16"/>
        </w:rPr>
        <w:t>(</w:t>
      </w:r>
      <w:r w:rsidR="00BB5A35" w:rsidRPr="00156D9C">
        <w:rPr>
          <w:b/>
          <w:i/>
          <w:sz w:val="20"/>
          <w:szCs w:val="16"/>
        </w:rPr>
        <w:t>bezplatně</w:t>
      </w:r>
      <w:r w:rsidRPr="00156D9C">
        <w:rPr>
          <w:b/>
          <w:i/>
          <w:sz w:val="20"/>
          <w:szCs w:val="16"/>
        </w:rPr>
        <w:t xml:space="preserve">): </w:t>
      </w:r>
    </w:p>
    <w:p w14:paraId="1EA08800" w14:textId="77777777" w:rsidR="00EC3F8A" w:rsidRDefault="00CE7795" w:rsidP="00156D9C">
      <w:pPr>
        <w:pStyle w:val="Zkladntextodsazen"/>
        <w:numPr>
          <w:ilvl w:val="0"/>
          <w:numId w:val="20"/>
        </w:numPr>
        <w:tabs>
          <w:tab w:val="clear" w:pos="786"/>
          <w:tab w:val="num" w:pos="284"/>
        </w:tabs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Doprava, </w:t>
      </w:r>
      <w:r w:rsidR="00B1489A">
        <w:rPr>
          <w:rFonts w:cs="Arial"/>
          <w:sz w:val="18"/>
          <w:szCs w:val="18"/>
        </w:rPr>
        <w:t xml:space="preserve">stěhování na místo plnění, </w:t>
      </w:r>
      <w:r>
        <w:rPr>
          <w:rFonts w:cs="Arial"/>
          <w:sz w:val="18"/>
          <w:szCs w:val="18"/>
        </w:rPr>
        <w:t>i</w:t>
      </w:r>
      <w:r w:rsidR="00EC3F8A" w:rsidRPr="00636F7A">
        <w:rPr>
          <w:rFonts w:cs="Arial"/>
          <w:sz w:val="18"/>
          <w:szCs w:val="18"/>
        </w:rPr>
        <w:t>nstalace</w:t>
      </w:r>
      <w:r w:rsidR="00B1489A">
        <w:rPr>
          <w:rFonts w:cs="Arial"/>
          <w:sz w:val="18"/>
          <w:szCs w:val="18"/>
        </w:rPr>
        <w:t>, uvedení do provozu</w:t>
      </w:r>
    </w:p>
    <w:p w14:paraId="1EA08801" w14:textId="77777777" w:rsidR="00EC3F8A" w:rsidRPr="00557E4A" w:rsidRDefault="00EC3F8A" w:rsidP="00156D9C">
      <w:pPr>
        <w:pStyle w:val="Zkladntextodsazen"/>
        <w:numPr>
          <w:ilvl w:val="0"/>
          <w:numId w:val="20"/>
        </w:numPr>
        <w:tabs>
          <w:tab w:val="clear" w:pos="786"/>
          <w:tab w:val="num" w:pos="284"/>
        </w:tabs>
        <w:ind w:left="284" w:hanging="284"/>
        <w:rPr>
          <w:rFonts w:cs="Arial"/>
          <w:b/>
          <w:i/>
          <w:sz w:val="18"/>
          <w:szCs w:val="18"/>
        </w:rPr>
      </w:pPr>
      <w:r>
        <w:rPr>
          <w:rFonts w:cs="Arial"/>
          <w:sz w:val="18"/>
          <w:szCs w:val="18"/>
        </w:rPr>
        <w:t>Předvedení přístroje</w:t>
      </w:r>
      <w:r w:rsidR="004B6D41">
        <w:rPr>
          <w:rFonts w:cs="Arial"/>
          <w:sz w:val="18"/>
          <w:szCs w:val="18"/>
        </w:rPr>
        <w:t>, funkční zkouška zařízení</w:t>
      </w:r>
      <w:r w:rsidR="00CE7795">
        <w:rPr>
          <w:rFonts w:cs="Arial"/>
          <w:sz w:val="18"/>
          <w:szCs w:val="18"/>
        </w:rPr>
        <w:t>, uvedení do provozu, vstupní validace</w:t>
      </w:r>
    </w:p>
    <w:p w14:paraId="1EA08802" w14:textId="77777777" w:rsidR="00EC3F8A" w:rsidRPr="004B6D41" w:rsidRDefault="002B648C" w:rsidP="00156D9C">
      <w:pPr>
        <w:pStyle w:val="Zkladntextodsazen"/>
        <w:numPr>
          <w:ilvl w:val="0"/>
          <w:numId w:val="20"/>
        </w:numPr>
        <w:tabs>
          <w:tab w:val="clear" w:pos="786"/>
          <w:tab w:val="num" w:pos="284"/>
        </w:tabs>
        <w:ind w:left="284" w:hanging="284"/>
        <w:rPr>
          <w:rFonts w:cs="Arial"/>
          <w:b/>
          <w:i/>
          <w:sz w:val="18"/>
          <w:szCs w:val="18"/>
        </w:rPr>
      </w:pPr>
      <w:r>
        <w:rPr>
          <w:rFonts w:cs="Arial"/>
          <w:sz w:val="18"/>
          <w:szCs w:val="18"/>
        </w:rPr>
        <w:t xml:space="preserve">Instruktáž dle zákona č. 268/2014 Sb., o zdravotnických prostředcích (§61 – platí pro AIZP, ZP třídy </w:t>
      </w:r>
      <w:proofErr w:type="spellStart"/>
      <w:r>
        <w:rPr>
          <w:rFonts w:cs="Arial"/>
          <w:sz w:val="18"/>
          <w:szCs w:val="18"/>
        </w:rPr>
        <w:t>IIb</w:t>
      </w:r>
      <w:proofErr w:type="spellEnd"/>
      <w:r>
        <w:rPr>
          <w:rFonts w:cs="Arial"/>
          <w:sz w:val="18"/>
          <w:szCs w:val="18"/>
        </w:rPr>
        <w:t xml:space="preserve"> a III, a tam, kde to stanovil výrobce, musí provádět osoba pověřená výrobcem), </w:t>
      </w:r>
      <w:r w:rsidR="000C1BD0">
        <w:rPr>
          <w:rFonts w:cs="Arial"/>
          <w:sz w:val="18"/>
          <w:szCs w:val="18"/>
        </w:rPr>
        <w:t xml:space="preserve">případně </w:t>
      </w:r>
      <w:r>
        <w:rPr>
          <w:rFonts w:cs="Arial"/>
          <w:sz w:val="18"/>
          <w:szCs w:val="18"/>
        </w:rPr>
        <w:t>z</w:t>
      </w:r>
      <w:r w:rsidR="00EC3F8A">
        <w:rPr>
          <w:rFonts w:cs="Arial"/>
          <w:sz w:val="18"/>
          <w:szCs w:val="18"/>
        </w:rPr>
        <w:t>aškolení obsluhy</w:t>
      </w:r>
    </w:p>
    <w:p w14:paraId="3E968EB2" w14:textId="77777777" w:rsidR="00557E4A" w:rsidRDefault="00557E4A" w:rsidP="00EC3F8A">
      <w:pPr>
        <w:pStyle w:val="Zkladntextodsazen"/>
        <w:ind w:left="360"/>
        <w:rPr>
          <w:rFonts w:cs="Arial"/>
          <w:b/>
          <w:i/>
          <w:sz w:val="18"/>
          <w:szCs w:val="18"/>
        </w:rPr>
      </w:pPr>
    </w:p>
    <w:p w14:paraId="1EA08804" w14:textId="77777777" w:rsidR="00EC3F8A" w:rsidRPr="00156D9C" w:rsidRDefault="002B648C" w:rsidP="00156D9C">
      <w:pPr>
        <w:pStyle w:val="Zkladntextodsazen"/>
        <w:numPr>
          <w:ilvl w:val="0"/>
          <w:numId w:val="21"/>
        </w:numPr>
        <w:ind w:left="-284" w:hanging="283"/>
        <w:jc w:val="both"/>
        <w:rPr>
          <w:b/>
          <w:i/>
          <w:sz w:val="20"/>
          <w:szCs w:val="16"/>
        </w:rPr>
      </w:pPr>
      <w:r w:rsidRPr="00156D9C">
        <w:rPr>
          <w:b/>
          <w:i/>
          <w:sz w:val="20"/>
          <w:szCs w:val="16"/>
        </w:rPr>
        <w:t xml:space="preserve">Pravidelné prohlídky, </w:t>
      </w:r>
      <w:r w:rsidR="00CE7795" w:rsidRPr="00156D9C">
        <w:rPr>
          <w:b/>
          <w:i/>
          <w:sz w:val="20"/>
          <w:szCs w:val="16"/>
        </w:rPr>
        <w:t xml:space="preserve">validace a </w:t>
      </w:r>
      <w:r w:rsidR="00EC3F8A" w:rsidRPr="00156D9C">
        <w:rPr>
          <w:b/>
          <w:i/>
          <w:sz w:val="20"/>
          <w:szCs w:val="16"/>
        </w:rPr>
        <w:t xml:space="preserve">opravy prováděné v rámci </w:t>
      </w:r>
      <w:r w:rsidR="00CE7795" w:rsidRPr="00156D9C">
        <w:rPr>
          <w:b/>
          <w:i/>
          <w:sz w:val="20"/>
          <w:szCs w:val="16"/>
        </w:rPr>
        <w:t>smlouvy o výpůjčce</w:t>
      </w:r>
      <w:r w:rsidR="00EC3F8A" w:rsidRPr="00156D9C">
        <w:rPr>
          <w:b/>
          <w:i/>
          <w:sz w:val="20"/>
          <w:szCs w:val="16"/>
        </w:rPr>
        <w:t xml:space="preserve"> bezplatně: </w:t>
      </w:r>
    </w:p>
    <w:p w14:paraId="1EA08805" w14:textId="77777777" w:rsidR="002B648C" w:rsidRPr="00156D9C" w:rsidRDefault="002B648C" w:rsidP="00156D9C">
      <w:pPr>
        <w:pStyle w:val="Zkladntextodsazen"/>
        <w:numPr>
          <w:ilvl w:val="0"/>
          <w:numId w:val="20"/>
        </w:numPr>
        <w:tabs>
          <w:tab w:val="clear" w:pos="786"/>
          <w:tab w:val="num" w:pos="284"/>
        </w:tabs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Pravidelná bezpečnostně technická kontrola dle z. 268/2014 Sb., o zdravotnických prostředcích (nařízená výrobcem, u ZP třídy </w:t>
      </w:r>
      <w:proofErr w:type="spellStart"/>
      <w:r>
        <w:rPr>
          <w:rFonts w:cs="Arial"/>
          <w:sz w:val="18"/>
          <w:szCs w:val="18"/>
        </w:rPr>
        <w:t>IIb</w:t>
      </w:r>
      <w:proofErr w:type="spellEnd"/>
      <w:r>
        <w:rPr>
          <w:rFonts w:cs="Arial"/>
          <w:sz w:val="18"/>
          <w:szCs w:val="18"/>
        </w:rPr>
        <w:t xml:space="preserve"> a III, pokud interval prohlídky nestanoví výrobce, provádí se min. po 2 letech; součástí BTK je provádění elektrické kontroly, pokud se jedná o elektrozařízení</w:t>
      </w:r>
    </w:p>
    <w:p w14:paraId="1EA08806" w14:textId="77777777" w:rsidR="00CE7795" w:rsidRPr="00CE7795" w:rsidRDefault="00CE7795" w:rsidP="00156D9C">
      <w:pPr>
        <w:pStyle w:val="Zkladntextodsazen"/>
        <w:numPr>
          <w:ilvl w:val="0"/>
          <w:numId w:val="20"/>
        </w:numPr>
        <w:tabs>
          <w:tab w:val="clear" w:pos="786"/>
          <w:tab w:val="num" w:pos="284"/>
        </w:tabs>
        <w:ind w:left="284" w:hanging="284"/>
        <w:rPr>
          <w:rFonts w:cs="Arial"/>
          <w:sz w:val="18"/>
          <w:szCs w:val="18"/>
        </w:rPr>
      </w:pPr>
      <w:r w:rsidRPr="00CE7795">
        <w:rPr>
          <w:rFonts w:cs="Arial"/>
          <w:sz w:val="18"/>
          <w:szCs w:val="18"/>
        </w:rPr>
        <w:t>Pravidelná roční validace systému</w:t>
      </w:r>
    </w:p>
    <w:p w14:paraId="30ED2858" w14:textId="77777777" w:rsidR="00557E4A" w:rsidRPr="007F5A53" w:rsidRDefault="00557E4A" w:rsidP="00EC3F8A">
      <w:pPr>
        <w:pStyle w:val="Zkladntextodsazen"/>
        <w:ind w:left="360"/>
        <w:rPr>
          <w:rFonts w:cs="Arial"/>
          <w:b/>
          <w:i/>
          <w:sz w:val="18"/>
          <w:szCs w:val="18"/>
        </w:rPr>
      </w:pPr>
    </w:p>
    <w:p w14:paraId="1EA08808" w14:textId="77777777" w:rsidR="00EC3F8A" w:rsidRPr="00156D9C" w:rsidRDefault="00EC3F8A" w:rsidP="00156D9C">
      <w:pPr>
        <w:pStyle w:val="Zkladntextodsazen"/>
        <w:numPr>
          <w:ilvl w:val="0"/>
          <w:numId w:val="21"/>
        </w:numPr>
        <w:ind w:left="-284" w:hanging="283"/>
        <w:jc w:val="both"/>
        <w:rPr>
          <w:b/>
          <w:i/>
          <w:sz w:val="20"/>
          <w:szCs w:val="16"/>
        </w:rPr>
      </w:pPr>
      <w:r w:rsidRPr="00156D9C">
        <w:rPr>
          <w:b/>
          <w:i/>
          <w:sz w:val="20"/>
          <w:szCs w:val="16"/>
        </w:rPr>
        <w:t>Požadavek na doklady nezbytně předkládané s nabídkou:</w:t>
      </w:r>
    </w:p>
    <w:p w14:paraId="1EA08809" w14:textId="77777777" w:rsidR="00EC3F8A" w:rsidRDefault="00EC3F8A" w:rsidP="00156D9C">
      <w:pPr>
        <w:pStyle w:val="Zkladntextodsazen"/>
        <w:numPr>
          <w:ilvl w:val="0"/>
          <w:numId w:val="20"/>
        </w:numPr>
        <w:tabs>
          <w:tab w:val="clear" w:pos="786"/>
          <w:tab w:val="num" w:pos="284"/>
        </w:tabs>
        <w:ind w:left="284" w:hanging="284"/>
        <w:rPr>
          <w:rFonts w:cs="Arial"/>
          <w:sz w:val="18"/>
          <w:szCs w:val="18"/>
        </w:rPr>
      </w:pPr>
      <w:r w:rsidRPr="007F5A53">
        <w:rPr>
          <w:rFonts w:cs="Arial"/>
          <w:sz w:val="18"/>
          <w:szCs w:val="18"/>
        </w:rPr>
        <w:t>Prohlášení o shodě</w:t>
      </w:r>
    </w:p>
    <w:p w14:paraId="1EA0880A" w14:textId="77777777" w:rsidR="00EC3F8A" w:rsidRDefault="00F87921" w:rsidP="00156D9C">
      <w:pPr>
        <w:pStyle w:val="Zkladntextodsazen"/>
        <w:numPr>
          <w:ilvl w:val="0"/>
          <w:numId w:val="20"/>
        </w:numPr>
        <w:tabs>
          <w:tab w:val="clear" w:pos="786"/>
          <w:tab w:val="num" w:pos="284"/>
        </w:tabs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Autorizace výrobce k distribuci a servisu nabízeného zařízení</w:t>
      </w:r>
    </w:p>
    <w:p w14:paraId="1EA0880B" w14:textId="77777777" w:rsidR="00EC3F8A" w:rsidRDefault="00EC3F8A" w:rsidP="00156D9C">
      <w:pPr>
        <w:pStyle w:val="Zkladntextodsazen"/>
        <w:numPr>
          <w:ilvl w:val="0"/>
          <w:numId w:val="20"/>
        </w:numPr>
        <w:tabs>
          <w:tab w:val="clear" w:pos="786"/>
          <w:tab w:val="num" w:pos="284"/>
        </w:tabs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</w:t>
      </w:r>
      <w:r w:rsidRPr="007F5A53">
        <w:rPr>
          <w:rFonts w:cs="Arial"/>
          <w:sz w:val="18"/>
          <w:szCs w:val="18"/>
        </w:rPr>
        <w:t>ávod k obsluze v</w:t>
      </w:r>
      <w:r>
        <w:rPr>
          <w:rFonts w:cs="Arial"/>
          <w:sz w:val="18"/>
          <w:szCs w:val="18"/>
        </w:rPr>
        <w:t xml:space="preserve"> českém jazyce v </w:t>
      </w:r>
      <w:r w:rsidRPr="007F5A53">
        <w:rPr>
          <w:rFonts w:cs="Arial"/>
          <w:sz w:val="18"/>
          <w:szCs w:val="18"/>
        </w:rPr>
        <w:t xml:space="preserve">elektronické podobě </w:t>
      </w:r>
      <w:r w:rsidR="004B6D41" w:rsidRPr="007F5A53">
        <w:rPr>
          <w:rFonts w:cs="Arial"/>
          <w:sz w:val="18"/>
          <w:szCs w:val="18"/>
        </w:rPr>
        <w:t>(CD)</w:t>
      </w:r>
    </w:p>
    <w:p w14:paraId="1EA0880C" w14:textId="77777777" w:rsidR="004B6D41" w:rsidRDefault="004B6D41" w:rsidP="00156D9C">
      <w:pPr>
        <w:pStyle w:val="Zkladntextodsazen"/>
        <w:numPr>
          <w:ilvl w:val="0"/>
          <w:numId w:val="20"/>
        </w:numPr>
        <w:tabs>
          <w:tab w:val="clear" w:pos="786"/>
          <w:tab w:val="num" w:pos="284"/>
        </w:tabs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Pr="004B6D41">
        <w:rPr>
          <w:rFonts w:cs="Arial"/>
          <w:sz w:val="18"/>
          <w:szCs w:val="18"/>
        </w:rPr>
        <w:t xml:space="preserve">oklad osvědčující jeho způsobilost k prodeji a distribuci zdravotnických prostředků (doklad o registraci dle z. </w:t>
      </w:r>
      <w:proofErr w:type="gramStart"/>
      <w:r w:rsidRPr="004B6D41">
        <w:rPr>
          <w:rFonts w:cs="Arial"/>
          <w:sz w:val="18"/>
          <w:szCs w:val="18"/>
        </w:rPr>
        <w:t>č.</w:t>
      </w:r>
      <w:proofErr w:type="gramEnd"/>
      <w:r w:rsidRPr="004B6D41">
        <w:rPr>
          <w:rFonts w:cs="Arial"/>
          <w:sz w:val="18"/>
          <w:szCs w:val="18"/>
        </w:rPr>
        <w:t xml:space="preserve"> 268/2014 Sb</w:t>
      </w:r>
      <w:r>
        <w:rPr>
          <w:rFonts w:cs="Arial"/>
          <w:sz w:val="18"/>
          <w:szCs w:val="18"/>
        </w:rPr>
        <w:t>. o zdravotnických prostředcích)</w:t>
      </w:r>
      <w:r w:rsidR="00CE7795">
        <w:rPr>
          <w:rFonts w:cs="Arial"/>
          <w:sz w:val="18"/>
          <w:szCs w:val="18"/>
        </w:rPr>
        <w:t>, v případě, že se jedná o zdravotnický prostředek</w:t>
      </w:r>
    </w:p>
    <w:p w14:paraId="1EA0880E" w14:textId="47251000" w:rsidR="00EC3F8A" w:rsidRPr="00156D9C" w:rsidRDefault="004B6D41" w:rsidP="00156D9C">
      <w:pPr>
        <w:pStyle w:val="Zkladntextodsazen"/>
        <w:numPr>
          <w:ilvl w:val="0"/>
          <w:numId w:val="20"/>
        </w:numPr>
        <w:tabs>
          <w:tab w:val="clear" w:pos="786"/>
          <w:tab w:val="num" w:pos="284"/>
        </w:tabs>
        <w:ind w:left="284" w:hanging="284"/>
        <w:rPr>
          <w:rFonts w:cs="Arial"/>
          <w:sz w:val="18"/>
          <w:szCs w:val="18"/>
        </w:rPr>
      </w:pPr>
      <w:r w:rsidRPr="00156D9C">
        <w:rPr>
          <w:rFonts w:cs="Arial"/>
          <w:sz w:val="18"/>
          <w:szCs w:val="18"/>
        </w:rPr>
        <w:t>Kompletní požadavky připravenosti instalace včetně parametrů pro nastěhování přístroje a příslušenství a požadavky na dodávky médií</w:t>
      </w:r>
      <w:r w:rsidR="00CE7795" w:rsidRPr="00156D9C">
        <w:rPr>
          <w:rFonts w:cs="Arial"/>
          <w:sz w:val="18"/>
          <w:szCs w:val="18"/>
        </w:rPr>
        <w:t>, transportní parametry</w:t>
      </w:r>
    </w:p>
    <w:sectPr w:rsidR="00EC3F8A" w:rsidRPr="00156D9C" w:rsidSect="00EC7539">
      <w:footerReference w:type="default" r:id="rId11"/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B9AD6" w14:textId="77777777" w:rsidR="002957E9" w:rsidRDefault="002957E9" w:rsidP="00767D23">
      <w:r>
        <w:separator/>
      </w:r>
    </w:p>
  </w:endnote>
  <w:endnote w:type="continuationSeparator" w:id="0">
    <w:p w14:paraId="5C08984C" w14:textId="77777777" w:rsidR="002957E9" w:rsidRDefault="002957E9" w:rsidP="0076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08813" w14:textId="08760749" w:rsidR="00CE7795" w:rsidRDefault="00CE7795">
    <w:pPr>
      <w:pStyle w:val="Zpat"/>
      <w:jc w:val="center"/>
    </w:pPr>
  </w:p>
  <w:p w14:paraId="1EA08814" w14:textId="77777777" w:rsidR="00CE7795" w:rsidRDefault="00CE7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B7921" w14:textId="77777777" w:rsidR="002957E9" w:rsidRDefault="002957E9" w:rsidP="00767D23">
      <w:r>
        <w:separator/>
      </w:r>
    </w:p>
  </w:footnote>
  <w:footnote w:type="continuationSeparator" w:id="0">
    <w:p w14:paraId="43C12E3A" w14:textId="77777777" w:rsidR="002957E9" w:rsidRDefault="002957E9" w:rsidP="0076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3F7"/>
    <w:multiLevelType w:val="hybridMultilevel"/>
    <w:tmpl w:val="ED04581E"/>
    <w:lvl w:ilvl="0" w:tplc="025278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84869"/>
    <w:multiLevelType w:val="hybridMultilevel"/>
    <w:tmpl w:val="E634E932"/>
    <w:lvl w:ilvl="0" w:tplc="B242FF16">
      <w:start w:val="1"/>
      <w:numFmt w:val="bullet"/>
      <w:lvlText w:val=""/>
      <w:lvlJc w:val="left"/>
      <w:pPr>
        <w:ind w:left="1103" w:hanging="360"/>
      </w:pPr>
      <w:rPr>
        <w:rFonts w:ascii="Wingdings" w:hAnsi="Wingdings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" w15:restartNumberingAfterBreak="0">
    <w:nsid w:val="066B5DDB"/>
    <w:multiLevelType w:val="hybridMultilevel"/>
    <w:tmpl w:val="E73474C6"/>
    <w:lvl w:ilvl="0" w:tplc="02527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3F3"/>
    <w:multiLevelType w:val="hybridMultilevel"/>
    <w:tmpl w:val="2C0AEC06"/>
    <w:lvl w:ilvl="0" w:tplc="02527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01143"/>
    <w:multiLevelType w:val="hybridMultilevel"/>
    <w:tmpl w:val="C8E48A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1709F3"/>
    <w:multiLevelType w:val="hybridMultilevel"/>
    <w:tmpl w:val="49D85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725D8"/>
    <w:multiLevelType w:val="hybridMultilevel"/>
    <w:tmpl w:val="275C5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7464A"/>
    <w:multiLevelType w:val="hybridMultilevel"/>
    <w:tmpl w:val="A3F6C1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776F"/>
    <w:multiLevelType w:val="hybridMultilevel"/>
    <w:tmpl w:val="4DA4E442"/>
    <w:lvl w:ilvl="0" w:tplc="D8CC832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50A276C"/>
    <w:multiLevelType w:val="hybridMultilevel"/>
    <w:tmpl w:val="8C9E341C"/>
    <w:lvl w:ilvl="0" w:tplc="02527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E4129"/>
    <w:multiLevelType w:val="hybridMultilevel"/>
    <w:tmpl w:val="DE32BD70"/>
    <w:lvl w:ilvl="0" w:tplc="362CA65A">
      <w:start w:val="1"/>
      <w:numFmt w:val="decimal"/>
      <w:lvlText w:val="%1."/>
      <w:lvlJc w:val="left"/>
      <w:pPr>
        <w:ind w:left="2560" w:hanging="360"/>
      </w:pPr>
      <w:rPr>
        <w:rFonts w:hint="default"/>
        <w:b/>
        <w:color w:val="auto"/>
        <w:u w:val="single"/>
      </w:rPr>
    </w:lvl>
    <w:lvl w:ilvl="1" w:tplc="2BFA5DF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44BA7"/>
    <w:multiLevelType w:val="hybridMultilevel"/>
    <w:tmpl w:val="004A7656"/>
    <w:lvl w:ilvl="0" w:tplc="025278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0236BE"/>
    <w:multiLevelType w:val="hybridMultilevel"/>
    <w:tmpl w:val="A8ECF092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EB0531C"/>
    <w:multiLevelType w:val="hybridMultilevel"/>
    <w:tmpl w:val="41CA4172"/>
    <w:lvl w:ilvl="0" w:tplc="025278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722EA6"/>
    <w:multiLevelType w:val="hybridMultilevel"/>
    <w:tmpl w:val="F3E2CE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AC1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53892"/>
    <w:multiLevelType w:val="hybridMultilevel"/>
    <w:tmpl w:val="039E4198"/>
    <w:lvl w:ilvl="0" w:tplc="040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E2ADD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56AD5"/>
    <w:multiLevelType w:val="hybridMultilevel"/>
    <w:tmpl w:val="E9DEAE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D01A3C"/>
    <w:multiLevelType w:val="hybridMultilevel"/>
    <w:tmpl w:val="90885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921CD"/>
    <w:multiLevelType w:val="hybridMultilevel"/>
    <w:tmpl w:val="C6228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70E04"/>
    <w:multiLevelType w:val="hybridMultilevel"/>
    <w:tmpl w:val="BEDC9B4E"/>
    <w:lvl w:ilvl="0" w:tplc="02527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D7E2F"/>
    <w:multiLevelType w:val="hybridMultilevel"/>
    <w:tmpl w:val="686C6B86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482D2D4E"/>
    <w:multiLevelType w:val="hybridMultilevel"/>
    <w:tmpl w:val="C02E2B0A"/>
    <w:lvl w:ilvl="0" w:tplc="42E233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35CA8"/>
    <w:multiLevelType w:val="hybridMultilevel"/>
    <w:tmpl w:val="37201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D545E"/>
    <w:multiLevelType w:val="hybridMultilevel"/>
    <w:tmpl w:val="22EAE63C"/>
    <w:lvl w:ilvl="0" w:tplc="42E233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D6AB6"/>
    <w:multiLevelType w:val="hybridMultilevel"/>
    <w:tmpl w:val="3EDA84EC"/>
    <w:lvl w:ilvl="0" w:tplc="42E233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2B22"/>
    <w:multiLevelType w:val="hybridMultilevel"/>
    <w:tmpl w:val="0122CF36"/>
    <w:lvl w:ilvl="0" w:tplc="42E233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D7D5B"/>
    <w:multiLevelType w:val="multilevel"/>
    <w:tmpl w:val="76D2B434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2052"/>
        </w:tabs>
        <w:ind w:left="205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7C2978C3"/>
    <w:multiLevelType w:val="hybridMultilevel"/>
    <w:tmpl w:val="2C3C5F62"/>
    <w:lvl w:ilvl="0" w:tplc="42E233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0"/>
  </w:num>
  <w:num w:numId="5">
    <w:abstractNumId w:val="9"/>
  </w:num>
  <w:num w:numId="6">
    <w:abstractNumId w:val="7"/>
  </w:num>
  <w:num w:numId="7">
    <w:abstractNumId w:val="13"/>
  </w:num>
  <w:num w:numId="8">
    <w:abstractNumId w:val="21"/>
  </w:num>
  <w:num w:numId="9">
    <w:abstractNumId w:val="23"/>
  </w:num>
  <w:num w:numId="10">
    <w:abstractNumId w:val="27"/>
  </w:num>
  <w:num w:numId="11">
    <w:abstractNumId w:val="25"/>
  </w:num>
  <w:num w:numId="12">
    <w:abstractNumId w:val="16"/>
  </w:num>
  <w:num w:numId="13">
    <w:abstractNumId w:val="1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4"/>
  </w:num>
  <w:num w:numId="17">
    <w:abstractNumId w:val="0"/>
  </w:num>
  <w:num w:numId="18">
    <w:abstractNumId w:val="3"/>
  </w:num>
  <w:num w:numId="19">
    <w:abstractNumId w:val="19"/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 w:numId="24">
    <w:abstractNumId w:val="18"/>
  </w:num>
  <w:num w:numId="25">
    <w:abstractNumId w:val="5"/>
  </w:num>
  <w:num w:numId="26">
    <w:abstractNumId w:val="26"/>
  </w:num>
  <w:num w:numId="27">
    <w:abstractNumId w:val="22"/>
  </w:num>
  <w:num w:numId="28">
    <w:abstractNumId w:val="1"/>
  </w:num>
  <w:num w:numId="29">
    <w:abstractNumId w:val="8"/>
  </w:num>
  <w:num w:numId="30">
    <w:abstractNumId w:val="26"/>
  </w:num>
  <w:num w:numId="31">
    <w:abstractNumId w:val="12"/>
  </w:num>
  <w:num w:numId="32">
    <w:abstractNumId w:val="26"/>
  </w:num>
  <w:num w:numId="33">
    <w:abstractNumId w:val="26"/>
  </w:num>
  <w:num w:numId="34">
    <w:abstractNumId w:val="2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4B"/>
    <w:rsid w:val="00085CEC"/>
    <w:rsid w:val="000C1BD0"/>
    <w:rsid w:val="000C4B01"/>
    <w:rsid w:val="000D4E6A"/>
    <w:rsid w:val="000E060A"/>
    <w:rsid w:val="00156D9C"/>
    <w:rsid w:val="00190B84"/>
    <w:rsid w:val="001B1731"/>
    <w:rsid w:val="001C6C0E"/>
    <w:rsid w:val="00246572"/>
    <w:rsid w:val="00270889"/>
    <w:rsid w:val="002957E9"/>
    <w:rsid w:val="002A1A8D"/>
    <w:rsid w:val="002B648C"/>
    <w:rsid w:val="002B7F1C"/>
    <w:rsid w:val="002C7089"/>
    <w:rsid w:val="002D1DA0"/>
    <w:rsid w:val="003617DB"/>
    <w:rsid w:val="0039004D"/>
    <w:rsid w:val="003B2902"/>
    <w:rsid w:val="003D12FA"/>
    <w:rsid w:val="003E353C"/>
    <w:rsid w:val="00412ABF"/>
    <w:rsid w:val="00442E11"/>
    <w:rsid w:val="00494A9C"/>
    <w:rsid w:val="004B6D41"/>
    <w:rsid w:val="00550CB5"/>
    <w:rsid w:val="00553B36"/>
    <w:rsid w:val="00553DF9"/>
    <w:rsid w:val="00555523"/>
    <w:rsid w:val="00557E4A"/>
    <w:rsid w:val="005754DC"/>
    <w:rsid w:val="005A5C41"/>
    <w:rsid w:val="005E566E"/>
    <w:rsid w:val="005E618C"/>
    <w:rsid w:val="005F1E24"/>
    <w:rsid w:val="00601FAF"/>
    <w:rsid w:val="00615B77"/>
    <w:rsid w:val="006236DC"/>
    <w:rsid w:val="00627CDD"/>
    <w:rsid w:val="00631F9E"/>
    <w:rsid w:val="006474D9"/>
    <w:rsid w:val="00675EF1"/>
    <w:rsid w:val="00686C40"/>
    <w:rsid w:val="006C1E64"/>
    <w:rsid w:val="006E12D0"/>
    <w:rsid w:val="006F7F1E"/>
    <w:rsid w:val="00707881"/>
    <w:rsid w:val="00724550"/>
    <w:rsid w:val="0076162A"/>
    <w:rsid w:val="00764C8F"/>
    <w:rsid w:val="00767D23"/>
    <w:rsid w:val="00786D7A"/>
    <w:rsid w:val="007E5663"/>
    <w:rsid w:val="007F4E24"/>
    <w:rsid w:val="00817EEB"/>
    <w:rsid w:val="00825ABB"/>
    <w:rsid w:val="00835BDF"/>
    <w:rsid w:val="00876D1F"/>
    <w:rsid w:val="008C0D02"/>
    <w:rsid w:val="00953DB1"/>
    <w:rsid w:val="009C02BD"/>
    <w:rsid w:val="009C629F"/>
    <w:rsid w:val="009D078E"/>
    <w:rsid w:val="009D39EF"/>
    <w:rsid w:val="009D694B"/>
    <w:rsid w:val="009F3A66"/>
    <w:rsid w:val="009F70B3"/>
    <w:rsid w:val="00A05225"/>
    <w:rsid w:val="00A22A96"/>
    <w:rsid w:val="00A76266"/>
    <w:rsid w:val="00A77FA9"/>
    <w:rsid w:val="00A94785"/>
    <w:rsid w:val="00AA3274"/>
    <w:rsid w:val="00AD12F9"/>
    <w:rsid w:val="00AF5506"/>
    <w:rsid w:val="00B1489A"/>
    <w:rsid w:val="00B774C9"/>
    <w:rsid w:val="00BB5A35"/>
    <w:rsid w:val="00BD13FB"/>
    <w:rsid w:val="00BF4780"/>
    <w:rsid w:val="00C021F9"/>
    <w:rsid w:val="00C670C0"/>
    <w:rsid w:val="00CC2229"/>
    <w:rsid w:val="00CC26E1"/>
    <w:rsid w:val="00CC7E7B"/>
    <w:rsid w:val="00CE7795"/>
    <w:rsid w:val="00CF748E"/>
    <w:rsid w:val="00D2098E"/>
    <w:rsid w:val="00D22504"/>
    <w:rsid w:val="00D62DE5"/>
    <w:rsid w:val="00DD7D7C"/>
    <w:rsid w:val="00E36D21"/>
    <w:rsid w:val="00E72E3E"/>
    <w:rsid w:val="00E95336"/>
    <w:rsid w:val="00EB2361"/>
    <w:rsid w:val="00EC3F8A"/>
    <w:rsid w:val="00EC7539"/>
    <w:rsid w:val="00EE54A5"/>
    <w:rsid w:val="00F2510B"/>
    <w:rsid w:val="00F63B4B"/>
    <w:rsid w:val="00F82C0D"/>
    <w:rsid w:val="00F87921"/>
    <w:rsid w:val="00F90E15"/>
    <w:rsid w:val="00FA7C48"/>
    <w:rsid w:val="00F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87B7"/>
  <w15:docId w15:val="{724B110D-D362-47D5-A7EF-D3832C9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E7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77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F63B4B"/>
    <w:pPr>
      <w:ind w:left="4860"/>
    </w:pPr>
    <w:rPr>
      <w:rFonts w:ascii="Arial" w:hAnsi="Arial"/>
      <w:sz w:val="22"/>
      <w:szCs w:val="24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F63B4B"/>
    <w:rPr>
      <w:rFonts w:ascii="Arial" w:eastAsia="Times New Roman" w:hAnsi="Arial" w:cs="Times New Roman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B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B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F55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F55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724550"/>
    <w:pPr>
      <w:spacing w:after="120"/>
      <w:ind w:left="708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767D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7D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7D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7D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bodu">
    <w:name w:val="Nadpis bodu"/>
    <w:basedOn w:val="Nadpis1"/>
    <w:next w:val="Normln"/>
    <w:rsid w:val="00CE7795"/>
    <w:pPr>
      <w:keepLines w:val="0"/>
      <w:numPr>
        <w:numId w:val="26"/>
      </w:numPr>
      <w:shd w:val="clear" w:color="auto" w:fill="CCFFFF"/>
      <w:spacing w:before="360" w:after="120"/>
      <w:jc w:val="both"/>
    </w:pPr>
    <w:rPr>
      <w:rFonts w:ascii="Cambria" w:eastAsia="Times New Roman" w:hAnsi="Cambria" w:cs="Times New Roman"/>
      <w:bCs w:val="0"/>
      <w:color w:val="auto"/>
      <w:kern w:val="32"/>
      <w:sz w:val="20"/>
      <w:szCs w:val="20"/>
      <w:lang w:eastAsia="ja-JP"/>
    </w:rPr>
  </w:style>
  <w:style w:type="paragraph" w:customStyle="1" w:styleId="Podbod">
    <w:name w:val="Podbod"/>
    <w:basedOn w:val="Nadpis2"/>
    <w:rsid w:val="00CE7795"/>
    <w:pPr>
      <w:keepLines w:val="0"/>
      <w:widowControl w:val="0"/>
      <w:numPr>
        <w:ilvl w:val="1"/>
        <w:numId w:val="26"/>
      </w:numPr>
      <w:spacing w:before="120" w:after="60"/>
      <w:jc w:val="both"/>
    </w:pPr>
    <w:rPr>
      <w:rFonts w:ascii="Cambria" w:eastAsia="Times New Roman" w:hAnsi="Cambria" w:cs="Times New Roman"/>
      <w:bCs w:val="0"/>
      <w:color w:val="auto"/>
      <w:sz w:val="20"/>
      <w:szCs w:val="20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CE7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7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rsid w:val="00CE779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E7795"/>
    <w:pPr>
      <w:spacing w:after="120"/>
      <w:jc w:val="both"/>
    </w:pPr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7795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0B3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70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ycle_WF_Code xmlns="d46858db-4c8b-4f28-b3b6-3a0393c8c379" xsi:nil="true"/>
    <BlockDateWF xmlns="d46858db-4c8b-4f28-b3b6-3a0393c8c379" xsi:nil="true"/>
    <IdenitificationN xmlns="6160f1d4-939d-418a-9949-96cf54530005">10146</IdenitificationN>
    <KonecPripominkovani xmlns="d46858db-4c8b-4f28-b3b6-3a0393c8c379">2016-10-07T08:30:59+00:00</KonecPripominkovani>
    <Smazat xmlns="1dc0af52-396a-49b8-8f6a-c40bc0ccdd5e">false</Smazat>
    <Block_WF xmlns="6160f1d4-939d-418a-9949-96cf54530005">2</Block_WF>
    <_dlc_DocId xmlns="6160f1d4-939d-418a-9949-96cf54530005">S6YYPTXXW32Y-44-1385</_dlc_DocId>
    <_dlc_DocIdUrl xmlns="6160f1d4-939d-418a-9949-96cf54530005">
      <Url>http://intranet.vfn.cz/PripominkovaniVZ/_layouts/15/DocIdRedir.aspx?ID=S6YYPTXXW32Y-44-1385</Url>
      <Description>S6YYPTXXW32Y-44-1385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brary" ma:contentTypeID="0x010100E5FAAC045257D74CAAE8F712F9C8943A01009B15A8617791FC46B909F2BFAE26442F" ma:contentTypeVersion="12" ma:contentTypeDescription="" ma:contentTypeScope="" ma:versionID="c0b56b91f18afe80d7ddaf65bb34719f">
  <xsd:schema xmlns:xsd="http://www.w3.org/2001/XMLSchema" xmlns:xs="http://www.w3.org/2001/XMLSchema" xmlns:p="http://schemas.microsoft.com/office/2006/metadata/properties" xmlns:ns2="6160f1d4-939d-418a-9949-96cf54530005" xmlns:ns3="d46858db-4c8b-4f28-b3b6-3a0393c8c379" xmlns:ns5="1dc0af52-396a-49b8-8f6a-c40bc0ccdd5e" targetNamespace="http://schemas.microsoft.com/office/2006/metadata/properties" ma:root="true" ma:fieldsID="c8cb037cdeed6a93b087ea6caf844930" ns2:_="" ns3:_="" ns5:_="">
    <xsd:import namespace="6160f1d4-939d-418a-9949-96cf54530005"/>
    <xsd:import namespace="d46858db-4c8b-4f28-b3b6-3a0393c8c379"/>
    <xsd:import namespace="1dc0af52-396a-49b8-8f6a-c40bc0ccdd5e"/>
    <xsd:element name="properties">
      <xsd:complexType>
        <xsd:sequence>
          <xsd:element name="documentManagement">
            <xsd:complexType>
              <xsd:all>
                <xsd:element ref="ns2:IdenitificationN" minOccurs="0"/>
                <xsd:element ref="ns3:Cycle_WF_Code" minOccurs="0"/>
                <xsd:element ref="ns3:KonecPripominkovani" minOccurs="0"/>
                <xsd:element ref="ns3:BlockDateWF" minOccurs="0"/>
                <xsd:element ref="ns5:Smazat" minOccurs="0"/>
                <xsd:element ref="ns2:Block_WF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f1d4-939d-418a-9949-96cf54530005" elementFormDefault="qualified">
    <xsd:import namespace="http://schemas.microsoft.com/office/2006/documentManagement/types"/>
    <xsd:import namespace="http://schemas.microsoft.com/office/infopath/2007/PartnerControls"/>
    <xsd:element name="IdenitificationN" ma:index="8" nillable="true" ma:displayName="IdenitificationN" ma:decimals="0" ma:description="Definuje vazbu mezi položkami - Číslo" ma:hidden="true" ma:internalName="IdenitificationN" ma:readOnly="false">
      <xsd:simpleType>
        <xsd:restriction base="dms:Number"/>
      </xsd:simpleType>
    </xsd:element>
    <xsd:element name="Block_WF" ma:index="18" nillable="true" ma:displayName="Block_WF" ma:decimals="0" ma:default="0" ma:description="Definuje podmínku pro větev pracovního postupu" ma:hidden="true" ma:internalName="Block_WF" ma:readOnly="false" ma:percentage="FALSE">
      <xsd:simpleType>
        <xsd:restriction base="dms:Number"/>
      </xsd:simpleType>
    </xsd:element>
    <xsd:element name="_dlc_DocId" ma:index="1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858db-4c8b-4f28-b3b6-3a0393c8c379" elementFormDefault="qualified">
    <xsd:import namespace="http://schemas.microsoft.com/office/2006/documentManagement/types"/>
    <xsd:import namespace="http://schemas.microsoft.com/office/infopath/2007/PartnerControls"/>
    <xsd:element name="Cycle_WF_Code" ma:index="9" nillable="true" ma:displayName="Cycle_WF_Code" ma:decimals="0" ma:hidden="true" ma:internalName="Cycle_WF_Code" ma:readOnly="false">
      <xsd:simpleType>
        <xsd:restriction base="dms:Number"/>
      </xsd:simpleType>
    </xsd:element>
    <xsd:element name="KonecPripominkovani" ma:index="10" nillable="true" ma:displayName="Konec připomínkování" ma:default="[today]" ma:description="Konec připomínkovacího procesu" ma:format="DateTime" ma:internalName="KonecPripominkovani">
      <xsd:simpleType>
        <xsd:restriction base="dms:DateTime"/>
      </xsd:simpleType>
    </xsd:element>
    <xsd:element name="BlockDateWF" ma:index="13" nillable="true" ma:displayName="BlockDateWF" ma:decimals="0" ma:hidden="true" ma:internalName="BlockDateWF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0af52-396a-49b8-8f6a-c40bc0ccdd5e" elementFormDefault="qualified">
    <xsd:import namespace="http://schemas.microsoft.com/office/2006/documentManagement/types"/>
    <xsd:import namespace="http://schemas.microsoft.com/office/infopath/2007/PartnerControls"/>
    <xsd:element name="Smazat" ma:index="17" nillable="true" ma:displayName="Smazat" ma:default="0" ma:description="Po zatržení bude v průběhu procházejícího cyklu dokument smazán" ma:internalName="Smazat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6FC28-8430-424E-B656-4D0B215E5BA8}">
  <ds:schemaRefs>
    <ds:schemaRef ds:uri="http://schemas.microsoft.com/office/2006/metadata/properties"/>
    <ds:schemaRef ds:uri="http://schemas.microsoft.com/office/infopath/2007/PartnerControls"/>
    <ds:schemaRef ds:uri="d46858db-4c8b-4f28-b3b6-3a0393c8c379"/>
    <ds:schemaRef ds:uri="6160f1d4-939d-418a-9949-96cf54530005"/>
    <ds:schemaRef ds:uri="1dc0af52-396a-49b8-8f6a-c40bc0ccdd5e"/>
  </ds:schemaRefs>
</ds:datastoreItem>
</file>

<file path=customXml/itemProps2.xml><?xml version="1.0" encoding="utf-8"?>
<ds:datastoreItem xmlns:ds="http://schemas.openxmlformats.org/officeDocument/2006/customXml" ds:itemID="{48C0B58C-0DEC-406C-85B8-F9F855FD1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19778-12EE-4EF1-BA16-AC74119A0F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84F014-B62B-4301-B0E1-D29458F48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0f1d4-939d-418a-9949-96cf54530005"/>
    <ds:schemaRef ds:uri="d46858db-4c8b-4f28-b3b6-3a0393c8c379"/>
    <ds:schemaRef ds:uri="1dc0af52-396a-49b8-8f6a-c40bc0ccd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10146 - Spotrebni_material_barvici_automat</vt:lpstr>
    </vt:vector>
  </TitlesOfParts>
  <Company>Všeobecná fakultní nemocnice v Praze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10146 - Spotrebni_material_barvici_automat</dc:title>
  <dc:creator>11703</dc:creator>
  <cp:lastModifiedBy>Richter, Daniel {DEEC~Prague}</cp:lastModifiedBy>
  <cp:revision>9</cp:revision>
  <cp:lastPrinted>2020-12-07T15:13:00Z</cp:lastPrinted>
  <dcterms:created xsi:type="dcterms:W3CDTF">2016-11-08T15:58:00Z</dcterms:created>
  <dcterms:modified xsi:type="dcterms:W3CDTF">2020-12-07T15:13:00Z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0x010100E5FAAC045257D74CAAE8F712F9C8943A01009B15A8617791FC46B909F2BFAE26442F</vt:lpwstr>
  </property>
  <property fmtid="{D5CDD505-2E9C-101B-9397-08002B2CF9AE}" pid="3" name="_dlc_DocIdItemGuid">
    <vt:lpwstr>e419232f-cb2d-4b66-aea3-e4910a190e72</vt:lpwstr>
  </property>
  <property fmtid="{D5CDD505-2E9C-101B-9397-08002B2CF9AE}" pid="4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</vt:lpwstr>
  </property>
</Properties>
</file>