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CAD" w:rsidRDefault="00137BCF">
      <w:pPr>
        <w:spacing w:line="14" w:lineRule="exact"/>
      </w:pPr>
      <w:r>
        <w:rPr>
          <w:noProof/>
          <w:lang w:bidi="ar-SA"/>
        </w:rP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712470</wp:posOffset>
            </wp:positionH>
            <wp:positionV relativeFrom="paragraph">
              <wp:posOffset>12700</wp:posOffset>
            </wp:positionV>
            <wp:extent cx="829310" cy="1139825"/>
            <wp:effectExtent l="0" t="0" r="0" b="0"/>
            <wp:wrapTight wrapText="bothSides">
              <wp:wrapPolygon edited="0">
                <wp:start x="0" y="0"/>
                <wp:lineTo x="21600" y="0"/>
                <wp:lineTo x="21600" y="10930"/>
                <wp:lineTo x="21242" y="10930"/>
                <wp:lineTo x="21242" y="12665"/>
                <wp:lineTo x="21003" y="12665"/>
                <wp:lineTo x="21003" y="21600"/>
                <wp:lineTo x="0" y="21600"/>
                <wp:lineTo x="0" y="0"/>
              </wp:wrapPolygon>
            </wp:wrapTight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2931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CAD" w:rsidRDefault="00137BCF">
      <w:pPr>
        <w:pStyle w:val="Nadpis20"/>
        <w:keepNext/>
        <w:keepLines/>
        <w:shd w:val="clear" w:color="auto" w:fill="auto"/>
      </w:pPr>
      <w:bookmarkStart w:id="0" w:name="bookmark0"/>
      <w:r>
        <w:t>SMLOUVA</w:t>
      </w:r>
      <w:bookmarkEnd w:id="0"/>
    </w:p>
    <w:p w:rsidR="00932CAD" w:rsidRDefault="00137BCF">
      <w:pPr>
        <w:pStyle w:val="Nadpis40"/>
        <w:keepNext/>
        <w:keepLines/>
        <w:shd w:val="clear" w:color="auto" w:fill="auto"/>
      </w:pPr>
      <w:bookmarkStart w:id="1" w:name="bookmark1"/>
      <w:r>
        <w:t>uzavření budoucí smlouvy o zřízení věcného břemene</w:t>
      </w:r>
      <w:bookmarkEnd w:id="1"/>
    </w:p>
    <w:p w:rsidR="00932CAD" w:rsidRDefault="00137BCF">
      <w:pPr>
        <w:pStyle w:val="Nadpis40"/>
        <w:keepNext/>
        <w:keepLines/>
        <w:shd w:val="clear" w:color="auto" w:fill="auto"/>
      </w:pPr>
      <w:bookmarkStart w:id="2" w:name="bookmark2"/>
      <w:r>
        <w:t>v souvislosti s přeložkou zařízení distribuční soustavy</w:t>
      </w:r>
      <w:bookmarkEnd w:id="2"/>
    </w:p>
    <w:p w:rsidR="00932CAD" w:rsidRDefault="00137BCF">
      <w:pPr>
        <w:pStyle w:val="Zkladntext1"/>
        <w:shd w:val="clear" w:color="auto" w:fill="auto"/>
        <w:spacing w:after="0"/>
        <w:ind w:left="2480" w:firstLine="60"/>
        <w:jc w:val="left"/>
      </w:pPr>
      <w:r>
        <w:rPr>
          <w:b/>
          <w:bCs/>
        </w:rPr>
        <w:t>(dále jen „Smlouva“)</w:t>
      </w:r>
    </w:p>
    <w:p w:rsidR="00932CAD" w:rsidRDefault="00137BCF">
      <w:pPr>
        <w:pStyle w:val="Zkladntext1"/>
        <w:shd w:val="clear" w:color="auto" w:fill="auto"/>
        <w:spacing w:after="240"/>
        <w:ind w:left="3520" w:right="2260" w:hanging="2240"/>
        <w:jc w:val="left"/>
      </w:pPr>
      <w:r>
        <w:rPr>
          <w:b/>
          <w:bCs/>
        </w:rPr>
        <w:t>dle § 47 zák. č. 458/2000 Sb., v platném znění ev. č. VBP/S24/2049068</w:t>
      </w:r>
    </w:p>
    <w:p w:rsidR="00932CAD" w:rsidRDefault="00137BCF">
      <w:pPr>
        <w:pStyle w:val="Zkladntext1"/>
        <w:shd w:val="clear" w:color="auto" w:fill="auto"/>
        <w:spacing w:after="240" w:line="252" w:lineRule="auto"/>
        <w:ind w:right="80"/>
        <w:jc w:val="center"/>
      </w:pPr>
      <w:r>
        <w:t xml:space="preserve">kterou níže uvedeného dne, měsíce a roku </w:t>
      </w:r>
      <w:r>
        <w:t>uzavřeli dle ustanovení § 1785 a násl.</w:t>
      </w:r>
      <w:r>
        <w:br/>
        <w:t>zákona č. 89/2012 Sb., občanského zákoníku v účinném znění (dále jen "občanský zákoník")</w:t>
      </w:r>
    </w:p>
    <w:p w:rsidR="00932CAD" w:rsidRDefault="00137BCF">
      <w:pPr>
        <w:pStyle w:val="Nadpis50"/>
        <w:keepNext/>
        <w:keepLines/>
        <w:numPr>
          <w:ilvl w:val="0"/>
          <w:numId w:val="1"/>
        </w:numPr>
        <w:shd w:val="clear" w:color="auto" w:fill="auto"/>
        <w:tabs>
          <w:tab w:val="left" w:pos="337"/>
        </w:tabs>
        <w:spacing w:after="60"/>
        <w:jc w:val="left"/>
      </w:pPr>
      <w:bookmarkStart w:id="3" w:name="bookmark3"/>
      <w:r>
        <w:rPr>
          <w:b w:val="0"/>
          <w:bCs w:val="0"/>
        </w:rPr>
        <w:t xml:space="preserve">Obchodní firma: </w:t>
      </w:r>
      <w:r>
        <w:t xml:space="preserve">Výzkumný ústav rostlinné výroby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  <w:bookmarkEnd w:id="3"/>
    </w:p>
    <w:p w:rsidR="00932CAD" w:rsidRDefault="00137BCF">
      <w:pPr>
        <w:pStyle w:val="Zkladntext1"/>
        <w:shd w:val="clear" w:color="auto" w:fill="auto"/>
        <w:tabs>
          <w:tab w:val="left" w:pos="4580"/>
        </w:tabs>
        <w:spacing w:after="0"/>
        <w:ind w:left="1840"/>
        <w:jc w:val="left"/>
        <w:rPr>
          <w:sz w:val="18"/>
          <w:szCs w:val="18"/>
        </w:rPr>
      </w:pPr>
      <w:r>
        <w:t xml:space="preserve">zapsaná v rejstříku veřejných výzkumných institucí vedeném Ministerstvem </w:t>
      </w:r>
      <w:r>
        <w:t xml:space="preserve">školství, mládeže a tělovýchovy ČR, sídlo: Praha 6, Ruzyně. </w:t>
      </w:r>
      <w:proofErr w:type="spellStart"/>
      <w:r>
        <w:t>Dmovská</w:t>
      </w:r>
      <w:proofErr w:type="spellEnd"/>
      <w:r>
        <w:t xml:space="preserve"> 57/73, PSČ 161 06 zastoupená:</w:t>
      </w:r>
      <w:r>
        <w:tab/>
      </w:r>
      <w:r>
        <w:rPr>
          <w:i/>
          <w:iCs/>
          <w:color w:val="4B5C77"/>
          <w:sz w:val="18"/>
          <w:szCs w:val="18"/>
        </w:rPr>
        <w:t>e n, 7 ^</w:t>
      </w:r>
      <w:proofErr w:type="gramStart"/>
      <w:r>
        <w:rPr>
          <w:i/>
          <w:iCs/>
          <w:color w:val="4B5C77"/>
          <w:sz w:val="18"/>
          <w:szCs w:val="18"/>
        </w:rPr>
        <w:t>2.1 i</w:t>
      </w:r>
      <w:r>
        <w:rPr>
          <w:color w:val="4B5C77"/>
        </w:rPr>
        <w:t xml:space="preserve"> ť </w:t>
      </w:r>
      <w:r>
        <w:rPr>
          <w:i/>
          <w:iCs/>
          <w:color w:val="4B5C77"/>
          <w:sz w:val="18"/>
          <w:szCs w:val="18"/>
        </w:rPr>
        <w:t>. /" k h')</w:t>
      </w:r>
      <w:proofErr w:type="gramEnd"/>
    </w:p>
    <w:p w:rsidR="00932CAD" w:rsidRDefault="00137BCF">
      <w:pPr>
        <w:pStyle w:val="Zkladntext1"/>
        <w:shd w:val="clear" w:color="auto" w:fill="auto"/>
        <w:spacing w:after="0"/>
        <w:ind w:left="1840"/>
        <w:jc w:val="left"/>
      </w:pPr>
      <w:r>
        <w:t>IČ: 00027006</w:t>
      </w:r>
    </w:p>
    <w:p w:rsidR="00932CAD" w:rsidRDefault="00137BCF">
      <w:pPr>
        <w:pStyle w:val="Zkladntext1"/>
        <w:shd w:val="clear" w:color="auto" w:fill="auto"/>
        <w:spacing w:after="0"/>
        <w:ind w:left="1840"/>
        <w:jc w:val="left"/>
      </w:pPr>
      <w:r>
        <w:t xml:space="preserve">DIČ: CZ00027006, plátce DPH bankovní spojení: </w:t>
      </w:r>
      <w:r>
        <w:rPr>
          <w:color w:val="4B5C77"/>
        </w:rPr>
        <w:t xml:space="preserve">k-2 / </w:t>
      </w:r>
      <w:proofErr w:type="spellStart"/>
      <w:proofErr w:type="gramStart"/>
      <w:r>
        <w:t>č.ú</w:t>
      </w:r>
      <w:proofErr w:type="spellEnd"/>
      <w:r>
        <w:t>.:</w:t>
      </w:r>
      <w:proofErr w:type="gramEnd"/>
      <w:r>
        <w:t xml:space="preserve"> </w:t>
      </w:r>
      <w:r>
        <w:rPr>
          <w:color w:val="4B5C77"/>
        </w:rPr>
        <w:t>2 5"63 5C</w:t>
      </w:r>
    </w:p>
    <w:p w:rsidR="00932CAD" w:rsidRDefault="00137BCF">
      <w:pPr>
        <w:pStyle w:val="Zkladntext1"/>
        <w:shd w:val="clear" w:color="auto" w:fill="auto"/>
        <w:ind w:left="1840"/>
        <w:jc w:val="left"/>
      </w:pPr>
      <w:r>
        <w:t>osoby zmocněné k jednání ve věcech plnění smlouvy:</w:t>
      </w:r>
    </w:p>
    <w:p w:rsidR="00932CAD" w:rsidRDefault="00137BCF">
      <w:pPr>
        <w:pStyle w:val="Zkladntext1"/>
        <w:shd w:val="clear" w:color="auto" w:fill="auto"/>
        <w:spacing w:after="0"/>
        <w:jc w:val="left"/>
      </w:pPr>
      <w:r>
        <w:t xml:space="preserve">(dále jen </w:t>
      </w:r>
      <w:r>
        <w:rPr>
          <w:b/>
          <w:bCs/>
        </w:rPr>
        <w:t>„Budoucí povinný“)</w:t>
      </w:r>
    </w:p>
    <w:p w:rsidR="00932CAD" w:rsidRDefault="00137BCF">
      <w:pPr>
        <w:pStyle w:val="Zkladntext1"/>
        <w:shd w:val="clear" w:color="auto" w:fill="auto"/>
        <w:spacing w:after="180"/>
        <w:ind w:right="80"/>
        <w:jc w:val="center"/>
      </w:pPr>
      <w:r>
        <w:t>a</w:t>
      </w:r>
    </w:p>
    <w:p w:rsidR="00932CAD" w:rsidRDefault="00137BCF">
      <w:pPr>
        <w:pStyle w:val="Zkladntext1"/>
        <w:numPr>
          <w:ilvl w:val="0"/>
          <w:numId w:val="1"/>
        </w:numPr>
        <w:shd w:val="clear" w:color="auto" w:fill="auto"/>
        <w:tabs>
          <w:tab w:val="left" w:pos="358"/>
        </w:tabs>
        <w:spacing w:after="0"/>
        <w:jc w:val="left"/>
      </w:pPr>
      <w:r>
        <w:t xml:space="preserve">Obchodní firma: </w:t>
      </w:r>
      <w:proofErr w:type="spellStart"/>
      <w:r>
        <w:t>PREdistribuce</w:t>
      </w:r>
      <w:proofErr w:type="spellEnd"/>
      <w:r>
        <w:t>, a. s.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vedená v obchodním rejstříku u Městského soudu v Praze, spisová značka: B 10158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sídlo: Praha 5, Svornosti 3199/19a, PSČ 150 00 adresa pro doručování: Praha 10, Na Hroudě 1492/4, PSČ 100 0</w:t>
      </w:r>
      <w:r>
        <w:t>5 zastoupená: Ing. Josefem Krejčím, vedoucím oddělení Projektová příprava IČ: 27376516</w:t>
      </w:r>
    </w:p>
    <w:p w:rsidR="00932CAD" w:rsidRDefault="00137BCF">
      <w:pPr>
        <w:pStyle w:val="Zkladntext1"/>
        <w:shd w:val="clear" w:color="auto" w:fill="auto"/>
        <w:ind w:left="1920" w:firstLine="20"/>
        <w:jc w:val="left"/>
      </w:pPr>
      <w:r>
        <w:t xml:space="preserve">DIČ: CZ27376516, plátce DPH bankovní spojení: ČSOB, a.s., č. </w:t>
      </w:r>
      <w:proofErr w:type="spellStart"/>
      <w:r>
        <w:t>ú.</w:t>
      </w:r>
      <w:proofErr w:type="spellEnd"/>
      <w:r>
        <w:t>: 17494043/0300 adresa datové schránky: vgsfsr3</w:t>
      </w:r>
    </w:p>
    <w:p w:rsidR="00932CAD" w:rsidRDefault="00137BCF">
      <w:pPr>
        <w:pStyle w:val="Zkladntext1"/>
        <w:shd w:val="clear" w:color="auto" w:fill="auto"/>
        <w:spacing w:after="0"/>
        <w:jc w:val="left"/>
      </w:pPr>
      <w:r>
        <w:t xml:space="preserve">(dále jen </w:t>
      </w:r>
      <w:r>
        <w:rPr>
          <w:b/>
          <w:bCs/>
        </w:rPr>
        <w:t>„Budoucí oprávněný“)</w:t>
      </w:r>
    </w:p>
    <w:p w:rsidR="00932CAD" w:rsidRDefault="00137BCF">
      <w:pPr>
        <w:pStyle w:val="Zkladntext1"/>
        <w:shd w:val="clear" w:color="auto" w:fill="auto"/>
        <w:spacing w:after="240"/>
        <w:ind w:right="80"/>
        <w:jc w:val="center"/>
      </w:pPr>
      <w:r>
        <w:t>a</w:t>
      </w:r>
    </w:p>
    <w:p w:rsidR="00932CAD" w:rsidRDefault="00137BCF">
      <w:pPr>
        <w:pStyle w:val="Zkladntext1"/>
        <w:shd w:val="clear" w:color="auto" w:fill="auto"/>
        <w:spacing w:after="80"/>
        <w:jc w:val="left"/>
      </w:pPr>
      <w:r>
        <w:t xml:space="preserve">3. Obchodní firma: </w:t>
      </w:r>
      <w:r>
        <w:rPr>
          <w:b/>
          <w:bCs/>
        </w:rPr>
        <w:t xml:space="preserve">RED </w:t>
      </w:r>
      <w:proofErr w:type="spellStart"/>
      <w:r>
        <w:rPr>
          <w:b/>
          <w:bCs/>
        </w:rPr>
        <w:t>Thirteen</w:t>
      </w:r>
      <w:proofErr w:type="spellEnd"/>
      <w:r>
        <w:rPr>
          <w:b/>
          <w:bCs/>
        </w:rPr>
        <w:t xml:space="preserve"> s.r.o.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vedená v obchodním rejstříku u Městského soudu v Praze, spisová značka: C 118409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sídlo: Praha 1, Nové Město, Havlíčkova 1030/1, PSČ 110 00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 xml:space="preserve">zastoupená: Jakubem </w:t>
      </w:r>
      <w:proofErr w:type="gramStart"/>
      <w:r>
        <w:t>Mikul</w:t>
      </w:r>
      <w:r w:rsidR="005B371C">
        <w:t>áškem,  Lukášem</w:t>
      </w:r>
      <w:proofErr w:type="gramEnd"/>
      <w:r w:rsidR="005B371C">
        <w:t xml:space="preserve"> Musilem</w:t>
      </w:r>
      <w:r>
        <w:t xml:space="preserve"> a Ing. Štěpánem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Havlasem, jednateli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IČ: 276</w:t>
      </w:r>
      <w:r>
        <w:t>05931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 xml:space="preserve">DIČ: CZ27605931, plátce DPH bankovní spojem: č. </w:t>
      </w:r>
      <w:proofErr w:type="spellStart"/>
      <w:r>
        <w:t>ú.</w:t>
      </w:r>
      <w:proofErr w:type="spellEnd"/>
      <w:r>
        <w:t>:</w:t>
      </w:r>
    </w:p>
    <w:p w:rsidR="00932CAD" w:rsidRDefault="00137BCF">
      <w:pPr>
        <w:pStyle w:val="Zkladntext1"/>
        <w:shd w:val="clear" w:color="auto" w:fill="auto"/>
        <w:spacing w:after="0"/>
        <w:ind w:left="1920" w:firstLine="20"/>
        <w:jc w:val="left"/>
      </w:pPr>
      <w:r>
        <w:t>osoby zmocněné k jednání ve věcech plnění smlouvy:</w:t>
      </w:r>
    </w:p>
    <w:p w:rsidR="00932CAD" w:rsidRDefault="00137BCF">
      <w:pPr>
        <w:pStyle w:val="Zkladntext1"/>
        <w:shd w:val="clear" w:color="auto" w:fill="auto"/>
        <w:spacing w:after="0" w:line="492" w:lineRule="auto"/>
        <w:jc w:val="left"/>
      </w:pPr>
      <w:r>
        <w:t xml:space="preserve">(dále jen </w:t>
      </w:r>
      <w:r>
        <w:rPr>
          <w:b/>
          <w:bCs/>
        </w:rPr>
        <w:t xml:space="preserve">„Investor vynucené přeložky zařízení distribuční soustavy“, </w:t>
      </w:r>
      <w:r>
        <w:t xml:space="preserve">resp. </w:t>
      </w:r>
      <w:r>
        <w:rPr>
          <w:b/>
          <w:bCs/>
        </w:rPr>
        <w:t>„</w:t>
      </w:r>
      <w:proofErr w:type="gramStart"/>
      <w:r>
        <w:rPr>
          <w:b/>
          <w:bCs/>
        </w:rPr>
        <w:t xml:space="preserve">Investor“) </w:t>
      </w:r>
      <w:r>
        <w:t>(společně</w:t>
      </w:r>
      <w:proofErr w:type="gramEnd"/>
      <w:r>
        <w:t xml:space="preserve"> dále též označováni jako </w:t>
      </w:r>
      <w:r>
        <w:rPr>
          <w:b/>
          <w:bCs/>
        </w:rPr>
        <w:t xml:space="preserve">„Smluvní strany“ </w:t>
      </w:r>
      <w:r>
        <w:t>anebo j</w:t>
      </w:r>
      <w:r>
        <w:t xml:space="preserve">ednotlivě jako </w:t>
      </w:r>
      <w:r>
        <w:rPr>
          <w:b/>
          <w:bCs/>
        </w:rPr>
        <w:t>„Smluvní strana“).</w:t>
      </w:r>
    </w:p>
    <w:p w:rsidR="00932CAD" w:rsidRDefault="00137BCF">
      <w:pPr>
        <w:pStyle w:val="Nadpis50"/>
        <w:keepNext/>
        <w:keepLines/>
        <w:shd w:val="clear" w:color="auto" w:fill="auto"/>
        <w:ind w:left="80"/>
      </w:pPr>
      <w:bookmarkStart w:id="4" w:name="bookmark4"/>
      <w:r>
        <w:t>Článek I.</w:t>
      </w:r>
      <w:r>
        <w:br/>
        <w:t>Předmět smlouvy</w:t>
      </w:r>
      <w:bookmarkEnd w:id="4"/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spacing w:line="252" w:lineRule="auto"/>
        <w:ind w:left="380" w:hanging="380"/>
      </w:pPr>
      <w:r>
        <w:t>Investor vynucené přeložky zařízení, resp. součásti elektroenergetické distribuční soustavy ve smyslu § 47 zákona č. 458/2000 Sb., v platném znění, v rámci jím budované stavby na Dotčených nemovit</w:t>
      </w:r>
      <w:r>
        <w:t xml:space="preserve">ostech specifikované v odst. 2. tohoto článku, je nucen provést přeložku součásti distribuční soustavy podzemní vedení VN a SDK v rozsahu 24 </w:t>
      </w:r>
      <w:proofErr w:type="spellStart"/>
      <w:r>
        <w:t>bm</w:t>
      </w:r>
      <w:proofErr w:type="spellEnd"/>
      <w:r>
        <w:t xml:space="preserve"> (dále jen </w:t>
      </w:r>
      <w:r>
        <w:rPr>
          <w:b/>
          <w:bCs/>
        </w:rPr>
        <w:t xml:space="preserve">„SDS“) </w:t>
      </w:r>
      <w:r>
        <w:t>tak, že dojde k jejímu umístění do části Dotčených nemovitostí, č. SPP: S-145602.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spacing w:line="257" w:lineRule="auto"/>
        <w:ind w:left="380" w:hanging="380"/>
      </w:pPr>
      <w:r>
        <w:t>SDS bude lini</w:t>
      </w:r>
      <w:r>
        <w:t>ovou stavbou ve smyslu § 509 občanského zákoníku, není součástí Dotčených nemovitostí a od svého vzniku je ve vlastnictví Budoucího oprávněného.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spacing w:line="252" w:lineRule="auto"/>
        <w:ind w:left="380" w:hanging="380"/>
      </w:pPr>
      <w:r>
        <w:t xml:space="preserve">Budoucí povinný prohlašuje, že je vlastníkem pozemků pare. </w:t>
      </w:r>
      <w:proofErr w:type="gramStart"/>
      <w:r>
        <w:t>č.</w:t>
      </w:r>
      <w:proofErr w:type="gramEnd"/>
      <w:r>
        <w:t xml:space="preserve"> 1296/17 a 2218/1 v k. </w:t>
      </w:r>
      <w:proofErr w:type="spellStart"/>
      <w:r>
        <w:t>ú.</w:t>
      </w:r>
      <w:proofErr w:type="spellEnd"/>
      <w:r>
        <w:t xml:space="preserve"> Ruzyně, obec </w:t>
      </w:r>
      <w:r>
        <w:lastRenderedPageBreak/>
        <w:t>Praha (dále</w:t>
      </w:r>
      <w:r>
        <w:t xml:space="preserve"> jen ''Dotčené nemovitosti"), tak jak je zapsáno na listu vlastnictví č. 72 pro k. </w:t>
      </w:r>
      <w:proofErr w:type="spellStart"/>
      <w:r>
        <w:t>ú.</w:t>
      </w:r>
      <w:proofErr w:type="spellEnd"/>
      <w:r>
        <w:t xml:space="preserve"> Ruzyně u Katastrálního úřadu pro hlavní město Prahu se sídlem v Praze, Katastrální pracoviště Praha, a že na něm nevázne a ani že se nezavázal k němu zřídit takové věcné </w:t>
      </w:r>
      <w:r>
        <w:t>právo, které by bránilo zřízení věcného břemene dle této Smlouvy.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spacing w:line="257" w:lineRule="auto"/>
        <w:ind w:left="380" w:hanging="380"/>
      </w:pPr>
      <w:r>
        <w:t>Budoucí oprávněný je držitelem licence Energetického regulačního úřadu č. 120504769 ve smyslu zákona č. 458/2000 Sb., která jej opravňuje k distribuci elektřiny ve veřejném zájmu na území Hl</w:t>
      </w:r>
      <w:r>
        <w:t>avního města Prahy.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spacing w:line="252" w:lineRule="auto"/>
      </w:pPr>
      <w:r>
        <w:t xml:space="preserve">Smluvní strany se Smlouvou dohodly, že po prokázání práva Budoucího oprávněného k užívání dokončené SDS, případně po vydání kolaudačního souhlasu v souladu se zákonem č. 183/2006 Sb. v platném znění, na základě písemné výzvy Budoucího </w:t>
      </w:r>
      <w:r>
        <w:t>oprávněného uzavřou ve lhůtě 1 roku od doručení této výzvy Budoucímu povinnému, nejpozději však ve lhůtě 5 let ode dne podpisu této Smlouvy, smlouvu o zřízení věcného břemene (dále jen "Konečná smlouva"), jejímž předmětem bude zřízení a vymezení věcného bř</w:t>
      </w:r>
      <w:r>
        <w:t>emene osobní služebnosti energetického vedení podle § 25 odst. 4 energetického zákona, nepodléhající úpravě služebnosti inženýrské sítě v občanském zákoníku (dále též jen „Věcné břemeno“). Věcné břemeno bude zřízeno k Dotčeným nemovitostem ve prospěch Budo</w:t>
      </w:r>
      <w:r>
        <w:t>ucího oprávněného o obsahu a za podmínek uvedených ve Smlouvě a vyplývajícím z přísl. ustanovení energetického zákona minimálně jako:</w:t>
      </w:r>
    </w:p>
    <w:p w:rsidR="00932CAD" w:rsidRDefault="00137BCF">
      <w:pPr>
        <w:pStyle w:val="Zkladntext1"/>
        <w:numPr>
          <w:ilvl w:val="1"/>
          <w:numId w:val="2"/>
        </w:numPr>
        <w:shd w:val="clear" w:color="auto" w:fill="auto"/>
        <w:tabs>
          <w:tab w:val="left" w:pos="873"/>
        </w:tabs>
        <w:ind w:left="820" w:hanging="400"/>
      </w:pPr>
      <w:r>
        <w:t>právo Budoucího oprávněného vlastním nákladem zřídit na Dotčených nemovitostech a vést přes ně SDS, provozovat ji a udržov</w:t>
      </w:r>
      <w:r>
        <w:t>at ve stavu odpovídajícím požadavkům Budoucího oprávněného, jakož i právo Budoucího oprávněného zřídit, mít a udržovat na Dotčených nemovitostech potřebné obslužné zařízení, jakož i právo provádět na SDS úpravy za účelem její obnovy, výměny, modernizace ne</w:t>
      </w:r>
      <w:r>
        <w:t>bo zlepšení její výkonnosti, včetně jejího odstranění;</w:t>
      </w:r>
    </w:p>
    <w:p w:rsidR="00932CAD" w:rsidRDefault="00137BCF">
      <w:pPr>
        <w:pStyle w:val="Zkladntext1"/>
        <w:numPr>
          <w:ilvl w:val="1"/>
          <w:numId w:val="2"/>
        </w:numPr>
        <w:shd w:val="clear" w:color="auto" w:fill="auto"/>
        <w:tabs>
          <w:tab w:val="left" w:pos="877"/>
        </w:tabs>
        <w:ind w:left="820" w:hanging="400"/>
      </w:pPr>
      <w:r>
        <w:t>právo vstupu a vjezdu Budoucího oprávněného k SDS na Dotčené nemovitosti za účelem zajištění provozu, oprav, údržby, modernizace a obnovy SDS nebo zlepšení její výkonnosti, včetně jejího odstranění;</w:t>
      </w:r>
    </w:p>
    <w:p w:rsidR="00932CAD" w:rsidRDefault="00137BCF">
      <w:pPr>
        <w:pStyle w:val="Zkladntext1"/>
        <w:numPr>
          <w:ilvl w:val="1"/>
          <w:numId w:val="2"/>
        </w:numPr>
        <w:shd w:val="clear" w:color="auto" w:fill="auto"/>
        <w:tabs>
          <w:tab w:val="left" w:pos="877"/>
        </w:tabs>
        <w:spacing w:line="252" w:lineRule="auto"/>
        <w:ind w:left="820" w:hanging="400"/>
      </w:pPr>
      <w:r>
        <w:t>od</w:t>
      </w:r>
      <w:r>
        <w:t>povídající povinnost Budoucího povinného a případných dalších vlastníků Dotčených nemovitostí strpět existenci SDS a výkon výše uvedených práv Budoucího oprávněného.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ind w:left="480" w:hanging="480"/>
      </w:pPr>
      <w:r>
        <w:t xml:space="preserve">Jednorázovou náhradu za zřízení výše uvedeného Věcného břemene sjednávají Smluvní strany </w:t>
      </w:r>
      <w:r>
        <w:t>dohodou v celkové výši tvořené částkou 110 000,- Kč (slovy: sto deset tisíc korun českých). K této částce bude připočtena zákonná sazba DPH.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ind w:left="480" w:hanging="480"/>
      </w:pPr>
      <w:r>
        <w:t>Umístění SDS na Dotčených nemovitostech je pro účely Smlouvy vyznačeno v situačním plánku, který je její nedílnou s</w:t>
      </w:r>
      <w:r>
        <w:t>oučástí.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405"/>
        </w:tabs>
        <w:spacing w:line="252" w:lineRule="auto"/>
        <w:ind w:left="480" w:hanging="480"/>
      </w:pPr>
      <w:r>
        <w:t>Rozsah věcného břemene pro účely Konečné smlouvy bude vyznačen v příslušném geometrickém plánu, který bude její nedílnou součástí a bude vyhotoven na náklady Budoucího oprávněného po dokončení SDS.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396"/>
        </w:tabs>
        <w:ind w:left="420" w:hanging="420"/>
      </w:pPr>
      <w:r>
        <w:t>Věcné břemeno bude zřízeno jako časově neomezené.</w:t>
      </w:r>
      <w:r>
        <w:t xml:space="preserve"> V případě nezrealizování SDS dle článku I výše bude pro zánik služebnosti postupováno dle § 1299 a násl. zákona č. 89/2012 Sb., občanského zákoníku.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396"/>
        </w:tabs>
        <w:spacing w:line="252" w:lineRule="auto"/>
        <w:ind w:left="420" w:hanging="420"/>
      </w:pPr>
      <w:r>
        <w:t>Věcné břemeno nebude na újmu již zřízeným služebnostem na Dotčené nemovitosti.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396"/>
        </w:tabs>
        <w:ind w:left="420" w:hanging="420"/>
      </w:pPr>
      <w:r>
        <w:t xml:space="preserve">Budoucí povinný se tímto </w:t>
      </w:r>
      <w:r>
        <w:t>neodvolatelně zavazuje, že k Dotčeným pozemkům nezřídí ani se nezaváže zřídit žádné právo, které by bylo překážkou zřízení Věcného břemene dle Konečné smlouvy ani výkonu práv Budoucího oprávněného z Věcného břemene dle Konečné smlouvy.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396"/>
        </w:tabs>
        <w:spacing w:line="252" w:lineRule="auto"/>
        <w:ind w:left="420" w:hanging="420"/>
      </w:pPr>
      <w:r>
        <w:t>Jelikož se jedná o i</w:t>
      </w:r>
      <w:r>
        <w:t>nvestici vyvolanou Stavbou Investora, zavazuje se Investor uhradit část úplaty za zřízení Služebnosti, tj. částku převyšující 250,- Kč/</w:t>
      </w:r>
      <w:proofErr w:type="spellStart"/>
      <w:r>
        <w:t>bm</w:t>
      </w:r>
      <w:proofErr w:type="spellEnd"/>
      <w:r>
        <w:t xml:space="preserve"> (slovy: dvě stě padesát korun českých) bez DPH vedení, Budoucí povinný daňový doklad - fakturu na úhradu části úplaty </w:t>
      </w:r>
      <w:r>
        <w:t>za zřízení Služebnosti zašle na adresu Investora. Úhradu části úplaty za Služebnost provede Investor bezhotovostním převodem na účet Budoucího povinného na základě daňového dokladu - faktury vystavené Budoucím povinným do 8 pracovních dnů od účinnosti Smlo</w:t>
      </w:r>
      <w:r>
        <w:t>uvy o zřízení služebnosti se splatností 30 dnů od doručení daňového dokladu - faktury Investorovi. Dnem uskutečnění zdanitelného plnění je den účinnosti Smlouvy o zřízení služebnosti. V případě, že nedojde k úhradě náhrady (úplaty) uvedené v odst. 6. tohot</w:t>
      </w:r>
      <w:r>
        <w:t>o článku Smlouvy ve stanovené lhůtě, zavazuje se Budoucí oprávněný, nebo Investor, a to podle toho, komu z nich přísluší úhrada části úplaty dle tohoto odstavce Smlouvy, uhradit budoucímu povinnému smluvní pokutu ve výši 0,1% z dlužné částky za každý den p</w:t>
      </w:r>
      <w:r>
        <w:t xml:space="preserve">rodlení. V případě, že nedojde k úhradě úplaty za věcné břemeno, a to </w:t>
      </w:r>
      <w:r>
        <w:lastRenderedPageBreak/>
        <w:t>i její části ze strany Budoucího oprávněného, nebo Investora, ani do deseti (10) dnů od doručení dodatečné výzvy k jejímu uhrazení, je Budoucí povinný oprávněn odstoupit od Konečné smlou</w:t>
      </w:r>
      <w:r>
        <w:t>vy.</w:t>
      </w:r>
    </w:p>
    <w:p w:rsidR="00932CAD" w:rsidRDefault="00137BCF">
      <w:pPr>
        <w:pStyle w:val="Zkladntext1"/>
        <w:numPr>
          <w:ilvl w:val="0"/>
          <w:numId w:val="2"/>
        </w:numPr>
        <w:shd w:val="clear" w:color="auto" w:fill="auto"/>
        <w:tabs>
          <w:tab w:val="left" w:pos="396"/>
        </w:tabs>
        <w:spacing w:after="0"/>
        <w:ind w:left="420" w:hanging="420"/>
      </w:pPr>
      <w:r>
        <w:t xml:space="preserve">Vzhledem </w:t>
      </w:r>
      <w:proofErr w:type="spellStart"/>
      <w:r>
        <w:t>ktomu</w:t>
      </w:r>
      <w:proofErr w:type="spellEnd"/>
      <w:r>
        <w:t>, že přeložka SDS byla vyvolána Investorem vynucené přeložky, uhradí Investor vynucené přeložky Budoucímu oprávněnému podle § 47 zákona č. 458/2000 Sb., energetický zákon, v platném zněm, náklady, které Budoucí oprávněný vynaložil v souvi</w:t>
      </w:r>
      <w:r>
        <w:t>slosti se zřízením úplatného Věcného břemene, zejména náklady na jednorázovou náhradu dle odst.</w:t>
      </w:r>
    </w:p>
    <w:p w:rsidR="00932CAD" w:rsidRDefault="00137BCF">
      <w:pPr>
        <w:pStyle w:val="Zkladntext1"/>
        <w:numPr>
          <w:ilvl w:val="0"/>
          <w:numId w:val="3"/>
        </w:numPr>
        <w:shd w:val="clear" w:color="auto" w:fill="auto"/>
        <w:tabs>
          <w:tab w:val="left" w:pos="740"/>
          <w:tab w:val="left" w:pos="805"/>
        </w:tabs>
        <w:spacing w:after="640"/>
        <w:ind w:left="420" w:firstLine="40"/>
      </w:pPr>
      <w:r>
        <w:t>tohoto článku, příp. na znalecké ocenění této jednorázové náhrady, náklady na geometrické plány pro vyznačení Věcného břemene, správní poplatek související se z</w:t>
      </w:r>
      <w:r>
        <w:t>ahájením řízení o povolení vkladu věcného práva do katastru nemovitostí dle Konečné smlouvy, a to na základě faktur vystavených Budoucím oprávněným.</w:t>
      </w:r>
    </w:p>
    <w:p w:rsidR="00932CAD" w:rsidRDefault="00137BCF">
      <w:pPr>
        <w:pStyle w:val="Nadpis50"/>
        <w:keepNext/>
        <w:keepLines/>
        <w:shd w:val="clear" w:color="auto" w:fill="auto"/>
        <w:spacing w:after="0"/>
      </w:pPr>
      <w:bookmarkStart w:id="5" w:name="bookmark5"/>
      <w:r>
        <w:t>Článek II.</w:t>
      </w:r>
      <w:bookmarkEnd w:id="5"/>
    </w:p>
    <w:p w:rsidR="00932CAD" w:rsidRDefault="00137BCF">
      <w:pPr>
        <w:pStyle w:val="Nadpis50"/>
        <w:keepNext/>
        <w:keepLines/>
        <w:shd w:val="clear" w:color="auto" w:fill="auto"/>
        <w:spacing w:after="540"/>
      </w:pPr>
      <w:bookmarkStart w:id="6" w:name="bookmark6"/>
      <w:r>
        <w:t>Práva povinnosti smluvních stran</w:t>
      </w:r>
      <w:bookmarkEnd w:id="6"/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96"/>
        </w:tabs>
        <w:ind w:left="420" w:hanging="420"/>
      </w:pPr>
      <w:r>
        <w:t>Budoucí povinný prohlašuje, že Smlouvou dává Budoucímu oprávněn</w:t>
      </w:r>
      <w:r>
        <w:t>ému souhlas vlastníka Dotčených nemovitostí se zřízením, tj. s přípravou, realizací a umístěním SDS a s jejím provozováním na části Dotčených nemovitostí a současně uděluje souhlas za tímto účelem se vstupem a vjezdem Budoucího oprávněného, popř. jím pověř</w:t>
      </w:r>
      <w:r>
        <w:t>ených třetích osob na Dotčené nemovitosti.</w:t>
      </w:r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96"/>
        </w:tabs>
        <w:ind w:left="420" w:hanging="420"/>
      </w:pPr>
      <w:r>
        <w:t>Budoucí povinný výslovně souhlasí, aby Smlouva byla podkladem pro správní řízení před příslušným stavebním úřadem jako jeho souhlasné vyjádření účastníka ke zřízení, tj. umístění a realizaci SDS na Dotčených nemov</w:t>
      </w:r>
      <w:r>
        <w:t>itostech a k jejímu provozování.</w:t>
      </w:r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96"/>
        </w:tabs>
        <w:ind w:left="420" w:hanging="420"/>
      </w:pPr>
      <w:r>
        <w:t xml:space="preserve">Budoucí povinný bere na vědomí, že ve smyslu </w:t>
      </w:r>
      <w:proofErr w:type="spellStart"/>
      <w:r>
        <w:t>ust</w:t>
      </w:r>
      <w:proofErr w:type="spellEnd"/>
      <w:r>
        <w:t>. § 25 zák. č. 458/2000 Sb. má Budoucí oprávněný zejména tato práva a povinnosti:</w:t>
      </w:r>
    </w:p>
    <w:p w:rsidR="00932CAD" w:rsidRDefault="00137BCF">
      <w:pPr>
        <w:pStyle w:val="Zkladntext1"/>
        <w:shd w:val="clear" w:color="auto" w:fill="auto"/>
        <w:ind w:left="740" w:hanging="280"/>
        <w:jc w:val="left"/>
      </w:pPr>
      <w:r>
        <w:t xml:space="preserve">• zřizovat a provozovat na cizích nemovitostech zařízení distribuční soustavy, přetínat tyto </w:t>
      </w:r>
      <w:r>
        <w:t>nemovitosti vodiči a umísťovat na nich vedení,</w:t>
      </w:r>
    </w:p>
    <w:p w:rsidR="00932CAD" w:rsidRDefault="00137BCF">
      <w:pPr>
        <w:pStyle w:val="Zkladntext1"/>
        <w:numPr>
          <w:ilvl w:val="0"/>
          <w:numId w:val="5"/>
        </w:numPr>
        <w:shd w:val="clear" w:color="auto" w:fill="auto"/>
        <w:tabs>
          <w:tab w:val="left" w:pos="722"/>
        </w:tabs>
        <w:spacing w:after="0" w:line="257" w:lineRule="auto"/>
        <w:ind w:left="720" w:hanging="260"/>
      </w:pPr>
      <w:r>
        <w:t>vstupovat a vjíždět na cizí nemovitosti v souvislosti se zřizováním, obnovou a provozováním zařízení distribuční soustavy,</w:t>
      </w:r>
    </w:p>
    <w:p w:rsidR="00932CAD" w:rsidRDefault="00137BCF">
      <w:pPr>
        <w:pStyle w:val="Zkladntext1"/>
        <w:numPr>
          <w:ilvl w:val="0"/>
          <w:numId w:val="5"/>
        </w:numPr>
        <w:shd w:val="clear" w:color="auto" w:fill="auto"/>
        <w:tabs>
          <w:tab w:val="left" w:pos="722"/>
        </w:tabs>
        <w:spacing w:after="0"/>
        <w:ind w:left="720" w:hanging="260"/>
      </w:pPr>
      <w:r>
        <w:t>odstraňovat a oklesťovat stromoví a jiné porosty, provádět likvidaci odstraněného a ok</w:t>
      </w:r>
      <w:r>
        <w:t>leštěného stromoví a jiných porostů ohrožujících bezpečné a spolehlivé provozování distribuční soustavy v případech, kdy tak po předchozím upozornění neučinil sám vlastník pozemku</w:t>
      </w:r>
    </w:p>
    <w:p w:rsidR="00932CAD" w:rsidRDefault="00137BCF">
      <w:pPr>
        <w:pStyle w:val="Zkladntext1"/>
        <w:numPr>
          <w:ilvl w:val="0"/>
          <w:numId w:val="5"/>
        </w:numPr>
        <w:shd w:val="clear" w:color="auto" w:fill="auto"/>
        <w:tabs>
          <w:tab w:val="left" w:pos="722"/>
        </w:tabs>
        <w:spacing w:after="0"/>
        <w:ind w:left="720" w:hanging="260"/>
      </w:pPr>
      <w:r>
        <w:t>při výkonu svých oprávnění co nejvíce šetřit práva vlastníků nemovitostí</w:t>
      </w:r>
    </w:p>
    <w:p w:rsidR="00932CAD" w:rsidRDefault="00137BCF">
      <w:pPr>
        <w:pStyle w:val="Zkladntext1"/>
        <w:numPr>
          <w:ilvl w:val="0"/>
          <w:numId w:val="5"/>
        </w:numPr>
        <w:shd w:val="clear" w:color="auto" w:fill="auto"/>
        <w:tabs>
          <w:tab w:val="left" w:pos="722"/>
        </w:tabs>
        <w:ind w:left="720" w:hanging="260"/>
      </w:pPr>
      <w:r>
        <w:t xml:space="preserve">po </w:t>
      </w:r>
      <w:r>
        <w:t>ukončení prací na pozemku jej uvést na vlastní náklad do předchozího stavu a není-li to možné s ohledem na povahu provedených prací, do stavu odpovídajícího předchozímu účelu nebo užívání Dotčených nemovitostí.</w:t>
      </w:r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74"/>
        </w:tabs>
        <w:ind w:left="420" w:hanging="420"/>
      </w:pPr>
      <w:r>
        <w:t>Budoucímu povinnému vznikají za podmínek tout</w:t>
      </w:r>
      <w:r>
        <w:t>o Smlouvou dohodnutých zejména tato práva a povinnosti:</w:t>
      </w:r>
    </w:p>
    <w:p w:rsidR="00932CAD" w:rsidRDefault="00137BCF">
      <w:pPr>
        <w:pStyle w:val="Zkladntext1"/>
        <w:numPr>
          <w:ilvl w:val="0"/>
          <w:numId w:val="5"/>
        </w:numPr>
        <w:shd w:val="clear" w:color="auto" w:fill="auto"/>
        <w:tabs>
          <w:tab w:val="left" w:pos="722"/>
        </w:tabs>
        <w:spacing w:after="0"/>
        <w:ind w:left="720" w:hanging="260"/>
      </w:pPr>
      <w:r>
        <w:t>strpět zřízení a provoz SDS na Dotčených nemovitostech</w:t>
      </w:r>
    </w:p>
    <w:p w:rsidR="00932CAD" w:rsidRDefault="00137BCF">
      <w:pPr>
        <w:pStyle w:val="Zkladntext1"/>
        <w:numPr>
          <w:ilvl w:val="0"/>
          <w:numId w:val="5"/>
        </w:numPr>
        <w:shd w:val="clear" w:color="auto" w:fill="auto"/>
        <w:tabs>
          <w:tab w:val="left" w:pos="722"/>
        </w:tabs>
        <w:ind w:left="720" w:hanging="260"/>
      </w:pPr>
      <w:r>
        <w:t>být seznámen se vstupem na Dotčené nemovitosti a s rozsahem prací na nich</w:t>
      </w:r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74"/>
        </w:tabs>
        <w:ind w:left="420" w:hanging="420"/>
      </w:pPr>
      <w:r>
        <w:t xml:space="preserve">Budoucí povinný jako vlastník Dotčených nemovitostí bere na vědomí, že </w:t>
      </w:r>
      <w:r>
        <w:t xml:space="preserve">dnem nabytí právní moci územního rozhodnutí o umístění SDS nebo územního souhlasu s umístěním SDS, pokud není podle stavebního zákona vyžadován ani jeden z těchto dokladů, potom dnem uvedení SDS do provozu, je tato chráněna zákonným ochranným pásmem dle § </w:t>
      </w:r>
      <w:r>
        <w:t>46 zák. č. 458/2000 Sb. Ochranné pásmo slouží k zajištění spolehlivého provozu zařízení elektrizační soustavy a k ochraně života, zdraví a majetku osob.</w:t>
      </w:r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74"/>
        </w:tabs>
        <w:ind w:left="420" w:hanging="420"/>
      </w:pPr>
      <w:r>
        <w:t>Pokud je Budoucí povinný nebo Investor povinnou osobou ke zveřejnění Smlouvy v registru smluv dle zákon</w:t>
      </w:r>
      <w:r>
        <w:t>a č. 340/2015 Sb., o registru smluv, zavazuje se, že neprodleně po uzavření Smlouvy provede zaslání této Smlouvy správci registru smluv k uveřejnění prostřednictvím registru smluv. Budoucí povinný, nebo Investor, je-li povinnou osobou dle předchozí věty to</w:t>
      </w:r>
      <w:r>
        <w:t xml:space="preserve">hoto odstavce, se dále zavazuje, že při vyplňování formuláře </w:t>
      </w:r>
      <w:proofErr w:type="spellStart"/>
      <w:r>
        <w:t>metadat</w:t>
      </w:r>
      <w:proofErr w:type="spellEnd"/>
      <w:r>
        <w:t xml:space="preserve"> této Smlouvy uvede také adresu datové schránky Budoucího oprávněného a číslo této Smlouvy Budoucího oprávněného. Jestliže touto povinnou osobou je Budoucí povinný i Investor, povinnosti d</w:t>
      </w:r>
      <w:r>
        <w:t>le tohoto odstavce se zavazuje splnit Budoucí povinný.</w:t>
      </w:r>
    </w:p>
    <w:p w:rsidR="00932CAD" w:rsidRDefault="00137BCF">
      <w:pPr>
        <w:pStyle w:val="Zkladntext1"/>
        <w:numPr>
          <w:ilvl w:val="0"/>
          <w:numId w:val="4"/>
        </w:numPr>
        <w:shd w:val="clear" w:color="auto" w:fill="auto"/>
        <w:tabs>
          <w:tab w:val="left" w:pos="374"/>
        </w:tabs>
        <w:spacing w:after="620"/>
        <w:ind w:left="420" w:hanging="420"/>
      </w:pPr>
      <w:r>
        <w:t xml:space="preserve">V případě, že Budoucí povinný nebo Investor nesplní povinnost uveřejnění Smlouvy prostřednictvím </w:t>
      </w:r>
      <w:r>
        <w:lastRenderedPageBreak/>
        <w:t xml:space="preserve">registru smluv ani do 15 dnů ode dne uzavření této Smlouvy, pak je Budoucí oprávněný oprávněn Smlouvu </w:t>
      </w:r>
      <w:r>
        <w:t>zaslat správci registru smluv sám.</w:t>
      </w:r>
    </w:p>
    <w:p w:rsidR="00932CAD" w:rsidRDefault="00137BCF">
      <w:pPr>
        <w:pStyle w:val="Nadpis50"/>
        <w:keepNext/>
        <w:keepLines/>
        <w:shd w:val="clear" w:color="auto" w:fill="auto"/>
        <w:spacing w:after="720"/>
        <w:ind w:right="200"/>
      </w:pPr>
      <w:bookmarkStart w:id="7" w:name="bookmark7"/>
      <w:r>
        <w:t>Článek III.</w:t>
      </w:r>
      <w:r>
        <w:br/>
        <w:t>Závěrečná ujednání</w:t>
      </w:r>
      <w:bookmarkEnd w:id="7"/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74"/>
        </w:tabs>
        <w:ind w:left="420" w:hanging="420"/>
      </w:pPr>
      <w:r>
        <w:t>Smlouva a právní vztahy z ní vyplývající se řídí právním řádem České republiky.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74"/>
        </w:tabs>
        <w:ind w:left="420" w:hanging="420"/>
      </w:pPr>
      <w:r>
        <w:t>Na právní vztahy vyplývající nebo související se Smlouvou a v ní nebo v energetickém zákoně výslovně neupraven</w:t>
      </w:r>
      <w:r>
        <w:t>é se přiměřeně uplatní ustanovení občanského zákoníku.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74"/>
        </w:tabs>
        <w:ind w:left="420" w:hanging="420"/>
      </w:pPr>
      <w:r>
        <w:t>Práva a povinnosti dohodnuté ve Smlouvě, platí pro případné právní nástupce Smluvních stran.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74"/>
        </w:tabs>
        <w:ind w:left="420" w:hanging="420"/>
      </w:pPr>
      <w:r>
        <w:t>Smluvní strany jsou vázány svými projevy vůle od okamžiku podpisu Smlouvy. Budoucí povinný se podpisem Smlou</w:t>
      </w:r>
      <w:r>
        <w:t>vy zavazuje, že pro případ převodu Dotčených nemovitostí nebo jejich částí zaváže smlouvou o převodu nemovitosti jejího nového vlastníka (nabyvatele) k uzavření Konečné smlouvy způsobem a za podmínek dle této Smlouvy. O záměru převést vlastnické právo k Do</w:t>
      </w:r>
      <w:r>
        <w:t>tčeným nemovitostem nebo jejich částem se Budoucí povinný zavazuje před jejím převodem písemně vyrozumět Budoucího oprávněného.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41"/>
        </w:tabs>
        <w:ind w:left="340" w:hanging="340"/>
      </w:pPr>
      <w:r>
        <w:t>Budoucí povinný se dále zavazuje poskytnout Budoucímu oprávněnému veškerou součinnost při uzavírání Konečné smlouvy. Budoucí opr</w:t>
      </w:r>
      <w:r>
        <w:t>ávněný zajistí vyhotovení Konečné smlouvy, včetně příslušného geometrického plánu a návrhu na její vklad do katastru nemovitostí. Písemnou nabídku předloží Budoucí oprávněný Budoucímu povinnému k podpisu a poté zajistí na své náklady řízení o vkladu do kat</w:t>
      </w:r>
      <w:r>
        <w:t>astru nemovitostí.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41"/>
        </w:tabs>
        <w:spacing w:line="254" w:lineRule="auto"/>
        <w:ind w:left="340" w:hanging="340"/>
      </w:pPr>
      <w:r>
        <w:t xml:space="preserve">Smluvní strany se zavazují, že pokud se kterékoli ustanovení Smlouvy nebo s ní související ujednání či jakákoli její část ukážou být zdánlivými, neplatnými či se neplatnými stanou, neovlivní tato skutečnost platnost Smlouvy jako takové. </w:t>
      </w:r>
      <w:r>
        <w:t>V takovém případě se Smluvní strany zavazují nahradit zdánlivé či neplatné ujednání ujednáním platným, které se svým ekonomickým účelem pokud možno nejvíce podobá zdánlivému či neplatnému ujednání. Obdobně se bude postupovat v případě ostatních zmíněných n</w:t>
      </w:r>
      <w:r>
        <w:t>edostatků Smlouvy či souvisejících ujednání.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41"/>
        </w:tabs>
        <w:ind w:left="340" w:hanging="340"/>
      </w:pPr>
      <w:r>
        <w:t xml:space="preserve">Smluvní strany se dohodly, že </w:t>
      </w:r>
      <w:proofErr w:type="gramStart"/>
      <w:r>
        <w:t>Smlouvaje</w:t>
      </w:r>
      <w:proofErr w:type="gramEnd"/>
      <w:r>
        <w:t xml:space="preserve"> uzavírána s rozvazovací podmínkou, kterou je:</w:t>
      </w:r>
    </w:p>
    <w:p w:rsidR="00932CAD" w:rsidRDefault="00137BCF">
      <w:pPr>
        <w:pStyle w:val="Zkladntext1"/>
        <w:numPr>
          <w:ilvl w:val="0"/>
          <w:numId w:val="7"/>
        </w:numPr>
        <w:shd w:val="clear" w:color="auto" w:fill="auto"/>
        <w:tabs>
          <w:tab w:val="left" w:pos="762"/>
        </w:tabs>
        <w:ind w:left="440" w:firstLine="20"/>
        <w:jc w:val="left"/>
      </w:pPr>
      <w:r>
        <w:t>SDS nedojde k dotčení Dotčených nemovitostí dle Smlouvy, anebo</w:t>
      </w:r>
    </w:p>
    <w:p w:rsidR="00932CAD" w:rsidRDefault="00137BCF">
      <w:pPr>
        <w:pStyle w:val="Zkladntext1"/>
        <w:numPr>
          <w:ilvl w:val="0"/>
          <w:numId w:val="7"/>
        </w:numPr>
        <w:shd w:val="clear" w:color="auto" w:fill="auto"/>
        <w:tabs>
          <w:tab w:val="left" w:pos="780"/>
        </w:tabs>
        <w:spacing w:after="0"/>
        <w:ind w:left="440" w:firstLine="20"/>
        <w:jc w:val="left"/>
      </w:pPr>
      <w:r>
        <w:t xml:space="preserve">nedojde k vydání pravomocného rozhodnutí o umístění SDS nebo </w:t>
      </w:r>
      <w:r>
        <w:t>územního souhlasu, popř.</w:t>
      </w:r>
    </w:p>
    <w:p w:rsidR="00932CAD" w:rsidRDefault="00137BCF">
      <w:pPr>
        <w:pStyle w:val="Zkladntext1"/>
        <w:shd w:val="clear" w:color="auto" w:fill="auto"/>
        <w:ind w:left="860"/>
        <w:jc w:val="left"/>
      </w:pPr>
      <w:r>
        <w:t>stavebního povolení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41"/>
        </w:tabs>
        <w:spacing w:line="252" w:lineRule="auto"/>
        <w:ind w:left="340" w:hanging="340"/>
      </w:pPr>
      <w:r>
        <w:t>Nedojde-li ve stanovené lhůtě k uzavření Konečné smlouvy, může se Budoucí oprávněný domáhat ve lhůtě 1 roku, aby prohlášení vůle bylo nahrazeno soudním rozhodnutím. Právo na náhradu škody tím není dotčeno.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41"/>
        </w:tabs>
        <w:spacing w:line="257" w:lineRule="auto"/>
        <w:ind w:left="340" w:hanging="340"/>
      </w:pPr>
      <w:r>
        <w:t>Smluv</w:t>
      </w:r>
      <w:r>
        <w:t>ní strany se dohodly, že povinnost uzavřít Konečnou smlouvu nezaniká při změně okolností, z nichž Smluvní strany zřejmě vycházely při vzniku závazku z této Smlouvy, a tedy že vylučují aplikaci § 1788 odst. 2 občanského zákoníku na tuto Smlouvu.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88"/>
        </w:tabs>
        <w:ind w:left="340" w:hanging="340"/>
      </w:pPr>
      <w:r>
        <w:t xml:space="preserve">Smlouvu je </w:t>
      </w:r>
      <w:r>
        <w:t>možné měnit nebo doplňovat pouze písemnou dohodou Smluvních stran ve formě číslovaných dodatků podepsaných oběma Smluvními stranami.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92"/>
        </w:tabs>
        <w:ind w:left="340" w:hanging="340"/>
      </w:pPr>
      <w:r>
        <w:t>Smlouva nabývá platnosti okamžikem jejího podpisu poslední Smluvní stranou. Pro případ, že Smlouva není uzavírána za přítom</w:t>
      </w:r>
      <w:r>
        <w:t>nosti obou Smluvních stran, platí, že Smlouva není uzavřena, pokud ji Budoucí povinný či Budoucí oprávněný podepíší s jakoukoliv změnou či odchylkou, byť nepodstatnou, nebo dodatkem, ledaže druhá Smluvní strana takovou změnu či odchylku nebo dodatek násled</w:t>
      </w:r>
      <w:r>
        <w:t>ně písmeně schválí.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92"/>
        </w:tabs>
        <w:spacing w:line="252" w:lineRule="auto"/>
        <w:ind w:left="440" w:hanging="440"/>
      </w:pPr>
      <w:r>
        <w:t>Tato Smlouva, její případné dodatky a přílohy se Smlouvou související podléhají uveřejnění v registru smluv podle zákona č. 340/2015 Sb., o registru smluv, v platném znění. Tato Smlouva tak nabývá účinnosti dnem uveřejnění v registru dl</w:t>
      </w:r>
      <w:r>
        <w:t>e předchozí věty.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92"/>
        </w:tabs>
        <w:ind w:left="340" w:hanging="340"/>
      </w:pPr>
      <w:r>
        <w:t xml:space="preserve">Smluvní strany výslovně prohlašují, že základní podmínky Smlouvy jsou výsledkem jednání Smluvních </w:t>
      </w:r>
      <w:r>
        <w:lastRenderedPageBreak/>
        <w:t>stran a každá ze Smluvních stran měla příležitost ovlivnit obsah základních podmínek Smlouvy.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92"/>
        </w:tabs>
        <w:ind w:left="340" w:hanging="340"/>
      </w:pPr>
      <w:r>
        <w:t xml:space="preserve">Smlouva obsahuje úplné ujednání o Předmětu </w:t>
      </w:r>
      <w:r>
        <w:t>smlouvy a všech náležitostech, které Smluvní strany měly a chtěly ve Smlouvě ujednat, a které považují za důležité pro závaznost Smlouvy. Žádný projev Smluvních stran učiněný při jednání o Smlouvě ani projev učiněný po uzavření Smlouvy nesmí být vykládán v</w:t>
      </w:r>
      <w:r>
        <w:t xml:space="preserve"> rozporu s výslovnými ustanoveními Smlouvy a nezakládá žádný závazek žádné ze Smluvních stran.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92"/>
        </w:tabs>
        <w:ind w:left="340" w:hanging="340"/>
      </w:pPr>
      <w:r>
        <w:t xml:space="preserve">Vztahuje-li se na druhou smluvní stranu ochrana osobních údajů dle zvláštních právních předpisů, pak pro účely plnění této smlouvy je společnost </w:t>
      </w:r>
      <w:proofErr w:type="spellStart"/>
      <w:r>
        <w:t>PREdistribuce</w:t>
      </w:r>
      <w:proofErr w:type="spellEnd"/>
      <w:r>
        <w:t>, a</w:t>
      </w:r>
      <w:r>
        <w:t>.s., správcem osobních údajů druhé smluvní strany a osobní údaje takto získané zpracovává za účelem uzavření a plnění této smlouvy a pro účely oprávněných zájmů správce. Poskytnutí kontaktních osobních údajů druhé smluvní strany je pro uzavření této smlouv</w:t>
      </w:r>
      <w:r>
        <w:t>y nezbytné a tyto osobní údaje budou zpracovávány za účelem plnění zákonných povinností distributora elektřiny daných především zákonem č. 458/2000 Sb., energetický zákon, ve znění pozdějších předpisů a vyhláškou č. 16/2016 Sb., o podmínkách připojení k el</w:t>
      </w:r>
      <w:r>
        <w:t>ektrizační soustavě, ve znění pozdějších</w:t>
      </w:r>
      <w:r>
        <w:br w:type="page"/>
      </w:r>
    </w:p>
    <w:p w:rsidR="00932CAD" w:rsidRDefault="00137BCF">
      <w:pPr>
        <w:pStyle w:val="Zkladntext1"/>
        <w:shd w:val="clear" w:color="auto" w:fill="auto"/>
        <w:spacing w:after="80" w:line="264" w:lineRule="auto"/>
        <w:ind w:left="340"/>
      </w:pPr>
      <w:r>
        <w:rPr>
          <w:noProof/>
          <w:lang w:bidi="ar-SA"/>
        </w:rPr>
        <w:lastRenderedPageBreak/>
        <w:drawing>
          <wp:anchor distT="0" distB="0" distL="0" distR="0" simplePos="0" relativeHeight="125829379" behindDoc="0" locked="0" layoutInCell="1" allowOverlap="1">
            <wp:simplePos x="0" y="0"/>
            <wp:positionH relativeFrom="page">
              <wp:posOffset>6691630</wp:posOffset>
            </wp:positionH>
            <wp:positionV relativeFrom="margin">
              <wp:posOffset>-436880</wp:posOffset>
            </wp:positionV>
            <wp:extent cx="597535" cy="1066800"/>
            <wp:effectExtent l="0" t="0" r="0" b="0"/>
            <wp:wrapTight wrapText="bothSides">
              <wp:wrapPolygon edited="0">
                <wp:start x="0" y="0"/>
                <wp:lineTo x="21600" y="0"/>
                <wp:lineTo x="21600" y="21600"/>
                <wp:lineTo x="2144" y="21600"/>
                <wp:lineTo x="2144" y="9085"/>
                <wp:lineTo x="0" y="9085"/>
                <wp:lineTo x="0" y="0"/>
              </wp:wrapPolygon>
            </wp:wrapTight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75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předpisů. Veškeré podrobnosti o zpracování osobních údajů, včetně specifik zpracování osobních údajů členů statutárních orgánů, zaměstnanců příp. dalších osob zastupujících druhou smluvní stranu a práv, které </w:t>
      </w:r>
      <w:r>
        <w:t>subjekty údajů v souvislosti se zpracováním svých osobních údajů mají, jsou uvedeny v dokumentech: „Zásady ochrany osobních údajů“ a „Zpracování osobních údajů kontaktních osob obchodního partnera“, se kterými byla druhá smluvní strana před podpisem této s</w:t>
      </w:r>
      <w:r>
        <w:t>mlouvy seznámena a které jsou dostupné na webových stránkách správce.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399"/>
        </w:tabs>
        <w:spacing w:after="80" w:line="264" w:lineRule="auto"/>
        <w:ind w:left="340" w:hanging="340"/>
      </w:pPr>
      <w:r>
        <w:t>Se zřízením služebnosti byl podle § 28 odst. 6 zákona č. 341/2005 Sb., o veřejných výzkumných institucích, v platném znění, vysloven souhlas dozorčí rady Budoucího povinného. Souhlasné s</w:t>
      </w:r>
      <w:r>
        <w:t>tanovisko dozorčí rady a schvalovací doložka zřizovatele Budoucího povinného, kterým je Ministerstvo zemědělství České republiky, jsou nedílnou součástí této Smlouvy.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403"/>
        </w:tabs>
        <w:spacing w:after="80" w:line="259" w:lineRule="auto"/>
        <w:ind w:left="340" w:hanging="340"/>
      </w:pPr>
      <w:proofErr w:type="gramStart"/>
      <w:r>
        <w:t>Smlouvaje</w:t>
      </w:r>
      <w:proofErr w:type="gramEnd"/>
      <w:r>
        <w:t xml:space="preserve"> vyhotovena v šesti stejnopisech s platností originálu, z nichž každá Smluvní st</w:t>
      </w:r>
      <w:r>
        <w:t>rana obdrží po dvou stejnopisech.</w:t>
      </w:r>
    </w:p>
    <w:p w:rsidR="00932CAD" w:rsidRDefault="00137BCF">
      <w:pPr>
        <w:pStyle w:val="Zkladntext1"/>
        <w:numPr>
          <w:ilvl w:val="0"/>
          <w:numId w:val="6"/>
        </w:numPr>
        <w:shd w:val="clear" w:color="auto" w:fill="auto"/>
        <w:tabs>
          <w:tab w:val="left" w:pos="403"/>
        </w:tabs>
        <w:spacing w:after="840" w:line="262" w:lineRule="auto"/>
        <w:ind w:left="340" w:hanging="340"/>
      </w:pPr>
      <w:r>
        <w:t>Smluvní strany prohlašují, že si Smlouvu před jejím podpisem přečetly a jsou seznámeny s jejím obsahem, že byla uzavřena po vzájemné dohodě, podle jejich vážné a svobodné vůle, dobrovolně, určitě a srozumitelně, což stvrzu</w:t>
      </w:r>
      <w:r>
        <w:t>jí svými podpisy.</w:t>
      </w:r>
    </w:p>
    <w:p w:rsidR="00932CAD" w:rsidRDefault="00137BCF">
      <w:pPr>
        <w:pStyle w:val="Zkladntext1"/>
        <w:shd w:val="clear" w:color="auto" w:fill="auto"/>
        <w:spacing w:after="80" w:line="266" w:lineRule="auto"/>
      </w:pPr>
      <w:r>
        <w:t>Příloha č. 1: situační plánek</w:t>
      </w:r>
    </w:p>
    <w:p w:rsidR="00932CAD" w:rsidRDefault="00137BCF">
      <w:pPr>
        <w:pStyle w:val="Zkladntext1"/>
        <w:shd w:val="clear" w:color="auto" w:fill="auto"/>
        <w:spacing w:after="80" w:line="266" w:lineRule="auto"/>
      </w:pPr>
      <w:r>
        <w:t>Příloha č. 2: Prohlášení podle zákona o registru smluv</w:t>
      </w:r>
    </w:p>
    <w:p w:rsidR="00932CAD" w:rsidRDefault="00137BCF">
      <w:pPr>
        <w:pStyle w:val="Zkladntext1"/>
        <w:shd w:val="clear" w:color="auto" w:fill="auto"/>
        <w:spacing w:after="0" w:line="266" w:lineRule="auto"/>
        <w:sectPr w:rsidR="00932CAD">
          <w:footerReference w:type="default" r:id="rId10"/>
          <w:pgSz w:w="11900" w:h="16840"/>
          <w:pgMar w:top="850" w:right="1222" w:bottom="1310" w:left="1027" w:header="422" w:footer="3" w:gutter="0"/>
          <w:pgNumType w:start="1"/>
          <w:cols w:space="720"/>
          <w:noEndnote/>
          <w:docGrid w:linePitch="360"/>
        </w:sectPr>
      </w:pPr>
      <w:r>
        <w:t xml:space="preserve">Příloha č. 3: Kopie </w:t>
      </w:r>
      <w:r>
        <w:t>souhlasného stanoviska dozorčí rady a schvalovací doložky zřizovatele Budoucího povinného</w:t>
      </w:r>
    </w:p>
    <w:p w:rsidR="00932CAD" w:rsidRDefault="00932CAD">
      <w:pPr>
        <w:spacing w:line="240" w:lineRule="exact"/>
        <w:rPr>
          <w:sz w:val="19"/>
          <w:szCs w:val="19"/>
        </w:rPr>
      </w:pPr>
    </w:p>
    <w:p w:rsidR="00932CAD" w:rsidRDefault="00932CAD">
      <w:pPr>
        <w:spacing w:before="13" w:after="13" w:line="240" w:lineRule="exact"/>
        <w:rPr>
          <w:sz w:val="19"/>
          <w:szCs w:val="19"/>
        </w:rPr>
      </w:pPr>
    </w:p>
    <w:p w:rsidR="00932CAD" w:rsidRDefault="00932CAD">
      <w:pPr>
        <w:spacing w:line="14" w:lineRule="exact"/>
        <w:sectPr w:rsidR="00932CAD">
          <w:type w:val="continuous"/>
          <w:pgSz w:w="11900" w:h="16840"/>
          <w:pgMar w:top="283" w:right="0" w:bottom="922" w:left="0" w:header="0" w:footer="3" w:gutter="0"/>
          <w:cols w:space="720"/>
          <w:noEndnote/>
          <w:docGrid w:linePitch="360"/>
        </w:sectPr>
      </w:pPr>
    </w:p>
    <w:p w:rsidR="00932CAD" w:rsidRDefault="00137BCF">
      <w:pPr>
        <w:pStyle w:val="Titulekobrzku0"/>
        <w:framePr w:w="4075" w:h="1289" w:wrap="none" w:vAnchor="text" w:hAnchor="page" w:x="1013" w:y="280"/>
        <w:shd w:val="clear" w:color="auto" w:fill="auto"/>
        <w:spacing w:after="16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V Praze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dne:. </w:t>
      </w:r>
      <w:r>
        <w:rPr>
          <w:rFonts w:ascii="Times New Roman" w:eastAsia="Times New Roman" w:hAnsi="Times New Roman" w:cs="Times New Roman"/>
          <w:b w:val="0"/>
          <w:bCs w:val="0"/>
          <w:color w:val="4B5C77"/>
          <w:sz w:val="22"/>
          <w:szCs w:val="22"/>
        </w:rPr>
        <w:t>.'ZÍJ5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color w:val="4B5C77"/>
          <w:sz w:val="22"/>
          <w:szCs w:val="22"/>
        </w:rPr>
        <w:t>. Z??.</w:t>
      </w:r>
    </w:p>
    <w:p w:rsidR="00932CAD" w:rsidRDefault="00137BCF">
      <w:pPr>
        <w:pStyle w:val="Titulekobrzku0"/>
        <w:framePr w:w="4075" w:h="1289" w:wrap="none" w:vAnchor="text" w:hAnchor="page" w:x="1013" w:y="280"/>
        <w:shd w:val="clear" w:color="auto" w:fill="auto"/>
        <w:spacing w:after="16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Budoucí povinný:</w:t>
      </w:r>
    </w:p>
    <w:p w:rsidR="00932CAD" w:rsidRDefault="00137BCF">
      <w:pPr>
        <w:pStyle w:val="Titulekobrzku0"/>
        <w:framePr w:w="4075" w:h="1289" w:wrap="none" w:vAnchor="text" w:hAnchor="page" w:x="1013" w:y="280"/>
        <w:shd w:val="clear" w:color="auto" w:fill="auto"/>
        <w:spacing w:after="160"/>
        <w:rPr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Výzkumný_ústav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rostlinné výroby 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v.v.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i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932CAD" w:rsidRDefault="00137BCF">
      <w:pPr>
        <w:pStyle w:val="Titulekobrzku0"/>
        <w:framePr w:w="2779" w:h="1548" w:wrap="none" w:vAnchor="text" w:hAnchor="page" w:x="6694" w:y="21"/>
        <w:shd w:val="clear" w:color="auto" w:fill="auto"/>
        <w:spacing w:after="100"/>
        <w:jc w:val="right"/>
        <w:rPr>
          <w:sz w:val="20"/>
          <w:szCs w:val="20"/>
        </w:rPr>
      </w:pPr>
      <w:r>
        <w:rPr>
          <w:b w:val="0"/>
          <w:bCs w:val="0"/>
          <w:sz w:val="18"/>
          <w:szCs w:val="18"/>
        </w:rPr>
        <w:t xml:space="preserve">1 </w:t>
      </w:r>
      <w:r>
        <w:rPr>
          <w:rFonts w:ascii="Times New Roman" w:eastAsia="Times New Roman" w:hAnsi="Times New Roman" w:cs="Times New Roman"/>
          <w:b w:val="0"/>
          <w:bCs w:val="0"/>
          <w:sz w:val="20"/>
          <w:szCs w:val="20"/>
        </w:rPr>
        <w:t>4 -12- 2020</w:t>
      </w:r>
    </w:p>
    <w:p w:rsidR="00932CAD" w:rsidRDefault="00137BCF">
      <w:pPr>
        <w:pStyle w:val="Titulekobrzku0"/>
        <w:framePr w:w="2779" w:h="1548" w:wrap="none" w:vAnchor="text" w:hAnchor="page" w:x="6694" w:y="21"/>
        <w:shd w:val="clear" w:color="auto" w:fill="auto"/>
        <w:tabs>
          <w:tab w:val="left" w:leader="dot" w:pos="2290"/>
        </w:tabs>
        <w:spacing w:after="16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V Praze dne: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ab/>
      </w:r>
    </w:p>
    <w:p w:rsidR="00932CAD" w:rsidRDefault="00137BCF">
      <w:pPr>
        <w:pStyle w:val="Titulekobrzku0"/>
        <w:framePr w:w="2779" w:h="1548" w:wrap="none" w:vAnchor="text" w:hAnchor="page" w:x="6694" w:y="21"/>
        <w:shd w:val="clear" w:color="auto" w:fill="auto"/>
        <w:spacing w:after="16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Budoucí oprávněný:</w:t>
      </w:r>
    </w:p>
    <w:p w:rsidR="00932CAD" w:rsidRDefault="00137BCF">
      <w:pPr>
        <w:pStyle w:val="Titulekobrzku0"/>
        <w:framePr w:w="2779" w:h="1548" w:wrap="none" w:vAnchor="text" w:hAnchor="page" w:x="6694" w:y="21"/>
        <w:shd w:val="clear" w:color="auto" w:fill="auto"/>
        <w:spacing w:after="160"/>
        <w:jc w:val="both"/>
        <w:rPr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PREdistribuce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, a.s.</w:t>
      </w:r>
    </w:p>
    <w:p w:rsidR="00932CAD" w:rsidRDefault="00137BCF">
      <w:pPr>
        <w:pStyle w:val="Titulekobrzku0"/>
        <w:framePr w:w="1620" w:h="547" w:wrap="none" w:vAnchor="text" w:hAnchor="page" w:x="1028" w:y="2732"/>
        <w:shd w:val="clear" w:color="auto" w:fill="auto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color w:val="4B5C77"/>
          <w:sz w:val="22"/>
          <w:szCs w:val="22"/>
        </w:rPr>
        <w:t>/b&lt;y. ^W/^7 Z</w:t>
      </w:r>
    </w:p>
    <w:p w:rsidR="00932CAD" w:rsidRDefault="00932CAD">
      <w:pPr>
        <w:framePr w:w="3089" w:h="1152" w:wrap="none" w:vAnchor="text" w:hAnchor="page" w:x="3936" w:y="6200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after="497" w:line="14" w:lineRule="exact"/>
      </w:pPr>
    </w:p>
    <w:p w:rsidR="00932CAD" w:rsidRDefault="00932CAD">
      <w:pPr>
        <w:spacing w:line="14" w:lineRule="exact"/>
        <w:sectPr w:rsidR="00932CAD">
          <w:type w:val="continuous"/>
          <w:pgSz w:w="11900" w:h="16840"/>
          <w:pgMar w:top="283" w:right="302" w:bottom="922" w:left="1130" w:header="0" w:footer="3" w:gutter="0"/>
          <w:cols w:space="720"/>
          <w:noEndnote/>
          <w:docGrid w:linePitch="360"/>
        </w:sectPr>
      </w:pPr>
    </w:p>
    <w:p w:rsidR="00932CAD" w:rsidRDefault="00137BCF">
      <w:pPr>
        <w:pStyle w:val="Jin0"/>
        <w:framePr w:w="212" w:h="144" w:wrap="none" w:vAnchor="text" w:hAnchor="page" w:x="590" w:y="1070"/>
        <w:shd w:val="clear" w:color="auto" w:fill="auto"/>
        <w:spacing w:after="0"/>
        <w:jc w:val="left"/>
        <w:rPr>
          <w:sz w:val="9"/>
          <w:szCs w:val="9"/>
        </w:rPr>
      </w:pPr>
      <w:r>
        <w:rPr>
          <w:rFonts w:ascii="Arial" w:eastAsia="Arial" w:hAnsi="Arial" w:cs="Arial"/>
          <w:b/>
          <w:bCs/>
          <w:sz w:val="9"/>
          <w:szCs w:val="9"/>
        </w:rPr>
        <w:lastRenderedPageBreak/>
        <w:t>co</w:t>
      </w:r>
    </w:p>
    <w:p w:rsidR="00932CAD" w:rsidRDefault="00137BCF">
      <w:pPr>
        <w:pStyle w:val="Jin0"/>
        <w:framePr w:w="209" w:h="144" w:wrap="none" w:vAnchor="text" w:hAnchor="page" w:x="626" w:y="6600"/>
        <w:shd w:val="clear" w:color="auto" w:fill="auto"/>
        <w:spacing w:after="0"/>
        <w:jc w:val="left"/>
        <w:rPr>
          <w:sz w:val="8"/>
          <w:szCs w:val="8"/>
        </w:rPr>
      </w:pPr>
      <w:proofErr w:type="gramStart"/>
      <w:r>
        <w:rPr>
          <w:rFonts w:ascii="Arial" w:eastAsia="Arial" w:hAnsi="Arial" w:cs="Arial"/>
          <w:sz w:val="8"/>
          <w:szCs w:val="8"/>
        </w:rPr>
        <w:t>L.O</w:t>
      </w:r>
      <w:proofErr w:type="gramEnd"/>
    </w:p>
    <w:p w:rsidR="00932CAD" w:rsidRDefault="00137BCF">
      <w:pPr>
        <w:pStyle w:val="Titulekobrzku0"/>
        <w:framePr w:w="306" w:h="144" w:wrap="none" w:vAnchor="text" w:hAnchor="page" w:x="8481" w:y="741"/>
        <w:shd w:val="clear" w:color="auto" w:fill="auto"/>
        <w:rPr>
          <w:sz w:val="9"/>
          <w:szCs w:val="9"/>
        </w:rPr>
      </w:pPr>
      <w:r>
        <w:rPr>
          <w:color w:val="6899AD"/>
          <w:sz w:val="9"/>
          <w:szCs w:val="9"/>
        </w:rPr>
        <w:t>146572</w:t>
      </w:r>
    </w:p>
    <w:p w:rsidR="00932CAD" w:rsidRDefault="00137BCF">
      <w:pPr>
        <w:pStyle w:val="Titulekobrzku0"/>
        <w:framePr w:w="353" w:h="144" w:wrap="none" w:vAnchor="text" w:hAnchor="page" w:x="7657" w:y="5389"/>
        <w:shd w:val="clear" w:color="auto" w:fill="auto"/>
      </w:pPr>
      <w:r>
        <w:rPr>
          <w:color w:val="93C0C9"/>
        </w:rPr>
        <w:t>IXW.1Q</w:t>
      </w:r>
    </w:p>
    <w:p w:rsidR="00932CAD" w:rsidRDefault="00137BCF">
      <w:pPr>
        <w:pStyle w:val="Titulekobrzku0"/>
        <w:framePr w:w="407" w:h="151" w:wrap="none" w:vAnchor="text" w:hAnchor="page" w:x="5173" w:y="5543"/>
        <w:shd w:val="clear" w:color="auto" w:fill="auto"/>
        <w:rPr>
          <w:sz w:val="9"/>
          <w:szCs w:val="9"/>
        </w:rPr>
      </w:pPr>
      <w:r>
        <w:rPr>
          <w:color w:val="6899AD"/>
          <w:sz w:val="9"/>
          <w:szCs w:val="9"/>
        </w:rPr>
        <w:t>2754(15)</w:t>
      </w:r>
    </w:p>
    <w:p w:rsidR="00932CAD" w:rsidRDefault="00137BCF">
      <w:pPr>
        <w:pStyle w:val="Titulekobrzku0"/>
        <w:framePr w:w="1620" w:h="515" w:wrap="none" w:vAnchor="text" w:hAnchor="page" w:x="5889" w:y="6098"/>
        <w:shd w:val="clear" w:color="auto" w:fill="auto"/>
        <w:spacing w:line="386" w:lineRule="auto"/>
        <w:jc w:val="both"/>
      </w:pPr>
      <w:r>
        <w:rPr>
          <w:u w:val="single"/>
        </w:rPr>
        <w:t>NOV</w:t>
      </w:r>
      <w:r>
        <w:t>Á TRASA</w:t>
      </w:r>
    </w:p>
    <w:p w:rsidR="00932CAD" w:rsidRDefault="00137BCF">
      <w:pPr>
        <w:pStyle w:val="Titulekobrzku0"/>
        <w:framePr w:w="1620" w:h="515" w:wrap="none" w:vAnchor="text" w:hAnchor="page" w:x="5889" w:y="6098"/>
        <w:shd w:val="clear" w:color="auto" w:fill="auto"/>
        <w:spacing w:line="386" w:lineRule="auto"/>
        <w:jc w:val="both"/>
      </w:pPr>
      <w:r>
        <w:t xml:space="preserve">PŘELOŽKA KABELU VN A SDK </w:t>
      </w:r>
      <w:proofErr w:type="spellStart"/>
      <w:r>
        <w:t>PREdl</w:t>
      </w:r>
      <w:proofErr w:type="spellEnd"/>
      <w:r>
        <w:t xml:space="preserve"> 2« NOVÝ KABEL VN </w:t>
      </w:r>
      <w:proofErr w:type="spellStart"/>
      <w:r>
        <w:t>PREdl</w:t>
      </w:r>
      <w:proofErr w:type="spellEnd"/>
    </w:p>
    <w:p w:rsidR="00932CAD" w:rsidRDefault="00137BCF">
      <w:pPr>
        <w:pStyle w:val="Titulekobrzku0"/>
        <w:framePr w:w="349" w:h="144" w:wrap="none" w:vAnchor="text" w:hAnchor="page" w:x="8776" w:y="6537"/>
        <w:shd w:val="clear" w:color="auto" w:fill="auto"/>
        <w:rPr>
          <w:sz w:val="9"/>
          <w:szCs w:val="9"/>
        </w:rPr>
      </w:pPr>
      <w:r>
        <w:rPr>
          <w:b w:val="0"/>
          <w:bCs w:val="0"/>
          <w:color w:val="6899AD"/>
          <w:sz w:val="9"/>
          <w:szCs w:val="9"/>
        </w:rPr>
        <w:t>I3CO3S</w:t>
      </w:r>
    </w:p>
    <w:p w:rsidR="00932CAD" w:rsidRDefault="00137BCF">
      <w:pPr>
        <w:pStyle w:val="Titulekobrzku0"/>
        <w:framePr w:w="1141" w:h="335" w:wrap="none" w:vAnchor="text" w:hAnchor="page" w:x="9143" w:y="10576"/>
        <w:shd w:val="clear" w:color="auto" w:fill="auto"/>
        <w:spacing w:line="319" w:lineRule="auto"/>
        <w:jc w:val="both"/>
      </w:pPr>
      <w:r>
        <w:t xml:space="preserve">SPOJKOVIŠTĚ PŘELOŽKY KABELU VN A SOK </w:t>
      </w:r>
      <w:proofErr w:type="spellStart"/>
      <w:r>
        <w:t>PREdl</w:t>
      </w:r>
      <w:proofErr w:type="spellEnd"/>
    </w:p>
    <w:p w:rsidR="00932CAD" w:rsidRDefault="00137BCF">
      <w:pPr>
        <w:pStyle w:val="Titulekobrzku0"/>
        <w:framePr w:w="356" w:h="158" w:wrap="none" w:vAnchor="text" w:hAnchor="page" w:x="9856" w:y="8593"/>
        <w:shd w:val="clear" w:color="auto" w:fill="auto"/>
        <w:rPr>
          <w:sz w:val="10"/>
          <w:szCs w:val="10"/>
        </w:rPr>
      </w:pPr>
      <w:r>
        <w:rPr>
          <w:b w:val="0"/>
          <w:bCs w:val="0"/>
          <w:color w:val="6899AD"/>
          <w:sz w:val="10"/>
          <w:szCs w:val="10"/>
        </w:rPr>
        <w:t>1200,1'</w:t>
      </w:r>
    </w:p>
    <w:p w:rsidR="00932CAD" w:rsidRDefault="00137BCF">
      <w:pPr>
        <w:pStyle w:val="Titulekobrzku0"/>
        <w:framePr w:w="371" w:h="151" w:wrap="none" w:vAnchor="text" w:hAnchor="page" w:x="2408" w:y="6058"/>
        <w:shd w:val="clear" w:color="auto" w:fill="auto"/>
        <w:rPr>
          <w:sz w:val="9"/>
          <w:szCs w:val="9"/>
        </w:rPr>
      </w:pPr>
      <w:r>
        <w:rPr>
          <w:color w:val="6899AD"/>
          <w:sz w:val="9"/>
          <w:szCs w:val="9"/>
        </w:rPr>
        <w:t>2754/46</w:t>
      </w:r>
    </w:p>
    <w:p w:rsidR="00932CAD" w:rsidRDefault="00137BCF">
      <w:pPr>
        <w:pStyle w:val="Titulekobrzku0"/>
        <w:framePr w:w="317" w:h="151" w:wrap="none" w:vAnchor="text" w:hAnchor="page" w:x="3567" w:y="11120"/>
        <w:shd w:val="clear" w:color="auto" w:fill="auto"/>
        <w:rPr>
          <w:sz w:val="9"/>
          <w:szCs w:val="9"/>
        </w:rPr>
      </w:pPr>
      <w:r>
        <w:rPr>
          <w:color w:val="6899AD"/>
          <w:sz w:val="9"/>
          <w:szCs w:val="9"/>
        </w:rPr>
        <w:t>22135</w:t>
      </w:r>
    </w:p>
    <w:p w:rsidR="00932CAD" w:rsidRDefault="00137BCF">
      <w:pPr>
        <w:pStyle w:val="Titulekobrzku0"/>
        <w:framePr w:w="356" w:h="148" w:wrap="none" w:vAnchor="text" w:hAnchor="page" w:x="7433" w:y="10839"/>
        <w:shd w:val="clear" w:color="auto" w:fill="auto"/>
      </w:pPr>
      <w:r>
        <w:rPr>
          <w:color w:val="6899AD"/>
        </w:rPr>
        <w:t>•298.17</w:t>
      </w:r>
    </w:p>
    <w:p w:rsidR="00932CAD" w:rsidRDefault="00137BCF">
      <w:pPr>
        <w:pStyle w:val="Titulekobrzku0"/>
        <w:framePr w:w="1217" w:h="317" w:wrap="none" w:vAnchor="text" w:hAnchor="page" w:x="2181" w:y="424"/>
        <w:shd w:val="clear" w:color="auto" w:fill="auto"/>
        <w:spacing w:line="329" w:lineRule="auto"/>
        <w:jc w:val="right"/>
      </w:pPr>
      <w:r>
        <w:t xml:space="preserve">SPOJKOVIŠTĚ </w:t>
      </w:r>
      <w:proofErr w:type="spellStart"/>
      <w:r>
        <w:t>PŘaoŽKY</w:t>
      </w:r>
      <w:proofErr w:type="spellEnd"/>
      <w:r>
        <w:t xml:space="preserve"> ''KABELU VN A SDK </w:t>
      </w:r>
      <w:proofErr w:type="spellStart"/>
      <w:r>
        <w:t>PREdl</w:t>
      </w:r>
      <w:proofErr w:type="spellEnd"/>
    </w:p>
    <w:p w:rsidR="00932CAD" w:rsidRDefault="00137BCF">
      <w:pPr>
        <w:pStyle w:val="Titulekobrzku0"/>
        <w:framePr w:w="234" w:h="194" w:wrap="none" w:vAnchor="text" w:hAnchor="page" w:x="11005" w:y="10252"/>
        <w:shd w:val="clear" w:color="auto" w:fill="auto"/>
        <w:rPr>
          <w:sz w:val="13"/>
          <w:szCs w:val="13"/>
        </w:rPr>
      </w:pPr>
      <w:r>
        <w:rPr>
          <w:w w:val="80"/>
          <w:sz w:val="13"/>
          <w:szCs w:val="13"/>
        </w:rPr>
        <w:t>m</w:t>
      </w:r>
    </w:p>
    <w:p w:rsidR="00932CAD" w:rsidRDefault="00137BCF">
      <w:pPr>
        <w:pStyle w:val="Titulekobrzku0"/>
        <w:framePr w:w="306" w:h="144" w:wrap="none" w:vAnchor="text" w:hAnchor="page" w:x="9187" w:y="957"/>
        <w:shd w:val="clear" w:color="auto" w:fill="auto"/>
      </w:pPr>
      <w:r>
        <w:rPr>
          <w:color w:val="6899AD"/>
        </w:rPr>
        <w:t>1465'4</w:t>
      </w:r>
    </w:p>
    <w:p w:rsidR="00932CAD" w:rsidRDefault="00137BCF">
      <w:pPr>
        <w:pStyle w:val="Titulekobrzku0"/>
        <w:framePr w:w="306" w:h="148" w:wrap="none" w:vAnchor="text" w:hAnchor="page" w:x="5925" w:y="5381"/>
        <w:shd w:val="clear" w:color="auto" w:fill="auto"/>
        <w:rPr>
          <w:sz w:val="9"/>
          <w:szCs w:val="9"/>
        </w:rPr>
      </w:pPr>
      <w:r>
        <w:rPr>
          <w:color w:val="6899AD"/>
          <w:sz w:val="9"/>
          <w:szCs w:val="9"/>
        </w:rPr>
        <w:t>275671</w:t>
      </w:r>
    </w:p>
    <w:p w:rsidR="00932CAD" w:rsidRDefault="00137BCF">
      <w:pPr>
        <w:pStyle w:val="Jin0"/>
        <w:framePr w:w="1354" w:h="378" w:wrap="none" w:vAnchor="text" w:hAnchor="page" w:x="968" w:y="1329"/>
        <w:shd w:val="clear" w:color="auto" w:fill="auto"/>
        <w:spacing w:after="0" w:line="386" w:lineRule="auto"/>
        <w:jc w:val="right"/>
        <w:rPr>
          <w:sz w:val="8"/>
          <w:szCs w:val="8"/>
        </w:rPr>
      </w:pPr>
      <w:r>
        <w:rPr>
          <w:rFonts w:ascii="Arial" w:eastAsia="Arial" w:hAnsi="Arial" w:cs="Arial"/>
          <w:b/>
          <w:bCs/>
          <w:sz w:val="8"/>
          <w:szCs w:val="8"/>
        </w:rPr>
        <w:t xml:space="preserve">PŘELOŽKA KABELU VN A SOK, </w:t>
      </w:r>
      <w:proofErr w:type="spellStart"/>
      <w:r>
        <w:rPr>
          <w:rFonts w:ascii="Arial" w:eastAsia="Arial" w:hAnsi="Arial" w:cs="Arial"/>
          <w:b/>
          <w:bCs/>
          <w:sz w:val="8"/>
          <w:szCs w:val="8"/>
        </w:rPr>
        <w:t>PREdl</w:t>
      </w:r>
      <w:proofErr w:type="spellEnd"/>
      <w:r>
        <w:rPr>
          <w:rFonts w:ascii="Arial" w:eastAsia="Arial" w:hAnsi="Arial" w:cs="Arial"/>
          <w:b/>
          <w:bCs/>
          <w:sz w:val="8"/>
          <w:szCs w:val="8"/>
        </w:rPr>
        <w:t xml:space="preserve"> VE STÁVAJÍCÍ TRASE</w:t>
      </w:r>
    </w:p>
    <w:p w:rsidR="00932CAD" w:rsidRDefault="00137BCF">
      <w:pPr>
        <w:pStyle w:val="Zkladntext40"/>
        <w:framePr w:w="6242" w:h="774" w:wrap="none" w:vAnchor="text" w:hAnchor="page" w:x="1159" w:y="11755"/>
        <w:shd w:val="clear" w:color="auto" w:fill="auto"/>
      </w:pPr>
      <w:r>
        <w:t xml:space="preserve">KABEL VN A SDK NA POZEMCÍCH Č. 1296/17, 2218/1 - VLASTNICTVÍ VÝZKUMNÝ ÚSTAV ROSTLINNÉ VÝROBY,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932CAD" w:rsidRDefault="00137BCF">
      <w:pPr>
        <w:pStyle w:val="Zkladntext40"/>
        <w:framePr w:w="6242" w:h="774" w:wrap="none" w:vAnchor="text" w:hAnchor="page" w:x="1159" w:y="11755"/>
        <w:shd w:val="clear" w:color="auto" w:fill="auto"/>
      </w:pPr>
      <w:r>
        <w:t>KATASTRÁLNÍ ÚZEMÍ RUZYNĚ</w:t>
      </w:r>
    </w:p>
    <w:p w:rsidR="00932CAD" w:rsidRDefault="00137BCF">
      <w:pPr>
        <w:pStyle w:val="Zkladntext40"/>
        <w:framePr w:w="6242" w:h="774" w:wrap="none" w:vAnchor="text" w:hAnchor="page" w:x="1159" w:y="11755"/>
        <w:shd w:val="clear" w:color="auto" w:fill="auto"/>
      </w:pPr>
      <w:r>
        <w:t xml:space="preserve">PŘÍLOHA KE SMLOUVĚ </w:t>
      </w:r>
      <w:r>
        <w:t>O ZŘÍZENÍ VĚCNÉHO BŘEMENE</w:t>
      </w:r>
    </w:p>
    <w:p w:rsidR="00932CAD" w:rsidRDefault="00137BCF">
      <w:pPr>
        <w:pStyle w:val="Zkladntext40"/>
        <w:framePr w:w="6242" w:h="774" w:wrap="none" w:vAnchor="text" w:hAnchor="page" w:x="1159" w:y="11755"/>
        <w:shd w:val="clear" w:color="auto" w:fill="auto"/>
      </w:pPr>
      <w:r>
        <w:t>NOVÁ TRASA KABELO VN A SDK 24m</w:t>
      </w:r>
    </w:p>
    <w:p w:rsidR="00932CAD" w:rsidRDefault="00137BCF">
      <w:pPr>
        <w:pStyle w:val="Zkladntext40"/>
        <w:framePr w:w="3042" w:h="644" w:wrap="none" w:vAnchor="text" w:hAnchor="page" w:x="1123" w:y="12947"/>
        <w:shd w:val="clear" w:color="auto" w:fill="auto"/>
        <w:spacing w:after="80"/>
        <w:jc w:val="both"/>
      </w:pPr>
      <w:r>
        <w:t>LEGENDA</w:t>
      </w:r>
    </w:p>
    <w:p w:rsidR="00932CAD" w:rsidRDefault="00137BCF">
      <w:pPr>
        <w:pStyle w:val="Zkladntext40"/>
        <w:framePr w:w="3042" w:h="644" w:wrap="none" w:vAnchor="text" w:hAnchor="page" w:x="1123" w:y="12947"/>
        <w:shd w:val="clear" w:color="auto" w:fill="auto"/>
        <w:tabs>
          <w:tab w:val="left" w:leader="hyphen" w:pos="720"/>
        </w:tabs>
        <w:jc w:val="both"/>
      </w:pPr>
      <w:r>
        <w:rPr>
          <w:color w:val="A45B5A"/>
        </w:rPr>
        <w:tab/>
      </w:r>
      <w:r>
        <w:t xml:space="preserve">NOVÁ TRASA KABELŮ VN A SDK </w:t>
      </w:r>
      <w:proofErr w:type="spellStart"/>
      <w:r>
        <w:t>PREdi</w:t>
      </w:r>
      <w:proofErr w:type="spellEnd"/>
    </w:p>
    <w:p w:rsidR="00932CAD" w:rsidRDefault="00137BCF">
      <w:pPr>
        <w:pStyle w:val="Zkladntext40"/>
        <w:framePr w:w="3042" w:h="644" w:wrap="none" w:vAnchor="text" w:hAnchor="page" w:x="1123" w:y="12947"/>
        <w:shd w:val="clear" w:color="auto" w:fill="auto"/>
        <w:tabs>
          <w:tab w:val="left" w:leader="hyphen" w:pos="684"/>
        </w:tabs>
        <w:spacing w:after="40"/>
        <w:jc w:val="both"/>
      </w:pPr>
      <w:r>
        <w:tab/>
        <w:t>NOVÁ TRASA - OSTATNÍ POZEMKY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1"/>
        <w:gridCol w:w="2074"/>
        <w:gridCol w:w="785"/>
        <w:gridCol w:w="605"/>
        <w:gridCol w:w="439"/>
      </w:tblGrid>
      <w:tr w:rsidR="00932CAD">
        <w:tblPrEx>
          <w:tblCellMar>
            <w:top w:w="0" w:type="dxa"/>
            <w:bottom w:w="0" w:type="dxa"/>
          </w:tblCellMar>
        </w:tblPrEx>
        <w:trPr>
          <w:trHeight w:hRule="exact" w:val="205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OÚ: Praha 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CAD" w:rsidRDefault="006230B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Projektant: </w:t>
            </w:r>
          </w:p>
        </w:tc>
        <w:tc>
          <w:tcPr>
            <w:tcW w:w="18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ind w:left="160" w:firstLine="2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color w:val="22638F"/>
                <w:w w:val="70"/>
                <w:sz w:val="19"/>
                <w:szCs w:val="19"/>
              </w:rPr>
              <w:t>&gt;4Olí(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22638F"/>
                <w:w w:val="70"/>
                <w:sz w:val="19"/>
                <w:szCs w:val="19"/>
              </w:rPr>
              <w:t>lbm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2638F"/>
                <w:w w:val="7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spM.sna</w:t>
            </w:r>
            <w:proofErr w:type="spellEnd"/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8"/>
                <w:szCs w:val="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ul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OTEVtoiÁ</w:t>
            </w:r>
            <w:proofErr w:type="spellEnd"/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, PRAHA 6 - ST&amp;ŠCY1GE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 w:line="199" w:lineRule="auto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 xml:space="preserve">TEL 267052S47,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tO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 447U274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 w:line="182" w:lineRule="auto"/>
              <w:jc w:val="center"/>
              <w:rPr>
                <w:sz w:val="9"/>
                <w:szCs w:val="9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MMfti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vohuiipvchcaaxz</w:t>
            </w:r>
            <w:proofErr w:type="spellEnd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wv.nhcmxi</w:t>
            </w:r>
            <w:proofErr w:type="spellEnd"/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19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MÚ: Hlavní město Praha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6230B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Kontroloval: </w:t>
            </w:r>
          </w:p>
        </w:tc>
        <w:tc>
          <w:tcPr>
            <w:tcW w:w="18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2CAD" w:rsidRDefault="00932CAD">
            <w:pPr>
              <w:framePr w:w="6034" w:h="1634" w:vSpace="202" w:wrap="none" w:vAnchor="text" w:hAnchor="page" w:x="5029" w:y="13311"/>
            </w:pP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19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Čisto stavby; S-145602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2CAD" w:rsidRDefault="006230B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tabs>
                <w:tab w:val="left" w:pos="695"/>
              </w:tabs>
              <w:spacing w:after="0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Schválil:</w:t>
            </w: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ab/>
            </w:r>
          </w:p>
        </w:tc>
        <w:tc>
          <w:tcPr>
            <w:tcW w:w="18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2CAD" w:rsidRDefault="00932CAD">
            <w:pPr>
              <w:framePr w:w="6034" w:h="1634" w:vSpace="202" w:wrap="none" w:vAnchor="text" w:hAnchor="page" w:x="5029" w:y="13311"/>
            </w:pP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371"/>
        </w:trPr>
        <w:tc>
          <w:tcPr>
            <w:tcW w:w="4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40"/>
              <w:jc w:val="left"/>
              <w:rPr>
                <w:sz w:val="10"/>
                <w:szCs w:val="1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NÁZEVi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70"/>
                <w:sz w:val="10"/>
                <w:szCs w:val="10"/>
              </w:rPr>
              <w:t xml:space="preserve">Drnovská DTS, </w:t>
            </w:r>
            <w:proofErr w:type="spellStart"/>
            <w:r>
              <w:rPr>
                <w:rFonts w:ascii="Arial" w:eastAsia="Arial" w:hAnsi="Arial" w:cs="Arial"/>
                <w:b/>
                <w:bCs/>
                <w:w w:val="70"/>
                <w:sz w:val="10"/>
                <w:szCs w:val="10"/>
              </w:rPr>
              <w:t>kVN</w:t>
            </w:r>
            <w:proofErr w:type="spellEnd"/>
            <w:r>
              <w:rPr>
                <w:rFonts w:ascii="Arial" w:eastAsia="Arial" w:hAnsi="Arial" w:cs="Arial"/>
                <w:b/>
                <w:bCs/>
                <w:w w:val="70"/>
                <w:sz w:val="10"/>
                <w:szCs w:val="10"/>
              </w:rPr>
              <w:t>, NN, SDK byty - přeložky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40"/>
              <w:ind w:left="600"/>
              <w:jc w:val="left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w w:val="70"/>
                <w:sz w:val="10"/>
                <w:szCs w:val="10"/>
              </w:rPr>
              <w:t>Praha 6 - Ruzyně, ul. Drnovská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40"/>
              <w:ind w:left="60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w w:val="70"/>
                <w:sz w:val="19"/>
                <w:szCs w:val="19"/>
              </w:rPr>
              <w:t>Příloha c. 1 k BSVB -1296/17.2218/1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 w:line="394" w:lineRule="auto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STUPEŇ PO </w:t>
            </w: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DPS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MĚŘÍTKO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1:1000</w:t>
            </w: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left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FORMÁT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b/>
                <w:bCs/>
                <w:sz w:val="12"/>
                <w:szCs w:val="12"/>
              </w:rPr>
              <w:t>A3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385"/>
        </w:trPr>
        <w:tc>
          <w:tcPr>
            <w:tcW w:w="420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32CAD" w:rsidRDefault="00932CAD">
            <w:pPr>
              <w:framePr w:w="6034" w:h="1634" w:vSpace="202" w:wrap="none" w:vAnchor="text" w:hAnchor="page" w:x="5029" w:y="13311"/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DATUM</w:t>
            </w:r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08/2019</w:t>
            </w:r>
          </w:p>
        </w:tc>
        <w:tc>
          <w:tcPr>
            <w:tcW w:w="1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60"/>
              <w:jc w:val="center"/>
              <w:rPr>
                <w:sz w:val="9"/>
                <w:szCs w:val="9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VÝKRESt</w:t>
            </w:r>
            <w:proofErr w:type="spellEnd"/>
          </w:p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S.02</w:t>
            </w:r>
            <w:proofErr w:type="gramEnd"/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left"/>
              <w:rPr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INVESTOR;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RE^irteen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 xml:space="preserve"> s.r.o., </w:t>
            </w:r>
            <w:r>
              <w:rPr>
                <w:rFonts w:ascii="Arial" w:eastAsia="Arial" w:hAnsi="Arial" w:cs="Arial"/>
                <w:b/>
                <w:bCs/>
                <w:w w:val="70"/>
                <w:sz w:val="10"/>
                <w:szCs w:val="10"/>
              </w:rPr>
              <w:t>Na Florenci 2116/15, Praha 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framePr w:w="6034" w:h="1634" w:vSpace="202" w:wrap="none" w:vAnchor="text" w:hAnchor="page" w:x="5029" w:y="13311"/>
              <w:shd w:val="clear" w:color="auto" w:fill="auto"/>
              <w:spacing w:after="0"/>
              <w:jc w:val="center"/>
              <w:rPr>
                <w:sz w:val="9"/>
                <w:szCs w:val="9"/>
              </w:rPr>
            </w:pPr>
            <w:r>
              <w:rPr>
                <w:rFonts w:ascii="Arial" w:eastAsia="Arial" w:hAnsi="Arial" w:cs="Arial"/>
                <w:b/>
                <w:bCs/>
                <w:sz w:val="9"/>
                <w:szCs w:val="9"/>
              </w:rPr>
              <w:t>VÝROBNÍ ČÍSLO XL92-02</w:t>
            </w:r>
          </w:p>
        </w:tc>
        <w:tc>
          <w:tcPr>
            <w:tcW w:w="10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932CAD">
            <w:pPr>
              <w:framePr w:w="6034" w:h="1634" w:vSpace="202" w:wrap="none" w:vAnchor="text" w:hAnchor="page" w:x="5029" w:y="13311"/>
            </w:pPr>
          </w:p>
        </w:tc>
      </w:tr>
    </w:tbl>
    <w:p w:rsidR="00932CAD" w:rsidRDefault="00137BCF">
      <w:pPr>
        <w:pStyle w:val="Titulektabulky0"/>
        <w:framePr w:w="2120" w:h="490" w:wrap="none" w:vAnchor="text" w:hAnchor="page" w:x="8809" w:y="12724"/>
        <w:shd w:val="clear" w:color="auto" w:fill="auto"/>
        <w:ind w:firstLine="160"/>
        <w:jc w:val="left"/>
      </w:pPr>
      <w:proofErr w:type="spellStart"/>
      <w:r>
        <w:t>All</w:t>
      </w:r>
      <w:proofErr w:type="spellEnd"/>
      <w:r>
        <w:t xml:space="preserve"> </w:t>
      </w:r>
      <w:proofErr w:type="spellStart"/>
      <w:r>
        <w:t>rlghts</w:t>
      </w:r>
      <w:proofErr w:type="spellEnd"/>
      <w:r>
        <w:t xml:space="preserve"> to </w:t>
      </w:r>
      <w:proofErr w:type="spellStart"/>
      <w:r>
        <w:t>thís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</w:t>
      </w:r>
      <w:proofErr w:type="spellStart"/>
      <w:r>
        <w:t>reserved</w:t>
      </w:r>
      <w:proofErr w:type="spellEnd"/>
      <w:r>
        <w:t xml:space="preserve"> to VOLTCOM, spol. </w:t>
      </w:r>
      <w:r>
        <w:rPr>
          <w:b w:val="0"/>
          <w:bCs w:val="0"/>
        </w:rPr>
        <w:t xml:space="preserve">i </w:t>
      </w:r>
      <w:proofErr w:type="gramStart"/>
      <w:r>
        <w:t>r.o.</w:t>
      </w:r>
      <w:proofErr w:type="gramEnd"/>
      <w:r>
        <w:t xml:space="preserve"> </w:t>
      </w:r>
      <w:proofErr w:type="spellStart"/>
      <w:r>
        <w:t>Unaulhorised</w:t>
      </w:r>
      <w:proofErr w:type="spellEnd"/>
      <w:r>
        <w:t xml:space="preserve"> </w:t>
      </w:r>
      <w:proofErr w:type="spellStart"/>
      <w:r>
        <w:t>dlsclosure</w:t>
      </w:r>
      <w:proofErr w:type="spellEnd"/>
      <w:r>
        <w:t xml:space="preserve"> </w:t>
      </w:r>
      <w:proofErr w:type="spellStart"/>
      <w:r>
        <w:t>sr</w:t>
      </w:r>
      <w:proofErr w:type="spellEnd"/>
      <w:r>
        <w:t xml:space="preserve"> </w:t>
      </w:r>
      <w:proofErr w:type="spellStart"/>
      <w:r>
        <w:t>repraductlon</w:t>
      </w:r>
      <w:proofErr w:type="spellEnd"/>
      <w:r>
        <w:t xml:space="preserve"> </w:t>
      </w:r>
      <w:proofErr w:type="spellStart"/>
      <w:r>
        <w:t>prohlblted</w:t>
      </w:r>
      <w:proofErr w:type="spellEnd"/>
      <w:r>
        <w:t xml:space="preserve"> Not</w:t>
      </w:r>
      <w:r>
        <w:t xml:space="preserve"> to </w:t>
      </w:r>
      <w:proofErr w:type="spellStart"/>
      <w:r>
        <w:t>be</w:t>
      </w:r>
      <w:proofErr w:type="spellEnd"/>
      <w:r>
        <w:t xml:space="preserve"> ušed In</w:t>
      </w:r>
    </w:p>
    <w:p w:rsidR="00932CAD" w:rsidRDefault="00137BCF">
      <w:pPr>
        <w:pStyle w:val="Titulektabulky0"/>
        <w:framePr w:w="2120" w:h="490" w:wrap="none" w:vAnchor="text" w:hAnchor="page" w:x="8809" w:y="12724"/>
        <w:shd w:val="clear" w:color="auto" w:fill="auto"/>
      </w:pPr>
      <w:proofErr w:type="spellStart"/>
      <w:r>
        <w:t>any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 </w:t>
      </w:r>
      <w:proofErr w:type="spellStart"/>
      <w:r>
        <w:t>harmful</w:t>
      </w:r>
      <w:proofErr w:type="spellEnd"/>
      <w:r>
        <w:t xml:space="preserve"> to a/m </w:t>
      </w:r>
      <w:proofErr w:type="spellStart"/>
      <w:r>
        <w:t>conpany</w:t>
      </w:r>
      <w:proofErr w:type="spellEnd"/>
    </w:p>
    <w:p w:rsidR="00932CAD" w:rsidRDefault="00137BCF">
      <w:pPr>
        <w:pStyle w:val="Titulektabulky0"/>
        <w:framePr w:w="1912" w:h="248" w:wrap="none" w:vAnchor="text" w:hAnchor="page" w:x="6703" w:y="14899"/>
        <w:shd w:val="clear" w:color="auto" w:fill="auto"/>
        <w:tabs>
          <w:tab w:val="left" w:pos="911"/>
          <w:tab w:val="left" w:pos="1696"/>
        </w:tabs>
        <w:spacing w:line="240" w:lineRule="auto"/>
        <w:jc w:val="both"/>
        <w:rPr>
          <w:sz w:val="12"/>
          <w:szCs w:val="12"/>
        </w:rPr>
      </w:pPr>
      <w:r>
        <w:t>Q</w:t>
      </w:r>
      <w:r>
        <w:tab/>
        <w:t>|</w:t>
      </w:r>
      <w:r>
        <w:tab/>
      </w:r>
      <w:proofErr w:type="spellStart"/>
      <w:r>
        <w:rPr>
          <w:b w:val="0"/>
          <w:bCs w:val="0"/>
          <w:smallCaps/>
          <w:sz w:val="12"/>
          <w:szCs w:val="12"/>
        </w:rPr>
        <w:t>UlT</w:t>
      </w:r>
      <w:proofErr w:type="spellEnd"/>
    </w:p>
    <w:p w:rsidR="00932CAD" w:rsidRDefault="00137BCF">
      <w:pPr>
        <w:pStyle w:val="Titulektabulky0"/>
        <w:framePr w:w="2477" w:h="493" w:wrap="none" w:vAnchor="text" w:hAnchor="page" w:x="5076" w:y="12713"/>
        <w:shd w:val="clear" w:color="auto" w:fill="auto"/>
      </w:pPr>
      <w:r>
        <w:t xml:space="preserve">Veškeří práva k tomuto dokumentu patři výhradně </w:t>
      </w:r>
      <w:proofErr w:type="spellStart"/>
      <w:r>
        <w:t>spoleřnosli</w:t>
      </w:r>
      <w:proofErr w:type="spellEnd"/>
      <w:r>
        <w:t xml:space="preserve"> VOLTCOM, spol. s r.o. Bez {</w:t>
      </w:r>
      <w:proofErr w:type="spellStart"/>
      <w:r>
        <w:t>ejiho</w:t>
      </w:r>
      <w:proofErr w:type="spellEnd"/>
      <w:r>
        <w:t xml:space="preserve"> souhlasu nesmí být kopírován, předán třetin osobám ani jiným způsobem zneužit</w:t>
      </w:r>
    </w:p>
    <w:p w:rsidR="00932CAD" w:rsidRDefault="00137BCF">
      <w:pPr>
        <w:spacing w:line="360" w:lineRule="exact"/>
      </w:pPr>
      <w:r>
        <w:rPr>
          <w:noProof/>
          <w:lang w:bidi="ar-SA"/>
        </w:rPr>
        <w:drawing>
          <wp:anchor distT="0" distB="0" distL="0" distR="11430" simplePos="0" relativeHeight="62914693" behindDoc="1" locked="0" layoutInCell="1" allowOverlap="1">
            <wp:simplePos x="0" y="0"/>
            <wp:positionH relativeFrom="page">
              <wp:posOffset>595630</wp:posOffset>
            </wp:positionH>
            <wp:positionV relativeFrom="paragraph">
              <wp:posOffset>12700</wp:posOffset>
            </wp:positionV>
            <wp:extent cx="6529070" cy="7278370"/>
            <wp:effectExtent l="0" t="0" r="0" b="0"/>
            <wp:wrapNone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6529070" cy="727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line="360" w:lineRule="exact"/>
      </w:pPr>
    </w:p>
    <w:p w:rsidR="00932CAD" w:rsidRDefault="00932CAD">
      <w:pPr>
        <w:spacing w:after="622" w:line="14" w:lineRule="exact"/>
      </w:pPr>
    </w:p>
    <w:p w:rsidR="00932CAD" w:rsidRDefault="00932CAD">
      <w:pPr>
        <w:spacing w:line="14" w:lineRule="exact"/>
        <w:sectPr w:rsidR="00932CAD">
          <w:footerReference w:type="default" r:id="rId12"/>
          <w:pgSz w:w="11900" w:h="16840"/>
          <w:pgMar w:top="756" w:right="663" w:bottom="1048" w:left="589" w:header="328" w:footer="3" w:gutter="0"/>
          <w:cols w:space="720"/>
          <w:noEndnote/>
          <w:docGrid w:linePitch="360"/>
        </w:sectPr>
      </w:pPr>
    </w:p>
    <w:p w:rsidR="00932CAD" w:rsidRDefault="00137BCF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560830" cy="1280160"/>
            <wp:effectExtent l="0" t="0" r="0" b="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156083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CAD" w:rsidRDefault="00932CAD">
      <w:pPr>
        <w:spacing w:after="1066" w:line="14" w:lineRule="exact"/>
      </w:pPr>
    </w:p>
    <w:p w:rsidR="00932CAD" w:rsidRDefault="00137BCF">
      <w:pPr>
        <w:pStyle w:val="Nadpis10"/>
        <w:keepNext/>
        <w:keepLines/>
        <w:shd w:val="clear" w:color="auto" w:fill="auto"/>
      </w:pPr>
      <w:bookmarkStart w:id="8" w:name="bookmark8"/>
      <w:r>
        <w:t>Prohlášení podle zákona o registru smluv</w:t>
      </w:r>
      <w:bookmarkEnd w:id="8"/>
    </w:p>
    <w:p w:rsidR="00932CAD" w:rsidRDefault="00137BCF">
      <w:pPr>
        <w:pStyle w:val="Zkladntext1"/>
        <w:shd w:val="clear" w:color="auto" w:fill="auto"/>
        <w:spacing w:after="1080" w:line="264" w:lineRule="auto"/>
        <w:ind w:right="820"/>
        <w:jc w:val="center"/>
      </w:pPr>
      <w:r>
        <w:t>(zákon č. 340/2015 Sb., o zvláštních podmínkách účinnosti některých smluv,</w:t>
      </w:r>
      <w:r>
        <w:br/>
        <w:t>uveřejňování těchto smluv a o registru smluv)</w:t>
      </w:r>
    </w:p>
    <w:p w:rsidR="00932CAD" w:rsidRDefault="00137BCF">
      <w:pPr>
        <w:pStyle w:val="Zkladntext1"/>
        <w:shd w:val="clear" w:color="auto" w:fill="auto"/>
        <w:tabs>
          <w:tab w:val="left" w:pos="2480"/>
        </w:tabs>
        <w:spacing w:after="0"/>
        <w:ind w:left="880" w:firstLine="20"/>
      </w:pPr>
      <w:r>
        <w:t>Název:</w:t>
      </w:r>
      <w:r>
        <w:tab/>
        <w:t xml:space="preserve">Výzkumný ústav rostlinné výroby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932CAD" w:rsidRDefault="00137BCF">
      <w:pPr>
        <w:pStyle w:val="Zkladntext1"/>
        <w:shd w:val="clear" w:color="auto" w:fill="auto"/>
        <w:tabs>
          <w:tab w:val="left" w:pos="2480"/>
        </w:tabs>
        <w:spacing w:after="0"/>
        <w:ind w:left="880" w:firstLine="20"/>
      </w:pPr>
      <w:r>
        <w:t>IČO:</w:t>
      </w:r>
      <w:r>
        <w:tab/>
        <w:t>00027006</w:t>
      </w:r>
    </w:p>
    <w:p w:rsidR="00932CAD" w:rsidRDefault="00137BCF">
      <w:pPr>
        <w:pStyle w:val="Zkladntext1"/>
        <w:shd w:val="clear" w:color="auto" w:fill="auto"/>
        <w:tabs>
          <w:tab w:val="left" w:pos="2480"/>
        </w:tabs>
        <w:spacing w:after="0"/>
        <w:ind w:left="880" w:firstLine="20"/>
      </w:pPr>
      <w:r>
        <w:t>Sídlo:</w:t>
      </w:r>
      <w:r>
        <w:tab/>
        <w:t xml:space="preserve">Praha 6, Ruzyně, </w:t>
      </w:r>
      <w:proofErr w:type="spellStart"/>
      <w:r>
        <w:t>Dmovská</w:t>
      </w:r>
      <w:proofErr w:type="spellEnd"/>
      <w:r>
        <w:t xml:space="preserve"> 57/73, PSČ 161 06</w:t>
      </w:r>
    </w:p>
    <w:p w:rsidR="00932CAD" w:rsidRDefault="00137BCF">
      <w:pPr>
        <w:pStyle w:val="Zkladntext1"/>
        <w:shd w:val="clear" w:color="auto" w:fill="auto"/>
        <w:spacing w:after="280"/>
        <w:ind w:left="880" w:firstLine="20"/>
      </w:pPr>
      <w:r>
        <w:t>zastoupená:</w:t>
      </w:r>
    </w:p>
    <w:p w:rsidR="00932CAD" w:rsidRDefault="00137BCF">
      <w:pPr>
        <w:pStyle w:val="Zkladntext1"/>
        <w:shd w:val="clear" w:color="auto" w:fill="auto"/>
        <w:spacing w:after="700"/>
        <w:ind w:left="880" w:firstLine="20"/>
      </w:pPr>
      <w:r>
        <w:t>dále jen „Partner“</w:t>
      </w:r>
    </w:p>
    <w:p w:rsidR="00932CAD" w:rsidRDefault="00137BCF">
      <w:pPr>
        <w:pStyle w:val="Zkladntext20"/>
        <w:shd w:val="clear" w:color="auto" w:fill="auto"/>
        <w:spacing w:after="120"/>
        <w:ind w:right="820"/>
        <w:rPr>
          <w:sz w:val="22"/>
          <w:szCs w:val="22"/>
        </w:rPr>
      </w:pPr>
      <w:r>
        <w:rPr>
          <w:sz w:val="22"/>
          <w:szCs w:val="22"/>
        </w:rPr>
        <w:t>I.</w:t>
      </w:r>
    </w:p>
    <w:p w:rsidR="00932CAD" w:rsidRDefault="00137BCF">
      <w:pPr>
        <w:pStyle w:val="Zkladntext1"/>
        <w:shd w:val="clear" w:color="auto" w:fill="auto"/>
        <w:spacing w:after="0" w:line="252" w:lineRule="auto"/>
        <w:ind w:left="1140"/>
      </w:pPr>
      <w:r>
        <w:t xml:space="preserve">Partner a společnost </w:t>
      </w:r>
      <w:proofErr w:type="spellStart"/>
      <w:r>
        <w:t>PREdistribuce</w:t>
      </w:r>
      <w:proofErr w:type="spellEnd"/>
      <w:r>
        <w:t>, a. s., IČO: 27376516, se sídlem Praha 5, Svornosti 3199/19a, PSČ: 150 00, uzavřeli smlouvu o uzavření budoucí smlouvy o zř</w:t>
      </w:r>
      <w:r>
        <w:t>ízení věcného břemene, č.</w:t>
      </w:r>
    </w:p>
    <w:p w:rsidR="00932CAD" w:rsidRDefault="00137BCF">
      <w:pPr>
        <w:pStyle w:val="Zkladntext1"/>
        <w:shd w:val="clear" w:color="auto" w:fill="auto"/>
        <w:spacing w:after="660" w:line="252" w:lineRule="auto"/>
        <w:ind w:left="1740"/>
        <w:jc w:val="left"/>
      </w:pPr>
      <w:r>
        <w:t>, jejíž přílohou je toto prohlášení.</w:t>
      </w:r>
    </w:p>
    <w:p w:rsidR="00932CAD" w:rsidRDefault="00137BCF">
      <w:pPr>
        <w:pStyle w:val="Nadpis50"/>
        <w:keepNext/>
        <w:keepLines/>
        <w:shd w:val="clear" w:color="auto" w:fill="auto"/>
        <w:spacing w:after="280"/>
        <w:ind w:right="820"/>
        <w:rPr>
          <w:sz w:val="24"/>
          <w:szCs w:val="24"/>
        </w:rPr>
      </w:pPr>
      <w:bookmarkStart w:id="9" w:name="bookmark9"/>
      <w:r>
        <w:rPr>
          <w:sz w:val="24"/>
          <w:szCs w:val="24"/>
        </w:rPr>
        <w:t>II.</w:t>
      </w:r>
      <w:bookmarkEnd w:id="9"/>
    </w:p>
    <w:p w:rsidR="00932CAD" w:rsidRDefault="00137BCF">
      <w:pPr>
        <w:pStyle w:val="Zkladntext1"/>
        <w:shd w:val="clear" w:color="auto" w:fill="auto"/>
        <w:spacing w:after="1400" w:line="514" w:lineRule="auto"/>
        <w:ind w:left="880" w:right="2120" w:firstLine="20"/>
        <w:jc w:val="left"/>
      </w:pPr>
      <w:r>
        <w:t>□ Partner prohlašuje, že tato smlouva nepodléhá uveřejnění v registru smluv. K1 Partner prohlašuje, že tato smlouva podléhá uveřejnění v registru smluv.</w:t>
      </w:r>
    </w:p>
    <w:p w:rsidR="00932CAD" w:rsidRDefault="00137BCF">
      <w:pPr>
        <w:pStyle w:val="Titulekobrzku0"/>
        <w:shd w:val="clear" w:color="auto" w:fill="auto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V Praze dne</w:t>
      </w:r>
    </w:p>
    <w:p w:rsidR="00932CAD" w:rsidRDefault="00932CAD">
      <w:pPr>
        <w:jc w:val="center"/>
        <w:rPr>
          <w:sz w:val="2"/>
          <w:szCs w:val="2"/>
        </w:rPr>
      </w:pPr>
    </w:p>
    <w:p w:rsidR="00932CAD" w:rsidRDefault="00137BCF">
      <w:pPr>
        <w:pStyle w:val="Titulekobrzku0"/>
        <w:shd w:val="clear" w:color="auto" w:fill="auto"/>
        <w:rPr>
          <w:sz w:val="22"/>
          <w:szCs w:val="22"/>
        </w:rPr>
      </w:pP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Výzkumný ústav </w:t>
      </w:r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 xml:space="preserve">rostlinné výroby </w:t>
      </w:r>
      <w:proofErr w:type="spellStart"/>
      <w:proofErr w:type="gramStart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v.v.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i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  <w:t>.</w:t>
      </w:r>
    </w:p>
    <w:p w:rsidR="00932CAD" w:rsidRDefault="00932CAD">
      <w:pPr>
        <w:spacing w:line="14" w:lineRule="exact"/>
        <w:sectPr w:rsidR="00932CAD">
          <w:footerReference w:type="default" r:id="rId14"/>
          <w:pgSz w:w="11900" w:h="16840"/>
          <w:pgMar w:top="181" w:right="1109" w:bottom="1013" w:left="243" w:header="0" w:footer="3" w:gutter="0"/>
          <w:pgNumType w:start="7"/>
          <w:cols w:space="720"/>
          <w:noEndnote/>
          <w:docGrid w:linePitch="360"/>
        </w:sectPr>
      </w:pPr>
    </w:p>
    <w:p w:rsidR="00932CAD" w:rsidRDefault="00137BCF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8" behindDoc="1" locked="0" layoutInCell="1" allowOverlap="1">
            <wp:simplePos x="0" y="0"/>
            <wp:positionH relativeFrom="page">
              <wp:posOffset>3435350</wp:posOffset>
            </wp:positionH>
            <wp:positionV relativeFrom="paragraph">
              <wp:posOffset>12700</wp:posOffset>
            </wp:positionV>
            <wp:extent cx="713105" cy="816610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71310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CAD" w:rsidRDefault="00932CAD">
      <w:pPr>
        <w:spacing w:line="360" w:lineRule="exact"/>
      </w:pPr>
    </w:p>
    <w:p w:rsidR="00932CAD" w:rsidRDefault="00932CAD">
      <w:pPr>
        <w:spacing w:after="555" w:line="14" w:lineRule="exact"/>
      </w:pPr>
    </w:p>
    <w:p w:rsidR="00932CAD" w:rsidRDefault="00932CAD">
      <w:pPr>
        <w:spacing w:line="14" w:lineRule="exact"/>
        <w:sectPr w:rsidR="00932CAD">
          <w:footerReference w:type="default" r:id="rId16"/>
          <w:pgSz w:w="11900" w:h="16840"/>
          <w:pgMar w:top="1696" w:right="1561" w:bottom="3050" w:left="1609" w:header="1268" w:footer="2622" w:gutter="0"/>
          <w:pgNumType w:start="9"/>
          <w:cols w:space="720"/>
          <w:noEndnote/>
          <w:docGrid w:linePitch="360"/>
        </w:sectPr>
      </w:pPr>
    </w:p>
    <w:p w:rsidR="00932CAD" w:rsidRDefault="00137BCF">
      <w:pPr>
        <w:pStyle w:val="Zkladntext30"/>
        <w:shd w:val="clear" w:color="auto" w:fill="auto"/>
        <w:jc w:val="center"/>
      </w:pPr>
      <w:r>
        <w:lastRenderedPageBreak/>
        <w:t xml:space="preserve">Výzkumný ústav rostlinné výroby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</w:t>
      </w:r>
    </w:p>
    <w:p w:rsidR="00932CAD" w:rsidRDefault="00137BCF">
      <w:pPr>
        <w:pStyle w:val="Zkladntext30"/>
        <w:shd w:val="clear" w:color="auto" w:fill="auto"/>
        <w:spacing w:after="600"/>
        <w:jc w:val="center"/>
      </w:pPr>
      <w:r>
        <w:t>Dozorčí rada instituce</w:t>
      </w:r>
    </w:p>
    <w:p w:rsidR="00932CAD" w:rsidRDefault="00137BCF">
      <w:pPr>
        <w:pStyle w:val="Zkladntext30"/>
        <w:shd w:val="clear" w:color="auto" w:fill="auto"/>
        <w:spacing w:line="269" w:lineRule="auto"/>
      </w:pPr>
      <w:r>
        <w:rPr>
          <w:b/>
          <w:bCs/>
        </w:rPr>
        <w:t>USNESENÍ č.1/3.2020</w:t>
      </w:r>
    </w:p>
    <w:p w:rsidR="00932CAD" w:rsidRDefault="00137BCF">
      <w:pPr>
        <w:pStyle w:val="Zkladntext30"/>
        <w:shd w:val="clear" w:color="auto" w:fill="auto"/>
        <w:spacing w:line="269" w:lineRule="auto"/>
      </w:pPr>
      <w:r>
        <w:t xml:space="preserve">ze dne </w:t>
      </w:r>
      <w:proofErr w:type="gramStart"/>
      <w:r>
        <w:t>9.9.2020</w:t>
      </w:r>
      <w:proofErr w:type="gramEnd"/>
      <w:r>
        <w:t xml:space="preserve"> hlasování per </w:t>
      </w:r>
      <w:proofErr w:type="spellStart"/>
      <w:r>
        <w:t>rollam</w:t>
      </w:r>
      <w:proofErr w:type="spellEnd"/>
      <w:r>
        <w:t xml:space="preserve"> Dozorčí rady </w:t>
      </w:r>
      <w:r>
        <w:t>Výzkumného ústavu rostlinné výroby, v. v. i..</w:t>
      </w:r>
    </w:p>
    <w:p w:rsidR="00932CAD" w:rsidRDefault="00137BCF">
      <w:pPr>
        <w:pStyle w:val="Zkladntext30"/>
        <w:shd w:val="clear" w:color="auto" w:fill="auto"/>
        <w:spacing w:line="266" w:lineRule="auto"/>
      </w:pPr>
      <w:r>
        <w:t xml:space="preserve">Dozorčí rada VÚRV, </w:t>
      </w:r>
      <w:proofErr w:type="spellStart"/>
      <w:r>
        <w:t>v.v.i</w:t>
      </w:r>
      <w:proofErr w:type="spellEnd"/>
      <w:r>
        <w:t xml:space="preserve">. schválila předložené návrhy smluv firmou </w:t>
      </w:r>
      <w:proofErr w:type="spellStart"/>
      <w:r>
        <w:t>Red</w:t>
      </w:r>
      <w:proofErr w:type="spellEnd"/>
      <w:r>
        <w:t xml:space="preserve"> </w:t>
      </w:r>
      <w:proofErr w:type="spellStart"/>
      <w:r>
        <w:t>Thirteen</w:t>
      </w:r>
      <w:proofErr w:type="spellEnd"/>
      <w:r>
        <w:t xml:space="preserve"> s.r.o. ve věci využití pozemků pare. </w:t>
      </w:r>
      <w:proofErr w:type="gramStart"/>
      <w:r>
        <w:t>č.</w:t>
      </w:r>
      <w:proofErr w:type="gramEnd"/>
      <w:r>
        <w:t xml:space="preserve"> 2218/1 a 1296/17, zapsané na listu vlastnictví č. 72 pro katastrální území Ruzyně ve vlast</w:t>
      </w:r>
      <w:r>
        <w:t xml:space="preserve">nictví VÚRV s plánovaným projektem skupin RSJ </w:t>
      </w:r>
      <w:proofErr w:type="spellStart"/>
      <w:r>
        <w:t>Investments</w:t>
      </w:r>
      <w:proofErr w:type="spellEnd"/>
      <w:r>
        <w:t xml:space="preserve"> a </w:t>
      </w:r>
      <w:proofErr w:type="spellStart"/>
      <w:r>
        <w:t>Finep</w:t>
      </w:r>
      <w:proofErr w:type="spellEnd"/>
      <w:r>
        <w:t>.</w:t>
      </w:r>
    </w:p>
    <w:p w:rsidR="00932CAD" w:rsidRDefault="00137BCF">
      <w:pPr>
        <w:pStyle w:val="Zkladntext30"/>
        <w:shd w:val="clear" w:color="auto" w:fill="auto"/>
        <w:spacing w:line="269" w:lineRule="auto"/>
        <w:jc w:val="left"/>
      </w:pPr>
      <w:r>
        <w:t xml:space="preserve">Úplatu </w:t>
      </w:r>
      <w:r>
        <w:rPr>
          <w:u w:val="single"/>
        </w:rPr>
        <w:t>navrhujeme</w:t>
      </w:r>
      <w:r>
        <w:t xml:space="preserve"> upravit v návaznosti na znalecký posudek č. N44176/20 a rozdělit dle následujícího schématu: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942"/>
        <w:gridCol w:w="1375"/>
      </w:tblGrid>
      <w:tr w:rsidR="00932CAD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Smlouva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Oprávněný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Cena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 w:line="269" w:lineRule="auto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VB Služebnosti cesty - práv chůze a jízdy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Thirteen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3 034 000 Kč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VB Vodní díla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Pražská vodohospodářská společnost (PVS)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bezúplatná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SBSVB PRE - nové vedení 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PREdistribuce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20 000 Kč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421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SBSVB Přeložka kabelů slaboproud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Ministerstvo vnitra ČR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20 000 Kč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SBSVB Přeložka kabelů VN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PREdistribuce</w:t>
            </w:r>
            <w:proofErr w:type="spellEnd"/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110 000 Kč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414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SBSVB plynovod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Veolia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Energie ČR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10 000 Kč</w:t>
            </w:r>
          </w:p>
        </w:tc>
      </w:tr>
      <w:tr w:rsidR="00932CAD">
        <w:tblPrEx>
          <w:tblCellMar>
            <w:top w:w="0" w:type="dxa"/>
            <w:bottom w:w="0" w:type="dxa"/>
          </w:tblCellMar>
        </w:tblPrEx>
        <w:trPr>
          <w:trHeight w:hRule="exact" w:val="446"/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CENA CELKEM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2CAD" w:rsidRDefault="00932CAD">
            <w:pPr>
              <w:rPr>
                <w:sz w:val="10"/>
                <w:szCs w:val="10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2CAD" w:rsidRDefault="00137BCF">
            <w:pPr>
              <w:pStyle w:val="Jin0"/>
              <w:shd w:val="clear" w:color="auto" w:fill="auto"/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3 194 000 Kč</w:t>
            </w:r>
          </w:p>
        </w:tc>
      </w:tr>
    </w:tbl>
    <w:p w:rsidR="00932CAD" w:rsidRDefault="00932CAD">
      <w:pPr>
        <w:spacing w:after="386" w:line="14" w:lineRule="exact"/>
      </w:pPr>
    </w:p>
    <w:p w:rsidR="00932CAD" w:rsidRDefault="00137BCF">
      <w:pPr>
        <w:pStyle w:val="Zkladntext30"/>
        <w:shd w:val="clear" w:color="auto" w:fill="auto"/>
      </w:pPr>
      <w:r>
        <w:t>Hlasování:</w:t>
      </w:r>
    </w:p>
    <w:p w:rsidR="00932CAD" w:rsidRDefault="00137BCF">
      <w:pPr>
        <w:pStyle w:val="Zkladntext30"/>
        <w:shd w:val="clear" w:color="auto" w:fill="auto"/>
        <w:tabs>
          <w:tab w:val="right" w:pos="1943"/>
          <w:tab w:val="right" w:pos="2137"/>
        </w:tabs>
      </w:pPr>
      <w:r>
        <w:t>Pro:</w:t>
      </w:r>
      <w:r>
        <w:tab/>
        <w:t>7</w:t>
      </w:r>
      <w:r>
        <w:tab/>
        <w:t>hlasů</w:t>
      </w:r>
    </w:p>
    <w:p w:rsidR="00932CAD" w:rsidRDefault="00137BCF">
      <w:pPr>
        <w:pStyle w:val="Zkladntext30"/>
        <w:shd w:val="clear" w:color="auto" w:fill="auto"/>
        <w:tabs>
          <w:tab w:val="right" w:pos="1943"/>
          <w:tab w:val="right" w:pos="2141"/>
        </w:tabs>
      </w:pPr>
      <w:r>
        <w:t>Proti:</w:t>
      </w:r>
      <w:r>
        <w:tab/>
        <w:t>0</w:t>
      </w:r>
      <w:r>
        <w:tab/>
        <w:t>hlasů</w:t>
      </w:r>
    </w:p>
    <w:p w:rsidR="00932CAD" w:rsidRDefault="00137BCF">
      <w:pPr>
        <w:pStyle w:val="Zkladntext30"/>
        <w:shd w:val="clear" w:color="auto" w:fill="auto"/>
        <w:tabs>
          <w:tab w:val="right" w:pos="1943"/>
          <w:tab w:val="right" w:pos="2151"/>
        </w:tabs>
        <w:spacing w:after="240"/>
      </w:pPr>
      <w:r>
        <w:t>Zdržel se:</w:t>
      </w:r>
      <w:r>
        <w:tab/>
        <w:t>0</w:t>
      </w:r>
      <w:r>
        <w:tab/>
        <w:t>hlasů</w:t>
      </w:r>
    </w:p>
    <w:p w:rsidR="00932CAD" w:rsidRDefault="00137BCF">
      <w:pPr>
        <w:pStyle w:val="Zkladntext30"/>
        <w:shd w:val="clear" w:color="auto" w:fill="auto"/>
        <w:ind w:left="5640"/>
        <w:jc w:val="left"/>
      </w:pPr>
      <w:r>
        <w:rPr>
          <w:color w:val="22638F"/>
        </w:rPr>
        <w:t>A</w:t>
      </w:r>
    </w:p>
    <w:p w:rsidR="00932CAD" w:rsidRDefault="00137BCF">
      <w:pPr>
        <w:pStyle w:val="Zkladntext30"/>
        <w:shd w:val="clear" w:color="auto" w:fill="auto"/>
        <w:jc w:val="center"/>
        <w:sectPr w:rsidR="00932CAD">
          <w:type w:val="continuous"/>
          <w:pgSz w:w="11900" w:h="16840"/>
          <w:pgMar w:top="1696" w:right="1561" w:bottom="1696" w:left="160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3177540</wp:posOffset>
                </wp:positionH>
                <wp:positionV relativeFrom="paragraph">
                  <wp:posOffset>12700</wp:posOffset>
                </wp:positionV>
                <wp:extent cx="500380" cy="185420"/>
                <wp:effectExtent l="0" t="0" r="0" b="0"/>
                <wp:wrapSquare wrapText="right"/>
                <wp:docPr id="20" name="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1854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2CAD" w:rsidRDefault="00137BCF">
                            <w:pPr>
                              <w:pStyle w:val="Zkladntext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t>Schválil: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style="position:absolute;margin-left:250.19999999999999pt;margin-top:1.pt;width:39.399999999999999pt;height:14.6pt;z-index:-125829373;mso-wrap-distance-left:9.pt;mso-wrap-distance-right:9.pt;mso-position-horizontal-relative:page" filled="f" stroked="f">
                <v:textbox style="mso-fit-shape-to-text:t" inset="0,0,0,0">
                  <w:txbxContent>
                    <w:p>
                      <w:pPr>
                        <w:pStyle w:val="Style5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Schválil: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předseda DR</w:t>
      </w:r>
      <w:r w:rsidR="00877DAD">
        <w:t xml:space="preserve"> VÚRV, </w:t>
      </w:r>
      <w:proofErr w:type="spellStart"/>
      <w:proofErr w:type="gramStart"/>
      <w:r w:rsidR="00877DAD">
        <w:t>v.v.</w:t>
      </w:r>
      <w:proofErr w:type="gramEnd"/>
      <w:r w:rsidR="00877DAD">
        <w:t>i</w:t>
      </w:r>
      <w:proofErr w:type="spellEnd"/>
      <w:r w:rsidR="00877DAD">
        <w:t xml:space="preserve">.: </w:t>
      </w:r>
    </w:p>
    <w:p w:rsidR="00932CAD" w:rsidRDefault="00137BCF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60705" cy="664210"/>
            <wp:effectExtent l="0" t="0" r="0" b="0"/>
            <wp:docPr id="22" name="Picut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070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CAD" w:rsidRDefault="00932CAD">
      <w:pPr>
        <w:spacing w:after="226" w:line="14" w:lineRule="exact"/>
      </w:pPr>
    </w:p>
    <w:p w:rsidR="00932CAD" w:rsidRDefault="00137BCF">
      <w:pPr>
        <w:pStyle w:val="Nadpis30"/>
        <w:keepNext/>
        <w:keepLines/>
        <w:shd w:val="clear" w:color="auto" w:fill="auto"/>
      </w:pPr>
      <w:bookmarkStart w:id="10" w:name="bookmark10"/>
      <w:r>
        <w:t>Ing. Pavel Sekáč, Ph.D.</w:t>
      </w:r>
      <w:bookmarkEnd w:id="10"/>
    </w:p>
    <w:p w:rsidR="00932CAD" w:rsidRDefault="00137BCF">
      <w:pPr>
        <w:pStyle w:val="Zkladntext20"/>
        <w:shd w:val="clear" w:color="auto" w:fill="auto"/>
        <w:spacing w:after="940" w:line="254" w:lineRule="auto"/>
      </w:pPr>
      <w:r>
        <w:rPr>
          <w:i/>
          <w:iCs/>
        </w:rPr>
        <w:t xml:space="preserve">náměstek pro </w:t>
      </w:r>
      <w:r>
        <w:rPr>
          <w:i/>
          <w:iCs/>
        </w:rPr>
        <w:t>řízení sekce</w:t>
      </w:r>
      <w:r>
        <w:rPr>
          <w:i/>
          <w:iCs/>
        </w:rPr>
        <w:br/>
      </w:r>
      <w:proofErr w:type="spellStart"/>
      <w:r>
        <w:rPr>
          <w:i/>
          <w:iCs/>
        </w:rPr>
        <w:t>Sekce</w:t>
      </w:r>
      <w:proofErr w:type="spellEnd"/>
      <w:r>
        <w:rPr>
          <w:i/>
          <w:iCs/>
        </w:rPr>
        <w:t xml:space="preserve"> pro fondy EU, vědu, výzkum a vzdělávání</w:t>
      </w:r>
      <w:r>
        <w:rPr>
          <w:i/>
          <w:iCs/>
        </w:rPr>
        <w:br/>
        <w:t>Ministerstvo zemědělství</w:t>
      </w:r>
    </w:p>
    <w:p w:rsidR="00932CAD" w:rsidRDefault="00137BCF">
      <w:pPr>
        <w:pStyle w:val="Jin0"/>
        <w:shd w:val="clear" w:color="auto" w:fill="auto"/>
        <w:tabs>
          <w:tab w:val="left" w:pos="7020"/>
        </w:tabs>
        <w:spacing w:after="0"/>
        <w:ind w:left="5380" w:firstLine="20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v, o</w:t>
      </w:r>
      <w:r>
        <w:rPr>
          <w:rFonts w:ascii="Arial" w:eastAsia="Arial" w:hAnsi="Arial" w:cs="Arial"/>
          <w:sz w:val="24"/>
          <w:szCs w:val="24"/>
        </w:rPr>
        <w:tab/>
        <w:t>1 2 -11- 2020</w:t>
      </w:r>
    </w:p>
    <w:p w:rsidR="00932CAD" w:rsidRDefault="00137BCF">
      <w:pPr>
        <w:pStyle w:val="Zkladntext20"/>
        <w:shd w:val="clear" w:color="auto" w:fill="auto"/>
        <w:spacing w:after="0" w:line="180" w:lineRule="auto"/>
        <w:ind w:left="5380" w:firstLine="20"/>
        <w:jc w:val="both"/>
      </w:pPr>
      <w:r>
        <w:t>V Praze dne</w:t>
      </w:r>
    </w:p>
    <w:p w:rsidR="00932CAD" w:rsidRDefault="00137BCF">
      <w:pPr>
        <w:pStyle w:val="Zkladntext20"/>
        <w:shd w:val="clear" w:color="auto" w:fill="auto"/>
        <w:spacing w:after="500" w:line="240" w:lineRule="auto"/>
        <w:ind w:left="5380" w:firstLine="20"/>
        <w:jc w:val="both"/>
      </w:pPr>
      <w:r>
        <w:t>Čj. 59649/2020-MZE-14151</w:t>
      </w:r>
    </w:p>
    <w:p w:rsidR="00932CAD" w:rsidRDefault="00137BCF">
      <w:pPr>
        <w:pStyle w:val="Jin0"/>
        <w:shd w:val="clear" w:color="auto" w:fill="auto"/>
        <w:spacing w:after="500"/>
        <w:jc w:val="center"/>
        <w:rPr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SCHVALOVACÍ DOLOŽKA</w:t>
      </w:r>
    </w:p>
    <w:p w:rsidR="00932CAD" w:rsidRDefault="00137BCF">
      <w:pPr>
        <w:pStyle w:val="Zkladntext20"/>
        <w:shd w:val="clear" w:color="auto" w:fill="auto"/>
        <w:spacing w:line="240" w:lineRule="auto"/>
      </w:pPr>
      <w:r>
        <w:t>Ministerstvo zemědělství, jako zřizovatel veřejné výzkumné instituce Výzkumný ústav</w:t>
      </w:r>
      <w:r>
        <w:br/>
        <w:t xml:space="preserve">rostlinné </w:t>
      </w:r>
      <w:r>
        <w:t xml:space="preserve">výroby,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., podle ustanovení § 15 písm. k) zákona č. 341/2005 Sb., o veřejných</w:t>
      </w:r>
      <w:r>
        <w:br/>
        <w:t xml:space="preserve">výzkumných institucích, v platném znění, </w:t>
      </w:r>
      <w:r>
        <w:rPr>
          <w:b/>
          <w:bCs/>
        </w:rPr>
        <w:t>vydává předchozí písemný souhlas se</w:t>
      </w:r>
      <w:r>
        <w:rPr>
          <w:b/>
          <w:bCs/>
        </w:rPr>
        <w:br/>
        <w:t xml:space="preserve">smlouvou o uzavření budoucí smlouvy o zřízení věcného břemene </w:t>
      </w:r>
      <w:r>
        <w:t>uzavřenou mezi</w:t>
      </w:r>
    </w:p>
    <w:p w:rsidR="00932CAD" w:rsidRDefault="00137BCF">
      <w:pPr>
        <w:pStyle w:val="Zkladntext20"/>
        <w:shd w:val="clear" w:color="auto" w:fill="auto"/>
        <w:spacing w:after="0" w:line="240" w:lineRule="auto"/>
      </w:pPr>
      <w:r>
        <w:rPr>
          <w:b/>
          <w:bCs/>
        </w:rPr>
        <w:t>Výzkumným ústavem r</w:t>
      </w:r>
      <w:r>
        <w:rPr>
          <w:b/>
          <w:bCs/>
        </w:rPr>
        <w:t xml:space="preserve">ostlinné výroby, </w:t>
      </w:r>
      <w:proofErr w:type="spellStart"/>
      <w:proofErr w:type="gramStart"/>
      <w:r>
        <w:rPr>
          <w:b/>
          <w:bCs/>
        </w:rPr>
        <w:t>v.v.</w:t>
      </w:r>
      <w:proofErr w:type="gramEnd"/>
      <w:r>
        <w:rPr>
          <w:b/>
          <w:bCs/>
        </w:rPr>
        <w:t>i</w:t>
      </w:r>
      <w:proofErr w:type="spellEnd"/>
      <w:r>
        <w:rPr>
          <w:b/>
          <w:bCs/>
        </w:rPr>
        <w:t xml:space="preserve">. </w:t>
      </w:r>
      <w:r>
        <w:t>(IČO 00027006)</w:t>
      </w:r>
    </w:p>
    <w:p w:rsidR="00932CAD" w:rsidRDefault="00137BCF">
      <w:pPr>
        <w:pStyle w:val="Zkladntext20"/>
        <w:shd w:val="clear" w:color="auto" w:fill="auto"/>
        <w:spacing w:line="240" w:lineRule="auto"/>
      </w:pPr>
      <w:r>
        <w:t>(budoucí povinný)</w:t>
      </w:r>
    </w:p>
    <w:p w:rsidR="00932CAD" w:rsidRDefault="00137BCF">
      <w:pPr>
        <w:pStyle w:val="Zkladntext20"/>
        <w:shd w:val="clear" w:color="auto" w:fill="auto"/>
        <w:spacing w:line="240" w:lineRule="auto"/>
      </w:pPr>
      <w:r>
        <w:t>a</w:t>
      </w:r>
      <w:r>
        <w:br/>
        <w:t xml:space="preserve">společností </w:t>
      </w:r>
      <w:proofErr w:type="spellStart"/>
      <w:r>
        <w:rPr>
          <w:b/>
          <w:bCs/>
        </w:rPr>
        <w:t>PREdistribuce</w:t>
      </w:r>
      <w:proofErr w:type="spellEnd"/>
      <w:r>
        <w:rPr>
          <w:b/>
          <w:bCs/>
        </w:rPr>
        <w:t>, a. s.</w:t>
      </w:r>
      <w:r>
        <w:rPr>
          <w:b/>
          <w:bCs/>
        </w:rPr>
        <w:br/>
      </w:r>
      <w:r>
        <w:t>se sídlem: Praha 5, Svornosti 3199/19a, PSČ 150 00</w:t>
      </w:r>
      <w:r>
        <w:br/>
        <w:t>adresa pro doručování: Praha 10, Na hroudě 1492/4, PSČ 100 00</w:t>
      </w:r>
      <w:r>
        <w:br/>
        <w:t>zastoupenou Ing. Josefem Krejčím, vedoucím oddělení</w:t>
      </w:r>
      <w:r>
        <w:t xml:space="preserve"> Projektová příprava,</w:t>
      </w:r>
      <w:r>
        <w:br/>
        <w:t>zapsanou v obchodním rejstříku u Městského soudu v Praze,</w:t>
      </w:r>
      <w:r>
        <w:br/>
        <w:t>spisová značka: B 10158</w:t>
      </w:r>
      <w:r>
        <w:br/>
        <w:t>IČO: 27376516</w:t>
      </w:r>
      <w:r>
        <w:br/>
        <w:t>(budoucí oprávněný)</w:t>
      </w:r>
    </w:p>
    <w:p w:rsidR="00932CAD" w:rsidRDefault="00137BCF">
      <w:pPr>
        <w:pStyle w:val="Zkladntext20"/>
        <w:shd w:val="clear" w:color="auto" w:fill="auto"/>
        <w:spacing w:after="220"/>
        <w:jc w:val="both"/>
      </w:pPr>
      <w:r>
        <w:t xml:space="preserve">týkající se nemovitého majetku ve výlučném vlastnictví Výzkumného ústavu rostlinné výroby, </w:t>
      </w:r>
      <w:proofErr w:type="spellStart"/>
      <w:proofErr w:type="gramStart"/>
      <w:r>
        <w:t>v.v.</w:t>
      </w:r>
      <w:proofErr w:type="gramEnd"/>
      <w:r>
        <w:t>i</w:t>
      </w:r>
      <w:proofErr w:type="spellEnd"/>
      <w:r>
        <w:t>. zapsaného na LV č. 7</w:t>
      </w:r>
      <w:r>
        <w:t>2, vedeném Katastrálním úřadem pro Hlavní město Praha, Katastrální pracoviště Praha, a to:</w:t>
      </w:r>
    </w:p>
    <w:p w:rsidR="00932CAD" w:rsidRDefault="00137BCF">
      <w:pPr>
        <w:pStyle w:val="Zkladntext20"/>
        <w:shd w:val="clear" w:color="auto" w:fill="auto"/>
        <w:spacing w:after="0"/>
        <w:jc w:val="both"/>
      </w:pPr>
      <w:r>
        <w:t>pozemku parcelní číslo 2218/1, ostatní plocha, o zapsané výměře 1 108 m</w:t>
      </w:r>
      <w:r>
        <w:rPr>
          <w:vertAlign w:val="superscript"/>
        </w:rPr>
        <w:t>2</w:t>
      </w:r>
      <w:r>
        <w:t xml:space="preserve"> a</w:t>
      </w:r>
    </w:p>
    <w:p w:rsidR="00932CAD" w:rsidRDefault="00137BCF">
      <w:pPr>
        <w:pStyle w:val="Zkladntext20"/>
        <w:shd w:val="clear" w:color="auto" w:fill="auto"/>
        <w:spacing w:after="480"/>
        <w:jc w:val="both"/>
      </w:pPr>
      <w:r>
        <w:t>pozemku parcelní číslo 1296/17, orná půda, o zapsané výměře 119 557 m</w:t>
      </w:r>
      <w:r>
        <w:rPr>
          <w:vertAlign w:val="superscript"/>
        </w:rPr>
        <w:t>2</w:t>
      </w:r>
      <w:r>
        <w:t>.</w:t>
      </w:r>
    </w:p>
    <w:p w:rsidR="00932CAD" w:rsidRDefault="00137BCF">
      <w:pPr>
        <w:pStyle w:val="Zkladntext20"/>
        <w:shd w:val="clear" w:color="auto" w:fill="auto"/>
        <w:spacing w:after="340"/>
        <w:jc w:val="both"/>
      </w:pPr>
      <w:r>
        <w:t>Dozorčí rada veřej</w:t>
      </w:r>
      <w:r>
        <w:t>né výzkumné instituce vydala předchozí písemný souhlas podle ustanovení § 19 odst. 1 písm. b) zákona č. 341/2005 Sb. o veřejných výzkumných institucích, v platném znění, ke shora uvedené smlouvě o uzavření budoucí smlouvy o zřízení věcného břemene dne 9. z</w:t>
      </w:r>
      <w:r>
        <w:t xml:space="preserve">áří 2020 hlasováním </w:t>
      </w:r>
      <w:proofErr w:type="spellStart"/>
      <w:r>
        <w:rPr>
          <w:i/>
          <w:iCs/>
        </w:rPr>
        <w:t>perrollam</w:t>
      </w:r>
      <w:proofErr w:type="spellEnd"/>
      <w:r>
        <w:rPr>
          <w:i/>
          <w:iCs/>
        </w:rPr>
        <w:t>.</w:t>
      </w:r>
    </w:p>
    <w:p w:rsidR="00932CAD" w:rsidRDefault="00932CAD">
      <w:pPr>
        <w:jc w:val="center"/>
        <w:rPr>
          <w:sz w:val="2"/>
          <w:szCs w:val="2"/>
        </w:rPr>
      </w:pPr>
      <w:bookmarkStart w:id="11" w:name="_GoBack"/>
      <w:bookmarkEnd w:id="11"/>
    </w:p>
    <w:p w:rsidR="00932CAD" w:rsidRDefault="00932CAD">
      <w:pPr>
        <w:spacing w:line="14" w:lineRule="exact"/>
      </w:pPr>
    </w:p>
    <w:sectPr w:rsidR="00932CAD">
      <w:pgSz w:w="11900" w:h="16840"/>
      <w:pgMar w:top="1685" w:right="1547" w:bottom="533" w:left="1609" w:header="1257" w:footer="1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BCF" w:rsidRDefault="00137BCF">
      <w:r>
        <w:separator/>
      </w:r>
    </w:p>
  </w:endnote>
  <w:endnote w:type="continuationSeparator" w:id="0">
    <w:p w:rsidR="00137BCF" w:rsidRDefault="00137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CAD" w:rsidRDefault="00137BCF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3681095</wp:posOffset>
              </wp:positionH>
              <wp:positionV relativeFrom="page">
                <wp:posOffset>9967595</wp:posOffset>
              </wp:positionV>
              <wp:extent cx="180340" cy="10731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34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2CAD" w:rsidRDefault="00137BCF">
                          <w:pPr>
                            <w:pStyle w:val="Zhlavnebozpat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77DAD" w:rsidRPr="00877DAD">
                            <w:rPr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2"/>
                            </w:rPr>
                            <w:t>/7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289.85pt;margin-top:784.85pt;width:14.2pt;height:8.4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" filled="f" stroked="f">
              <v:textbox style="mso-fit-shape-to-text:t" inset="0,0,0,0">
                <w:txbxContent>
                  <w:p w:rsidR="00932CAD" w:rsidRDefault="00137BCF">
                    <w:pPr>
                      <w:pStyle w:val="Zhlavnebozpat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77DAD" w:rsidRPr="00877DAD">
                      <w:rPr>
                        <w:noProof/>
                        <w:sz w:val="22"/>
                        <w:szCs w:val="22"/>
                      </w:rPr>
                      <w:t>3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CAD" w:rsidRDefault="00137BCF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1196975</wp:posOffset>
              </wp:positionH>
              <wp:positionV relativeFrom="page">
                <wp:posOffset>9964420</wp:posOffset>
              </wp:positionV>
              <wp:extent cx="1097280" cy="7112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7280" cy="711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2CAD" w:rsidRDefault="00137BCF">
                          <w:pPr>
                            <w:pStyle w:val="Zhlavnebozpat20"/>
                            <w:shd w:val="clear" w:color="auto" w:fill="auto"/>
                            <w:tabs>
                              <w:tab w:val="right" w:pos="1728"/>
                            </w:tabs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>&lt;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8"/>
                              <w:szCs w:val="8"/>
                            </w:rPr>
                            <w:tab/>
                            <w:t>CQ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94.25pt;margin-top:784.60000000000002pt;width:86.400000000000006pt;height:5.5999999999999996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72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8"/>
                        <w:szCs w:val="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8"/>
                        <w:szCs w:val="8"/>
                        <w:shd w:val="clear" w:color="auto" w:fill="auto"/>
                        <w:lang w:val="cs-CZ" w:eastAsia="cs-CZ" w:bidi="cs-CZ"/>
                      </w:rPr>
                      <w:t>&lt;</w:t>
                      <w:tab/>
                      <w:t>CQ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534035</wp:posOffset>
              </wp:positionH>
              <wp:positionV relativeFrom="page">
                <wp:posOffset>9951720</wp:posOffset>
              </wp:positionV>
              <wp:extent cx="6489700" cy="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970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42.049999999999997pt;margin-top:783.60000000000002pt;width:511.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CAD" w:rsidRDefault="00137BCF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3745865</wp:posOffset>
              </wp:positionH>
              <wp:positionV relativeFrom="page">
                <wp:posOffset>10050145</wp:posOffset>
              </wp:positionV>
              <wp:extent cx="182880" cy="10731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32CAD" w:rsidRDefault="00137BCF">
                          <w:pPr>
                            <w:pStyle w:val="Zhlavnebozpat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77DAD" w:rsidRPr="00877DAD">
                            <w:rPr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2"/>
                            </w:rPr>
                            <w:t>/7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9" type="#_x0000_t202" style="position:absolute;margin-left:294.95pt;margin-top:791.35pt;width:14.4pt;height:8.4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" filled="f" stroked="f">
              <v:textbox style="mso-fit-shape-to-text:t" inset="0,0,0,0">
                <w:txbxContent>
                  <w:p w:rsidR="00932CAD" w:rsidRDefault="00137BCF">
                    <w:pPr>
                      <w:pStyle w:val="Zhlavnebozpat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77DAD" w:rsidRPr="00877DAD">
                      <w:rPr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CAD" w:rsidRDefault="00932C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BCF" w:rsidRDefault="00137BCF"/>
  </w:footnote>
  <w:footnote w:type="continuationSeparator" w:id="0">
    <w:p w:rsidR="00137BCF" w:rsidRDefault="00137B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613"/>
    <w:multiLevelType w:val="multilevel"/>
    <w:tmpl w:val="D6946B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D8562B"/>
    <w:multiLevelType w:val="multilevel"/>
    <w:tmpl w:val="D3DE6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32EFD"/>
    <w:multiLevelType w:val="multilevel"/>
    <w:tmpl w:val="AC9434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CD1320"/>
    <w:multiLevelType w:val="multilevel"/>
    <w:tmpl w:val="E9284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B84ED1"/>
    <w:multiLevelType w:val="multilevel"/>
    <w:tmpl w:val="B92C444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8A0CD7"/>
    <w:multiLevelType w:val="multilevel"/>
    <w:tmpl w:val="6AF6E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440745"/>
    <w:multiLevelType w:val="multilevel"/>
    <w:tmpl w:val="0E10C7C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32CAD"/>
    <w:rsid w:val="00137BCF"/>
    <w:rsid w:val="005B371C"/>
    <w:rsid w:val="006230BF"/>
    <w:rsid w:val="00877DAD"/>
    <w:rsid w:val="0093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5">
    <w:name w:val="Nadpis #5_"/>
    <w:basedOn w:val="Standardnpsmoodstavce"/>
    <w:link w:val="Nadpis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w w:val="80"/>
      <w:sz w:val="13"/>
      <w:szCs w:val="13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ind w:left="2480" w:firstLine="60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40">
    <w:name w:val="Nadpis #4"/>
    <w:basedOn w:val="Normln"/>
    <w:link w:val="Nadpis4"/>
    <w:pPr>
      <w:shd w:val="clear" w:color="auto" w:fill="FFFFFF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50">
    <w:name w:val="Nadpis #5"/>
    <w:basedOn w:val="Normln"/>
    <w:link w:val="Nadpis5"/>
    <w:pPr>
      <w:shd w:val="clear" w:color="auto" w:fill="FFFFFF"/>
      <w:spacing w:after="480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Arial" w:eastAsia="Arial" w:hAnsi="Arial" w:cs="Arial"/>
      <w:b/>
      <w:bCs/>
      <w:sz w:val="8"/>
      <w:szCs w:val="8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Arial" w:eastAsia="Arial" w:hAnsi="Arial" w:cs="Arial"/>
      <w:b/>
      <w:bCs/>
      <w:w w:val="80"/>
      <w:sz w:val="13"/>
      <w:szCs w:val="13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276" w:lineRule="auto"/>
      <w:jc w:val="center"/>
    </w:pPr>
    <w:rPr>
      <w:rFonts w:ascii="Arial" w:eastAsia="Arial" w:hAnsi="Arial" w:cs="Arial"/>
      <w:b/>
      <w:bCs/>
      <w:sz w:val="8"/>
      <w:szCs w:val="8"/>
    </w:rPr>
  </w:style>
  <w:style w:type="paragraph" w:customStyle="1" w:styleId="Nadpis10">
    <w:name w:val="Nadpis #1"/>
    <w:basedOn w:val="Normln"/>
    <w:link w:val="Nadpis1"/>
    <w:pPr>
      <w:shd w:val="clear" w:color="auto" w:fill="FFFFFF"/>
      <w:ind w:left="252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 w:line="252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6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jc w:val="center"/>
      <w:outlineLvl w:val="2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0B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5">
    <w:name w:val="Nadpis #5_"/>
    <w:basedOn w:val="Standardnpsmoodstavce"/>
    <w:link w:val="Nadpis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Jin">
    <w:name w:val="Jiné_"/>
    <w:basedOn w:val="Standardnpsmoodstavce"/>
    <w:link w:val="J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w w:val="80"/>
      <w:sz w:val="13"/>
      <w:szCs w:val="13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paragraph" w:customStyle="1" w:styleId="Nadpis20">
    <w:name w:val="Nadpis #2"/>
    <w:basedOn w:val="Normln"/>
    <w:link w:val="Nadpis2"/>
    <w:pPr>
      <w:shd w:val="clear" w:color="auto" w:fill="FFFFFF"/>
      <w:ind w:left="2480" w:firstLine="60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40">
    <w:name w:val="Nadpis #4"/>
    <w:basedOn w:val="Normln"/>
    <w:link w:val="Nadpis4"/>
    <w:pPr>
      <w:shd w:val="clear" w:color="auto" w:fill="FFFFFF"/>
      <w:outlineLvl w:val="3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50">
    <w:name w:val="Nadpis #5"/>
    <w:basedOn w:val="Normln"/>
    <w:link w:val="Nadpis5"/>
    <w:pPr>
      <w:shd w:val="clear" w:color="auto" w:fill="FFFFFF"/>
      <w:spacing w:after="480"/>
      <w:jc w:val="center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Arial" w:eastAsia="Arial" w:hAnsi="Arial" w:cs="Arial"/>
      <w:b/>
      <w:bCs/>
      <w:sz w:val="8"/>
      <w:szCs w:val="8"/>
    </w:rPr>
  </w:style>
  <w:style w:type="paragraph" w:customStyle="1" w:styleId="Jin0">
    <w:name w:val="Jiné"/>
    <w:basedOn w:val="Normln"/>
    <w:link w:val="Jin"/>
    <w:pPr>
      <w:shd w:val="clear" w:color="auto" w:fill="FFFFFF"/>
      <w:spacing w:after="1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</w:pPr>
    <w:rPr>
      <w:rFonts w:ascii="Arial" w:eastAsia="Arial" w:hAnsi="Arial" w:cs="Arial"/>
      <w:b/>
      <w:bCs/>
      <w:w w:val="80"/>
      <w:sz w:val="13"/>
      <w:szCs w:val="13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276" w:lineRule="auto"/>
      <w:jc w:val="center"/>
    </w:pPr>
    <w:rPr>
      <w:rFonts w:ascii="Arial" w:eastAsia="Arial" w:hAnsi="Arial" w:cs="Arial"/>
      <w:b/>
      <w:bCs/>
      <w:sz w:val="8"/>
      <w:szCs w:val="8"/>
    </w:rPr>
  </w:style>
  <w:style w:type="paragraph" w:customStyle="1" w:styleId="Nadpis10">
    <w:name w:val="Nadpis #1"/>
    <w:basedOn w:val="Normln"/>
    <w:link w:val="Nadpis1"/>
    <w:pPr>
      <w:shd w:val="clear" w:color="auto" w:fill="FFFFFF"/>
      <w:ind w:left="2520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40" w:line="252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60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jc w:val="center"/>
      <w:outlineLvl w:val="2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30B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30B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3202</Words>
  <Characters>18894</Characters>
  <Application>Microsoft Office Word</Application>
  <DocSecurity>0</DocSecurity>
  <Lines>157</Lines>
  <Paragraphs>44</Paragraphs>
  <ScaleCrop>false</ScaleCrop>
  <Company/>
  <LinksUpToDate>false</LinksUpToDate>
  <CharactersWithSpaces>22052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Sakrytova</cp:lastModifiedBy>
  <cp:revision>4</cp:revision>
  <dcterms:created xsi:type="dcterms:W3CDTF">2021-01-14T15:26:00Z</dcterms:created>
  <dcterms:modified xsi:type="dcterms:W3CDTF">2021-01-14T15:29:00Z</dcterms:modified>
</cp:coreProperties>
</file>