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F3" w:rsidRDefault="006A6C3D">
      <w:pPr>
        <w:spacing w:line="14" w:lineRule="exact"/>
      </w:pPr>
      <w:r>
        <w:rPr>
          <w:noProof/>
          <w:lang w:bidi="ar-SA"/>
        </w:rPr>
        <w:drawing>
          <wp:anchor distT="0" distB="0" distL="0" distR="0" simplePos="0" relativeHeight="125829378" behindDoc="0" locked="0" layoutInCell="1" allowOverlap="1">
            <wp:simplePos x="0" y="0"/>
            <wp:positionH relativeFrom="page">
              <wp:posOffset>219710</wp:posOffset>
            </wp:positionH>
            <wp:positionV relativeFrom="paragraph">
              <wp:posOffset>12700</wp:posOffset>
            </wp:positionV>
            <wp:extent cx="1755775" cy="2286000"/>
            <wp:effectExtent l="0" t="0" r="0" b="0"/>
            <wp:wrapTight wrapText="bothSides">
              <wp:wrapPolygon edited="0">
                <wp:start x="0" y="0"/>
                <wp:lineTo x="17100" y="0"/>
                <wp:lineTo x="17100" y="6581"/>
                <wp:lineTo x="17044" y="6581"/>
                <wp:lineTo x="17044" y="14889"/>
                <wp:lineTo x="21600" y="14889"/>
                <wp:lineTo x="21600" y="20780"/>
                <wp:lineTo x="12459" y="20780"/>
                <wp:lineTo x="12459" y="21147"/>
                <wp:lineTo x="11531" y="21147"/>
                <wp:lineTo x="11531" y="21600"/>
                <wp:lineTo x="0" y="21600"/>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755775" cy="2286000"/>
                    </a:xfrm>
                    <a:prstGeom prst="rect">
                      <a:avLst/>
                    </a:prstGeom>
                  </pic:spPr>
                </pic:pic>
              </a:graphicData>
            </a:graphic>
          </wp:anchor>
        </w:drawing>
      </w:r>
      <w:r>
        <w:rPr>
          <w:noProof/>
          <w:lang w:bidi="ar-SA"/>
        </w:rPr>
        <mc:AlternateContent>
          <mc:Choice Requires="wps">
            <w:drawing>
              <wp:anchor distT="0" distB="0" distL="0" distR="0" simplePos="0" relativeHeight="125829379" behindDoc="0" locked="0" layoutInCell="1" allowOverlap="1">
                <wp:simplePos x="0" y="0"/>
                <wp:positionH relativeFrom="page">
                  <wp:posOffset>1275715</wp:posOffset>
                </wp:positionH>
                <wp:positionV relativeFrom="paragraph">
                  <wp:posOffset>2244725</wp:posOffset>
                </wp:positionV>
                <wp:extent cx="4969510" cy="3746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4969510" cy="374650"/>
                        </a:xfrm>
                        <a:prstGeom prst="rect">
                          <a:avLst/>
                        </a:prstGeom>
                        <a:noFill/>
                      </wps:spPr>
                      <wps:txbx>
                        <w:txbxContent>
                          <w:p w:rsidR="00781DF3" w:rsidRDefault="006A6C3D">
                            <w:pPr>
                              <w:pStyle w:val="Zkladntext1"/>
                              <w:shd w:val="clear" w:color="auto" w:fill="auto"/>
                              <w:spacing w:after="0" w:line="252" w:lineRule="auto"/>
                              <w:jc w:val="left"/>
                            </w:pPr>
                            <w:r>
                              <w:t>zastoupena: Ing. Františkem Brožíkem, ředitelem</w:t>
                            </w:r>
                          </w:p>
                          <w:p w:rsidR="00781DF3" w:rsidRDefault="006A6C3D">
                            <w:pPr>
                              <w:pStyle w:val="Zkladntext1"/>
                              <w:shd w:val="clear" w:color="auto" w:fill="auto"/>
                              <w:spacing w:after="0" w:line="252" w:lineRule="auto"/>
                              <w:jc w:val="left"/>
                            </w:pPr>
                            <w:r>
                              <w:t>zapsaná v rejstříku veřejných výzkumných institucí vedeném Ministerstvem školství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00.45pt;margin-top:176.75pt;width:391.30000000000001pt;height:29.5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zastoupena: Ing. Františkem Brožíkem, ředitelem</w:t>
                      </w:r>
                    </w:p>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zapsaná v rejstříku veřejných výzkumných institucí vedeném Ministerstvem školství</w:t>
                      </w:r>
                    </w:p>
                  </w:txbxContent>
                </v:textbox>
                <w10:wrap type="topAndBottom" anchorx="page"/>
              </v:shape>
            </w:pict>
          </mc:Fallback>
        </mc:AlternateContent>
      </w:r>
      <w:r>
        <w:rPr>
          <w:noProof/>
          <w:lang w:bidi="ar-SA"/>
        </w:rPr>
        <w:drawing>
          <wp:anchor distT="0" distB="0" distL="114300" distR="114300" simplePos="0" relativeHeight="125829381" behindDoc="0" locked="0" layoutInCell="1" allowOverlap="1">
            <wp:simplePos x="0" y="0"/>
            <wp:positionH relativeFrom="page">
              <wp:posOffset>221615</wp:posOffset>
            </wp:positionH>
            <wp:positionV relativeFrom="paragraph">
              <wp:posOffset>2658745</wp:posOffset>
            </wp:positionV>
            <wp:extent cx="560705" cy="125603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560705" cy="1256030"/>
                    </a:xfrm>
                    <a:prstGeom prst="rect">
                      <a:avLst/>
                    </a:prstGeom>
                  </pic:spPr>
                </pic:pic>
              </a:graphicData>
            </a:graphic>
          </wp:anchor>
        </w:drawing>
      </w:r>
    </w:p>
    <w:p w:rsidR="00781DF3" w:rsidRDefault="006A6C3D">
      <w:pPr>
        <w:pStyle w:val="Nadpis40"/>
        <w:keepNext/>
        <w:keepLines/>
        <w:shd w:val="clear" w:color="auto" w:fill="auto"/>
        <w:spacing w:after="160"/>
        <w:ind w:left="400"/>
        <w:jc w:val="left"/>
      </w:pPr>
      <w:bookmarkStart w:id="0" w:name="bookmark0"/>
      <w:r>
        <w:t>SMLOUVA O ZŘÍZENÍ SLUŽEBNOSTI CESTY</w:t>
      </w:r>
      <w:bookmarkEnd w:id="0"/>
    </w:p>
    <w:p w:rsidR="00781DF3" w:rsidRDefault="006A6C3D">
      <w:pPr>
        <w:pStyle w:val="Zkladntext1"/>
        <w:shd w:val="clear" w:color="auto" w:fill="auto"/>
        <w:spacing w:after="520" w:line="295" w:lineRule="auto"/>
      </w:pPr>
      <w:r>
        <w:t xml:space="preserve">smlouvu o zřízení věcného břemene (dále jen </w:t>
      </w:r>
      <w:r>
        <w:rPr>
          <w:b/>
          <w:bCs/>
        </w:rPr>
        <w:t xml:space="preserve">„Smlouva“) </w:t>
      </w:r>
      <w:r>
        <w:t>uzavírají podle § 1257 a násl. zákona č. 89/2012, občanského zákoníku níže uvedeného dne:</w:t>
      </w:r>
    </w:p>
    <w:p w:rsidR="00781DF3" w:rsidRDefault="006A6C3D">
      <w:pPr>
        <w:pStyle w:val="Nadpis40"/>
        <w:keepNext/>
        <w:keepLines/>
        <w:shd w:val="clear" w:color="auto" w:fill="auto"/>
        <w:spacing w:after="0" w:line="252" w:lineRule="auto"/>
        <w:ind w:left="0"/>
      </w:pPr>
      <w:bookmarkStart w:id="1" w:name="bookmark1"/>
      <w:r>
        <w:t xml:space="preserve">ústav rostlinné výroby, </w:t>
      </w:r>
      <w:proofErr w:type="spellStart"/>
      <w:proofErr w:type="gramStart"/>
      <w:r>
        <w:t>v.v.</w:t>
      </w:r>
      <w:proofErr w:type="gramEnd"/>
      <w:r>
        <w:t>i</w:t>
      </w:r>
      <w:proofErr w:type="spellEnd"/>
      <w:r>
        <w:t>.</w:t>
      </w:r>
      <w:bookmarkEnd w:id="1"/>
    </w:p>
    <w:p w:rsidR="00781DF3" w:rsidRDefault="006A6C3D">
      <w:pPr>
        <w:pStyle w:val="Zkladntext1"/>
        <w:shd w:val="clear" w:color="auto" w:fill="auto"/>
        <w:spacing w:after="0" w:line="252" w:lineRule="auto"/>
        <w:ind w:left="260" w:right="2680" w:firstLine="20"/>
        <w:jc w:val="left"/>
      </w:pPr>
      <w:proofErr w:type="spellStart"/>
      <w:r>
        <w:t>Dmovská</w:t>
      </w:r>
      <w:proofErr w:type="spellEnd"/>
      <w:r>
        <w:t xml:space="preserve"> 507/73, Ruzyně, 161 06 Praha 6 000 27 006 CZ00027006</w:t>
      </w:r>
    </w:p>
    <w:p w:rsidR="00781DF3" w:rsidRDefault="006A6C3D">
      <w:pPr>
        <w:pStyle w:val="Zkladntext1"/>
        <w:shd w:val="clear" w:color="auto" w:fill="auto"/>
        <w:spacing w:after="280" w:line="240" w:lineRule="auto"/>
        <w:ind w:left="600" w:firstLine="20"/>
      </w:pPr>
      <w:r>
        <w:t>CR</w:t>
      </w:r>
    </w:p>
    <w:p w:rsidR="00781DF3" w:rsidRDefault="006A6C3D">
      <w:pPr>
        <w:pStyle w:val="Nadpis40"/>
        <w:keepNext/>
        <w:keepLines/>
        <w:shd w:val="clear" w:color="auto" w:fill="auto"/>
        <w:spacing w:after="280"/>
        <w:ind w:left="600" w:right="5940" w:firstLine="20"/>
        <w:jc w:val="left"/>
      </w:pPr>
      <w:bookmarkStart w:id="2" w:name="bookmark2"/>
      <w:r>
        <w:t xml:space="preserve">(dále jen „Povinný“) </w:t>
      </w:r>
      <w:r>
        <w:rPr>
          <w:b w:val="0"/>
          <w:bCs w:val="0"/>
        </w:rPr>
        <w:t>a</w:t>
      </w:r>
      <w:bookmarkEnd w:id="2"/>
    </w:p>
    <w:p w:rsidR="00781DF3" w:rsidRDefault="006A6C3D">
      <w:pPr>
        <w:pStyle w:val="Nadpis40"/>
        <w:keepNext/>
        <w:keepLines/>
        <w:shd w:val="clear" w:color="auto" w:fill="auto"/>
        <w:spacing w:after="0"/>
        <w:ind w:left="600" w:firstLine="20"/>
      </w:pPr>
      <w:bookmarkStart w:id="3" w:name="bookmark3"/>
      <w:r>
        <w:t xml:space="preserve">RED </w:t>
      </w:r>
      <w:proofErr w:type="spellStart"/>
      <w:r>
        <w:t>Thirteen</w:t>
      </w:r>
      <w:proofErr w:type="spellEnd"/>
      <w:r>
        <w:t xml:space="preserve"> s.r.o.</w:t>
      </w:r>
      <w:bookmarkEnd w:id="3"/>
    </w:p>
    <w:p w:rsidR="00781DF3" w:rsidRDefault="006A6C3D">
      <w:pPr>
        <w:pStyle w:val="Zkladntext1"/>
        <w:shd w:val="clear" w:color="auto" w:fill="auto"/>
        <w:tabs>
          <w:tab w:val="left" w:pos="1929"/>
          <w:tab w:val="left" w:pos="3948"/>
          <w:tab w:val="center" w:pos="5264"/>
          <w:tab w:val="center" w:pos="5901"/>
          <w:tab w:val="center" w:pos="6497"/>
        </w:tabs>
        <w:spacing w:after="0" w:line="240" w:lineRule="auto"/>
        <w:ind w:left="600" w:firstLine="20"/>
      </w:pPr>
      <w:r>
        <w:t>se sídlem:</w:t>
      </w:r>
      <w:r>
        <w:tab/>
        <w:t>Havlíčkova 1030/1,</w:t>
      </w:r>
      <w:r>
        <w:tab/>
        <w:t>Nové Město,</w:t>
      </w:r>
      <w:r>
        <w:tab/>
        <w:t>110</w:t>
      </w:r>
      <w:r>
        <w:tab/>
        <w:t>00 Praha</w:t>
      </w:r>
      <w:r>
        <w:tab/>
        <w:t>1</w:t>
      </w:r>
    </w:p>
    <w:p w:rsidR="00781DF3" w:rsidRDefault="006A6C3D">
      <w:pPr>
        <w:pStyle w:val="Zkladntext1"/>
        <w:shd w:val="clear" w:color="auto" w:fill="auto"/>
        <w:tabs>
          <w:tab w:val="left" w:pos="1929"/>
        </w:tabs>
        <w:spacing w:after="0" w:line="240" w:lineRule="auto"/>
        <w:ind w:left="600" w:firstLine="20"/>
      </w:pPr>
      <w:r>
        <w:t>IČ:</w:t>
      </w:r>
      <w:r>
        <w:tab/>
        <w:t>276 05 931</w:t>
      </w:r>
    </w:p>
    <w:p w:rsidR="00781DF3" w:rsidRDefault="006A6C3D">
      <w:pPr>
        <w:pStyle w:val="Zkladntext1"/>
        <w:shd w:val="clear" w:color="auto" w:fill="auto"/>
        <w:tabs>
          <w:tab w:val="left" w:pos="2430"/>
        </w:tabs>
        <w:spacing w:after="0" w:line="240" w:lineRule="auto"/>
        <w:ind w:left="1100" w:firstLine="20"/>
      </w:pPr>
      <w:r>
        <w:t>DIČ:</w:t>
      </w:r>
      <w:r>
        <w:tab/>
        <w:t>CZ27605931</w:t>
      </w:r>
    </w:p>
    <w:p w:rsidR="00781DF3" w:rsidRDefault="006A6C3D">
      <w:pPr>
        <w:pStyle w:val="Zkladntext1"/>
        <w:shd w:val="clear" w:color="auto" w:fill="auto"/>
        <w:tabs>
          <w:tab w:val="left" w:pos="2430"/>
        </w:tabs>
        <w:spacing w:after="0" w:line="240" w:lineRule="auto"/>
        <w:ind w:left="1100" w:firstLine="20"/>
      </w:pPr>
      <w:r>
        <w:t>zastoupena:</w:t>
      </w:r>
      <w:r>
        <w:tab/>
        <w:t>Lukášem Musilem, jednatelem, Jakubem Mikuláškem, jednatelem a</w:t>
      </w:r>
    </w:p>
    <w:p w:rsidR="00781DF3" w:rsidRDefault="006A6C3D">
      <w:pPr>
        <w:pStyle w:val="Zkladntext1"/>
        <w:shd w:val="clear" w:color="auto" w:fill="auto"/>
        <w:spacing w:after="0" w:line="240" w:lineRule="auto"/>
      </w:pPr>
      <w:r>
        <w:t>&lt; '</w:t>
      </w:r>
      <w:proofErr w:type="spellStart"/>
      <w:r>
        <w:t>i&amp;VAjlng</w:t>
      </w:r>
      <w:proofErr w:type="spellEnd"/>
      <w:r>
        <w:t>. Michalem Kociánem, jednatelem</w:t>
      </w:r>
    </w:p>
    <w:p w:rsidR="00781DF3" w:rsidRDefault="006A6C3D">
      <w:pPr>
        <w:pStyle w:val="Zkladntext1"/>
        <w:shd w:val="clear" w:color="auto" w:fill="auto"/>
        <w:spacing w:after="180" w:line="240" w:lineRule="auto"/>
        <w:ind w:left="780" w:firstLine="340"/>
        <w:jc w:val="left"/>
      </w:pPr>
      <w:r>
        <w:t xml:space="preserve">Společnost zapsána v obchodním rejstříku vedeném Městským soudem v Praze, </w:t>
      </w:r>
      <w:proofErr w:type="gramStart"/>
      <w:r>
        <w:t>oddíl ,^</w:t>
      </w:r>
      <w:proofErr w:type="spellStart"/>
      <w:r>
        <w:t>C,vĎ</w:t>
      </w:r>
      <w:proofErr w:type="spellEnd"/>
      <w:proofErr w:type="gramEnd"/>
      <w:r>
        <w:t xml:space="preserve"> 118409</w:t>
      </w:r>
    </w:p>
    <w:p w:rsidR="00781DF3" w:rsidRDefault="006A6C3D">
      <w:pPr>
        <w:pStyle w:val="Zkladntext1"/>
        <w:shd w:val="clear" w:color="auto" w:fill="auto"/>
        <w:spacing w:after="200" w:line="240" w:lineRule="auto"/>
        <w:ind w:left="260" w:firstLine="20"/>
        <w:jc w:val="left"/>
      </w:pPr>
      <w:r>
        <w:rPr>
          <w:b/>
          <w:bCs/>
        </w:rPr>
        <w:t>^4^* (dále jen „Oprávněný“)</w:t>
      </w:r>
    </w:p>
    <w:p w:rsidR="00781DF3" w:rsidRDefault="006A6C3D">
      <w:pPr>
        <w:pStyle w:val="Zkladntext1"/>
        <w:shd w:val="clear" w:color="auto" w:fill="auto"/>
        <w:spacing w:after="860" w:line="240" w:lineRule="auto"/>
        <w:ind w:left="1100" w:hanging="240"/>
        <w:jc w:val="left"/>
      </w:pPr>
      <w:proofErr w:type="spellStart"/>
      <w:r>
        <w:t>jVj</w:t>
      </w:r>
      <w:proofErr w:type="spellEnd"/>
      <w:r>
        <w:t>$*</w:t>
      </w:r>
      <w:proofErr w:type="spellStart"/>
      <w:r>
        <w:t>ovinný</w:t>
      </w:r>
      <w:proofErr w:type="spellEnd"/>
      <w:r>
        <w:t xml:space="preserve"> a Oprávněný společně dále jen </w:t>
      </w:r>
      <w:r>
        <w:rPr>
          <w:b/>
          <w:bCs/>
        </w:rPr>
        <w:t xml:space="preserve">„Smluvní strany“, </w:t>
      </w:r>
      <w:r>
        <w:t xml:space="preserve">každá z těchto stran také jen </w:t>
      </w:r>
      <w:r>
        <w:rPr>
          <w:b/>
          <w:bCs/>
        </w:rPr>
        <w:t>„Smluvní strana“)</w:t>
      </w:r>
    </w:p>
    <w:p w:rsidR="00781DF3" w:rsidRDefault="006A6C3D">
      <w:pPr>
        <w:pStyle w:val="Nadpis40"/>
        <w:keepNext/>
        <w:keepLines/>
        <w:shd w:val="clear" w:color="auto" w:fill="auto"/>
        <w:spacing w:after="140"/>
        <w:ind w:left="4360"/>
        <w:jc w:val="left"/>
      </w:pPr>
      <w:bookmarkStart w:id="4" w:name="bookmark4"/>
      <w:r>
        <w:t>PREAMBULE</w:t>
      </w:r>
      <w:bookmarkEnd w:id="4"/>
    </w:p>
    <w:p w:rsidR="00781DF3" w:rsidRDefault="006A6C3D">
      <w:pPr>
        <w:pStyle w:val="Zkladntext1"/>
        <w:shd w:val="clear" w:color="auto" w:fill="auto"/>
        <w:spacing w:after="140" w:line="240" w:lineRule="auto"/>
        <w:ind w:left="1100" w:firstLine="20"/>
        <w:sectPr w:rsidR="00781DF3">
          <w:headerReference w:type="even" r:id="rId10"/>
          <w:headerReference w:type="default" r:id="rId11"/>
          <w:footerReference w:type="even" r:id="rId12"/>
          <w:footerReference w:type="default" r:id="rId13"/>
          <w:headerReference w:type="first" r:id="rId14"/>
          <w:footerReference w:type="first" r:id="rId15"/>
          <w:pgSz w:w="11900" w:h="16840"/>
          <w:pgMar w:top="692" w:right="1889" w:bottom="1677" w:left="904" w:header="264" w:footer="3" w:gutter="0"/>
          <w:pgNumType w:start="1"/>
          <w:cols w:space="720"/>
          <w:noEndnote/>
          <w:docGrid w:linePitch="360"/>
        </w:sectPr>
      </w:pPr>
      <w:r>
        <w:t>Vzhledem k tomu, že</w:t>
      </w:r>
    </w:p>
    <w:p w:rsidR="00781DF3" w:rsidRDefault="006A6C3D">
      <w:pPr>
        <w:pStyle w:val="Zkladntext1"/>
        <w:numPr>
          <w:ilvl w:val="0"/>
          <w:numId w:val="1"/>
        </w:numPr>
        <w:shd w:val="clear" w:color="auto" w:fill="auto"/>
        <w:tabs>
          <w:tab w:val="left" w:pos="1651"/>
        </w:tabs>
        <w:spacing w:before="180" w:after="0"/>
        <w:ind w:left="1620" w:hanging="500"/>
      </w:pPr>
      <w:r>
        <w:lastRenderedPageBreak/>
        <w:t xml:space="preserve">Povinný je vlastníkem pozemku pare. </w:t>
      </w:r>
      <w:proofErr w:type="gramStart"/>
      <w:r>
        <w:t>č.</w:t>
      </w:r>
      <w:proofErr w:type="gramEnd"/>
      <w:r>
        <w:t xml:space="preserve"> 2218/1 </w:t>
      </w:r>
      <w:proofErr w:type="spellStart"/>
      <w:r>
        <w:t>vk.ú</w:t>
      </w:r>
      <w:proofErr w:type="spellEnd"/>
      <w:r>
        <w:t xml:space="preserve">. Ruzyně, zapsaného v katastru nemovitostí vedeném Katastrálním úřadem pro hlavní město Prahu, Katastrální pracoviště Praha, na LV č. 72 pro </w:t>
      </w:r>
      <w:proofErr w:type="spellStart"/>
      <w:proofErr w:type="gramStart"/>
      <w:r>
        <w:t>k.ú</w:t>
      </w:r>
      <w:proofErr w:type="spellEnd"/>
      <w:r>
        <w:t>.</w:t>
      </w:r>
      <w:proofErr w:type="gramEnd"/>
      <w:r>
        <w:t xml:space="preserve"> Ruzyně (dále jen jako „Služebný pozemek“);</w:t>
      </w:r>
    </w:p>
    <w:p w:rsidR="00781DF3" w:rsidRDefault="006A6C3D">
      <w:pPr>
        <w:pStyle w:val="Zkladntext1"/>
        <w:numPr>
          <w:ilvl w:val="0"/>
          <w:numId w:val="1"/>
        </w:numPr>
        <w:shd w:val="clear" w:color="auto" w:fill="auto"/>
        <w:tabs>
          <w:tab w:val="left" w:pos="1651"/>
        </w:tabs>
        <w:spacing w:after="0"/>
        <w:ind w:left="1620" w:hanging="500"/>
      </w:pPr>
      <w:r>
        <w:t xml:space="preserve">Oprávněný je vlastníkem pozemků pare. </w:t>
      </w:r>
      <w:proofErr w:type="gramStart"/>
      <w:r>
        <w:t>č.</w:t>
      </w:r>
      <w:proofErr w:type="gramEnd"/>
      <w:r>
        <w:t xml:space="preserve"> 2218/5, 2754/36, 2754/37, 2754/40, 2754/46, 2754/49, 2754/50, 2754/144, 2754/151, 2754/152, 2754/155, 2754/156, 2754/157, 2754/158, 2754/159, 2754/160, 2754/161, všechny </w:t>
      </w:r>
      <w:proofErr w:type="spellStart"/>
      <w:r>
        <w:t>vk.ú</w:t>
      </w:r>
      <w:proofErr w:type="spellEnd"/>
      <w:r>
        <w:t xml:space="preserve">. Ruzyně, zapsaných v katastru nemovitostí vedeném Katastrálním úřadem pro hlavní město Prahu, Katastrální pracoviště Praha, na LV č. 3486 pro </w:t>
      </w:r>
      <w:proofErr w:type="spellStart"/>
      <w:proofErr w:type="gramStart"/>
      <w:r>
        <w:t>k.ú</w:t>
      </w:r>
      <w:proofErr w:type="spellEnd"/>
      <w:r>
        <w:t>.</w:t>
      </w:r>
      <w:proofErr w:type="gramEnd"/>
      <w:r>
        <w:t xml:space="preserve"> Ruzyně (společně jako „Panující pozemek“);</w:t>
      </w:r>
    </w:p>
    <w:p w:rsidR="00781DF3" w:rsidRDefault="006A6C3D">
      <w:pPr>
        <w:pStyle w:val="Zkladntext1"/>
        <w:numPr>
          <w:ilvl w:val="0"/>
          <w:numId w:val="1"/>
        </w:numPr>
        <w:shd w:val="clear" w:color="auto" w:fill="auto"/>
        <w:tabs>
          <w:tab w:val="left" w:pos="1651"/>
        </w:tabs>
        <w:spacing w:after="0"/>
        <w:ind w:left="1620" w:hanging="500"/>
      </w:pPr>
      <w:r>
        <w:t xml:space="preserve">Smluvní strany se dohodly, že Povinný umožní Oprávněnému na Služebném pozemku přístup a příjezd k Panujícímu pozemku přes </w:t>
      </w:r>
      <w:proofErr w:type="gramStart"/>
      <w:r>
        <w:t>Služebný</w:t>
      </w:r>
      <w:proofErr w:type="gramEnd"/>
      <w:r>
        <w:t xml:space="preserve"> pozemek (dále také jako „služebnost cesty“); to vše v celém rozsahu Služebného pozemku;</w:t>
      </w:r>
    </w:p>
    <w:p w:rsidR="00781DF3" w:rsidRDefault="006A6C3D">
      <w:pPr>
        <w:pStyle w:val="Zkladntext1"/>
        <w:numPr>
          <w:ilvl w:val="0"/>
          <w:numId w:val="1"/>
        </w:numPr>
        <w:shd w:val="clear" w:color="auto" w:fill="auto"/>
        <w:tabs>
          <w:tab w:val="left" w:pos="1651"/>
        </w:tabs>
        <w:ind w:left="1620" w:hanging="500"/>
      </w:pPr>
      <w:r>
        <w:t>Povinný souhlasil se zřízením věcného břemene - služebnosti cesty na Služebném pozemku;</w:t>
      </w:r>
    </w:p>
    <w:p w:rsidR="00781DF3" w:rsidRDefault="006A6C3D">
      <w:pPr>
        <w:pStyle w:val="Zkladntext1"/>
        <w:shd w:val="clear" w:color="auto" w:fill="auto"/>
        <w:spacing w:after="520"/>
        <w:ind w:left="1100" w:firstLine="20"/>
      </w:pPr>
      <w:r>
        <w:t xml:space="preserve">uzavřely Smluvní strany v souladu s ustanovením § 1257 a násl. zákona č. 89/2012 Sb., občanský zákoník, platném znění </w:t>
      </w:r>
      <w:r>
        <w:rPr>
          <w:b/>
          <w:bCs/>
        </w:rPr>
        <w:t xml:space="preserve">(„Občanský zákoník“) </w:t>
      </w:r>
      <w:r>
        <w:t>tuto Smlouvu:</w:t>
      </w:r>
    </w:p>
    <w:p w:rsidR="00781DF3" w:rsidRDefault="006A6C3D">
      <w:pPr>
        <w:pStyle w:val="Nadpis40"/>
        <w:keepNext/>
        <w:keepLines/>
        <w:numPr>
          <w:ilvl w:val="0"/>
          <w:numId w:val="2"/>
        </w:numPr>
        <w:shd w:val="clear" w:color="auto" w:fill="auto"/>
        <w:tabs>
          <w:tab w:val="left" w:pos="1651"/>
        </w:tabs>
        <w:spacing w:after="100" w:line="288" w:lineRule="auto"/>
        <w:ind w:left="1620" w:hanging="500"/>
      </w:pPr>
      <w:bookmarkStart w:id="5" w:name="bookmark5"/>
      <w:r>
        <w:t>VĚCNÁ BŘEMENA</w:t>
      </w:r>
      <w:bookmarkEnd w:id="5"/>
    </w:p>
    <w:p w:rsidR="00781DF3" w:rsidRDefault="006A6C3D">
      <w:pPr>
        <w:pStyle w:val="Zkladntext1"/>
        <w:numPr>
          <w:ilvl w:val="1"/>
          <w:numId w:val="2"/>
        </w:numPr>
        <w:shd w:val="clear" w:color="auto" w:fill="auto"/>
        <w:tabs>
          <w:tab w:val="left" w:pos="1651"/>
        </w:tabs>
        <w:ind w:left="1620" w:hanging="500"/>
      </w:pPr>
      <w:r>
        <w:rPr>
          <w:u w:val="single"/>
        </w:rPr>
        <w:t xml:space="preserve">Zřízení věcných břemen in </w:t>
      </w:r>
      <w:proofErr w:type="spellStart"/>
      <w:r>
        <w:rPr>
          <w:u w:val="single"/>
        </w:rPr>
        <w:t>rem</w:t>
      </w:r>
      <w:proofErr w:type="spellEnd"/>
    </w:p>
    <w:p w:rsidR="00781DF3" w:rsidRDefault="006A6C3D">
      <w:pPr>
        <w:pStyle w:val="Zkladntext1"/>
        <w:shd w:val="clear" w:color="auto" w:fill="auto"/>
        <w:ind w:left="1620" w:firstLine="40"/>
      </w:pPr>
      <w:r>
        <w:t xml:space="preserve">Povinný tímto zřizuje k tíži každého vlastníka Služebného pozemku a v celém rozsahu Služebného pozemku ve prospěch každého vlastníka Panujícího pozemku věcné břemeno in </w:t>
      </w:r>
      <w:proofErr w:type="spellStart"/>
      <w:r>
        <w:t>rem</w:t>
      </w:r>
      <w:proofErr w:type="spellEnd"/>
      <w:r>
        <w:t xml:space="preserve"> spočívající v závazku strpět výkon služebnosti cesty ve prospěch každého vlastníka Panujícího pozemku, mj. obsahující právo:</w:t>
      </w:r>
    </w:p>
    <w:p w:rsidR="00781DF3" w:rsidRDefault="006A6C3D">
      <w:pPr>
        <w:pStyle w:val="Zkladntext1"/>
        <w:numPr>
          <w:ilvl w:val="0"/>
          <w:numId w:val="3"/>
        </w:numPr>
        <w:shd w:val="clear" w:color="auto" w:fill="auto"/>
        <w:tabs>
          <w:tab w:val="left" w:pos="2128"/>
        </w:tabs>
        <w:ind w:left="2140" w:hanging="480"/>
      </w:pPr>
      <w:r>
        <w:t>stezky, tj. právo chodit po Služebném pozemku v celém jeho rozsahu nebo se po něm dopravovat lidskou silou a právo, aby po stezce jiní (dle čl. 1.6) přicházeli k Panujícímu pozemku a odcházeli od Panujícího pozemku nebo se po něm dopravovali lidskou silou;</w:t>
      </w:r>
    </w:p>
    <w:p w:rsidR="00781DF3" w:rsidRDefault="006A6C3D">
      <w:pPr>
        <w:pStyle w:val="Zkladntext1"/>
        <w:numPr>
          <w:ilvl w:val="0"/>
          <w:numId w:val="3"/>
        </w:numPr>
        <w:shd w:val="clear" w:color="auto" w:fill="auto"/>
        <w:tabs>
          <w:tab w:val="left" w:pos="2128"/>
        </w:tabs>
        <w:spacing w:after="0" w:line="396" w:lineRule="auto"/>
        <w:ind w:left="1620" w:firstLine="40"/>
        <w:jc w:val="left"/>
      </w:pPr>
      <w:r>
        <w:t xml:space="preserve">jezdit přes </w:t>
      </w:r>
      <w:proofErr w:type="gramStart"/>
      <w:r>
        <w:t>Služebný</w:t>
      </w:r>
      <w:proofErr w:type="gramEnd"/>
      <w:r>
        <w:t xml:space="preserve"> pozemek v celém jeho rozsahu jakýmikoliv vozidly; věcné břemeno cesty podle tohoto odstavce dále také jako </w:t>
      </w:r>
      <w:r>
        <w:rPr>
          <w:b/>
          <w:bCs/>
        </w:rPr>
        <w:t>„Věcné břemeno“.</w:t>
      </w:r>
    </w:p>
    <w:p w:rsidR="00781DF3" w:rsidRDefault="006A6C3D">
      <w:pPr>
        <w:pStyle w:val="Zkladntext1"/>
        <w:numPr>
          <w:ilvl w:val="1"/>
          <w:numId w:val="2"/>
        </w:numPr>
        <w:shd w:val="clear" w:color="auto" w:fill="auto"/>
        <w:tabs>
          <w:tab w:val="left" w:pos="1651"/>
        </w:tabs>
        <w:spacing w:after="0" w:line="396" w:lineRule="auto"/>
        <w:ind w:left="1620" w:hanging="500"/>
      </w:pPr>
      <w:r>
        <w:rPr>
          <w:u w:val="single"/>
        </w:rPr>
        <w:t>Doba neurčitá.</w:t>
      </w:r>
      <w:r>
        <w:t xml:space="preserve"> Věcné břemeno se zřizuje na dobu neurčitou.</w:t>
      </w:r>
    </w:p>
    <w:p w:rsidR="00781DF3" w:rsidRDefault="006A6C3D">
      <w:pPr>
        <w:pStyle w:val="Zkladntext1"/>
        <w:numPr>
          <w:ilvl w:val="1"/>
          <w:numId w:val="2"/>
        </w:numPr>
        <w:shd w:val="clear" w:color="auto" w:fill="auto"/>
        <w:tabs>
          <w:tab w:val="left" w:pos="1651"/>
        </w:tabs>
        <w:ind w:left="1620" w:hanging="500"/>
      </w:pPr>
      <w:r>
        <w:rPr>
          <w:u w:val="single"/>
        </w:rPr>
        <w:t>Úplata za zřízení Věcného břemene</w:t>
      </w:r>
      <w:r>
        <w:t>. Věcné břemeno z této Smlouvy se zřizuje jako úplatné za jednorázovou úplatu ve výši 3 024 000,- Kč (</w:t>
      </w:r>
      <w:proofErr w:type="spellStart"/>
      <w:r>
        <w:t>slovy:tři</w:t>
      </w:r>
      <w:proofErr w:type="spellEnd"/>
      <w:r>
        <w:t xml:space="preserve"> miliony dvacet čtyři tisíc korun českých). K úplatě bude připočtena zákonná sazba DPH. Pohledávka Povinného na zaplacení úplaty podle tohoto odstavce bude Oprávněným uhrazena nejpozději do patnácti (15) dnů od obdržení daňového dokladu. Daňový doklad je Povinný oprávněn vystavit nejdříve po provedení zápisu Věcného břemene podle této smlouvy do katastru nemovitostí.</w:t>
      </w:r>
    </w:p>
    <w:p w:rsidR="00781DF3" w:rsidRDefault="006A6C3D">
      <w:pPr>
        <w:pStyle w:val="Zkladntext1"/>
        <w:numPr>
          <w:ilvl w:val="1"/>
          <w:numId w:val="2"/>
        </w:numPr>
        <w:shd w:val="clear" w:color="auto" w:fill="auto"/>
        <w:tabs>
          <w:tab w:val="left" w:pos="1310"/>
        </w:tabs>
        <w:ind w:left="1300" w:right="360" w:hanging="520"/>
      </w:pPr>
      <w:r>
        <w:rPr>
          <w:u w:val="single"/>
        </w:rPr>
        <w:t>Smluvní pokuta</w:t>
      </w:r>
      <w:r>
        <w:t xml:space="preserve">: V případě, že nedojde k úhradě úplaty uvedené v odst. </w:t>
      </w:r>
      <w:proofErr w:type="gramStart"/>
      <w:r>
        <w:t>1.3. této</w:t>
      </w:r>
      <w:proofErr w:type="gramEnd"/>
      <w:r>
        <w:t xml:space="preserve"> smlouvy ve stanovené lhůtě, zavazuje se oprávněný uhradit smluvní pokutu ve výši </w:t>
      </w:r>
      <w:r>
        <w:lastRenderedPageBreak/>
        <w:t>0,1% z dlužné částky za každý den prodlení. V případě, že nedojde k úhradě úplaty za věcné břemeno ani do deseti (10) dnů od doručení dodatečné výzvy k jejímu uhrazení, je Povinný oprávněn od této smlouvy odstoupit.</w:t>
      </w:r>
    </w:p>
    <w:p w:rsidR="00781DF3" w:rsidRDefault="006A6C3D">
      <w:pPr>
        <w:pStyle w:val="Zkladntext1"/>
        <w:numPr>
          <w:ilvl w:val="1"/>
          <w:numId w:val="2"/>
        </w:numPr>
        <w:shd w:val="clear" w:color="auto" w:fill="auto"/>
        <w:tabs>
          <w:tab w:val="left" w:pos="1310"/>
        </w:tabs>
        <w:spacing w:line="290" w:lineRule="auto"/>
        <w:ind w:left="1300" w:right="360" w:hanging="520"/>
      </w:pPr>
      <w:r>
        <w:rPr>
          <w:u w:val="single"/>
        </w:rPr>
        <w:t>Přijetí Věcného břemene</w:t>
      </w:r>
      <w:r>
        <w:t>. Oprávněný Věcné břemeno zřízené podle této Smlouvy přijímá.</w:t>
      </w:r>
    </w:p>
    <w:p w:rsidR="00781DF3" w:rsidRDefault="006A6C3D">
      <w:pPr>
        <w:pStyle w:val="Zkladntext1"/>
        <w:numPr>
          <w:ilvl w:val="1"/>
          <w:numId w:val="2"/>
        </w:numPr>
        <w:shd w:val="clear" w:color="auto" w:fill="auto"/>
        <w:tabs>
          <w:tab w:val="left" w:pos="1310"/>
        </w:tabs>
        <w:ind w:left="1300" w:right="360" w:hanging="520"/>
      </w:pPr>
      <w:r>
        <w:rPr>
          <w:u w:val="single"/>
        </w:rPr>
        <w:t>Vznik Věcného břemene</w:t>
      </w:r>
      <w:r>
        <w:t>. Věcné břemeno vznikne vkladem Věcného břemene ke Služebnému pozemku do katastru nemovitostí vedeného příslušným katastrálním úřadem.</w:t>
      </w:r>
    </w:p>
    <w:p w:rsidR="00781DF3" w:rsidRDefault="006A6C3D">
      <w:pPr>
        <w:pStyle w:val="Zkladntext1"/>
        <w:numPr>
          <w:ilvl w:val="1"/>
          <w:numId w:val="2"/>
        </w:numPr>
        <w:shd w:val="clear" w:color="auto" w:fill="auto"/>
        <w:tabs>
          <w:tab w:val="left" w:pos="1310"/>
        </w:tabs>
        <w:spacing w:after="160"/>
        <w:ind w:left="1300" w:right="360" w:hanging="520"/>
      </w:pPr>
      <w:r>
        <w:rPr>
          <w:u w:val="single"/>
        </w:rPr>
        <w:t>Výkon práv odpovídajících Věcnému břemeni</w:t>
      </w:r>
      <w:r>
        <w:t>. Povinný prohlašuje, že si je vědom a souhlasí s tím, že práva odpovídající Věcnému břemeni bude oprávněna vykonávat (kromě Oprávněného) jakákoliv osoba působící jako vlastník, návštěvník a ostatní osoby určené Oprávněným.</w:t>
      </w:r>
    </w:p>
    <w:p w:rsidR="00781DF3" w:rsidRDefault="006A6C3D">
      <w:pPr>
        <w:pStyle w:val="Zkladntext1"/>
        <w:numPr>
          <w:ilvl w:val="1"/>
          <w:numId w:val="2"/>
        </w:numPr>
        <w:shd w:val="clear" w:color="auto" w:fill="auto"/>
        <w:tabs>
          <w:tab w:val="left" w:pos="1450"/>
        </w:tabs>
        <w:spacing w:after="1140" w:line="290" w:lineRule="auto"/>
        <w:ind w:left="1440" w:right="360" w:hanging="660"/>
      </w:pPr>
      <w:r>
        <w:rPr>
          <w:u w:val="single"/>
        </w:rPr>
        <w:t>Uvedení do řádného stavu a údržba služebného pozemku.</w:t>
      </w:r>
      <w:r>
        <w:t xml:space="preserve"> Oprávněný se zavazuje, že na výzvu Povinného, a to bez zbytečného odkladu a na své náklady, odstraní na služebném pozemku veškeré škody vzniklé jeho činností jako např. z důvodu jeho poškození vlivem těžké staveništní dopravy. Oprávněný po dobu trvání věcného břemene bude zajišťovat údržbu služebného pozemku včetně komunikace, a to i včetně její zimní údržby, a Povinnému tak v souvislosti s provozem a údržbou komunikace nevzniknou žádné náklady.</w:t>
      </w:r>
    </w:p>
    <w:p w:rsidR="00781DF3" w:rsidRDefault="006A6C3D">
      <w:pPr>
        <w:pStyle w:val="Nadpis40"/>
        <w:keepNext/>
        <w:keepLines/>
        <w:numPr>
          <w:ilvl w:val="0"/>
          <w:numId w:val="2"/>
        </w:numPr>
        <w:shd w:val="clear" w:color="auto" w:fill="auto"/>
        <w:tabs>
          <w:tab w:val="left" w:pos="1310"/>
        </w:tabs>
        <w:spacing w:after="100" w:line="288" w:lineRule="auto"/>
        <w:ind w:left="1300" w:hanging="520"/>
      </w:pPr>
      <w:bookmarkStart w:id="6" w:name="bookmark6"/>
      <w:r>
        <w:t>VKLAD</w:t>
      </w:r>
      <w:bookmarkEnd w:id="6"/>
    </w:p>
    <w:p w:rsidR="00781DF3" w:rsidRDefault="006A6C3D">
      <w:pPr>
        <w:pStyle w:val="Zkladntext1"/>
        <w:numPr>
          <w:ilvl w:val="1"/>
          <w:numId w:val="2"/>
        </w:numPr>
        <w:shd w:val="clear" w:color="auto" w:fill="auto"/>
        <w:tabs>
          <w:tab w:val="left" w:pos="1310"/>
        </w:tabs>
        <w:ind w:left="1300" w:right="360" w:hanging="520"/>
      </w:pPr>
      <w:r>
        <w:rPr>
          <w:u w:val="single"/>
        </w:rPr>
        <w:t>Návrh na vklad</w:t>
      </w:r>
      <w:r>
        <w:t>. Smluvní strany se dohodly, že návrh na vklad Věcného břemene do katastru nemovitostí dle této Smlouvy podá Oprávněný.</w:t>
      </w:r>
    </w:p>
    <w:p w:rsidR="00781DF3" w:rsidRDefault="006A6C3D">
      <w:pPr>
        <w:pStyle w:val="Zkladntext1"/>
        <w:numPr>
          <w:ilvl w:val="1"/>
          <w:numId w:val="2"/>
        </w:numPr>
        <w:shd w:val="clear" w:color="auto" w:fill="auto"/>
        <w:tabs>
          <w:tab w:val="left" w:pos="1310"/>
        </w:tabs>
        <w:ind w:left="1300" w:right="360" w:hanging="520"/>
      </w:pPr>
      <w:r>
        <w:rPr>
          <w:u w:val="single"/>
        </w:rPr>
        <w:t>Neúspěšnost návrhu na vklad</w:t>
      </w:r>
      <w:r>
        <w:t>. Smluvní strany se zavazují, že v případě, že příslušný katastrální úřad přeruší či zastaví řízení o vkladu Věcného břemene podle této Smlouvy nebo zamítne návrh na vklad Věcného břemen do katastru nemovitostí podle této Smlouvy, každá ze Smluvních stran uzavře všechny smlouvy (včetně nové smlouvy o zřízení věcného břemene obsahující stejné podmínky jako tato Smlouva), podepíše a doručí všechny dokumenty, učiní všechny další úkony, vyvine bez zbytečného odkladu a prodlení veškeré úsilí, a poskytne veškerou součinnost, aby bylo dosaženo účelu této Smlouvy a příslušný katastrální úřad v řízení pokračoval nebo zahájil nové řízení a aby v co nejkratším termínu provedl vklad Věcného břemene do katastru nemovitostí.</w:t>
      </w:r>
    </w:p>
    <w:p w:rsidR="00781DF3" w:rsidRDefault="006A6C3D">
      <w:pPr>
        <w:pStyle w:val="Nadpis40"/>
        <w:keepNext/>
        <w:keepLines/>
        <w:numPr>
          <w:ilvl w:val="0"/>
          <w:numId w:val="2"/>
        </w:numPr>
        <w:shd w:val="clear" w:color="auto" w:fill="auto"/>
        <w:tabs>
          <w:tab w:val="left" w:pos="1660"/>
        </w:tabs>
        <w:spacing w:after="120"/>
        <w:ind w:left="1640" w:hanging="520"/>
      </w:pPr>
      <w:bookmarkStart w:id="7" w:name="bookmark7"/>
      <w:r>
        <w:t>ZÁVĚREČNÁ USTANOVENÍ</w:t>
      </w:r>
      <w:bookmarkEnd w:id="7"/>
    </w:p>
    <w:p w:rsidR="00781DF3" w:rsidRDefault="006A6C3D">
      <w:pPr>
        <w:pStyle w:val="Zkladntext1"/>
        <w:numPr>
          <w:ilvl w:val="1"/>
          <w:numId w:val="2"/>
        </w:numPr>
        <w:shd w:val="clear" w:color="auto" w:fill="auto"/>
        <w:tabs>
          <w:tab w:val="left" w:pos="1660"/>
        </w:tabs>
        <w:spacing w:after="120"/>
        <w:ind w:left="1640" w:hanging="520"/>
      </w:pPr>
      <w:r>
        <w:rPr>
          <w:u w:val="single"/>
        </w:rPr>
        <w:t>Rozhodné právo</w:t>
      </w:r>
      <w:r>
        <w:t>. Tato Smlouva se řídí platným právním řádem České republiky.</w:t>
      </w:r>
    </w:p>
    <w:p w:rsidR="00781DF3" w:rsidRDefault="006A6C3D">
      <w:pPr>
        <w:pStyle w:val="Zkladntext1"/>
        <w:numPr>
          <w:ilvl w:val="1"/>
          <w:numId w:val="2"/>
        </w:numPr>
        <w:shd w:val="clear" w:color="auto" w:fill="auto"/>
        <w:tabs>
          <w:tab w:val="left" w:pos="1660"/>
        </w:tabs>
        <w:spacing w:after="120" w:line="290" w:lineRule="auto"/>
        <w:ind w:left="1640" w:hanging="520"/>
      </w:pPr>
      <w:r>
        <w:rPr>
          <w:u w:val="single"/>
        </w:rPr>
        <w:t>Souhlas Dozorčí rady a schvalovací doložka</w:t>
      </w:r>
      <w:r>
        <w:t xml:space="preserve">. Se zřízením služebnosti byl podle § 28 odst. 6 zákona č. 341/2005 Sb., o veřejných výzkumných institucích, v platném znění, </w:t>
      </w:r>
      <w:r>
        <w:lastRenderedPageBreak/>
        <w:t>vysloven souhlas dozorčí rady Povinného. Souhlasné stanovisko dozorčí rady a schvalovací doložka zřizovatele Povinného, kterým je Ministerstvo zemědělství České republiky, jsou nedílnou součástí této Smlouvy.</w:t>
      </w:r>
    </w:p>
    <w:p w:rsidR="00781DF3" w:rsidRDefault="006A6C3D">
      <w:pPr>
        <w:pStyle w:val="Zkladntext1"/>
        <w:numPr>
          <w:ilvl w:val="1"/>
          <w:numId w:val="2"/>
        </w:numPr>
        <w:shd w:val="clear" w:color="auto" w:fill="auto"/>
        <w:tabs>
          <w:tab w:val="left" w:pos="1660"/>
        </w:tabs>
        <w:spacing w:after="120" w:line="290" w:lineRule="auto"/>
        <w:ind w:left="1640" w:hanging="520"/>
      </w:pPr>
      <w:r>
        <w:rPr>
          <w:u w:val="single"/>
        </w:rPr>
        <w:t>Dodržení § 1266 Občanského zákoníku</w:t>
      </w:r>
      <w:r>
        <w:t>. Věcné břemeno zřizované touto Smlouvou není na újmu již zřízeným služebnostem na Služebném pozemku.</w:t>
      </w:r>
    </w:p>
    <w:p w:rsidR="00781DF3" w:rsidRDefault="006A6C3D">
      <w:pPr>
        <w:pStyle w:val="Zkladntext1"/>
        <w:numPr>
          <w:ilvl w:val="1"/>
          <w:numId w:val="2"/>
        </w:numPr>
        <w:shd w:val="clear" w:color="auto" w:fill="auto"/>
        <w:tabs>
          <w:tab w:val="left" w:pos="1660"/>
        </w:tabs>
        <w:spacing w:after="120"/>
        <w:ind w:left="1640" w:hanging="520"/>
      </w:pPr>
      <w:r>
        <w:rPr>
          <w:u w:val="single"/>
        </w:rPr>
        <w:t>Částečná neplatnost</w:t>
      </w:r>
      <w:r>
        <w:t xml:space="preserve">. Je-li některé ustanovení této Smlouvy neplatné, neúčinné nebo nevynutitelné, či stane-li se takovým v budoucnu, je či bude neplatné, neúčinné nebo nevymahatelné pouze toto ustanovení a nedotýká se to platnosti, účinnosti a vymahatelnosti ostatních ustanovení této Smlouvy. Bez ohledu na výše uvedené se Smluvní strany zavazují jednat v dobré víře tak, aby vadné ustanovení bezodkladně nahradily bezvadným, které v </w:t>
      </w:r>
      <w:proofErr w:type="spellStart"/>
      <w:r>
        <w:t>nej</w:t>
      </w:r>
      <w:proofErr w:type="spellEnd"/>
      <w:r>
        <w:t xml:space="preserve"> vyšší možné míře bude odpovídat účelu a obsahu vadného ustanovení.</w:t>
      </w:r>
    </w:p>
    <w:p w:rsidR="00781DF3" w:rsidRDefault="006A6C3D">
      <w:pPr>
        <w:pStyle w:val="Zkladntext1"/>
        <w:numPr>
          <w:ilvl w:val="1"/>
          <w:numId w:val="2"/>
        </w:numPr>
        <w:shd w:val="clear" w:color="auto" w:fill="auto"/>
        <w:tabs>
          <w:tab w:val="left" w:pos="1660"/>
        </w:tabs>
        <w:spacing w:after="120" w:line="286" w:lineRule="auto"/>
        <w:ind w:left="1640" w:hanging="520"/>
      </w:pPr>
      <w:r>
        <w:rPr>
          <w:u w:val="single"/>
        </w:rPr>
        <w:t>Výdaje</w:t>
      </w:r>
      <w:r>
        <w:t>. Každá ze Smluvních stran bude hradit své vlastní náklady (zejména odměny právním poradcům) vzniklé v souvislosti s touto Smlouvou, přičemž náklady spojené se vkladem Věcného břemene do katastru nemovitostí a odpovědnost z toho vznikající nese Oprávněný, který rovněž podá návrh vkladu do katastru nemovitostí.</w:t>
      </w:r>
    </w:p>
    <w:p w:rsidR="00781DF3" w:rsidRDefault="006A6C3D">
      <w:pPr>
        <w:pStyle w:val="Zkladntext1"/>
        <w:numPr>
          <w:ilvl w:val="1"/>
          <w:numId w:val="2"/>
        </w:numPr>
        <w:shd w:val="clear" w:color="auto" w:fill="auto"/>
        <w:tabs>
          <w:tab w:val="left" w:pos="1660"/>
        </w:tabs>
        <w:spacing w:after="120" w:line="286" w:lineRule="auto"/>
        <w:ind w:left="1640" w:hanging="520"/>
      </w:pPr>
      <w:r>
        <w:rPr>
          <w:u w:val="single"/>
        </w:rPr>
        <w:t>Změny Smlouvy</w:t>
      </w:r>
      <w:r>
        <w:t>. Tuto Smlouvu lze měnit a doplňovat pouze Smluvními stranami odsouhlasenými, písemnými a číslovanými dodatky, vyhotovenými na jedné listině, ledaže takové změny není možné dle zákona provést jinak než uzavřením nové smlouvy.</w:t>
      </w:r>
    </w:p>
    <w:p w:rsidR="00781DF3" w:rsidRDefault="006A6C3D">
      <w:pPr>
        <w:pStyle w:val="Zkladntext1"/>
        <w:numPr>
          <w:ilvl w:val="1"/>
          <w:numId w:val="2"/>
        </w:numPr>
        <w:shd w:val="clear" w:color="auto" w:fill="auto"/>
        <w:tabs>
          <w:tab w:val="left" w:pos="1660"/>
        </w:tabs>
        <w:spacing w:after="120" w:line="286" w:lineRule="auto"/>
        <w:ind w:left="1640" w:hanging="520"/>
      </w:pPr>
      <w:r>
        <w:rPr>
          <w:u w:val="single"/>
        </w:rPr>
        <w:t>Doručovací adresy Smluvních stran</w:t>
      </w:r>
      <w:r>
        <w:t>. Jakákoliv komunikace mezi Smluvními stranami této Smlouvy učiněná v písemné formě, zejména oznámení, žádosti či jiná sdělení, bude zaslána na adresy Smluvních stran uvedené v záhlaví této Smlouvy a na emailovou adresu uvedenou tamtéž.</w:t>
      </w:r>
    </w:p>
    <w:p w:rsidR="00781DF3" w:rsidRDefault="006A6C3D">
      <w:pPr>
        <w:pStyle w:val="Zkladntext1"/>
        <w:numPr>
          <w:ilvl w:val="1"/>
          <w:numId w:val="2"/>
        </w:numPr>
        <w:shd w:val="clear" w:color="auto" w:fill="auto"/>
        <w:tabs>
          <w:tab w:val="left" w:pos="1660"/>
        </w:tabs>
        <w:spacing w:after="120"/>
        <w:ind w:left="1640" w:hanging="520"/>
      </w:pPr>
      <w:r>
        <w:rPr>
          <w:u w:val="single"/>
        </w:rPr>
        <w:t>Uveřejnění smlouvy v registru</w:t>
      </w:r>
      <w:r>
        <w:t>. Tato Smlouva, její případné dodatky a přílohy se Smlouvou související podléhají uveřejnění v registru smluv podle zákona č. 340/2015 Sb., o registru smluv, v platném znění.</w:t>
      </w:r>
    </w:p>
    <w:p w:rsidR="00781DF3" w:rsidRDefault="006A6C3D">
      <w:pPr>
        <w:pStyle w:val="Zkladntext1"/>
        <w:numPr>
          <w:ilvl w:val="1"/>
          <w:numId w:val="2"/>
        </w:numPr>
        <w:shd w:val="clear" w:color="auto" w:fill="auto"/>
        <w:tabs>
          <w:tab w:val="left" w:pos="1660"/>
        </w:tabs>
        <w:spacing w:after="0" w:line="276" w:lineRule="auto"/>
        <w:ind w:left="1640" w:hanging="520"/>
      </w:pPr>
      <w:r>
        <w:rPr>
          <w:u w:val="single"/>
        </w:rPr>
        <w:t>Účinnost</w:t>
      </w:r>
      <w:r>
        <w:t>. Tato Smlouva nabývá účinnosti dnem uveřejnění v registru dle odst.</w:t>
      </w:r>
    </w:p>
    <w:p w:rsidR="00781DF3" w:rsidRDefault="006A6C3D">
      <w:pPr>
        <w:pStyle w:val="Zkladntext1"/>
        <w:numPr>
          <w:ilvl w:val="0"/>
          <w:numId w:val="4"/>
        </w:numPr>
        <w:shd w:val="clear" w:color="auto" w:fill="auto"/>
        <w:tabs>
          <w:tab w:val="left" w:pos="2144"/>
          <w:tab w:val="left" w:pos="2216"/>
        </w:tabs>
        <w:spacing w:after="120" w:line="276" w:lineRule="auto"/>
        <w:ind w:left="1640" w:firstLine="40"/>
        <w:jc w:val="left"/>
      </w:pPr>
      <w:r>
        <w:t>této Smlouvy.</w:t>
      </w:r>
    </w:p>
    <w:p w:rsidR="00781DF3" w:rsidRDefault="006A6C3D">
      <w:pPr>
        <w:pStyle w:val="Zkladntext1"/>
        <w:numPr>
          <w:ilvl w:val="1"/>
          <w:numId w:val="2"/>
        </w:numPr>
        <w:shd w:val="clear" w:color="auto" w:fill="auto"/>
        <w:tabs>
          <w:tab w:val="left" w:pos="1696"/>
        </w:tabs>
        <w:spacing w:after="120" w:line="283" w:lineRule="auto"/>
        <w:ind w:left="1640" w:hanging="520"/>
        <w:sectPr w:rsidR="00781DF3">
          <w:footerReference w:type="even" r:id="rId16"/>
          <w:footerReference w:type="default" r:id="rId17"/>
          <w:pgSz w:w="11900" w:h="16840"/>
          <w:pgMar w:top="1627" w:right="1756" w:bottom="2010" w:left="1036" w:header="1199" w:footer="3" w:gutter="0"/>
          <w:cols w:space="720"/>
          <w:noEndnote/>
          <w:docGrid w:linePitch="360"/>
        </w:sectPr>
      </w:pPr>
      <w:r>
        <w:rPr>
          <w:u w:val="single"/>
        </w:rPr>
        <w:t>Stejnopisy</w:t>
      </w:r>
      <w:r>
        <w:t>. Smlouva je vyhotovena ve třech (3) stejnopisech, z nichž každá Smluvní strana obdrží po jednom a jeden (1) stejnopis je určen pro potřeby zápisu Věcného břemene do příslušného katastru nemovitostí.</w:t>
      </w:r>
    </w:p>
    <w:p w:rsidR="00781DF3" w:rsidRDefault="006A6C3D">
      <w:pPr>
        <w:spacing w:line="360" w:lineRule="exact"/>
      </w:pPr>
      <w:r>
        <w:rPr>
          <w:noProof/>
          <w:lang w:bidi="ar-SA"/>
        </w:rPr>
        <w:lastRenderedPageBreak/>
        <w:drawing>
          <wp:anchor distT="0" distB="0" distL="0" distR="0" simplePos="0" relativeHeight="62914698" behindDoc="1" locked="0" layoutInCell="1" allowOverlap="1">
            <wp:simplePos x="0" y="0"/>
            <wp:positionH relativeFrom="page">
              <wp:posOffset>210185</wp:posOffset>
            </wp:positionH>
            <wp:positionV relativeFrom="paragraph">
              <wp:posOffset>12700</wp:posOffset>
            </wp:positionV>
            <wp:extent cx="1962785" cy="597535"/>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8"/>
                    <a:stretch/>
                  </pic:blipFill>
                  <pic:spPr>
                    <a:xfrm>
                      <a:off x="0" y="0"/>
                      <a:ext cx="1962785" cy="597535"/>
                    </a:xfrm>
                    <a:prstGeom prst="rect">
                      <a:avLst/>
                    </a:prstGeom>
                  </pic:spPr>
                </pic:pic>
              </a:graphicData>
            </a:graphic>
          </wp:anchor>
        </w:drawing>
      </w:r>
    </w:p>
    <w:p w:rsidR="00781DF3" w:rsidRDefault="00781DF3">
      <w:pPr>
        <w:spacing w:after="569" w:line="14" w:lineRule="exact"/>
      </w:pPr>
    </w:p>
    <w:p w:rsidR="00781DF3" w:rsidRDefault="00781DF3">
      <w:pPr>
        <w:spacing w:line="14" w:lineRule="exact"/>
        <w:sectPr w:rsidR="00781DF3">
          <w:pgSz w:w="11900" w:h="16840"/>
          <w:pgMar w:top="474" w:right="1853" w:bottom="1332" w:left="331" w:header="46" w:footer="3" w:gutter="0"/>
          <w:cols w:space="720"/>
          <w:noEndnote/>
          <w:docGrid w:linePitch="360"/>
        </w:sectPr>
      </w:pPr>
    </w:p>
    <w:p w:rsidR="00781DF3" w:rsidRDefault="00781DF3">
      <w:pPr>
        <w:spacing w:line="70" w:lineRule="exact"/>
        <w:rPr>
          <w:sz w:val="6"/>
          <w:szCs w:val="6"/>
        </w:rPr>
      </w:pPr>
    </w:p>
    <w:p w:rsidR="00781DF3" w:rsidRDefault="00781DF3">
      <w:pPr>
        <w:spacing w:line="14" w:lineRule="exact"/>
        <w:sectPr w:rsidR="00781DF3">
          <w:type w:val="continuous"/>
          <w:pgSz w:w="11900" w:h="16840"/>
          <w:pgMar w:top="474" w:right="0" w:bottom="1432" w:left="0" w:header="0" w:footer="3" w:gutter="0"/>
          <w:cols w:space="720"/>
          <w:noEndnote/>
          <w:docGrid w:linePitch="360"/>
        </w:sectPr>
      </w:pPr>
    </w:p>
    <w:p w:rsidR="00781DF3" w:rsidRDefault="006A6C3D">
      <w:pPr>
        <w:spacing w:line="14" w:lineRule="exact"/>
      </w:pPr>
      <w:r>
        <w:rPr>
          <w:noProof/>
          <w:lang w:bidi="ar-SA"/>
        </w:rPr>
        <w:lastRenderedPageBreak/>
        <mc:AlternateContent>
          <mc:Choice Requires="wps">
            <w:drawing>
              <wp:anchor distT="0" distB="0" distL="0" distR="0" simplePos="0" relativeHeight="125829384" behindDoc="0" locked="0" layoutInCell="1" allowOverlap="1">
                <wp:simplePos x="0" y="0"/>
                <wp:positionH relativeFrom="page">
                  <wp:posOffset>1243330</wp:posOffset>
                </wp:positionH>
                <wp:positionV relativeFrom="paragraph">
                  <wp:posOffset>7526020</wp:posOffset>
                </wp:positionV>
                <wp:extent cx="1184275" cy="35179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184275" cy="351790"/>
                        </a:xfrm>
                        <a:prstGeom prst="rect">
                          <a:avLst/>
                        </a:prstGeom>
                        <a:noFill/>
                      </wps:spPr>
                      <wps:txbx>
                        <w:txbxContent>
                          <w:p w:rsidR="00781DF3" w:rsidRDefault="006A6C3D">
                            <w:pPr>
                              <w:pStyle w:val="Titulekobrzku0"/>
                              <w:shd w:val="clear" w:color="auto" w:fill="auto"/>
                            </w:pPr>
                            <w:r>
                              <w:t>Ing. Michal Kocián jednatel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7" type="#_x0000_t202" style="position:absolute;margin-left:97.9pt;margin-top:592.6pt;width:93.25pt;height:27.7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QkAEAAB8DAAAOAAAAZHJzL2Uyb0RvYy54bWysUttKAzEQfRf8h5B3u916X7oVpSiCqFD9&#10;gDSbdAObTMjE7vbvnaQXRd/El2QylzNnzmR6M9iOrVVAA67m5WjMmXISGuNWNX9/uz+54gyjcI3o&#10;wKmabxTym9nx0bT3lZpAC12jAiMQh1Xva97G6KuiQNkqK3AEXjkKaghWRHqGVdEE0RO67YrJeHxR&#10;9BAaH0AqRPLOt0E+y/haKxlftEYVWVdz4hbzGfK5TGcxm4pqFYRvjdzREH9gYYVx1PQANRdRsI9g&#10;fkFZIwMg6DiSYAvQ2kiVZ6BpyvGPaRat8CrPQuKgP8iE/wcrn9evgZmm5pOSMycs7Si3ZfQmcXqP&#10;FeUsPGXF4Q4GWvLej+RMMw862HTTNIziJPPmIK0aIpOpqLw6m1yecyYpdnpeXl5n7Yuvah8wPiiw&#10;LBk1D7S6rKhYP2EkJpS6T0nNHNybrkv+RHFLJVlxWA55ngPNJTQbYt89OtIt/YG9EfbGcmckXPS3&#10;H5Gwc8sEuC3f9aEtZCa7H5PW/P2ds77+9ewTAAD//wMAUEsDBBQABgAIAAAAIQBHJNhO4AAAAA0B&#10;AAAPAAAAZHJzL2Rvd25yZXYueG1sTI8xT8MwEIV3JP6DdUgsqHWc0igNcSqEYGGjsLC58TWJiM9R&#10;7Cahv55jgu3e3dO775X7xfViwjF0njSodQICqfa2o0bDx/vLKgcRoiFrek+o4RsD7Kvrq9IU1s/0&#10;htMhNoJDKBRGQxvjUEgZ6hadCWs/IPHt5EdnIsuxkXY0M4e7XqZJkklnOuIPrRnwqcX663B2GrLl&#10;ebh73WE6X+p+os+LUhGV1rc3y+MDiIhL/DPDLz6jQ8VMR38mG0TPerdl9MiDyrcpCLZs8nQD4sir&#10;9D7JQFal/N+i+gEAAP//AwBQSwECLQAUAAYACAAAACEAtoM4kv4AAADhAQAAEwAAAAAAAAAAAAAA&#10;AAAAAAAAW0NvbnRlbnRfVHlwZXNdLnhtbFBLAQItABQABgAIAAAAIQA4/SH/1gAAAJQBAAALAAAA&#10;AAAAAAAAAAAAAC8BAABfcmVscy8ucmVsc1BLAQItABQABgAIAAAAIQAPnw/QkAEAAB8DAAAOAAAA&#10;AAAAAAAAAAAAAC4CAABkcnMvZTJvRG9jLnhtbFBLAQItABQABgAIAAAAIQBHJNhO4AAAAA0BAAAP&#10;AAAAAAAAAAAAAAAAAOoDAABkcnMvZG93bnJldi54bWxQSwUGAAAAAAQABADzAAAA9wQAAAAA&#10;" filled="f" stroked="f">
                <v:textbox style="mso-fit-shape-to-text:t" inset="0,0,0,0">
                  <w:txbxContent>
                    <w:p w:rsidR="00781DF3" w:rsidRDefault="006A6C3D">
                      <w:pPr>
                        <w:pStyle w:val="Titulekobrzku0"/>
                        <w:shd w:val="clear" w:color="auto" w:fill="auto"/>
                      </w:pPr>
                      <w:r>
                        <w:t>Ing. Michal Kocián jednatel</w:t>
                      </w:r>
                    </w:p>
                  </w:txbxContent>
                </v:textbox>
                <w10:wrap type="square" anchorx="page"/>
              </v:shape>
            </w:pict>
          </mc:Fallback>
        </mc:AlternateContent>
      </w:r>
    </w:p>
    <w:p w:rsidR="00781DF3" w:rsidRDefault="006A6C3D">
      <w:pPr>
        <w:pStyle w:val="Zkladntext1"/>
        <w:numPr>
          <w:ilvl w:val="1"/>
          <w:numId w:val="2"/>
        </w:numPr>
        <w:shd w:val="clear" w:color="auto" w:fill="auto"/>
        <w:tabs>
          <w:tab w:val="left" w:pos="592"/>
        </w:tabs>
        <w:spacing w:after="540" w:line="286" w:lineRule="auto"/>
        <w:ind w:left="580" w:hanging="580"/>
      </w:pPr>
      <w:r>
        <w:rPr>
          <w:u w:val="single"/>
        </w:rPr>
        <w:t>Prohlášení Smluvní</w:t>
      </w:r>
      <w:r>
        <w:t xml:space="preserve">ch </w:t>
      </w:r>
      <w:r>
        <w:rPr>
          <w:u w:val="single"/>
        </w:rPr>
        <w:t>stran</w:t>
      </w:r>
      <w:r>
        <w:t>. Smluvní strany prohlašují, že si tuto Smlouvu přečetly, s jejím obsahem souhlasí, že Smlouva byla sepsána na základě pravdivých údajů, z jejich pravé a svobodné vůle a nebyla uzavřena v tísni ani za jinak jednostranně nevýhodných podmínek, což Strany stvrzují svými vlastnoručními podpisy.</w:t>
      </w:r>
    </w:p>
    <w:p w:rsidR="00781DF3" w:rsidRDefault="006A6C3D">
      <w:pPr>
        <w:pStyle w:val="Zkladntext1"/>
        <w:shd w:val="clear" w:color="auto" w:fill="auto"/>
        <w:spacing w:after="2660" w:line="336" w:lineRule="auto"/>
        <w:jc w:val="left"/>
      </w:pPr>
      <w:r>
        <w:t>Příloha č. 1 - Kopie souhlasného stanoviska dozorčí rady a schvalovací doložky zřizovatele Povinného Příloha č. 2 - Situační plánek</w:t>
      </w:r>
    </w:p>
    <w:p w:rsidR="00781DF3" w:rsidRDefault="006A6C3D">
      <w:pPr>
        <w:pStyle w:val="Zkladntext1"/>
        <w:shd w:val="clear" w:color="auto" w:fill="auto"/>
        <w:tabs>
          <w:tab w:val="left" w:leader="underscore" w:pos="2801"/>
        </w:tabs>
        <w:spacing w:after="1000" w:line="240" w:lineRule="auto"/>
        <w:ind w:left="580" w:hanging="580"/>
      </w:pPr>
      <w:r>
        <w:t>V Praze dne</w:t>
      </w:r>
      <w:r>
        <w:tab/>
        <w:t xml:space="preserve">V Praze dne </w:t>
      </w:r>
      <w:r>
        <w:rPr>
          <w:color w:val="395090"/>
        </w:rPr>
        <w:t>/^</w:t>
      </w:r>
      <w:r>
        <w:rPr>
          <w:color w:val="233959"/>
        </w:rPr>
        <w:t>'</w:t>
      </w:r>
    </w:p>
    <w:p w:rsidR="00781DF3" w:rsidRDefault="006A6C3D">
      <w:pPr>
        <w:pStyle w:val="Zkladntext1"/>
        <w:shd w:val="clear" w:color="auto" w:fill="auto"/>
        <w:tabs>
          <w:tab w:val="left" w:pos="4828"/>
        </w:tabs>
        <w:spacing w:after="0" w:line="240" w:lineRule="auto"/>
        <w:ind w:left="580" w:hanging="580"/>
        <w:rPr>
          <w:sz w:val="18"/>
          <w:szCs w:val="18"/>
        </w:rPr>
      </w:pPr>
      <w:r>
        <w:rPr>
          <w:u w:val="single"/>
        </w:rPr>
        <w:t xml:space="preserve">Za RED </w:t>
      </w:r>
      <w:proofErr w:type="spellStart"/>
      <w:r>
        <w:rPr>
          <w:u w:val="single"/>
        </w:rPr>
        <w:t>Thirteen</w:t>
      </w:r>
      <w:proofErr w:type="spellEnd"/>
      <w:r>
        <w:rPr>
          <w:u w:val="single"/>
        </w:rPr>
        <w:t xml:space="preserve"> s.r.o.</w:t>
      </w:r>
      <w:r>
        <w:tab/>
        <w:t xml:space="preserve">Za </w:t>
      </w:r>
      <w:proofErr w:type="spellStart"/>
      <w:r>
        <w:t>Vvzkumnv</w:t>
      </w:r>
      <w:proofErr w:type="spellEnd"/>
      <w:r>
        <w:t xml:space="preserve"> </w:t>
      </w:r>
      <w:r>
        <w:rPr>
          <w:sz w:val="18"/>
          <w:szCs w:val="18"/>
        </w:rPr>
        <w:t>ústav rostlinné</w:t>
      </w:r>
    </w:p>
    <w:p w:rsidR="00781DF3" w:rsidRDefault="006A6C3D">
      <w:pPr>
        <w:pStyle w:val="Zkladntext1"/>
        <w:shd w:val="clear" w:color="auto" w:fill="auto"/>
        <w:spacing w:before="200" w:after="0" w:line="240" w:lineRule="auto"/>
        <w:ind w:left="580" w:right="1260" w:firstLine="20"/>
        <w:jc w:val="left"/>
        <w:sectPr w:rsidR="00781DF3">
          <w:type w:val="continuous"/>
          <w:pgSz w:w="11900" w:h="16840"/>
          <w:pgMar w:top="474" w:right="1853" w:bottom="1432" w:left="2001" w:header="0" w:footer="3" w:gutter="0"/>
          <w:cols w:space="720"/>
          <w:noEndnote/>
          <w:docGrid w:linePitch="360"/>
        </w:sectPr>
      </w:pPr>
      <w:r>
        <w:t>Ing. František Brožík ředitel</w:t>
      </w:r>
    </w:p>
    <w:p w:rsidR="00781DF3" w:rsidRDefault="006A6C3D">
      <w:pPr>
        <w:spacing w:line="14" w:lineRule="exact"/>
      </w:pPr>
      <w:r>
        <w:rPr>
          <w:noProof/>
          <w:lang w:bidi="ar-SA"/>
        </w:rPr>
        <w:lastRenderedPageBreak/>
        <w:drawing>
          <wp:anchor distT="0" distB="0" distL="88900" distR="88900" simplePos="0" relativeHeight="125829386" behindDoc="0" locked="0" layoutInCell="1" allowOverlap="1">
            <wp:simplePos x="0" y="0"/>
            <wp:positionH relativeFrom="page">
              <wp:posOffset>6644640</wp:posOffset>
            </wp:positionH>
            <wp:positionV relativeFrom="paragraph">
              <wp:posOffset>2372995</wp:posOffset>
            </wp:positionV>
            <wp:extent cx="359410" cy="1408430"/>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9"/>
                    <a:stretch/>
                  </pic:blipFill>
                  <pic:spPr>
                    <a:xfrm>
                      <a:off x="0" y="0"/>
                      <a:ext cx="359410" cy="1408430"/>
                    </a:xfrm>
                    <a:prstGeom prst="rect">
                      <a:avLst/>
                    </a:prstGeom>
                  </pic:spPr>
                </pic:pic>
              </a:graphicData>
            </a:graphic>
          </wp:anchor>
        </w:drawing>
      </w:r>
    </w:p>
    <w:p w:rsidR="00781DF3" w:rsidRDefault="006A6C3D">
      <w:pPr>
        <w:pStyle w:val="Nadpis10"/>
        <w:keepNext/>
        <w:keepLines/>
        <w:shd w:val="clear" w:color="auto" w:fill="auto"/>
      </w:pPr>
      <w:bookmarkStart w:id="8" w:name="bookmark8"/>
      <w:proofErr w:type="spellStart"/>
      <w:r>
        <w:t>ígp</w:t>
      </w:r>
      <w:bookmarkEnd w:id="8"/>
      <w:proofErr w:type="spellEnd"/>
    </w:p>
    <w:p w:rsidR="00781DF3" w:rsidRDefault="006A6C3D">
      <w:pPr>
        <w:pStyle w:val="Zkladntext50"/>
        <w:shd w:val="clear" w:color="auto" w:fill="auto"/>
        <w:spacing w:after="80"/>
        <w:ind w:left="5020" w:firstLine="0"/>
        <w:jc w:val="left"/>
      </w:pPr>
      <w:r>
        <w:t>OVĚŘENÍ - LEGALIZACE</w:t>
      </w:r>
    </w:p>
    <w:p w:rsidR="00781DF3" w:rsidRDefault="006A6C3D">
      <w:pPr>
        <w:pStyle w:val="Zkladntext50"/>
        <w:shd w:val="clear" w:color="auto" w:fill="auto"/>
        <w:tabs>
          <w:tab w:val="left" w:leader="hyphen" w:pos="8619"/>
        </w:tabs>
      </w:pPr>
      <w:r>
        <w:t>Běžná číslo ověřovací knihy 0 2101/2020</w:t>
      </w:r>
      <w:r>
        <w:tab/>
      </w:r>
    </w:p>
    <w:p w:rsidR="00781DF3" w:rsidRDefault="006A6C3D">
      <w:pPr>
        <w:pStyle w:val="Zkladntext50"/>
        <w:shd w:val="clear" w:color="auto" w:fill="auto"/>
        <w:tabs>
          <w:tab w:val="left" w:leader="hyphen" w:pos="4367"/>
          <w:tab w:val="left" w:leader="hyphen" w:pos="8619"/>
        </w:tabs>
      </w:pPr>
      <w:r>
        <w:tab/>
        <w:t>Ověřuji, že níže uvedená osoba:</w:t>
      </w:r>
      <w:r>
        <w:tab/>
      </w:r>
    </w:p>
    <w:p w:rsidR="00781DF3" w:rsidRDefault="002F6A37">
      <w:pPr>
        <w:pStyle w:val="Zkladntext50"/>
        <w:shd w:val="clear" w:color="auto" w:fill="auto"/>
        <w:tabs>
          <w:tab w:val="left" w:leader="hyphen" w:pos="8110"/>
          <w:tab w:val="left" w:leader="hyphen" w:pos="8232"/>
          <w:tab w:val="left" w:leader="hyphen" w:pos="8619"/>
        </w:tabs>
      </w:pPr>
      <w:proofErr w:type="spellStart"/>
      <w:r>
        <w:t>Lukii</w:t>
      </w:r>
      <w:proofErr w:type="spellEnd"/>
      <w:r>
        <w:t xml:space="preserve"> MUBÍI, </w:t>
      </w:r>
      <w:proofErr w:type="gramStart"/>
      <w:r>
        <w:t xml:space="preserve">nar. </w:t>
      </w:r>
      <w:r w:rsidR="006A6C3D">
        <w:t>,</w:t>
      </w:r>
      <w:proofErr w:type="gramEnd"/>
      <w:r w:rsidR="006A6C3D">
        <w:tab/>
      </w:r>
      <w:r w:rsidR="006A6C3D">
        <w:tab/>
      </w:r>
      <w:r w:rsidR="006A6C3D">
        <w:tab/>
      </w:r>
    </w:p>
    <w:p w:rsidR="00781DF3" w:rsidRDefault="006A6C3D">
      <w:pPr>
        <w:pStyle w:val="Zkladntext50"/>
        <w:shd w:val="clear" w:color="auto" w:fill="auto"/>
        <w:tabs>
          <w:tab w:val="left" w:leader="hyphen" w:pos="8110"/>
          <w:tab w:val="left" w:leader="hyphen" w:pos="8434"/>
          <w:tab w:val="left" w:leader="hyphen" w:pos="8619"/>
        </w:tabs>
      </w:pPr>
      <w:proofErr w:type="gramStart"/>
      <w:r>
        <w:t>bydliště ,</w:t>
      </w:r>
      <w:proofErr w:type="gramEnd"/>
      <w:r>
        <w:tab/>
      </w:r>
      <w:r>
        <w:tab/>
      </w:r>
      <w:r>
        <w:tab/>
      </w:r>
    </w:p>
    <w:p w:rsidR="00781DF3" w:rsidRDefault="006A6C3D">
      <w:pPr>
        <w:pStyle w:val="Zkladntext50"/>
        <w:shd w:val="clear" w:color="auto" w:fill="auto"/>
        <w:tabs>
          <w:tab w:val="left" w:leader="hyphen" w:pos="8619"/>
        </w:tabs>
      </w:pPr>
      <w:r>
        <w:t>tuto listinu přede mnou vlastnoručně podepsala.</w:t>
      </w:r>
      <w:r>
        <w:tab/>
      </w:r>
    </w:p>
    <w:p w:rsidR="00781DF3" w:rsidRDefault="006A6C3D">
      <w:pPr>
        <w:pStyle w:val="Zkladntext50"/>
        <w:shd w:val="clear" w:color="auto" w:fill="auto"/>
        <w:tabs>
          <w:tab w:val="left" w:leader="hyphen" w:pos="8619"/>
        </w:tabs>
        <w:spacing w:after="200"/>
      </w:pPr>
      <w:r>
        <w:t>Totožnost uvedené osoby byla prokázána.</w:t>
      </w:r>
      <w:r>
        <w:tab/>
      </w:r>
    </w:p>
    <w:p w:rsidR="00781DF3" w:rsidRDefault="006A6C3D">
      <w:pPr>
        <w:pStyle w:val="Jin0"/>
        <w:shd w:val="clear" w:color="auto" w:fill="auto"/>
        <w:spacing w:after="180" w:line="240" w:lineRule="auto"/>
        <w:ind w:left="3440" w:firstLine="20"/>
        <w:rPr>
          <w:sz w:val="15"/>
          <w:szCs w:val="15"/>
        </w:rPr>
      </w:pPr>
      <w:r>
        <w:rPr>
          <w:b/>
          <w:bCs/>
          <w:sz w:val="15"/>
          <w:szCs w:val="15"/>
        </w:rPr>
        <w:t xml:space="preserve">V Praze dne </w:t>
      </w:r>
      <w:proofErr w:type="gramStart"/>
      <w:r>
        <w:rPr>
          <w:b/>
          <w:bCs/>
          <w:sz w:val="15"/>
          <w:szCs w:val="15"/>
        </w:rPr>
        <w:t>18.11.2020</w:t>
      </w:r>
      <w:proofErr w:type="gramEnd"/>
    </w:p>
    <w:p w:rsidR="00781DF3" w:rsidRDefault="006A6C3D">
      <w:pPr>
        <w:pStyle w:val="Zkladntext50"/>
        <w:shd w:val="clear" w:color="auto" w:fill="auto"/>
        <w:tabs>
          <w:tab w:val="left" w:pos="6072"/>
        </w:tabs>
        <w:rPr>
          <w:sz w:val="19"/>
          <w:szCs w:val="19"/>
        </w:rPr>
      </w:pPr>
      <w:r>
        <w:tab/>
        <w:t>notářská tajemnice</w:t>
      </w:r>
      <w:r>
        <w:tab/>
      </w:r>
    </w:p>
    <w:p w:rsidR="00781DF3" w:rsidRDefault="006A6C3D">
      <w:pPr>
        <w:pStyle w:val="Zkladntext50"/>
        <w:shd w:val="clear" w:color="auto" w:fill="auto"/>
      </w:pPr>
      <w:r>
        <w:t>pov</w:t>
      </w:r>
      <w:r w:rsidR="002F6A37">
        <w:t xml:space="preserve">ěřená </w:t>
      </w:r>
      <w:bookmarkStart w:id="9" w:name="_GoBack"/>
      <w:bookmarkEnd w:id="9"/>
    </w:p>
    <w:p w:rsidR="00781DF3" w:rsidRDefault="002F6A37">
      <w:pPr>
        <w:pStyle w:val="Zkladntext50"/>
        <w:shd w:val="clear" w:color="auto" w:fill="auto"/>
        <w:sectPr w:rsidR="00781DF3">
          <w:footerReference w:type="even" r:id="rId20"/>
          <w:footerReference w:type="default" r:id="rId21"/>
          <w:pgSz w:w="11900" w:h="16840"/>
          <w:pgMar w:top="1288" w:right="1688" w:bottom="1288" w:left="1252" w:header="860" w:footer="860" w:gutter="0"/>
          <w:cols w:space="720"/>
          <w:noEndnote/>
          <w:docGrid w:linePitch="360"/>
        </w:sectPr>
      </w:pPr>
      <w:r>
        <w:t>notář</w:t>
      </w:r>
    </w:p>
    <w:p w:rsidR="00781DF3" w:rsidRDefault="00781DF3">
      <w:pPr>
        <w:spacing w:line="240" w:lineRule="exact"/>
        <w:rPr>
          <w:sz w:val="19"/>
          <w:szCs w:val="19"/>
        </w:rPr>
      </w:pPr>
    </w:p>
    <w:p w:rsidR="00781DF3" w:rsidRDefault="00781DF3">
      <w:pPr>
        <w:spacing w:line="240" w:lineRule="exact"/>
        <w:rPr>
          <w:sz w:val="19"/>
          <w:szCs w:val="19"/>
        </w:rPr>
      </w:pPr>
    </w:p>
    <w:p w:rsidR="00781DF3" w:rsidRDefault="00781DF3">
      <w:pPr>
        <w:spacing w:before="76" w:after="76" w:line="240" w:lineRule="exact"/>
        <w:rPr>
          <w:sz w:val="19"/>
          <w:szCs w:val="19"/>
        </w:rPr>
      </w:pPr>
    </w:p>
    <w:p w:rsidR="00781DF3" w:rsidRDefault="00781DF3">
      <w:pPr>
        <w:spacing w:line="14" w:lineRule="exact"/>
        <w:sectPr w:rsidR="00781DF3">
          <w:pgSz w:w="11900" w:h="16840"/>
          <w:pgMar w:top="3252" w:right="0" w:bottom="3870" w:left="0" w:header="0" w:footer="3" w:gutter="0"/>
          <w:cols w:space="720"/>
          <w:noEndnote/>
          <w:docGrid w:linePitch="360"/>
        </w:sectPr>
      </w:pPr>
    </w:p>
    <w:p w:rsidR="00781DF3" w:rsidRDefault="00781DF3">
      <w:pPr>
        <w:spacing w:line="14" w:lineRule="exact"/>
      </w:pPr>
    </w:p>
    <w:p w:rsidR="00781DF3" w:rsidRDefault="006A6C3D">
      <w:pPr>
        <w:pStyle w:val="Zkladntext30"/>
        <w:shd w:val="clear" w:color="auto" w:fill="auto"/>
        <w:jc w:val="center"/>
      </w:pPr>
      <w:r>
        <w:rPr>
          <w:b/>
          <w:bCs/>
        </w:rPr>
        <w:t>PROHLÁŠENÍ O PRAVOSTI PODPISU NA LISTINĚ NESEPSANÉ ADVOKÁTEM</w:t>
      </w:r>
    </w:p>
    <w:p w:rsidR="00781DF3" w:rsidRDefault="006A6C3D">
      <w:pPr>
        <w:pStyle w:val="Zkladntext30"/>
        <w:shd w:val="clear" w:color="auto" w:fill="auto"/>
      </w:pPr>
      <w:r>
        <w:t>Běžné číslo knihy o prohlášeních o pravosti podpisu 017300/397/2020/C.</w:t>
      </w:r>
    </w:p>
    <w:p w:rsidR="00781DF3" w:rsidRDefault="006A6C3D">
      <w:pPr>
        <w:pStyle w:val="Zkladntext30"/>
        <w:shd w:val="clear" w:color="auto" w:fill="auto"/>
      </w:pPr>
      <w:r>
        <w:t xml:space="preserve">Já, níže podepsaný </w:t>
      </w:r>
      <w:r>
        <w:rPr>
          <w:b/>
          <w:bCs/>
        </w:rPr>
        <w:t xml:space="preserve">Mgr. David Zavadil, advokát </w:t>
      </w:r>
      <w:r>
        <w:t xml:space="preserve">se sídlem v Praze, Bílkova 4, zapsaný v seznamu advokátů vedeném Českou advokátní komorou pod </w:t>
      </w:r>
      <w:proofErr w:type="spellStart"/>
      <w:r>
        <w:t>ev.č</w:t>
      </w:r>
      <w:proofErr w:type="spellEnd"/>
      <w:r>
        <w:t xml:space="preserve">. 11634, prohlašuji, že tuto listinu přede mnou vlastnoručně ve třech vyhotoveních podepsal </w:t>
      </w:r>
      <w:r>
        <w:rPr>
          <w:b/>
          <w:bCs/>
        </w:rPr>
        <w:t xml:space="preserve">Ing. Michal Kocián, </w:t>
      </w:r>
      <w:r w:rsidR="0044758A">
        <w:t xml:space="preserve">nar., bytem </w:t>
      </w:r>
      <w:r>
        <w:t>, jehož totožnos</w:t>
      </w:r>
      <w:r w:rsidR="0044758A">
        <w:t xml:space="preserve">t jsem zjistil z </w:t>
      </w:r>
      <w:proofErr w:type="gramStart"/>
      <w:r w:rsidR="0044758A">
        <w:t>OP</w:t>
      </w:r>
      <w:proofErr w:type="gramEnd"/>
      <w:r w:rsidR="0044758A">
        <w:t xml:space="preserve"> č. , vydaný </w:t>
      </w:r>
      <w:r>
        <w:t>.</w:t>
      </w:r>
    </w:p>
    <w:p w:rsidR="00781DF3" w:rsidRDefault="006A6C3D">
      <w:pPr>
        <w:pStyle w:val="Zkladntext30"/>
        <w:shd w:val="clear" w:color="auto" w:fill="auto"/>
        <w:tabs>
          <w:tab w:val="left" w:pos="7434"/>
        </w:tabs>
        <w:spacing w:after="0"/>
        <w:jc w:val="both"/>
      </w:pPr>
      <w:r>
        <w:t xml:space="preserve">Podepsaný advokát tímto prohlášením o pravosti podpisu nepotvrzuje </w:t>
      </w:r>
      <w:proofErr w:type="spellStart"/>
      <w:r>
        <w:t>spr</w:t>
      </w:r>
      <w:proofErr w:type="spellEnd"/>
      <w:r>
        <w:t>'</w:t>
      </w:r>
      <w:r>
        <w:tab/>
        <w:t xml:space="preserve">' </w:t>
      </w:r>
      <w:proofErr w:type="spellStart"/>
      <w:r>
        <w:t>ajů</w:t>
      </w:r>
      <w:proofErr w:type="spellEnd"/>
      <w:r>
        <w:t xml:space="preserve"> uvedených</w:t>
      </w:r>
    </w:p>
    <w:p w:rsidR="00781DF3" w:rsidRDefault="006A6C3D">
      <w:pPr>
        <w:pStyle w:val="Zkladntext30"/>
        <w:shd w:val="clear" w:color="auto" w:fill="auto"/>
        <w:jc w:val="both"/>
      </w:pPr>
      <w:r>
        <w:t>v této listině, ani její soulad s právními předpisy.</w:t>
      </w:r>
    </w:p>
    <w:p w:rsidR="00781DF3" w:rsidRDefault="006A6C3D">
      <w:pPr>
        <w:pStyle w:val="Zkladntext30"/>
        <w:shd w:val="clear" w:color="auto" w:fill="auto"/>
        <w:jc w:val="both"/>
        <w:sectPr w:rsidR="00781DF3">
          <w:type w:val="continuous"/>
          <w:pgSz w:w="11900" w:h="16840"/>
          <w:pgMar w:top="3252" w:right="1400" w:bottom="3870" w:left="1540" w:header="2824" w:footer="3442" w:gutter="0"/>
          <w:cols w:space="720"/>
          <w:noEndnote/>
          <w:docGrid w:linePitch="360"/>
        </w:sectPr>
      </w:pPr>
      <w:r>
        <w:t>V Praze dne 25.11.2020</w:t>
      </w:r>
    </w:p>
    <w:p w:rsidR="00781DF3" w:rsidRDefault="006A6C3D">
      <w:pPr>
        <w:spacing w:line="14" w:lineRule="exact"/>
      </w:pPr>
      <w:r>
        <w:rPr>
          <w:noProof/>
          <w:lang w:bidi="ar-SA"/>
        </w:rPr>
        <w:lastRenderedPageBreak/>
        <w:drawing>
          <wp:anchor distT="0" distB="1456055" distL="114300" distR="3517900" simplePos="0" relativeHeight="125829390" behindDoc="0" locked="0" layoutInCell="1" allowOverlap="1" wp14:anchorId="011D60A0" wp14:editId="5F10977D">
            <wp:simplePos x="0" y="0"/>
            <wp:positionH relativeFrom="page">
              <wp:posOffset>558165</wp:posOffset>
            </wp:positionH>
            <wp:positionV relativeFrom="paragraph">
              <wp:posOffset>8890</wp:posOffset>
            </wp:positionV>
            <wp:extent cx="219710" cy="280670"/>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2"/>
                    <a:stretch/>
                  </pic:blipFill>
                  <pic:spPr>
                    <a:xfrm>
                      <a:off x="0" y="0"/>
                      <a:ext cx="219710" cy="280670"/>
                    </a:xfrm>
                    <a:prstGeom prst="rect">
                      <a:avLst/>
                    </a:prstGeom>
                  </pic:spPr>
                </pic:pic>
              </a:graphicData>
            </a:graphic>
          </wp:anchor>
        </w:drawing>
      </w:r>
      <w:r>
        <w:rPr>
          <w:noProof/>
          <w:lang w:bidi="ar-SA"/>
        </w:rPr>
        <w:drawing>
          <wp:anchor distT="859790" distB="54610" distL="3026410" distR="114300" simplePos="0" relativeHeight="125829391" behindDoc="0" locked="0" layoutInCell="1" allowOverlap="1" wp14:anchorId="1A908D8D" wp14:editId="369311D2">
            <wp:simplePos x="0" y="0"/>
            <wp:positionH relativeFrom="page">
              <wp:posOffset>3470910</wp:posOffset>
            </wp:positionH>
            <wp:positionV relativeFrom="paragraph">
              <wp:posOffset>868680</wp:posOffset>
            </wp:positionV>
            <wp:extent cx="707390" cy="810895"/>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3"/>
                    <a:stretch/>
                  </pic:blipFill>
                  <pic:spPr>
                    <a:xfrm>
                      <a:off x="0" y="0"/>
                      <a:ext cx="707390" cy="810895"/>
                    </a:xfrm>
                    <a:prstGeom prst="rect">
                      <a:avLst/>
                    </a:prstGeom>
                  </pic:spPr>
                </pic:pic>
              </a:graphicData>
            </a:graphic>
          </wp:anchor>
        </w:drawing>
      </w:r>
    </w:p>
    <w:p w:rsidR="00781DF3" w:rsidRDefault="006A6C3D">
      <w:pPr>
        <w:pStyle w:val="Zkladntext40"/>
        <w:shd w:val="clear" w:color="auto" w:fill="auto"/>
        <w:jc w:val="center"/>
      </w:pPr>
      <w:r>
        <w:t xml:space="preserve">Výzkumný ústav rostlinné výroby </w:t>
      </w:r>
      <w:proofErr w:type="spellStart"/>
      <w:proofErr w:type="gramStart"/>
      <w:r>
        <w:t>v.v.</w:t>
      </w:r>
      <w:proofErr w:type="gramEnd"/>
      <w:r>
        <w:t>i</w:t>
      </w:r>
      <w:proofErr w:type="spellEnd"/>
      <w:r>
        <w:t>.</w:t>
      </w:r>
    </w:p>
    <w:p w:rsidR="00781DF3" w:rsidRDefault="006A6C3D">
      <w:pPr>
        <w:pStyle w:val="Zkladntext40"/>
        <w:shd w:val="clear" w:color="auto" w:fill="auto"/>
        <w:spacing w:after="580"/>
        <w:jc w:val="center"/>
      </w:pPr>
      <w:r>
        <w:t>Dozorčí rada instituce</w:t>
      </w:r>
    </w:p>
    <w:p w:rsidR="00781DF3" w:rsidRDefault="006A6C3D">
      <w:pPr>
        <w:pStyle w:val="Zkladntext40"/>
        <w:shd w:val="clear" w:color="auto" w:fill="auto"/>
      </w:pPr>
      <w:r>
        <w:rPr>
          <w:b/>
          <w:bCs/>
        </w:rPr>
        <w:t>USNESENÍ č.1/3.2020</w:t>
      </w:r>
    </w:p>
    <w:p w:rsidR="00781DF3" w:rsidRDefault="006A6C3D">
      <w:pPr>
        <w:pStyle w:val="Zkladntext40"/>
        <w:shd w:val="clear" w:color="auto" w:fill="auto"/>
      </w:pPr>
      <w:r>
        <w:t xml:space="preserve">ze dne </w:t>
      </w:r>
      <w:proofErr w:type="gramStart"/>
      <w:r>
        <w:t>9.9.2020</w:t>
      </w:r>
      <w:proofErr w:type="gramEnd"/>
      <w:r>
        <w:t xml:space="preserve"> hlasování per </w:t>
      </w:r>
      <w:proofErr w:type="spellStart"/>
      <w:r>
        <w:t>rollam</w:t>
      </w:r>
      <w:proofErr w:type="spellEnd"/>
      <w:r>
        <w:t xml:space="preserve"> Dozorčí rady Výzkumného ústavu rostlinné výroby, v. v. i..</w:t>
      </w:r>
    </w:p>
    <w:p w:rsidR="00781DF3" w:rsidRDefault="006A6C3D">
      <w:pPr>
        <w:pStyle w:val="Zkladntext40"/>
        <w:shd w:val="clear" w:color="auto" w:fill="auto"/>
      </w:pPr>
      <w:r>
        <w:t xml:space="preserve">Dozorčí rada VÚRV, </w:t>
      </w:r>
      <w:proofErr w:type="spellStart"/>
      <w:r>
        <w:t>v.v.i</w:t>
      </w:r>
      <w:proofErr w:type="spellEnd"/>
      <w:r>
        <w:t xml:space="preserve">. schválila předložené návrhy smluv firmou </w:t>
      </w:r>
      <w:proofErr w:type="spellStart"/>
      <w:r>
        <w:t>Red</w:t>
      </w:r>
      <w:proofErr w:type="spellEnd"/>
      <w:r>
        <w:t xml:space="preserve"> </w:t>
      </w:r>
      <w:proofErr w:type="spellStart"/>
      <w:r>
        <w:t>Thirteen</w:t>
      </w:r>
      <w:proofErr w:type="spellEnd"/>
      <w:r>
        <w:t xml:space="preserve"> s.r.o. ve věci využití pozemků pare. </w:t>
      </w:r>
      <w:proofErr w:type="gramStart"/>
      <w:r>
        <w:t>č.</w:t>
      </w:r>
      <w:proofErr w:type="gramEnd"/>
      <w:r>
        <w:t xml:space="preserve"> 2218/1 a 1296/17, zapsané na listu vlastnictví č. 72 pro katastrální území Ruzyně ve vlastnictví VÚRV s plánovaným projektem skupin RSJ </w:t>
      </w:r>
      <w:proofErr w:type="spellStart"/>
      <w:r>
        <w:t>Investments</w:t>
      </w:r>
      <w:proofErr w:type="spellEnd"/>
      <w:r>
        <w:t xml:space="preserve"> a </w:t>
      </w:r>
      <w:proofErr w:type="spellStart"/>
      <w:r>
        <w:t>Finep</w:t>
      </w:r>
      <w:proofErr w:type="spellEnd"/>
      <w:r>
        <w:t>.</w:t>
      </w:r>
    </w:p>
    <w:p w:rsidR="00781DF3" w:rsidRDefault="006A6C3D">
      <w:pPr>
        <w:pStyle w:val="Zkladntext40"/>
        <w:shd w:val="clear" w:color="auto" w:fill="auto"/>
        <w:jc w:val="left"/>
      </w:pPr>
      <w:r>
        <w:t xml:space="preserve">Úplatu </w:t>
      </w:r>
      <w:r>
        <w:rPr>
          <w:u w:val="single"/>
        </w:rPr>
        <w:t>navrhujeme</w:t>
      </w:r>
      <w:r>
        <w:t xml:space="preserve"> upravit v návaznosti na znalecký posudek č. N44176/20 a rozdělit dle následujícího schématu: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91"/>
        <w:gridCol w:w="3935"/>
        <w:gridCol w:w="1375"/>
      </w:tblGrid>
      <w:tr w:rsidR="00781DF3">
        <w:trPr>
          <w:trHeight w:hRule="exact" w:val="446"/>
          <w:jc w:val="center"/>
        </w:trPr>
        <w:tc>
          <w:tcPr>
            <w:tcW w:w="3391"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Smlouva</w:t>
            </w:r>
          </w:p>
        </w:tc>
        <w:tc>
          <w:tcPr>
            <w:tcW w:w="3935"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Oprávněný</w:t>
            </w:r>
          </w:p>
        </w:tc>
        <w:tc>
          <w:tcPr>
            <w:tcW w:w="1375" w:type="dxa"/>
            <w:tcBorders>
              <w:top w:val="single" w:sz="4" w:space="0" w:color="auto"/>
              <w:left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Cena</w:t>
            </w:r>
          </w:p>
        </w:tc>
      </w:tr>
      <w:tr w:rsidR="00781DF3">
        <w:trPr>
          <w:trHeight w:hRule="exact" w:val="691"/>
          <w:jc w:val="center"/>
        </w:trPr>
        <w:tc>
          <w:tcPr>
            <w:tcW w:w="3391" w:type="dxa"/>
            <w:tcBorders>
              <w:top w:val="single" w:sz="4" w:space="0" w:color="auto"/>
              <w:left w:val="single" w:sz="4" w:space="0" w:color="auto"/>
            </w:tcBorders>
            <w:shd w:val="clear" w:color="auto" w:fill="FFFFFF"/>
          </w:tcPr>
          <w:p w:rsidR="00781DF3" w:rsidRDefault="006A6C3D">
            <w:pPr>
              <w:pStyle w:val="Jin0"/>
              <w:shd w:val="clear" w:color="auto" w:fill="auto"/>
              <w:spacing w:after="0" w:line="276" w:lineRule="auto"/>
              <w:jc w:val="left"/>
              <w:rPr>
                <w:sz w:val="20"/>
                <w:szCs w:val="20"/>
              </w:rPr>
            </w:pPr>
            <w:r>
              <w:rPr>
                <w:rFonts w:ascii="Calibri" w:eastAsia="Calibri" w:hAnsi="Calibri" w:cs="Calibri"/>
                <w:sz w:val="20"/>
                <w:szCs w:val="20"/>
              </w:rPr>
              <w:t>VB Služebnosti cesty - práv chůze a jízdy</w:t>
            </w:r>
          </w:p>
        </w:tc>
        <w:tc>
          <w:tcPr>
            <w:tcW w:w="3935"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 xml:space="preserve">RED </w:t>
            </w:r>
            <w:proofErr w:type="spellStart"/>
            <w:r>
              <w:rPr>
                <w:rFonts w:ascii="Calibri" w:eastAsia="Calibri" w:hAnsi="Calibri" w:cs="Calibri"/>
                <w:sz w:val="20"/>
                <w:szCs w:val="20"/>
              </w:rPr>
              <w:t>Thirteen</w:t>
            </w:r>
            <w:proofErr w:type="spellEnd"/>
          </w:p>
        </w:tc>
        <w:tc>
          <w:tcPr>
            <w:tcW w:w="1375" w:type="dxa"/>
            <w:tcBorders>
              <w:top w:val="single" w:sz="4" w:space="0" w:color="auto"/>
              <w:left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3 034 000 Kč</w:t>
            </w:r>
          </w:p>
        </w:tc>
      </w:tr>
      <w:tr w:rsidR="00781DF3">
        <w:trPr>
          <w:trHeight w:hRule="exact" w:val="428"/>
          <w:jc w:val="center"/>
        </w:trPr>
        <w:tc>
          <w:tcPr>
            <w:tcW w:w="3391"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VB Vodní díla</w:t>
            </w:r>
          </w:p>
        </w:tc>
        <w:tc>
          <w:tcPr>
            <w:tcW w:w="3935"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Pražská vodohospodářská společnost (PVS)</w:t>
            </w:r>
          </w:p>
        </w:tc>
        <w:tc>
          <w:tcPr>
            <w:tcW w:w="1375" w:type="dxa"/>
            <w:tcBorders>
              <w:top w:val="single" w:sz="4" w:space="0" w:color="auto"/>
              <w:left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bezúplatná</w:t>
            </w:r>
          </w:p>
        </w:tc>
      </w:tr>
      <w:tr w:rsidR="00781DF3">
        <w:trPr>
          <w:trHeight w:hRule="exact" w:val="421"/>
          <w:jc w:val="center"/>
        </w:trPr>
        <w:tc>
          <w:tcPr>
            <w:tcW w:w="3391"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SBSVB PRE - nové vedení VN</w:t>
            </w:r>
          </w:p>
        </w:tc>
        <w:tc>
          <w:tcPr>
            <w:tcW w:w="3935"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proofErr w:type="spellStart"/>
            <w:r>
              <w:rPr>
                <w:rFonts w:ascii="Calibri" w:eastAsia="Calibri" w:hAnsi="Calibri" w:cs="Calibri"/>
                <w:sz w:val="20"/>
                <w:szCs w:val="20"/>
              </w:rPr>
              <w:t>PREdistribuce</w:t>
            </w:r>
            <w:proofErr w:type="spellEnd"/>
          </w:p>
        </w:tc>
        <w:tc>
          <w:tcPr>
            <w:tcW w:w="1375" w:type="dxa"/>
            <w:tcBorders>
              <w:top w:val="single" w:sz="4" w:space="0" w:color="auto"/>
              <w:left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20 000 Kč</w:t>
            </w:r>
          </w:p>
        </w:tc>
      </w:tr>
      <w:tr w:rsidR="00781DF3">
        <w:trPr>
          <w:trHeight w:hRule="exact" w:val="418"/>
          <w:jc w:val="center"/>
        </w:trPr>
        <w:tc>
          <w:tcPr>
            <w:tcW w:w="3391"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SBSVB Přeložka kabelů slaboproud</w:t>
            </w:r>
          </w:p>
        </w:tc>
        <w:tc>
          <w:tcPr>
            <w:tcW w:w="3935"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Ministerstvo vnitra ČR</w:t>
            </w:r>
          </w:p>
        </w:tc>
        <w:tc>
          <w:tcPr>
            <w:tcW w:w="1375" w:type="dxa"/>
            <w:tcBorders>
              <w:top w:val="single" w:sz="4" w:space="0" w:color="auto"/>
              <w:left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20 000 Kč</w:t>
            </w:r>
          </w:p>
        </w:tc>
      </w:tr>
      <w:tr w:rsidR="00781DF3">
        <w:trPr>
          <w:trHeight w:hRule="exact" w:val="425"/>
          <w:jc w:val="center"/>
        </w:trPr>
        <w:tc>
          <w:tcPr>
            <w:tcW w:w="3391"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SBSVB Přeložka kabelů VN</w:t>
            </w:r>
          </w:p>
        </w:tc>
        <w:tc>
          <w:tcPr>
            <w:tcW w:w="3935"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proofErr w:type="spellStart"/>
            <w:r>
              <w:rPr>
                <w:rFonts w:ascii="Calibri" w:eastAsia="Calibri" w:hAnsi="Calibri" w:cs="Calibri"/>
                <w:sz w:val="20"/>
                <w:szCs w:val="20"/>
              </w:rPr>
              <w:t>PREdistribuce</w:t>
            </w:r>
            <w:proofErr w:type="spellEnd"/>
          </w:p>
        </w:tc>
        <w:tc>
          <w:tcPr>
            <w:tcW w:w="1375" w:type="dxa"/>
            <w:tcBorders>
              <w:top w:val="single" w:sz="4" w:space="0" w:color="auto"/>
              <w:left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110 000 Kč</w:t>
            </w:r>
          </w:p>
        </w:tc>
      </w:tr>
      <w:tr w:rsidR="00781DF3">
        <w:trPr>
          <w:trHeight w:hRule="exact" w:val="421"/>
          <w:jc w:val="center"/>
        </w:trPr>
        <w:tc>
          <w:tcPr>
            <w:tcW w:w="3391"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lastRenderedPageBreak/>
              <w:t>SBSVB plynovod</w:t>
            </w:r>
          </w:p>
        </w:tc>
        <w:tc>
          <w:tcPr>
            <w:tcW w:w="3935" w:type="dxa"/>
            <w:tcBorders>
              <w:top w:val="single" w:sz="4" w:space="0" w:color="auto"/>
              <w:lef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proofErr w:type="spellStart"/>
            <w:r>
              <w:rPr>
                <w:rFonts w:ascii="Calibri" w:eastAsia="Calibri" w:hAnsi="Calibri" w:cs="Calibri"/>
                <w:sz w:val="20"/>
                <w:szCs w:val="20"/>
              </w:rPr>
              <w:t>Veolia</w:t>
            </w:r>
            <w:proofErr w:type="spellEnd"/>
            <w:r>
              <w:rPr>
                <w:rFonts w:ascii="Calibri" w:eastAsia="Calibri" w:hAnsi="Calibri" w:cs="Calibri"/>
                <w:sz w:val="20"/>
                <w:szCs w:val="20"/>
              </w:rPr>
              <w:t xml:space="preserve"> Energie ČR</w:t>
            </w:r>
          </w:p>
        </w:tc>
        <w:tc>
          <w:tcPr>
            <w:tcW w:w="1375" w:type="dxa"/>
            <w:tcBorders>
              <w:top w:val="single" w:sz="4" w:space="0" w:color="auto"/>
              <w:left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10 000 Kč</w:t>
            </w:r>
          </w:p>
        </w:tc>
      </w:tr>
      <w:tr w:rsidR="00781DF3">
        <w:trPr>
          <w:trHeight w:hRule="exact" w:val="443"/>
          <w:jc w:val="center"/>
        </w:trPr>
        <w:tc>
          <w:tcPr>
            <w:tcW w:w="3391" w:type="dxa"/>
            <w:tcBorders>
              <w:top w:val="single" w:sz="4" w:space="0" w:color="auto"/>
              <w:left w:val="single" w:sz="4" w:space="0" w:color="auto"/>
              <w:bottom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CENA CELKEM</w:t>
            </w:r>
          </w:p>
        </w:tc>
        <w:tc>
          <w:tcPr>
            <w:tcW w:w="3935" w:type="dxa"/>
            <w:tcBorders>
              <w:top w:val="single" w:sz="4" w:space="0" w:color="auto"/>
              <w:left w:val="single" w:sz="4" w:space="0" w:color="auto"/>
              <w:bottom w:val="single" w:sz="4" w:space="0" w:color="auto"/>
            </w:tcBorders>
            <w:shd w:val="clear" w:color="auto" w:fill="FFFFFF"/>
          </w:tcPr>
          <w:p w:rsidR="00781DF3" w:rsidRDefault="00781DF3">
            <w:pPr>
              <w:rPr>
                <w:sz w:val="10"/>
                <w:szCs w:val="10"/>
              </w:rPr>
            </w:pP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781DF3" w:rsidRDefault="006A6C3D">
            <w:pPr>
              <w:pStyle w:val="Jin0"/>
              <w:shd w:val="clear" w:color="auto" w:fill="auto"/>
              <w:spacing w:after="0" w:line="240" w:lineRule="auto"/>
              <w:jc w:val="left"/>
              <w:rPr>
                <w:sz w:val="20"/>
                <w:szCs w:val="20"/>
              </w:rPr>
            </w:pPr>
            <w:r>
              <w:rPr>
                <w:rFonts w:ascii="Calibri" w:eastAsia="Calibri" w:hAnsi="Calibri" w:cs="Calibri"/>
                <w:sz w:val="20"/>
                <w:szCs w:val="20"/>
              </w:rPr>
              <w:t>3 194 000 Kč</w:t>
            </w:r>
          </w:p>
        </w:tc>
      </w:tr>
    </w:tbl>
    <w:p w:rsidR="00781DF3" w:rsidRDefault="00781DF3">
      <w:pPr>
        <w:spacing w:after="386" w:line="14" w:lineRule="exact"/>
      </w:pPr>
    </w:p>
    <w:p w:rsidR="00781DF3" w:rsidRDefault="006A6C3D">
      <w:pPr>
        <w:pStyle w:val="Zkladntext40"/>
        <w:shd w:val="clear" w:color="auto" w:fill="auto"/>
        <w:spacing w:line="240" w:lineRule="auto"/>
      </w:pPr>
      <w:r>
        <w:t>Hlasování:</w:t>
      </w:r>
    </w:p>
    <w:p w:rsidR="00781DF3" w:rsidRDefault="006A6C3D">
      <w:pPr>
        <w:pStyle w:val="Zkladntext40"/>
        <w:shd w:val="clear" w:color="auto" w:fill="auto"/>
        <w:tabs>
          <w:tab w:val="right" w:pos="1937"/>
          <w:tab w:val="right" w:pos="2133"/>
        </w:tabs>
        <w:spacing w:line="240" w:lineRule="auto"/>
      </w:pPr>
      <w:r>
        <w:t>Pro:</w:t>
      </w:r>
      <w:r>
        <w:tab/>
        <w:t>7</w:t>
      </w:r>
      <w:r>
        <w:tab/>
        <w:t>hlasů</w:t>
      </w:r>
    </w:p>
    <w:p w:rsidR="00781DF3" w:rsidRDefault="006A6C3D">
      <w:pPr>
        <w:pStyle w:val="Zkladntext40"/>
        <w:shd w:val="clear" w:color="auto" w:fill="auto"/>
        <w:tabs>
          <w:tab w:val="right" w:pos="1937"/>
          <w:tab w:val="right" w:pos="2133"/>
        </w:tabs>
        <w:spacing w:line="240" w:lineRule="auto"/>
      </w:pPr>
      <w:r>
        <w:t>Proti:</w:t>
      </w:r>
      <w:r>
        <w:tab/>
        <w:t>0</w:t>
      </w:r>
      <w:r>
        <w:tab/>
        <w:t>hlasů</w:t>
      </w:r>
    </w:p>
    <w:p w:rsidR="00781DF3" w:rsidRDefault="006A6C3D">
      <w:pPr>
        <w:pStyle w:val="Zkladntext40"/>
        <w:shd w:val="clear" w:color="auto" w:fill="auto"/>
        <w:tabs>
          <w:tab w:val="right" w:pos="1937"/>
          <w:tab w:val="right" w:pos="2144"/>
        </w:tabs>
        <w:spacing w:line="240" w:lineRule="auto"/>
        <w:sectPr w:rsidR="00781DF3">
          <w:footerReference w:type="even" r:id="rId24"/>
          <w:footerReference w:type="default" r:id="rId25"/>
          <w:pgSz w:w="11900" w:h="16840"/>
          <w:pgMar w:top="3252" w:right="1400" w:bottom="3870" w:left="1540" w:header="2824" w:footer="3" w:gutter="0"/>
          <w:cols w:space="720"/>
          <w:noEndnote/>
          <w:docGrid w:linePitch="360"/>
        </w:sectPr>
      </w:pPr>
      <w:r>
        <w:t>Zdržel se:</w:t>
      </w:r>
      <w:r>
        <w:tab/>
        <w:t>0</w:t>
      </w:r>
      <w:r>
        <w:tab/>
        <w:t>hlasů</w:t>
      </w:r>
    </w:p>
    <w:p w:rsidR="00781DF3" w:rsidRDefault="006A6C3D">
      <w:pPr>
        <w:jc w:val="center"/>
        <w:rPr>
          <w:sz w:val="2"/>
          <w:szCs w:val="2"/>
        </w:rPr>
      </w:pPr>
      <w:r>
        <w:rPr>
          <w:noProof/>
          <w:lang w:bidi="ar-SA"/>
        </w:rPr>
        <w:lastRenderedPageBreak/>
        <w:drawing>
          <wp:inline distT="0" distB="0" distL="0" distR="0">
            <wp:extent cx="560705" cy="670560"/>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6"/>
                    <a:stretch/>
                  </pic:blipFill>
                  <pic:spPr>
                    <a:xfrm>
                      <a:off x="0" y="0"/>
                      <a:ext cx="560705" cy="670560"/>
                    </a:xfrm>
                    <a:prstGeom prst="rect">
                      <a:avLst/>
                    </a:prstGeom>
                  </pic:spPr>
                </pic:pic>
              </a:graphicData>
            </a:graphic>
          </wp:inline>
        </w:drawing>
      </w:r>
    </w:p>
    <w:p w:rsidR="00781DF3" w:rsidRDefault="00781DF3">
      <w:pPr>
        <w:spacing w:after="206" w:line="14" w:lineRule="exact"/>
      </w:pPr>
    </w:p>
    <w:p w:rsidR="00781DF3" w:rsidRDefault="006A6C3D">
      <w:pPr>
        <w:pStyle w:val="Nadpis20"/>
        <w:keepNext/>
        <w:keepLines/>
        <w:shd w:val="clear" w:color="auto" w:fill="auto"/>
      </w:pPr>
      <w:bookmarkStart w:id="10" w:name="bookmark9"/>
      <w:r>
        <w:t>Ing. Pavel Sekáč, Ph.D.</w:t>
      </w:r>
      <w:bookmarkEnd w:id="10"/>
    </w:p>
    <w:p w:rsidR="00781DF3" w:rsidRDefault="006A6C3D">
      <w:pPr>
        <w:pStyle w:val="Zkladntext20"/>
        <w:shd w:val="clear" w:color="auto" w:fill="auto"/>
        <w:spacing w:after="1000" w:line="257" w:lineRule="auto"/>
      </w:pPr>
      <w:r>
        <w:rPr>
          <w:i/>
          <w:iCs/>
        </w:rPr>
        <w:t>náměstek pro řízení sekce</w:t>
      </w:r>
      <w:r>
        <w:rPr>
          <w:i/>
          <w:iCs/>
        </w:rPr>
        <w:br/>
      </w:r>
      <w:proofErr w:type="spellStart"/>
      <w:r>
        <w:rPr>
          <w:i/>
          <w:iCs/>
        </w:rPr>
        <w:t>Sekce</w:t>
      </w:r>
      <w:proofErr w:type="spellEnd"/>
      <w:r>
        <w:rPr>
          <w:i/>
          <w:iCs/>
        </w:rPr>
        <w:t xml:space="preserve"> pro fondy EU, vědu, výzkum a vzdělávání</w:t>
      </w:r>
      <w:r>
        <w:rPr>
          <w:i/>
          <w:iCs/>
        </w:rPr>
        <w:br/>
        <w:t>Ministerstvo zemědělství</w:t>
      </w:r>
    </w:p>
    <w:p w:rsidR="00781DF3" w:rsidRDefault="006A6C3D">
      <w:pPr>
        <w:pStyle w:val="Zkladntext20"/>
        <w:shd w:val="clear" w:color="auto" w:fill="auto"/>
        <w:spacing w:after="480" w:line="286" w:lineRule="auto"/>
        <w:ind w:left="5380" w:right="620"/>
        <w:jc w:val="left"/>
      </w:pPr>
      <w:r>
        <w:t xml:space="preserve">V Praze dne 2 </w:t>
      </w:r>
      <w:r>
        <w:rPr>
          <w:sz w:val="17"/>
          <w:szCs w:val="17"/>
        </w:rPr>
        <w:t xml:space="preserve">-11- 2020 </w:t>
      </w:r>
      <w:r>
        <w:t>Čj. 59607/2020-MZE-14151</w:t>
      </w:r>
    </w:p>
    <w:p w:rsidR="00781DF3" w:rsidRDefault="006A6C3D">
      <w:pPr>
        <w:pStyle w:val="Nadpis30"/>
        <w:keepNext/>
        <w:keepLines/>
        <w:shd w:val="clear" w:color="auto" w:fill="auto"/>
      </w:pPr>
      <w:bookmarkStart w:id="11" w:name="bookmark10"/>
      <w:r>
        <w:t>SCHVALOVACÍ DOLOŽKA</w:t>
      </w:r>
      <w:bookmarkEnd w:id="11"/>
    </w:p>
    <w:p w:rsidR="00781DF3" w:rsidRDefault="006A6C3D">
      <w:pPr>
        <w:pStyle w:val="Zkladntext20"/>
        <w:shd w:val="clear" w:color="auto" w:fill="auto"/>
        <w:spacing w:line="254" w:lineRule="auto"/>
      </w:pPr>
      <w:r>
        <w:t>Ministerstvo zemědělství, jako zřizovatel veřejné výzkumné instituce Výzkumný ústav</w:t>
      </w:r>
      <w:r>
        <w:br/>
        <w:t xml:space="preserve">rostlinné výroby, </w:t>
      </w:r>
      <w:proofErr w:type="spellStart"/>
      <w:proofErr w:type="gramStart"/>
      <w:r>
        <w:t>v.v.</w:t>
      </w:r>
      <w:proofErr w:type="gramEnd"/>
      <w:r>
        <w:t>i</w:t>
      </w:r>
      <w:proofErr w:type="spellEnd"/>
      <w:r>
        <w:t>., podle ustanovení § 15 písm. k) zákona č. 341/2005 Sb., o veřejných</w:t>
      </w:r>
      <w:r>
        <w:br/>
        <w:t xml:space="preserve">výzkumných institucích, v platném znění, </w:t>
      </w:r>
      <w:r>
        <w:rPr>
          <w:b/>
          <w:bCs/>
        </w:rPr>
        <w:t>vydává předchozí písemný souhlas se</w:t>
      </w:r>
      <w:r>
        <w:rPr>
          <w:b/>
          <w:bCs/>
        </w:rPr>
        <w:br/>
        <w:t xml:space="preserve">smlouvou o zřízení věcného břemene </w:t>
      </w:r>
      <w:r>
        <w:t>uzavřenou mezi</w:t>
      </w:r>
    </w:p>
    <w:p w:rsidR="0060182D" w:rsidRDefault="006A6C3D">
      <w:pPr>
        <w:pStyle w:val="Zkladntext20"/>
        <w:shd w:val="clear" w:color="auto" w:fill="auto"/>
        <w:spacing w:line="257" w:lineRule="auto"/>
      </w:pPr>
      <w:r>
        <w:rPr>
          <w:b/>
          <w:bCs/>
        </w:rPr>
        <w:t xml:space="preserve">Výzkumným ústavem rostlinné výroby, </w:t>
      </w:r>
      <w:proofErr w:type="spellStart"/>
      <w:proofErr w:type="gramStart"/>
      <w:r>
        <w:rPr>
          <w:b/>
          <w:bCs/>
        </w:rPr>
        <w:t>v.v.</w:t>
      </w:r>
      <w:proofErr w:type="gramEnd"/>
      <w:r>
        <w:rPr>
          <w:b/>
          <w:bCs/>
        </w:rPr>
        <w:t>i</w:t>
      </w:r>
      <w:proofErr w:type="spellEnd"/>
      <w:r>
        <w:rPr>
          <w:b/>
          <w:bCs/>
        </w:rPr>
        <w:t xml:space="preserve">. </w:t>
      </w:r>
      <w:r>
        <w:t>(IČO 00027006)</w:t>
      </w:r>
      <w:r>
        <w:br/>
        <w:t>(povinný)</w:t>
      </w:r>
    </w:p>
    <w:p w:rsidR="00781DF3" w:rsidRDefault="0060182D">
      <w:pPr>
        <w:pStyle w:val="Zkladntext20"/>
        <w:shd w:val="clear" w:color="auto" w:fill="auto"/>
        <w:spacing w:line="257" w:lineRule="auto"/>
      </w:pPr>
      <w:r>
        <w:t>a</w:t>
      </w:r>
      <w:r w:rsidR="006A6C3D">
        <w:br/>
        <w:t xml:space="preserve">společností </w:t>
      </w:r>
      <w:r w:rsidR="006A6C3D">
        <w:rPr>
          <w:b/>
          <w:bCs/>
        </w:rPr>
        <w:t xml:space="preserve">RED </w:t>
      </w:r>
      <w:proofErr w:type="spellStart"/>
      <w:r w:rsidR="006A6C3D">
        <w:rPr>
          <w:b/>
          <w:bCs/>
        </w:rPr>
        <w:t>Thirteen</w:t>
      </w:r>
      <w:proofErr w:type="spellEnd"/>
      <w:r w:rsidR="006A6C3D">
        <w:rPr>
          <w:b/>
          <w:bCs/>
        </w:rPr>
        <w:t xml:space="preserve"> s.r.o.</w:t>
      </w:r>
      <w:r w:rsidR="006A6C3D">
        <w:rPr>
          <w:b/>
          <w:bCs/>
        </w:rPr>
        <w:br/>
      </w:r>
      <w:r w:rsidR="006A6C3D">
        <w:t>se sídlem: Havlíčkova 1030/1, Nové Město, 110 00 Praha 1</w:t>
      </w:r>
      <w:r w:rsidR="006A6C3D">
        <w:br/>
        <w:t>zastoupenou jednateli Lukášem Musilem, Jakubem Mikuláškem a Ing. Michalem Kociánem,</w:t>
      </w:r>
      <w:r w:rsidR="006A6C3D">
        <w:br/>
        <w:t xml:space="preserve">zapsanou v obchodním rejstříku vedeném Městským soudem v Praze, oddíl C, </w:t>
      </w:r>
      <w:proofErr w:type="spellStart"/>
      <w:r w:rsidR="006A6C3D">
        <w:t>vl</w:t>
      </w:r>
      <w:proofErr w:type="spellEnd"/>
      <w:r w:rsidR="006A6C3D">
        <w:t>. 118409</w:t>
      </w:r>
      <w:r w:rsidR="006A6C3D">
        <w:br/>
        <w:t>IČO: 27605931</w:t>
      </w:r>
      <w:r w:rsidR="006A6C3D">
        <w:br/>
        <w:t>(oprávněný)</w:t>
      </w:r>
    </w:p>
    <w:p w:rsidR="00781DF3" w:rsidRDefault="006A6C3D">
      <w:pPr>
        <w:pStyle w:val="Zkladntext20"/>
        <w:shd w:val="clear" w:color="auto" w:fill="auto"/>
        <w:jc w:val="both"/>
      </w:pPr>
      <w:r>
        <w:t xml:space="preserve">týkající se nemovitého majetku ve výlučném vlastnictví Výzkumného ústavu rostlinné výroby, </w:t>
      </w:r>
      <w:proofErr w:type="spellStart"/>
      <w:proofErr w:type="gramStart"/>
      <w:r>
        <w:t>v.v.</w:t>
      </w:r>
      <w:proofErr w:type="gramEnd"/>
      <w:r>
        <w:t>i</w:t>
      </w:r>
      <w:proofErr w:type="spellEnd"/>
      <w:r>
        <w:t>. zapsaného na LV č. 72, vedeném Katastrálním úřadem pro Hlavní město Praha, Katastrální pracoviště Praha, a to:</w:t>
      </w:r>
    </w:p>
    <w:p w:rsidR="00781DF3" w:rsidRDefault="006A6C3D">
      <w:pPr>
        <w:pStyle w:val="Zkladntext20"/>
        <w:shd w:val="clear" w:color="auto" w:fill="auto"/>
        <w:spacing w:after="460"/>
        <w:jc w:val="both"/>
      </w:pPr>
      <w:r>
        <w:t>pozemku parcelní číslo 2218/1, ostatní plocha, o zapsané výměře 1 108 m</w:t>
      </w:r>
      <w:r>
        <w:rPr>
          <w:vertAlign w:val="superscript"/>
        </w:rPr>
        <w:t>2</w:t>
      </w:r>
      <w:r>
        <w:t>.</w:t>
      </w:r>
    </w:p>
    <w:p w:rsidR="00781DF3" w:rsidRDefault="006A6C3D">
      <w:pPr>
        <w:pStyle w:val="Zkladntext20"/>
        <w:shd w:val="clear" w:color="auto" w:fill="auto"/>
        <w:spacing w:after="340" w:line="240" w:lineRule="auto"/>
        <w:jc w:val="both"/>
        <w:sectPr w:rsidR="00781DF3">
          <w:headerReference w:type="even" r:id="rId27"/>
          <w:headerReference w:type="default" r:id="rId28"/>
          <w:footerReference w:type="even" r:id="rId29"/>
          <w:footerReference w:type="default" r:id="rId30"/>
          <w:pgSz w:w="11900" w:h="16840"/>
          <w:pgMar w:top="1726" w:right="1530" w:bottom="1726" w:left="1652" w:header="0" w:footer="3" w:gutter="0"/>
          <w:cols w:space="720"/>
          <w:noEndnote/>
          <w:docGrid w:linePitch="360"/>
        </w:sectPr>
      </w:pPr>
      <w:r>
        <w:t xml:space="preserve">Dozorčí rada veřejné výzkumné instituce vydala předchozí písemný souhlas podle ustanovení § 19 odst. 1 písm. b) zákona č. 341/2005 Sb. o veřejných výzkumných institucích, v platném znění, ke shora uvedené smlouvě o zřízení věcného břemene dne 9. září 2020 hlasováním </w:t>
      </w:r>
      <w:proofErr w:type="spellStart"/>
      <w:r>
        <w:rPr>
          <w:i/>
          <w:iCs/>
        </w:rPr>
        <w:t>perrollam</w:t>
      </w:r>
      <w:proofErr w:type="spellEnd"/>
      <w:r>
        <w:rPr>
          <w:i/>
          <w:iCs/>
        </w:rPr>
        <w:t>.</w:t>
      </w:r>
    </w:p>
    <w:p w:rsidR="00781DF3" w:rsidRDefault="00781DF3">
      <w:pPr>
        <w:framePr w:w="119" w:h="176" w:wrap="none" w:vAnchor="text" w:hAnchor="page" w:x="16240" w:y="11222"/>
      </w:pPr>
    </w:p>
    <w:p w:rsidR="00781DF3" w:rsidRDefault="006A6C3D">
      <w:pPr>
        <w:spacing w:line="360" w:lineRule="exact"/>
      </w:pPr>
      <w:r>
        <w:rPr>
          <w:noProof/>
          <w:lang w:bidi="ar-SA"/>
        </w:rPr>
        <w:drawing>
          <wp:anchor distT="0" distB="0" distL="0" distR="0" simplePos="0" relativeHeight="62914705" behindDoc="1" locked="0" layoutInCell="1" allowOverlap="1">
            <wp:simplePos x="0" y="0"/>
            <wp:positionH relativeFrom="page">
              <wp:posOffset>253365</wp:posOffset>
            </wp:positionH>
            <wp:positionV relativeFrom="paragraph">
              <wp:posOffset>12700</wp:posOffset>
            </wp:positionV>
            <wp:extent cx="8876030" cy="7132320"/>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31"/>
                    <a:stretch/>
                  </pic:blipFill>
                  <pic:spPr>
                    <a:xfrm>
                      <a:off x="0" y="0"/>
                      <a:ext cx="8876030" cy="7132320"/>
                    </a:xfrm>
                    <a:prstGeom prst="rect">
                      <a:avLst/>
                    </a:prstGeom>
                  </pic:spPr>
                </pic:pic>
              </a:graphicData>
            </a:graphic>
          </wp:anchor>
        </w:drawing>
      </w: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line="360" w:lineRule="exact"/>
      </w:pPr>
    </w:p>
    <w:p w:rsidR="00781DF3" w:rsidRDefault="00781DF3">
      <w:pPr>
        <w:spacing w:after="408" w:line="14" w:lineRule="exact"/>
      </w:pPr>
    </w:p>
    <w:p w:rsidR="00781DF3" w:rsidRDefault="00781DF3">
      <w:pPr>
        <w:spacing w:line="14" w:lineRule="exact"/>
        <w:sectPr w:rsidR="00781DF3">
          <w:pgSz w:w="16840" w:h="11900" w:orient="landscape"/>
          <w:pgMar w:top="1526" w:right="420" w:bottom="231" w:left="399" w:header="0" w:footer="3" w:gutter="0"/>
          <w:cols w:space="720"/>
          <w:noEndnote/>
          <w:docGrid w:linePitch="360"/>
        </w:sectPr>
      </w:pPr>
    </w:p>
    <w:p w:rsidR="00781DF3" w:rsidRDefault="006A6C3D">
      <w:pPr>
        <w:spacing w:line="14" w:lineRule="exact"/>
      </w:pPr>
      <w:r>
        <w:rPr>
          <w:noProof/>
          <w:lang w:bidi="ar-SA"/>
        </w:rPr>
        <w:lastRenderedPageBreak/>
        <mc:AlternateContent>
          <mc:Choice Requires="wps">
            <w:drawing>
              <wp:anchor distT="0" distB="0" distL="114300" distR="114300" simplePos="0" relativeHeight="125829393" behindDoc="0" locked="0" layoutInCell="1" allowOverlap="1">
                <wp:simplePos x="0" y="0"/>
                <wp:positionH relativeFrom="page">
                  <wp:posOffset>130810</wp:posOffset>
                </wp:positionH>
                <wp:positionV relativeFrom="paragraph">
                  <wp:posOffset>12700</wp:posOffset>
                </wp:positionV>
                <wp:extent cx="185420" cy="290195"/>
                <wp:effectExtent l="0" t="0" r="0" b="0"/>
                <wp:wrapSquare wrapText="bothSides"/>
                <wp:docPr id="46" name="Shape 46"/>
                <wp:cNvGraphicFramePr/>
                <a:graphic xmlns:a="http://schemas.openxmlformats.org/drawingml/2006/main">
                  <a:graphicData uri="http://schemas.microsoft.com/office/word/2010/wordprocessingShape">
                    <wps:wsp>
                      <wps:cNvSpPr txBox="1"/>
                      <wps:spPr>
                        <a:xfrm>
                          <a:off x="0" y="0"/>
                          <a:ext cx="185420" cy="290195"/>
                        </a:xfrm>
                        <a:prstGeom prst="rect">
                          <a:avLst/>
                        </a:prstGeom>
                        <a:noFill/>
                      </wps:spPr>
                      <wps:txbx>
                        <w:txbxContent>
                          <w:p w:rsidR="00781DF3" w:rsidRDefault="006A6C3D">
                            <w:pPr>
                              <w:pStyle w:val="Jin0"/>
                              <w:shd w:val="clear" w:color="auto" w:fill="auto"/>
                              <w:spacing w:after="0" w:line="240" w:lineRule="auto"/>
                              <w:jc w:val="right"/>
                              <w:rPr>
                                <w:sz w:val="24"/>
                                <w:szCs w:val="24"/>
                              </w:rPr>
                            </w:pPr>
                            <w:r>
                              <w:rPr>
                                <w:rFonts w:ascii="Arial" w:eastAsia="Arial" w:hAnsi="Arial" w:cs="Arial"/>
                                <w:sz w:val="24"/>
                                <w:szCs w:val="24"/>
                              </w:rPr>
                              <w:t>r-</w:t>
                            </w:r>
                          </w:p>
                          <w:p w:rsidR="00781DF3" w:rsidRDefault="006A6C3D">
                            <w:pPr>
                              <w:pStyle w:val="Zkladntext20"/>
                              <w:shd w:val="clear" w:color="auto" w:fill="auto"/>
                              <w:spacing w:after="0" w:line="180" w:lineRule="auto"/>
                              <w:jc w:val="right"/>
                              <w:rPr>
                                <w:sz w:val="19"/>
                                <w:szCs w:val="19"/>
                              </w:rPr>
                            </w:pPr>
                            <w:r>
                              <w:rPr>
                                <w:w w:val="80"/>
                                <w:sz w:val="19"/>
                                <w:szCs w:val="19"/>
                              </w:rPr>
                              <w:t>•i</w:t>
                            </w:r>
                          </w:p>
                        </w:txbxContent>
                      </wps:txbx>
                      <wps:bodyPr lIns="0" tIns="0" rIns="0" bIns="0">
                        <a:spAutoFit/>
                      </wps:bodyPr>
                    </wps:wsp>
                  </a:graphicData>
                </a:graphic>
              </wp:anchor>
            </w:drawing>
          </mc:Choice>
          <mc:Fallback>
            <w:pict>
              <v:shape id="_x0000_s1072" type="#_x0000_t202" style="position:absolute;margin-left:10.300000000000001pt;margin-top:1.pt;width:14.6pt;height:22.850000000000001pt;z-index:-125829360;mso-wrap-distance-left:9.pt;mso-wrap-distance-right:9.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right"/>
                        <w:rPr>
                          <w:sz w:val="24"/>
                          <w:szCs w:val="24"/>
                        </w:rPr>
                      </w:pPr>
                      <w:r>
                        <w:rPr>
                          <w:rFonts w:ascii="Arial" w:eastAsia="Arial" w:hAnsi="Arial" w:cs="Arial"/>
                          <w:color w:val="000000"/>
                          <w:spacing w:val="0"/>
                          <w:w w:val="100"/>
                          <w:position w:val="0"/>
                          <w:sz w:val="24"/>
                          <w:szCs w:val="24"/>
                          <w:shd w:val="clear" w:color="auto" w:fill="auto"/>
                          <w:lang w:val="cs-CZ" w:eastAsia="cs-CZ" w:bidi="cs-CZ"/>
                        </w:rPr>
                        <w:t>r-</w:t>
                      </w:r>
                    </w:p>
                    <w:p>
                      <w:pPr>
                        <w:pStyle w:val="Style35"/>
                        <w:keepNext w:val="0"/>
                        <w:keepLines w:val="0"/>
                        <w:widowControl w:val="0"/>
                        <w:shd w:val="clear" w:color="auto" w:fill="auto"/>
                        <w:bidi w:val="0"/>
                        <w:spacing w:before="0" w:after="0" w:line="180" w:lineRule="auto"/>
                        <w:ind w:left="0" w:right="0" w:firstLine="0"/>
                        <w:jc w:val="right"/>
                        <w:rPr>
                          <w:sz w:val="19"/>
                          <w:szCs w:val="19"/>
                        </w:rPr>
                      </w:pPr>
                      <w:r>
                        <w:rPr>
                          <w:color w:val="000000"/>
                          <w:spacing w:val="0"/>
                          <w:w w:val="80"/>
                          <w:position w:val="0"/>
                          <w:sz w:val="19"/>
                          <w:szCs w:val="19"/>
                          <w:shd w:val="clear" w:color="auto" w:fill="auto"/>
                          <w:lang w:val="cs-CZ" w:eastAsia="cs-CZ" w:bidi="cs-CZ"/>
                        </w:rPr>
                        <w:t>•i</w:t>
                      </w:r>
                    </w:p>
                  </w:txbxContent>
                </v:textbox>
                <w10:wrap type="square" anchorx="page"/>
              </v:shape>
            </w:pict>
          </mc:Fallback>
        </mc:AlternateContent>
      </w:r>
      <w:r>
        <w:rPr>
          <w:noProof/>
          <w:lang w:bidi="ar-SA"/>
        </w:rPr>
        <w:drawing>
          <wp:anchor distT="0" distB="0" distL="114300" distR="114300" simplePos="0" relativeHeight="125829396" behindDoc="0" locked="0" layoutInCell="1" allowOverlap="1">
            <wp:simplePos x="0" y="0"/>
            <wp:positionH relativeFrom="page">
              <wp:posOffset>5848350</wp:posOffset>
            </wp:positionH>
            <wp:positionV relativeFrom="paragraph">
              <wp:posOffset>262890</wp:posOffset>
            </wp:positionV>
            <wp:extent cx="1530350" cy="2584450"/>
            <wp:effectExtent l="0" t="0" r="0" b="0"/>
            <wp:wrapSquare wrapText="bothSides"/>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32"/>
                    <a:stretch/>
                  </pic:blipFill>
                  <pic:spPr>
                    <a:xfrm>
                      <a:off x="0" y="0"/>
                      <a:ext cx="1530350" cy="2584450"/>
                    </a:xfrm>
                    <a:prstGeom prst="rect">
                      <a:avLst/>
                    </a:prstGeom>
                  </pic:spPr>
                </pic:pic>
              </a:graphicData>
            </a:graphic>
          </wp:anchor>
        </w:drawing>
      </w:r>
      <w:r>
        <w:rPr>
          <w:noProof/>
          <w:lang w:bidi="ar-SA"/>
        </w:rPr>
        <mc:AlternateContent>
          <mc:Choice Requires="wps">
            <w:drawing>
              <wp:anchor distT="0" distB="0" distL="0" distR="0" simplePos="0" relativeHeight="125829397" behindDoc="0" locked="0" layoutInCell="1" allowOverlap="1">
                <wp:simplePos x="0" y="0"/>
                <wp:positionH relativeFrom="page">
                  <wp:posOffset>6232525</wp:posOffset>
                </wp:positionH>
                <wp:positionV relativeFrom="paragraph">
                  <wp:posOffset>464185</wp:posOffset>
                </wp:positionV>
                <wp:extent cx="377190" cy="233045"/>
                <wp:effectExtent l="0" t="0" r="0" b="0"/>
                <wp:wrapSquare wrapText="bothSides"/>
                <wp:docPr id="52" name="Shape 52"/>
                <wp:cNvGraphicFramePr/>
                <a:graphic xmlns:a="http://schemas.openxmlformats.org/drawingml/2006/main">
                  <a:graphicData uri="http://schemas.microsoft.com/office/word/2010/wordprocessingShape">
                    <wps:wsp>
                      <wps:cNvSpPr txBox="1"/>
                      <wps:spPr>
                        <a:xfrm>
                          <a:off x="0" y="0"/>
                          <a:ext cx="377190" cy="233045"/>
                        </a:xfrm>
                        <a:prstGeom prst="rect">
                          <a:avLst/>
                        </a:prstGeom>
                        <a:noFill/>
                      </wps:spPr>
                      <wps:txbx>
                        <w:txbxContent>
                          <w:p w:rsidR="00781DF3" w:rsidRDefault="006A6C3D">
                            <w:pPr>
                              <w:pStyle w:val="Titulekobrzku0"/>
                              <w:shd w:val="clear" w:color="auto" w:fill="auto"/>
                              <w:jc w:val="left"/>
                              <w:rPr>
                                <w:sz w:val="19"/>
                                <w:szCs w:val="19"/>
                              </w:rPr>
                            </w:pPr>
                            <w:r>
                              <w:rPr>
                                <w:rFonts w:ascii="Arial" w:eastAsia="Arial" w:hAnsi="Arial" w:cs="Arial"/>
                                <w:color w:val="D28A9D"/>
                                <w:w w:val="80"/>
                                <w:sz w:val="19"/>
                                <w:szCs w:val="19"/>
                              </w:rPr>
                              <w:t>Xř</w:t>
                            </w:r>
                            <w:r>
                              <w:rPr>
                                <w:rFonts w:ascii="Arial" w:eastAsia="Arial" w:hAnsi="Arial" w:cs="Arial"/>
                                <w:color w:val="D28A9D"/>
                                <w:w w:val="80"/>
                                <w:sz w:val="19"/>
                                <w:szCs w:val="19"/>
                                <w:vertAlign w:val="superscript"/>
                              </w:rPr>
                              <w:t>0</w:t>
                            </w:r>
                          </w:p>
                        </w:txbxContent>
                      </wps:txbx>
                      <wps:bodyPr lIns="0" tIns="0" rIns="0" bIns="0">
                        <a:spAutoFit/>
                      </wps:bodyPr>
                    </wps:wsp>
                  </a:graphicData>
                </a:graphic>
              </wp:anchor>
            </w:drawing>
          </mc:Choice>
          <mc:Fallback>
            <w:pict>
              <v:shape id="_x0000_s1078" type="#_x0000_t202" style="position:absolute;margin-left:490.75pt;margin-top:36.549999999999997pt;width:29.699999999999999pt;height:18.350000000000001pt;z-index:-125829356;mso-wrap-distance-left:0;mso-wrap-distance-right:0;mso-position-horizontal-relative:page"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D28A9D"/>
                          <w:spacing w:val="0"/>
                          <w:w w:val="80"/>
                          <w:position w:val="0"/>
                          <w:sz w:val="19"/>
                          <w:szCs w:val="19"/>
                          <w:shd w:val="clear" w:color="auto" w:fill="auto"/>
                          <w:lang w:val="cs-CZ" w:eastAsia="cs-CZ" w:bidi="cs-CZ"/>
                        </w:rPr>
                        <w:t>Xř</w:t>
                      </w:r>
                      <w:r>
                        <w:rPr>
                          <w:rFonts w:ascii="Arial" w:eastAsia="Arial" w:hAnsi="Arial" w:cs="Arial"/>
                          <w:color w:val="D28A9D"/>
                          <w:spacing w:val="0"/>
                          <w:w w:val="80"/>
                          <w:position w:val="0"/>
                          <w:sz w:val="19"/>
                          <w:szCs w:val="19"/>
                          <w:shd w:val="clear" w:color="auto" w:fill="auto"/>
                          <w:vertAlign w:val="superscript"/>
                          <w:lang w:val="cs-CZ" w:eastAsia="cs-CZ" w:bidi="cs-CZ"/>
                        </w:rPr>
                        <w:t>0</w:t>
                      </w:r>
                    </w:p>
                  </w:txbxContent>
                </v:textbox>
                <w10:wrap type="square" anchorx="page"/>
              </v:shape>
            </w:pict>
          </mc:Fallback>
        </mc:AlternateContent>
      </w:r>
    </w:p>
    <w:p w:rsidR="00781DF3" w:rsidRDefault="006A6C3D">
      <w:pPr>
        <w:pStyle w:val="Zkladntext20"/>
        <w:shd w:val="clear" w:color="auto" w:fill="auto"/>
        <w:tabs>
          <w:tab w:val="left" w:pos="3434"/>
        </w:tabs>
        <w:spacing w:after="0" w:line="190" w:lineRule="auto"/>
        <w:jc w:val="both"/>
        <w:rPr>
          <w:sz w:val="19"/>
          <w:szCs w:val="19"/>
        </w:rPr>
      </w:pPr>
      <w:r>
        <w:rPr>
          <w:w w:val="80"/>
          <w:sz w:val="19"/>
          <w:szCs w:val="19"/>
        </w:rPr>
        <w:t>Ověřovací doložka pro legalizaci</w:t>
      </w:r>
      <w:r>
        <w:rPr>
          <w:w w:val="80"/>
          <w:sz w:val="19"/>
          <w:szCs w:val="19"/>
        </w:rPr>
        <w:tab/>
      </w:r>
      <w:proofErr w:type="spellStart"/>
      <w:proofErr w:type="gramStart"/>
      <w:r>
        <w:rPr>
          <w:w w:val="80"/>
          <w:sz w:val="19"/>
          <w:szCs w:val="19"/>
        </w:rPr>
        <w:t>Poř.č</w:t>
      </w:r>
      <w:proofErr w:type="spellEnd"/>
      <w:r>
        <w:rPr>
          <w:w w:val="80"/>
          <w:sz w:val="19"/>
          <w:szCs w:val="19"/>
        </w:rPr>
        <w:t>: 11002</w:t>
      </w:r>
      <w:proofErr w:type="gramEnd"/>
      <w:r>
        <w:rPr>
          <w:w w:val="80"/>
          <w:sz w:val="19"/>
          <w:szCs w:val="19"/>
        </w:rPr>
        <w:t>-0097-0163</w:t>
      </w:r>
    </w:p>
    <w:p w:rsidR="00781DF3" w:rsidRDefault="006A6C3D">
      <w:pPr>
        <w:pStyle w:val="Zkladntext20"/>
        <w:shd w:val="clear" w:color="auto" w:fill="auto"/>
        <w:spacing w:after="160" w:line="190" w:lineRule="auto"/>
        <w:ind w:right="2060"/>
        <w:jc w:val="left"/>
        <w:rPr>
          <w:sz w:val="19"/>
          <w:szCs w:val="19"/>
        </w:rPr>
      </w:pPr>
      <w:r>
        <w:rPr>
          <w:w w:val="80"/>
          <w:sz w:val="19"/>
          <w:szCs w:val="19"/>
        </w:rPr>
        <w:t xml:space="preserve">Podle ověřovací knihy posty: Praha 02 Vlastnoručně </w:t>
      </w:r>
      <w:proofErr w:type="spellStart"/>
      <w:r>
        <w:rPr>
          <w:w w:val="80"/>
          <w:sz w:val="19"/>
          <w:szCs w:val="19"/>
        </w:rPr>
        <w:t>podepsaí</w:t>
      </w:r>
      <w:proofErr w:type="spellEnd"/>
      <w:r>
        <w:rPr>
          <w:w w:val="80"/>
          <w:sz w:val="19"/>
          <w:szCs w:val="19"/>
        </w:rPr>
        <w:t>: Jakub Mikulášek</w:t>
      </w:r>
    </w:p>
    <w:p w:rsidR="00554817" w:rsidRDefault="006A6C3D">
      <w:pPr>
        <w:pStyle w:val="Zkladntext20"/>
        <w:shd w:val="clear" w:color="auto" w:fill="auto"/>
        <w:spacing w:after="160" w:line="386" w:lineRule="auto"/>
        <w:jc w:val="left"/>
        <w:rPr>
          <w:w w:val="80"/>
          <w:sz w:val="19"/>
          <w:szCs w:val="19"/>
        </w:rPr>
      </w:pPr>
      <w:r>
        <w:rPr>
          <w:w w:val="80"/>
          <w:sz w:val="19"/>
          <w:szCs w:val="19"/>
        </w:rPr>
        <w:t>Da</w:t>
      </w:r>
      <w:r w:rsidR="00554817">
        <w:rPr>
          <w:w w:val="80"/>
          <w:sz w:val="19"/>
          <w:szCs w:val="19"/>
        </w:rPr>
        <w:t xml:space="preserve">tum a místo narození:  </w:t>
      </w:r>
    </w:p>
    <w:p w:rsidR="00554817" w:rsidRDefault="00554817">
      <w:pPr>
        <w:pStyle w:val="Zkladntext20"/>
        <w:shd w:val="clear" w:color="auto" w:fill="auto"/>
        <w:spacing w:after="160" w:line="386" w:lineRule="auto"/>
        <w:jc w:val="left"/>
        <w:rPr>
          <w:w w:val="80"/>
          <w:sz w:val="19"/>
          <w:szCs w:val="19"/>
        </w:rPr>
      </w:pPr>
      <w:r>
        <w:rPr>
          <w:w w:val="80"/>
          <w:sz w:val="19"/>
          <w:szCs w:val="19"/>
        </w:rPr>
        <w:t xml:space="preserve"> Adresa pobytu: </w:t>
      </w:r>
    </w:p>
    <w:p w:rsidR="00781DF3" w:rsidRDefault="006A6C3D">
      <w:pPr>
        <w:pStyle w:val="Zkladntext20"/>
        <w:shd w:val="clear" w:color="auto" w:fill="auto"/>
        <w:spacing w:after="160" w:line="386" w:lineRule="auto"/>
        <w:jc w:val="left"/>
        <w:rPr>
          <w:sz w:val="19"/>
          <w:szCs w:val="19"/>
        </w:rPr>
      </w:pPr>
      <w:proofErr w:type="spellStart"/>
      <w:r>
        <w:rPr>
          <w:w w:val="80"/>
          <w:sz w:val="19"/>
          <w:szCs w:val="19"/>
        </w:rPr>
        <w:t>Oruh^c^jředlož.dokl</w:t>
      </w:r>
      <w:proofErr w:type="spellEnd"/>
      <w:r>
        <w:rPr>
          <w:w w:val="80"/>
          <w:sz w:val="19"/>
          <w:szCs w:val="19"/>
        </w:rPr>
        <w:t xml:space="preserve">. totožnosti: Občanský </w:t>
      </w:r>
      <w:proofErr w:type="spellStart"/>
      <w:r>
        <w:rPr>
          <w:w w:val="80"/>
          <w:sz w:val="19"/>
          <w:szCs w:val="19"/>
        </w:rPr>
        <w:t>pi</w:t>
      </w:r>
      <w:proofErr w:type="spellEnd"/>
    </w:p>
    <w:p w:rsidR="00781DF3" w:rsidRDefault="006A6C3D">
      <w:pPr>
        <w:pStyle w:val="Zkladntext20"/>
        <w:shd w:val="clear" w:color="auto" w:fill="auto"/>
        <w:spacing w:after="160" w:line="178" w:lineRule="auto"/>
        <w:ind w:right="1480"/>
        <w:jc w:val="left"/>
        <w:rPr>
          <w:sz w:val="19"/>
          <w:szCs w:val="19"/>
        </w:rPr>
      </w:pPr>
      <w:r>
        <w:rPr>
          <w:w w:val="80"/>
          <w:sz w:val="19"/>
          <w:szCs w:val="19"/>
        </w:rPr>
        <w:t>Praha</w:t>
      </w:r>
      <w:r w:rsidR="00554817">
        <w:rPr>
          <w:w w:val="80"/>
          <w:sz w:val="19"/>
          <w:szCs w:val="19"/>
        </w:rPr>
        <w:t xml:space="preserve"> 02 dne </w:t>
      </w:r>
      <w:proofErr w:type="gramStart"/>
      <w:r w:rsidR="00554817">
        <w:rPr>
          <w:w w:val="80"/>
          <w:sz w:val="19"/>
          <w:szCs w:val="19"/>
        </w:rPr>
        <w:t>13.11.2020</w:t>
      </w:r>
      <w:proofErr w:type="gramEnd"/>
      <w:r w:rsidR="00554817">
        <w:rPr>
          <w:w w:val="80"/>
          <w:sz w:val="19"/>
          <w:szCs w:val="19"/>
        </w:rPr>
        <w:t xml:space="preserve"> </w:t>
      </w:r>
    </w:p>
    <w:sectPr w:rsidR="00781DF3">
      <w:pgSz w:w="11900" w:h="16840"/>
      <w:pgMar w:top="376" w:right="4944" w:bottom="376" w:left="16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7B" w:rsidRDefault="00B02F7B">
      <w:r>
        <w:separator/>
      </w:r>
    </w:p>
  </w:endnote>
  <w:endnote w:type="continuationSeparator" w:id="0">
    <w:p w:rsidR="00B02F7B" w:rsidRDefault="00B0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6A6C3D">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3801745</wp:posOffset>
              </wp:positionH>
              <wp:positionV relativeFrom="page">
                <wp:posOffset>9629140</wp:posOffset>
              </wp:positionV>
              <wp:extent cx="31750" cy="88900"/>
              <wp:effectExtent l="0" t="0" r="0" b="0"/>
              <wp:wrapNone/>
              <wp:docPr id="9" name="Shape 9"/>
              <wp:cNvGraphicFramePr/>
              <a:graphic xmlns:a="http://schemas.openxmlformats.org/drawingml/2006/main">
                <a:graphicData uri="http://schemas.microsoft.com/office/word/2010/wordprocessingShape">
                  <wps:wsp>
                    <wps:cNvSpPr txBox="1"/>
                    <wps:spPr>
                      <a:xfrm>
                        <a:off x="0" y="0"/>
                        <a:ext cx="31750" cy="88900"/>
                      </a:xfrm>
                      <a:prstGeom prst="rect">
                        <a:avLst/>
                      </a:prstGeom>
                      <a:noFill/>
                    </wps:spPr>
                    <wps:txbx>
                      <w:txbxContent>
                        <w:p w:rsidR="00781DF3" w:rsidRDefault="006A6C3D">
                          <w:pPr>
                            <w:pStyle w:val="Zhlavnebozpat20"/>
                            <w:shd w:val="clear" w:color="auto" w:fill="auto"/>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 id="_x0000_s1035" type="#_x0000_t202" style="position:absolute;margin-left:299.35000000000002pt;margin-top:758.20000000000005pt;width:2.5pt;height:7.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781DF3">
    <w:pPr>
      <w:spacing w:line="14"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781DF3">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6A6C3D">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3801745</wp:posOffset>
              </wp:positionH>
              <wp:positionV relativeFrom="page">
                <wp:posOffset>9629140</wp:posOffset>
              </wp:positionV>
              <wp:extent cx="31750" cy="88900"/>
              <wp:effectExtent l="0" t="0" r="0" b="0"/>
              <wp:wrapNone/>
              <wp:docPr id="7" name="Shape 7"/>
              <wp:cNvGraphicFramePr/>
              <a:graphic xmlns:a="http://schemas.openxmlformats.org/drawingml/2006/main">
                <a:graphicData uri="http://schemas.microsoft.com/office/word/2010/wordprocessingShape">
                  <wps:wsp>
                    <wps:cNvSpPr txBox="1"/>
                    <wps:spPr>
                      <a:xfrm>
                        <a:off x="0" y="0"/>
                        <a:ext cx="31750" cy="88900"/>
                      </a:xfrm>
                      <a:prstGeom prst="rect">
                        <a:avLst/>
                      </a:prstGeom>
                      <a:noFill/>
                    </wps:spPr>
                    <wps:txbx>
                      <w:txbxContent>
                        <w:p w:rsidR="00781DF3" w:rsidRDefault="006A6C3D">
                          <w:pPr>
                            <w:pStyle w:val="Zhlavnebozpat20"/>
                            <w:shd w:val="clear" w:color="auto" w:fill="auto"/>
                          </w:pPr>
                          <w:r>
                            <w:fldChar w:fldCharType="begin"/>
                          </w:r>
                          <w:r>
                            <w:instrText xml:space="preserve"> PAGE \* MERGEFORMAT </w:instrText>
                          </w:r>
                          <w:r>
                            <w:fldChar w:fldCharType="separate"/>
                          </w:r>
                          <w:r w:rsidR="002F6A37" w:rsidRPr="002F6A37">
                            <w:rPr>
                              <w:rFonts w:ascii="Calibri" w:eastAsia="Calibri" w:hAnsi="Calibri" w:cs="Calibri"/>
                              <w:noProof/>
                            </w:rPr>
                            <w:t>1</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1" type="#_x0000_t202" style="position:absolute;margin-left:299.35pt;margin-top:758.2pt;width:2.5pt;height: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uLlQEAACYDAAAOAAAAZHJzL2Uyb0RvYy54bWysUttOwzAMfUfiH6K8s3ZDsFGtQ6AJhIQA&#10;CfiALE3WSE0cxWHt/h4nu4DgDfHiOrZ7fHzs+fVgO7ZRAQ24mo9HJWfKSWiMW9f8/e3ubMYZRuEa&#10;0YFTNd8q5NeL05N57ys1gRa6RgVGIA6r3te8jdFXRYGyVVbgCLxylNQQrIj0DOuiCaIndNsVk7K8&#10;LHoIjQ8gFSJFl7skX2R8rZWMz1qjiqyrOXGL2YZsV8kWi7mo1kH41sg9DfEHFlYYR02PUEsRBfsI&#10;5heUNTIAgo4jCbYArY1UeQaaZlz+mOa1FV7lWUgc9EeZ8P9g5dPmJTDT1HzKmROWVpS7smmSpvdY&#10;UcWrp5o43MJAKz7EkYJp4kEHm740C6M8ibw9CquGyCQFz8fTC0pIysxmV2WWvfj61QeM9wosS07N&#10;A20tiyk2jxiJBpUeSlInB3em61I88dvxSF4cVkMe5chxBc2WqPe035o7OkDOugdH8qVTODjh4Kz2&#10;TuqB/uYjUp/cPoHvoPY9aRmZ1f5w0ra/v3PV13kvPgEAAP//AwBQSwMEFAAGAAgAAAAhALDLxyPf&#10;AAAADQEAAA8AAABkcnMvZG93bnJldi54bWxMj81OwzAQhO9IvIO1SNyoXdqmIcSpUCUu3CgIiZsb&#10;b+MI/0S2myZvz/YEx535NDtT7yZn2Ygx9cFLWC4EMPRt0L3vJHx+vD6UwFJWXisbPEqYMcGuub2p&#10;VaXDxb/jeMgdoxCfKiXB5DxUnKfWoFNpEQb05J1CdCrTGTuuo7pQuLP8UYiCO9V7+mDUgHuD7c/h&#10;7CRsp6+AQ8I9fp/GNpp+Lu3bLOX93fTyDCzjlP9guNan6tBQp2M4e52YlbB5KreEkrFZFmtghBRi&#10;RdLxKq3EGnhT8/8rml8AAAD//wMAUEsBAi0AFAAGAAgAAAAhALaDOJL+AAAA4QEAABMAAAAAAAAA&#10;AAAAAAAAAAAAAFtDb250ZW50X1R5cGVzXS54bWxQSwECLQAUAAYACAAAACEAOP0h/9YAAACUAQAA&#10;CwAAAAAAAAAAAAAAAAAvAQAAX3JlbHMvLnJlbHNQSwECLQAUAAYACAAAACEA6dubi5UBAAAmAwAA&#10;DgAAAAAAAAAAAAAAAAAuAgAAZHJzL2Uyb0RvYy54bWxQSwECLQAUAAYACAAAACEAsMvHI98AAAAN&#10;AQAADwAAAAAAAAAAAAAAAADvAwAAZHJzL2Rvd25yZXYueG1sUEsFBgAAAAAEAAQA8wAAAPsEAAAA&#10;AA==&#10;" filled="f" stroked="f">
              <v:textbox style="mso-fit-shape-to-text:t" inset="0,0,0,0">
                <w:txbxContent>
                  <w:p w:rsidR="00781DF3" w:rsidRDefault="006A6C3D">
                    <w:pPr>
                      <w:pStyle w:val="Zhlavnebozpat20"/>
                      <w:shd w:val="clear" w:color="auto" w:fill="auto"/>
                    </w:pPr>
                    <w:r>
                      <w:fldChar w:fldCharType="begin"/>
                    </w:r>
                    <w:r>
                      <w:instrText xml:space="preserve"> PAGE \* MERGEFORMAT </w:instrText>
                    </w:r>
                    <w:r>
                      <w:fldChar w:fldCharType="separate"/>
                    </w:r>
                    <w:r w:rsidR="002F6A37" w:rsidRPr="002F6A37">
                      <w:rPr>
                        <w:rFonts w:ascii="Calibri" w:eastAsia="Calibri" w:hAnsi="Calibri" w:cs="Calibri"/>
                        <w:noProof/>
                      </w:rPr>
                      <w:t>1</w:t>
                    </w:r>
                    <w:r>
                      <w:rPr>
                        <w:rFonts w:ascii="Calibri" w:eastAsia="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1" w:rsidRDefault="00D2763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6A6C3D">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3872230</wp:posOffset>
              </wp:positionH>
              <wp:positionV relativeFrom="page">
                <wp:posOffset>9785985</wp:posOffset>
              </wp:positionV>
              <wp:extent cx="52705" cy="84455"/>
              <wp:effectExtent l="0" t="0" r="0" b="0"/>
              <wp:wrapNone/>
              <wp:docPr id="13" name="Shape 13"/>
              <wp:cNvGraphicFramePr/>
              <a:graphic xmlns:a="http://schemas.openxmlformats.org/drawingml/2006/main">
                <a:graphicData uri="http://schemas.microsoft.com/office/word/2010/wordprocessingShape">
                  <wps:wsp>
                    <wps:cNvSpPr txBox="1"/>
                    <wps:spPr>
                      <a:xfrm>
                        <a:off x="0" y="0"/>
                        <a:ext cx="52705" cy="84455"/>
                      </a:xfrm>
                      <a:prstGeom prst="rect">
                        <a:avLst/>
                      </a:prstGeom>
                      <a:noFill/>
                    </wps:spPr>
                    <wps:txbx>
                      <w:txbxContent>
                        <w:p w:rsidR="00781DF3" w:rsidRDefault="006A6C3D">
                          <w:pPr>
                            <w:pStyle w:val="Zhlavnebozpat20"/>
                            <w:shd w:val="clear" w:color="auto" w:fill="auto"/>
                          </w:pPr>
                          <w:r>
                            <w:fldChar w:fldCharType="begin"/>
                          </w:r>
                          <w:r>
                            <w:instrText xml:space="preserve"> PAGE \* MERGEFORMAT </w:instrText>
                          </w:r>
                          <w:r>
                            <w:fldChar w:fldCharType="separate"/>
                          </w:r>
                          <w:r w:rsidR="002F6A37" w:rsidRPr="002F6A37">
                            <w:rPr>
                              <w:rFonts w:ascii="Calibri" w:eastAsia="Calibri" w:hAnsi="Calibri" w:cs="Calibri"/>
                              <w:noProof/>
                            </w:rPr>
                            <w:t>2</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304.9pt;margin-top:770.55pt;width:4.15pt;height:6.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xlgEAACgDAAAOAAAAZHJzL2Uyb0RvYy54bWysUttOwzAMfUfiH6K8s5bBAFXrEAiBkBAg&#10;DT4gS5M1UhNHcVi7v8fJ1oHgDfGS+tbjc2zPrwfbsY0KaMDV/HRScqachMa4dc3f3+5PrjjDKFwj&#10;OnCq5luF/HpxfDTvfaWm0ELXqMAIxGHV+5q3MfqqKFC2ygqcgFeOkhqCFZHcsC6aIHpCt10xLcuL&#10;oofQ+ABSIVL0bpfki4yvtZLxRWtUkXU1J24xvyG/q/QWi7mo1kH41sg9DfEHFlYYR00PUHciCvYR&#10;zC8oa2QABB0nEmwBWhupsgZSc1r+ULNshVdZCw0H/WFM+H+w8nnzGphpaHdnnDlhaUe5LSOfhtN7&#10;rKhm6akqDrcwUOEYRwomzYMONn1JDaM8jXl7GK0aIpMUnE0vyxlnkjJX5+ezWcIovn71AeODAsuS&#10;UfNAe8vjFJsnjLvSsSR1cnBvui7FE78dj2TFYTVkMdOR4wqaLVHvacM1d3SCnHWPjgaYjmE0wmis&#10;9kbqgf7mI1Kf3D6B76D2PWkdWcD+dNK+v/u56uvAF58AAAD//wMAUEsDBBQABgAIAAAAIQD822sR&#10;3wAAAA0BAAAPAAAAZHJzL2Rvd25yZXYueG1sTI/NTsMwEITvSLyDtUjcqBOUhpDGqVAlLtwoFRI3&#10;N97GUf0T2W6avD3bE9x2d0az3zTb2Ro2YYiDdwLyVQYMXefV4HoBh6/3pwpYTNIpabxDAQtG2Lb3&#10;d42slb+6T5z2qWcU4mItBeiUxprz2Gm0Mq78iI60kw9WJlpDz1WQVwq3hj9nWcmtHBx90HLEncbu&#10;vL9YAS/zt8cx4g5/TlMX9LBU5mMR4vFhftsASzinPzPc8AkdWmI6+otTkRkBZfZK6ImEdZHnwMhS&#10;5hUNx9tpXRTA24b/b9H+AgAA//8DAFBLAQItABQABgAIAAAAIQC2gziS/gAAAOEBAAATAAAAAAAA&#10;AAAAAAAAAAAAAABbQ29udGVudF9UeXBlc10ueG1sUEsBAi0AFAAGAAgAAAAhADj9If/WAAAAlAEA&#10;AAsAAAAAAAAAAAAAAAAALwEAAF9yZWxzLy5yZWxzUEsBAi0AFAAGAAgAAAAhAFPH4rGWAQAAKAMA&#10;AA4AAAAAAAAAAAAAAAAALgIAAGRycy9lMm9Eb2MueG1sUEsBAi0AFAAGAAgAAAAhAPzbaxHfAAAA&#10;DQEAAA8AAAAAAAAAAAAAAAAA8AMAAGRycy9kb3ducmV2LnhtbFBLBQYAAAAABAAEAPMAAAD8BAAA&#10;AAA=&#10;" filled="f" stroked="f">
              <v:textbox style="mso-fit-shape-to-text:t" inset="0,0,0,0">
                <w:txbxContent>
                  <w:p w:rsidR="00781DF3" w:rsidRDefault="006A6C3D">
                    <w:pPr>
                      <w:pStyle w:val="Zhlavnebozpat20"/>
                      <w:shd w:val="clear" w:color="auto" w:fill="auto"/>
                    </w:pPr>
                    <w:r>
                      <w:fldChar w:fldCharType="begin"/>
                    </w:r>
                    <w:r>
                      <w:instrText xml:space="preserve"> PAGE \* MERGEFORMAT </w:instrText>
                    </w:r>
                    <w:r>
                      <w:fldChar w:fldCharType="separate"/>
                    </w:r>
                    <w:r w:rsidR="002F6A37" w:rsidRPr="002F6A37">
                      <w:rPr>
                        <w:rFonts w:ascii="Calibri" w:eastAsia="Calibri" w:hAnsi="Calibri" w:cs="Calibri"/>
                        <w:noProof/>
                      </w:rPr>
                      <w:t>2</w:t>
                    </w:r>
                    <w:r>
                      <w:rPr>
                        <w:rFonts w:ascii="Calibri" w:eastAsia="Calibri" w:hAnsi="Calibri" w:cs="Calibri"/>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6A6C3D">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3872230</wp:posOffset>
              </wp:positionH>
              <wp:positionV relativeFrom="page">
                <wp:posOffset>9785985</wp:posOffset>
              </wp:positionV>
              <wp:extent cx="52705" cy="84455"/>
              <wp:effectExtent l="0" t="0" r="0" b="0"/>
              <wp:wrapNone/>
              <wp:docPr id="11" name="Shape 11"/>
              <wp:cNvGraphicFramePr/>
              <a:graphic xmlns:a="http://schemas.openxmlformats.org/drawingml/2006/main">
                <a:graphicData uri="http://schemas.microsoft.com/office/word/2010/wordprocessingShape">
                  <wps:wsp>
                    <wps:cNvSpPr txBox="1"/>
                    <wps:spPr>
                      <a:xfrm>
                        <a:off x="0" y="0"/>
                        <a:ext cx="52705" cy="84455"/>
                      </a:xfrm>
                      <a:prstGeom prst="rect">
                        <a:avLst/>
                      </a:prstGeom>
                      <a:noFill/>
                    </wps:spPr>
                    <wps:txbx>
                      <w:txbxContent>
                        <w:p w:rsidR="00781DF3" w:rsidRDefault="006A6C3D">
                          <w:pPr>
                            <w:pStyle w:val="Zhlavnebozpat20"/>
                            <w:shd w:val="clear" w:color="auto" w:fill="auto"/>
                          </w:pPr>
                          <w:r>
                            <w:fldChar w:fldCharType="begin"/>
                          </w:r>
                          <w:r>
                            <w:instrText xml:space="preserve"> PAGE \* MERGEFORMAT </w:instrText>
                          </w:r>
                          <w:r>
                            <w:fldChar w:fldCharType="separate"/>
                          </w:r>
                          <w:r w:rsidR="002F6A37" w:rsidRPr="002F6A37">
                            <w:rPr>
                              <w:rFonts w:ascii="Calibri" w:eastAsia="Calibri" w:hAnsi="Calibri" w:cs="Calibri"/>
                              <w:noProof/>
                            </w:rPr>
                            <w:t>3</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3" type="#_x0000_t202" style="position:absolute;margin-left:304.9pt;margin-top:770.55pt;width:4.15pt;height:6.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OwlgEAACgDAAAOAAAAZHJzL2Uyb0RvYy54bWysUttOwzAMfUfiH6K8s3aDAarWIRACISFA&#10;Aj4gS5M1UhNHcVi7v8fJ1oHgDfGS+tbjc2wvrgbbsY0KaMDVfDopOVNOQmPcuubvb3cnl5xhFK4R&#10;HThV861CfrU8Plr0vlIzaKFrVGAE4rDqfc3bGH1VFChbZQVOwCtHSQ3BikhuWBdNED2h266YleV5&#10;0UNofACpECl6u0vyZcbXWsn4rDWqyLqaE7eY35DfVXqL5UJU6yB8a+SehvgDCyuMo6YHqFsRBfsI&#10;5heUNTIAgo4TCbYArY1UWQOpmZY/1Ly2wqushYaD/jAm/D9Y+bR5Ccw0tLspZ05Y2lFuy8in4fQe&#10;K6p59VQVhxsYqHCMIwWT5kEHm76khlGexrw9jFYNkUkKzmcX5ZwzSZnLs7P5PGEUX7/6gPFegWXJ&#10;qHmgveVxis0jxl3pWJI6ObgzXZfiid+OR7LisBqymNOR4wqaLVHvacM1d3SCnHUPjgaYjmE0wmis&#10;9kbqgf76I1Kf3D6B76D2PWkdWcD+dNK+v/u56uvAl58AAAD//wMAUEsDBBQABgAIAAAAIQD822sR&#10;3wAAAA0BAAAPAAAAZHJzL2Rvd25yZXYueG1sTI/NTsMwEITvSLyDtUjcqBOUhpDGqVAlLtwoFRI3&#10;N97GUf0T2W6avD3bE9x2d0az3zTb2Ro2YYiDdwLyVQYMXefV4HoBh6/3pwpYTNIpabxDAQtG2Lb3&#10;d42slb+6T5z2qWcU4mItBeiUxprz2Gm0Mq78iI60kw9WJlpDz1WQVwq3hj9nWcmtHBx90HLEncbu&#10;vL9YAS/zt8cx4g5/TlMX9LBU5mMR4vFhftsASzinPzPc8AkdWmI6+otTkRkBZfZK6ImEdZHnwMhS&#10;5hUNx9tpXRTA24b/b9H+AgAA//8DAFBLAQItABQABgAIAAAAIQC2gziS/gAAAOEBAAATAAAAAAAA&#10;AAAAAAAAAAAAAABbQ29udGVudF9UeXBlc10ueG1sUEsBAi0AFAAGAAgAAAAhADj9If/WAAAAlAEA&#10;AAsAAAAAAAAAAAAAAAAALwEAAF9yZWxzLy5yZWxzUEsBAi0AFAAGAAgAAAAhABSK07CWAQAAKAMA&#10;AA4AAAAAAAAAAAAAAAAALgIAAGRycy9lMm9Eb2MueG1sUEsBAi0AFAAGAAgAAAAhAPzbaxHfAAAA&#10;DQEAAA8AAAAAAAAAAAAAAAAA8AMAAGRycy9kb3ducmV2LnhtbFBLBQYAAAAABAAEAPMAAAD8BAAA&#10;AAA=&#10;" filled="f" stroked="f">
              <v:textbox style="mso-fit-shape-to-text:t" inset="0,0,0,0">
                <w:txbxContent>
                  <w:p w:rsidR="00781DF3" w:rsidRDefault="006A6C3D">
                    <w:pPr>
                      <w:pStyle w:val="Zhlavnebozpat20"/>
                      <w:shd w:val="clear" w:color="auto" w:fill="auto"/>
                    </w:pPr>
                    <w:r>
                      <w:fldChar w:fldCharType="begin"/>
                    </w:r>
                    <w:r>
                      <w:instrText xml:space="preserve"> PAGE \* MERGEFORMAT </w:instrText>
                    </w:r>
                    <w:r>
                      <w:fldChar w:fldCharType="separate"/>
                    </w:r>
                    <w:r w:rsidR="002F6A37" w:rsidRPr="002F6A37">
                      <w:rPr>
                        <w:rFonts w:ascii="Calibri" w:eastAsia="Calibri" w:hAnsi="Calibri" w:cs="Calibri"/>
                        <w:noProof/>
                      </w:rPr>
                      <w:t>3</w:t>
                    </w:r>
                    <w:r>
                      <w:rPr>
                        <w:rFonts w:ascii="Calibri" w:eastAsia="Calibri" w:hAnsi="Calibri" w:cs="Calibri"/>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781DF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781DF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6A6C3D">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3219450</wp:posOffset>
              </wp:positionH>
              <wp:positionV relativeFrom="page">
                <wp:posOffset>8493125</wp:posOffset>
              </wp:positionV>
              <wp:extent cx="3177540" cy="141605"/>
              <wp:effectExtent l="0" t="0" r="0" b="0"/>
              <wp:wrapNone/>
              <wp:docPr id="39" name="Shape 39"/>
              <wp:cNvGraphicFramePr/>
              <a:graphic xmlns:a="http://schemas.openxmlformats.org/drawingml/2006/main">
                <a:graphicData uri="http://schemas.microsoft.com/office/word/2010/wordprocessingShape">
                  <wps:wsp>
                    <wps:cNvSpPr txBox="1"/>
                    <wps:spPr>
                      <a:xfrm>
                        <a:off x="0" y="0"/>
                        <a:ext cx="3177540" cy="141605"/>
                      </a:xfrm>
                      <a:prstGeom prst="rect">
                        <a:avLst/>
                      </a:prstGeom>
                      <a:noFill/>
                    </wps:spPr>
                    <wps:txbx>
                      <w:txbxContent>
                        <w:p w:rsidR="00781DF3" w:rsidRDefault="006A6C3D">
                          <w:pPr>
                            <w:pStyle w:val="Zhlavnebozpat20"/>
                            <w:shd w:val="clear" w:color="auto" w:fill="auto"/>
                            <w:tabs>
                              <w:tab w:val="right" w:pos="5004"/>
                            </w:tabs>
                          </w:pPr>
                          <w:r>
                            <w:rPr>
                              <w:rFonts w:ascii="Calibri" w:eastAsia="Calibri" w:hAnsi="Calibri" w:cs="Calibri"/>
                            </w:rPr>
                            <w:t>Schválil:</w:t>
                          </w:r>
                          <w:r>
                            <w:rPr>
                              <w:rFonts w:ascii="Calibri" w:eastAsia="Calibri" w:hAnsi="Calibri" w:cs="Calibri"/>
                            </w:rPr>
                            <w:tab/>
                            <w:t xml:space="preserve">předseda DR VÚRV, </w:t>
                          </w:r>
                          <w:proofErr w:type="spellStart"/>
                          <w:proofErr w:type="gramStart"/>
                          <w:r>
                            <w:rPr>
                              <w:rFonts w:ascii="Calibri" w:eastAsia="Calibri" w:hAnsi="Calibri" w:cs="Calibri"/>
                            </w:rPr>
                            <w:t>v.v.</w:t>
                          </w:r>
                          <w:proofErr w:type="gramEnd"/>
                          <w:r>
                            <w:rPr>
                              <w:rFonts w:ascii="Calibri" w:eastAsia="Calibri" w:hAnsi="Calibri" w:cs="Calibri"/>
                            </w:rPr>
                            <w:t>i</w:t>
                          </w:r>
                          <w:proofErr w:type="spellEnd"/>
                          <w:r>
                            <w:rPr>
                              <w:rFonts w:ascii="Calibri" w:eastAsia="Calibri" w:hAnsi="Calibri" w:cs="Calibri"/>
                            </w:rPr>
                            <w:t xml:space="preserve">.: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34" type="#_x0000_t202" style="position:absolute;margin-left:253.5pt;margin-top:668.75pt;width:250.2pt;height:11.15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ylkwEAAB8DAAAOAAAAZHJzL2Uyb0RvYy54bWysUl1P6zAMfb8S/yHKO2sL46tah0AIhHR1&#10;LxLwA7I0WSM1cRSHtfv3ONk6ELwhXlLHdo/POc7ierQ926iABlzDq1nJmXISWuPWDX99uT++5Ayj&#10;cK3owamGbxXy6+XRn8Xga3UCHfStCoxAHNaDb3gXo6+LAmWnrMAZeOWoqCFYEeka1kUbxEDoti9O&#10;yvK8GCC0PoBUiJS92xX5MuNrrWT8rzWqyPqGE7eYz5DPVTqL5ULU6yB8Z+SehvgBCyuMo6EHqDsR&#10;BXsL5huUNTIAgo4zCbYArY1UWQOpqcovap474VXWQuagP9iEvwcr/22eAjNtw0+vOHPC0o7yWEZ3&#10;MmfwWFPPs6euON7CSEue8kjJpHnUwaYvqWFUJ5u3B2vVGJmk5Gl1cXE2p5KkWjWvzsuzBFN8/O0D&#10;xgcFlqWg4YFWlx0Vm78Yd61TSxrm4N70fconijsqKYrjasx65hPNFbRbYt8/OvItvYEpCFOw2gcJ&#10;F/3NWyTsPDIB7n7fz6EtZNL7F5PW/Pmeuz7e9fIdAAD//wMAUEsDBBQABgAIAAAAIQCpediv4QAA&#10;AA4BAAAPAAAAZHJzL2Rvd25yZXYueG1sTI/BTsMwEETvSPyDtUhcELXTkqYNcSqE4MKNwqU3N94m&#10;EfY6it0k9OtxTvS4M6PZN8VusoYN2PvWkYRkIYAhVU63VEv4/np/3ADzQZFWxhFK+EUPu/L2plC5&#10;diN94rAPNYsl5HMloQmhyzn3VYNW+YXrkKJ3cr1VIZ59zXWvxlhuDV8KseZWtRQ/NKrD1warn/3Z&#10;SlhPb93DxxaX46UyAx0uSRIwkfL+bnp5BhZwCv9hmPEjOpSR6ejOpD0zElKRxS0hGqtVlgKbI0Jk&#10;T8COs5ZuN8DLgl/PKP8AAAD//wMAUEsBAi0AFAAGAAgAAAAhALaDOJL+AAAA4QEAABMAAAAAAAAA&#10;AAAAAAAAAAAAAFtDb250ZW50X1R5cGVzXS54bWxQSwECLQAUAAYACAAAACEAOP0h/9YAAACUAQAA&#10;CwAAAAAAAAAAAAAAAAAvAQAAX3JlbHMvLnJlbHNQSwECLQAUAAYACAAAACEA2g18pZMBAAAfAwAA&#10;DgAAAAAAAAAAAAAAAAAuAgAAZHJzL2Uyb0RvYy54bWxQSwECLQAUAAYACAAAACEAqXnYr+EAAAAO&#10;AQAADwAAAAAAAAAAAAAAAADtAwAAZHJzL2Rvd25yZXYueG1sUEsFBgAAAAAEAAQA8wAAAPsEAAAA&#10;AA==&#10;" filled="f" stroked="f">
              <v:textbox style="mso-fit-shape-to-text:t" inset="0,0,0,0">
                <w:txbxContent>
                  <w:p w:rsidR="00781DF3" w:rsidRDefault="006A6C3D">
                    <w:pPr>
                      <w:pStyle w:val="Zhlavnebozpat20"/>
                      <w:shd w:val="clear" w:color="auto" w:fill="auto"/>
                      <w:tabs>
                        <w:tab w:val="right" w:pos="5004"/>
                      </w:tabs>
                    </w:pPr>
                    <w:r>
                      <w:rPr>
                        <w:rFonts w:ascii="Calibri" w:eastAsia="Calibri" w:hAnsi="Calibri" w:cs="Calibri"/>
                      </w:rPr>
                      <w:t>Schválil:</w:t>
                    </w:r>
                    <w:r>
                      <w:rPr>
                        <w:rFonts w:ascii="Calibri" w:eastAsia="Calibri" w:hAnsi="Calibri" w:cs="Calibri"/>
                      </w:rPr>
                      <w:tab/>
                    </w:r>
                    <w:r>
                      <w:rPr>
                        <w:rFonts w:ascii="Calibri" w:eastAsia="Calibri" w:hAnsi="Calibri" w:cs="Calibri"/>
                      </w:rPr>
                      <w:t xml:space="preserve">předseda DR VÚRV, </w:t>
                    </w:r>
                    <w:proofErr w:type="spellStart"/>
                    <w:proofErr w:type="gramStart"/>
                    <w:r>
                      <w:rPr>
                        <w:rFonts w:ascii="Calibri" w:eastAsia="Calibri" w:hAnsi="Calibri" w:cs="Calibri"/>
                      </w:rPr>
                      <w:t>v.v.</w:t>
                    </w:r>
                    <w:proofErr w:type="gramEnd"/>
                    <w:r>
                      <w:rPr>
                        <w:rFonts w:ascii="Calibri" w:eastAsia="Calibri" w:hAnsi="Calibri" w:cs="Calibri"/>
                      </w:rPr>
                      <w:t>i</w:t>
                    </w:r>
                    <w:proofErr w:type="spellEnd"/>
                    <w:r>
                      <w:rPr>
                        <w:rFonts w:ascii="Calibri" w:eastAsia="Calibri" w:hAnsi="Calibri" w:cs="Calibri"/>
                      </w:rPr>
                      <w:t xml:space="preserve">.: </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6A6C3D">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3219450</wp:posOffset>
              </wp:positionH>
              <wp:positionV relativeFrom="page">
                <wp:posOffset>8493125</wp:posOffset>
              </wp:positionV>
              <wp:extent cx="3177540" cy="141605"/>
              <wp:effectExtent l="0" t="0" r="0" b="0"/>
              <wp:wrapNone/>
              <wp:docPr id="37" name="Shape 37"/>
              <wp:cNvGraphicFramePr/>
              <a:graphic xmlns:a="http://schemas.openxmlformats.org/drawingml/2006/main">
                <a:graphicData uri="http://schemas.microsoft.com/office/word/2010/wordprocessingShape">
                  <wps:wsp>
                    <wps:cNvSpPr txBox="1"/>
                    <wps:spPr>
                      <a:xfrm>
                        <a:off x="0" y="0"/>
                        <a:ext cx="3177540" cy="141605"/>
                      </a:xfrm>
                      <a:prstGeom prst="rect">
                        <a:avLst/>
                      </a:prstGeom>
                      <a:noFill/>
                    </wps:spPr>
                    <wps:txbx>
                      <w:txbxContent>
                        <w:p w:rsidR="00781DF3" w:rsidRDefault="006A6C3D">
                          <w:pPr>
                            <w:pStyle w:val="Zhlavnebozpat20"/>
                            <w:shd w:val="clear" w:color="auto" w:fill="auto"/>
                            <w:tabs>
                              <w:tab w:val="right" w:pos="5004"/>
                            </w:tabs>
                          </w:pPr>
                          <w:r>
                            <w:rPr>
                              <w:rFonts w:ascii="Calibri" w:eastAsia="Calibri" w:hAnsi="Calibri" w:cs="Calibri"/>
                            </w:rPr>
                            <w:t>Schválil:</w:t>
                          </w:r>
                          <w:r>
                            <w:rPr>
                              <w:rFonts w:ascii="Calibri" w:eastAsia="Calibri" w:hAnsi="Calibri" w:cs="Calibri"/>
                            </w:rPr>
                            <w:tab/>
                            <w:t xml:space="preserve">předseda DR VÚRV, </w:t>
                          </w:r>
                          <w:proofErr w:type="spellStart"/>
                          <w:proofErr w:type="gramStart"/>
                          <w:r>
                            <w:rPr>
                              <w:rFonts w:ascii="Calibri" w:eastAsia="Calibri" w:hAnsi="Calibri" w:cs="Calibri"/>
                            </w:rPr>
                            <w:t>v.v.</w:t>
                          </w:r>
                          <w:proofErr w:type="gramEnd"/>
                          <w:r>
                            <w:rPr>
                              <w:rFonts w:ascii="Calibri" w:eastAsia="Calibri" w:hAnsi="Calibri" w:cs="Calibri"/>
                            </w:rPr>
                            <w:t>i</w:t>
                          </w:r>
                          <w:proofErr w:type="spellEnd"/>
                          <w:r>
                            <w:rPr>
                              <w:rFonts w:ascii="Calibri" w:eastAsia="Calibri" w:hAnsi="Calibri" w:cs="Calibri"/>
                            </w:rPr>
                            <w:t>.: Ing. Pavel Veselý</w:t>
                          </w:r>
                        </w:p>
                      </w:txbxContent>
                    </wps:txbx>
                    <wps:bodyPr lIns="0" tIns="0" rIns="0" bIns="0">
                      <a:spAutoFit/>
                    </wps:bodyPr>
                  </wps:wsp>
                </a:graphicData>
              </a:graphic>
            </wp:anchor>
          </w:drawing>
        </mc:Choice>
        <mc:Fallback>
          <w:pict>
            <v:shape id="_x0000_s1063" type="#_x0000_t202" style="position:absolute;margin-left:253.5pt;margin-top:668.75pt;width:250.19999999999999pt;height:11.15pt;z-index:-188744054;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5004"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Schválil:</w:t>
                      <w:tab/>
                      <w:t>předseda DR VÚRV, v.v.i.: Ing. Pavel Veselý</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7B" w:rsidRDefault="00B02F7B"/>
  </w:footnote>
  <w:footnote w:type="continuationSeparator" w:id="0">
    <w:p w:rsidR="00B02F7B" w:rsidRDefault="00B02F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1" w:rsidRDefault="00D2763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1" w:rsidRDefault="00D2763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1" w:rsidRDefault="00D2763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6A6C3D">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10206990</wp:posOffset>
              </wp:positionH>
              <wp:positionV relativeFrom="page">
                <wp:posOffset>430530</wp:posOffset>
              </wp:positionV>
              <wp:extent cx="219710" cy="475615"/>
              <wp:effectExtent l="0" t="0" r="0" b="0"/>
              <wp:wrapNone/>
              <wp:docPr id="42" name="Shape 42"/>
              <wp:cNvGraphicFramePr/>
              <a:graphic xmlns:a="http://schemas.openxmlformats.org/drawingml/2006/main">
                <a:graphicData uri="http://schemas.microsoft.com/office/word/2010/wordprocessingShape">
                  <wps:wsp>
                    <wps:cNvSpPr txBox="1"/>
                    <wps:spPr>
                      <a:xfrm>
                        <a:off x="0" y="0"/>
                        <a:ext cx="219710" cy="475615"/>
                      </a:xfrm>
                      <a:prstGeom prst="rect">
                        <a:avLst/>
                      </a:prstGeom>
                      <a:noFill/>
                    </wps:spPr>
                    <wps:txbx>
                      <w:txbxContent>
                        <w:p w:rsidR="00781DF3" w:rsidRDefault="006A6C3D">
                          <w:pPr>
                            <w:pStyle w:val="Zhlavnebozpat20"/>
                            <w:shd w:val="clear" w:color="auto" w:fill="auto"/>
                            <w:rPr>
                              <w:sz w:val="104"/>
                              <w:szCs w:val="104"/>
                            </w:rPr>
                          </w:pPr>
                          <w:r>
                            <w:rPr>
                              <w:rFonts w:ascii="Arial" w:eastAsia="Arial" w:hAnsi="Arial" w:cs="Arial"/>
                              <w:sz w:val="104"/>
                              <w:szCs w:val="104"/>
                            </w:rPr>
                            <w:t>4</w:t>
                          </w:r>
                        </w:p>
                      </w:txbxContent>
                    </wps:txbx>
                    <wps:bodyPr wrap="none" lIns="0" tIns="0" rIns="0" bIns="0">
                      <a:spAutoFit/>
                    </wps:bodyPr>
                  </wps:wsp>
                </a:graphicData>
              </a:graphic>
            </wp:anchor>
          </w:drawing>
        </mc:Choice>
        <mc:Fallback>
          <w:pict>
            <v:shape id="_x0000_s1068" type="#_x0000_t202" style="position:absolute;margin-left:803.70000000000005pt;margin-top:33.899999999999999pt;width:17.300000000000001pt;height:37.450000000000003pt;z-index:-188744050;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04"/>
                        <w:szCs w:val="104"/>
                      </w:rPr>
                    </w:pPr>
                    <w:r>
                      <w:rPr>
                        <w:rFonts w:ascii="Arial" w:eastAsia="Arial" w:hAnsi="Arial" w:cs="Arial"/>
                        <w:color w:val="000000"/>
                        <w:spacing w:val="0"/>
                        <w:w w:val="100"/>
                        <w:position w:val="0"/>
                        <w:sz w:val="104"/>
                        <w:szCs w:val="104"/>
                        <w:shd w:val="clear" w:color="auto" w:fill="auto"/>
                        <w:lang w:val="cs-CZ" w:eastAsia="cs-CZ" w:bidi="cs-CZ"/>
                      </w:rPr>
                      <w:t>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F3" w:rsidRDefault="00781DF3">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7C98"/>
    <w:multiLevelType w:val="multilevel"/>
    <w:tmpl w:val="325A29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E20911"/>
    <w:multiLevelType w:val="multilevel"/>
    <w:tmpl w:val="220434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BE5EF4"/>
    <w:multiLevelType w:val="multilevel"/>
    <w:tmpl w:val="0274588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F41B87"/>
    <w:multiLevelType w:val="multilevel"/>
    <w:tmpl w:val="63CE3C0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81DF3"/>
    <w:rsid w:val="002F6A37"/>
    <w:rsid w:val="0044758A"/>
    <w:rsid w:val="00554817"/>
    <w:rsid w:val="0060182D"/>
    <w:rsid w:val="006A6C3D"/>
    <w:rsid w:val="00781DF3"/>
    <w:rsid w:val="00B02F7B"/>
    <w:rsid w:val="00C50619"/>
    <w:rsid w:val="00D27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AAD2E9"/>
      <w:sz w:val="72"/>
      <w:szCs w:val="72"/>
      <w:u w:val="none"/>
    </w:rPr>
  </w:style>
  <w:style w:type="character" w:customStyle="1" w:styleId="Zkladntext5">
    <w:name w:val="Základní text (5)_"/>
    <w:basedOn w:val="Standardnpsmoodstavce"/>
    <w:link w:val="Zkladntext50"/>
    <w:rPr>
      <w:rFonts w:ascii="Courier New" w:eastAsia="Courier New" w:hAnsi="Courier New" w:cs="Courier New"/>
      <w:b/>
      <w:bCs/>
      <w:i w:val="0"/>
      <w:iCs w:val="0"/>
      <w:smallCaps w:val="0"/>
      <w:strike w:val="0"/>
      <w:sz w:val="17"/>
      <w:szCs w:val="17"/>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iCs/>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paragraph" w:customStyle="1" w:styleId="Zkladntext1">
    <w:name w:val="Základní text1"/>
    <w:basedOn w:val="Normln"/>
    <w:link w:val="Zkladntext"/>
    <w:pPr>
      <w:shd w:val="clear" w:color="auto" w:fill="FFFFFF"/>
      <w:spacing w:after="100" w:line="288" w:lineRule="auto"/>
      <w:jc w:val="both"/>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130"/>
      <w:ind w:left="950"/>
      <w:jc w:val="both"/>
      <w:outlineLvl w:val="3"/>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jc w:val="right"/>
      <w:outlineLvl w:val="0"/>
    </w:pPr>
    <w:rPr>
      <w:rFonts w:ascii="Arial" w:eastAsia="Arial" w:hAnsi="Arial" w:cs="Arial"/>
      <w:color w:val="AAD2E9"/>
      <w:sz w:val="72"/>
      <w:szCs w:val="72"/>
    </w:rPr>
  </w:style>
  <w:style w:type="paragraph" w:customStyle="1" w:styleId="Zkladntext50">
    <w:name w:val="Základní text (5)"/>
    <w:basedOn w:val="Normln"/>
    <w:link w:val="Zkladntext5"/>
    <w:pPr>
      <w:shd w:val="clear" w:color="auto" w:fill="FFFFFF"/>
      <w:ind w:left="3440" w:firstLine="20"/>
      <w:jc w:val="both"/>
    </w:pPr>
    <w:rPr>
      <w:rFonts w:ascii="Courier New" w:eastAsia="Courier New" w:hAnsi="Courier New" w:cs="Courier New"/>
      <w:b/>
      <w:bCs/>
      <w:sz w:val="17"/>
      <w:szCs w:val="17"/>
    </w:rPr>
  </w:style>
  <w:style w:type="paragraph" w:customStyle="1" w:styleId="Jin0">
    <w:name w:val="Jiné"/>
    <w:basedOn w:val="Normln"/>
    <w:link w:val="Jin"/>
    <w:pPr>
      <w:shd w:val="clear" w:color="auto" w:fill="FFFFFF"/>
      <w:spacing w:after="100" w:line="288" w:lineRule="auto"/>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180"/>
    </w:pPr>
    <w:rPr>
      <w:rFonts w:ascii="Verdana" w:eastAsia="Verdana" w:hAnsi="Verdana" w:cs="Verdana"/>
      <w:sz w:val="15"/>
      <w:szCs w:val="15"/>
    </w:rPr>
  </w:style>
  <w:style w:type="paragraph" w:customStyle="1" w:styleId="Zkladntext40">
    <w:name w:val="Základní text (4)"/>
    <w:basedOn w:val="Normln"/>
    <w:link w:val="Zkladntext4"/>
    <w:pPr>
      <w:shd w:val="clear" w:color="auto" w:fill="FFFFFF"/>
      <w:spacing w:after="160" w:line="266" w:lineRule="auto"/>
      <w:jc w:val="both"/>
    </w:pPr>
    <w:rPr>
      <w:rFonts w:ascii="Calibri" w:eastAsia="Calibri" w:hAnsi="Calibri" w:cs="Calibri"/>
      <w:sz w:val="20"/>
      <w:szCs w:val="20"/>
    </w:rPr>
  </w:style>
  <w:style w:type="paragraph" w:customStyle="1" w:styleId="Nadpis20">
    <w:name w:val="Nadpis #2"/>
    <w:basedOn w:val="Normln"/>
    <w:link w:val="Nadpis2"/>
    <w:pPr>
      <w:shd w:val="clear" w:color="auto" w:fill="FFFFFF"/>
      <w:jc w:val="center"/>
      <w:outlineLvl w:val="1"/>
    </w:pPr>
    <w:rPr>
      <w:rFonts w:ascii="Arial" w:eastAsia="Arial" w:hAnsi="Arial" w:cs="Arial"/>
      <w:b/>
      <w:bCs/>
      <w:i/>
      <w:iCs/>
      <w:sz w:val="30"/>
      <w:szCs w:val="30"/>
    </w:rPr>
  </w:style>
  <w:style w:type="paragraph" w:customStyle="1" w:styleId="Zkladntext20">
    <w:name w:val="Základní text (2)"/>
    <w:basedOn w:val="Normln"/>
    <w:link w:val="Zkladntext2"/>
    <w:pPr>
      <w:shd w:val="clear" w:color="auto" w:fill="FFFFFF"/>
      <w:spacing w:after="220" w:line="252" w:lineRule="auto"/>
      <w:jc w:val="center"/>
    </w:pPr>
    <w:rPr>
      <w:rFonts w:ascii="Arial" w:eastAsia="Arial" w:hAnsi="Arial" w:cs="Arial"/>
      <w:sz w:val="20"/>
      <w:szCs w:val="20"/>
    </w:rPr>
  </w:style>
  <w:style w:type="paragraph" w:customStyle="1" w:styleId="Nadpis30">
    <w:name w:val="Nadpis #3"/>
    <w:basedOn w:val="Normln"/>
    <w:link w:val="Nadpis3"/>
    <w:pPr>
      <w:shd w:val="clear" w:color="auto" w:fill="FFFFFF"/>
      <w:spacing w:after="480"/>
      <w:jc w:val="center"/>
      <w:outlineLvl w:val="2"/>
    </w:pPr>
    <w:rPr>
      <w:rFonts w:ascii="Arial" w:eastAsia="Arial" w:hAnsi="Arial" w:cs="Arial"/>
      <w:b/>
      <w:bCs/>
      <w:sz w:val="26"/>
      <w:szCs w:val="26"/>
    </w:rPr>
  </w:style>
  <w:style w:type="paragraph" w:styleId="Textbubliny">
    <w:name w:val="Balloon Text"/>
    <w:basedOn w:val="Normln"/>
    <w:link w:val="TextbublinyChar"/>
    <w:uiPriority w:val="99"/>
    <w:semiHidden/>
    <w:unhideWhenUsed/>
    <w:rsid w:val="00C50619"/>
    <w:rPr>
      <w:rFonts w:ascii="Tahoma" w:hAnsi="Tahoma" w:cs="Tahoma"/>
      <w:sz w:val="16"/>
      <w:szCs w:val="16"/>
    </w:rPr>
  </w:style>
  <w:style w:type="character" w:customStyle="1" w:styleId="TextbublinyChar">
    <w:name w:val="Text bubliny Char"/>
    <w:basedOn w:val="Standardnpsmoodstavce"/>
    <w:link w:val="Textbubliny"/>
    <w:uiPriority w:val="99"/>
    <w:semiHidden/>
    <w:rsid w:val="00C50619"/>
    <w:rPr>
      <w:rFonts w:ascii="Tahoma" w:hAnsi="Tahoma" w:cs="Tahoma"/>
      <w:color w:val="000000"/>
      <w:sz w:val="16"/>
      <w:szCs w:val="16"/>
    </w:rPr>
  </w:style>
  <w:style w:type="paragraph" w:styleId="Zhlav">
    <w:name w:val="header"/>
    <w:basedOn w:val="Normln"/>
    <w:link w:val="ZhlavChar"/>
    <w:uiPriority w:val="99"/>
    <w:unhideWhenUsed/>
    <w:rsid w:val="00D27631"/>
    <w:pPr>
      <w:tabs>
        <w:tab w:val="center" w:pos="4536"/>
        <w:tab w:val="right" w:pos="9072"/>
      </w:tabs>
    </w:pPr>
  </w:style>
  <w:style w:type="character" w:customStyle="1" w:styleId="ZhlavChar">
    <w:name w:val="Záhlaví Char"/>
    <w:basedOn w:val="Standardnpsmoodstavce"/>
    <w:link w:val="Zhlav"/>
    <w:uiPriority w:val="99"/>
    <w:rsid w:val="00D27631"/>
    <w:rPr>
      <w:color w:val="000000"/>
    </w:rPr>
  </w:style>
  <w:style w:type="paragraph" w:styleId="Zpat">
    <w:name w:val="footer"/>
    <w:basedOn w:val="Normln"/>
    <w:link w:val="ZpatChar"/>
    <w:uiPriority w:val="99"/>
    <w:unhideWhenUsed/>
    <w:rsid w:val="00D27631"/>
    <w:pPr>
      <w:tabs>
        <w:tab w:val="center" w:pos="4536"/>
        <w:tab w:val="right" w:pos="9072"/>
      </w:tabs>
    </w:pPr>
  </w:style>
  <w:style w:type="character" w:customStyle="1" w:styleId="ZpatChar">
    <w:name w:val="Zápatí Char"/>
    <w:basedOn w:val="Standardnpsmoodstavce"/>
    <w:link w:val="Zpat"/>
    <w:uiPriority w:val="99"/>
    <w:rsid w:val="00D276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AAD2E9"/>
      <w:sz w:val="72"/>
      <w:szCs w:val="72"/>
      <w:u w:val="none"/>
    </w:rPr>
  </w:style>
  <w:style w:type="character" w:customStyle="1" w:styleId="Zkladntext5">
    <w:name w:val="Základní text (5)_"/>
    <w:basedOn w:val="Standardnpsmoodstavce"/>
    <w:link w:val="Zkladntext50"/>
    <w:rPr>
      <w:rFonts w:ascii="Courier New" w:eastAsia="Courier New" w:hAnsi="Courier New" w:cs="Courier New"/>
      <w:b/>
      <w:bCs/>
      <w:i w:val="0"/>
      <w:iCs w:val="0"/>
      <w:smallCaps w:val="0"/>
      <w:strike w:val="0"/>
      <w:sz w:val="17"/>
      <w:szCs w:val="17"/>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iCs/>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paragraph" w:customStyle="1" w:styleId="Zkladntext1">
    <w:name w:val="Základní text1"/>
    <w:basedOn w:val="Normln"/>
    <w:link w:val="Zkladntext"/>
    <w:pPr>
      <w:shd w:val="clear" w:color="auto" w:fill="FFFFFF"/>
      <w:spacing w:after="100" w:line="288" w:lineRule="auto"/>
      <w:jc w:val="both"/>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130"/>
      <w:ind w:left="950"/>
      <w:jc w:val="both"/>
      <w:outlineLvl w:val="3"/>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jc w:val="right"/>
      <w:outlineLvl w:val="0"/>
    </w:pPr>
    <w:rPr>
      <w:rFonts w:ascii="Arial" w:eastAsia="Arial" w:hAnsi="Arial" w:cs="Arial"/>
      <w:color w:val="AAD2E9"/>
      <w:sz w:val="72"/>
      <w:szCs w:val="72"/>
    </w:rPr>
  </w:style>
  <w:style w:type="paragraph" w:customStyle="1" w:styleId="Zkladntext50">
    <w:name w:val="Základní text (5)"/>
    <w:basedOn w:val="Normln"/>
    <w:link w:val="Zkladntext5"/>
    <w:pPr>
      <w:shd w:val="clear" w:color="auto" w:fill="FFFFFF"/>
      <w:ind w:left="3440" w:firstLine="20"/>
      <w:jc w:val="both"/>
    </w:pPr>
    <w:rPr>
      <w:rFonts w:ascii="Courier New" w:eastAsia="Courier New" w:hAnsi="Courier New" w:cs="Courier New"/>
      <w:b/>
      <w:bCs/>
      <w:sz w:val="17"/>
      <w:szCs w:val="17"/>
    </w:rPr>
  </w:style>
  <w:style w:type="paragraph" w:customStyle="1" w:styleId="Jin0">
    <w:name w:val="Jiné"/>
    <w:basedOn w:val="Normln"/>
    <w:link w:val="Jin"/>
    <w:pPr>
      <w:shd w:val="clear" w:color="auto" w:fill="FFFFFF"/>
      <w:spacing w:after="100" w:line="288" w:lineRule="auto"/>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180"/>
    </w:pPr>
    <w:rPr>
      <w:rFonts w:ascii="Verdana" w:eastAsia="Verdana" w:hAnsi="Verdana" w:cs="Verdana"/>
      <w:sz w:val="15"/>
      <w:szCs w:val="15"/>
    </w:rPr>
  </w:style>
  <w:style w:type="paragraph" w:customStyle="1" w:styleId="Zkladntext40">
    <w:name w:val="Základní text (4)"/>
    <w:basedOn w:val="Normln"/>
    <w:link w:val="Zkladntext4"/>
    <w:pPr>
      <w:shd w:val="clear" w:color="auto" w:fill="FFFFFF"/>
      <w:spacing w:after="160" w:line="266" w:lineRule="auto"/>
      <w:jc w:val="both"/>
    </w:pPr>
    <w:rPr>
      <w:rFonts w:ascii="Calibri" w:eastAsia="Calibri" w:hAnsi="Calibri" w:cs="Calibri"/>
      <w:sz w:val="20"/>
      <w:szCs w:val="20"/>
    </w:rPr>
  </w:style>
  <w:style w:type="paragraph" w:customStyle="1" w:styleId="Nadpis20">
    <w:name w:val="Nadpis #2"/>
    <w:basedOn w:val="Normln"/>
    <w:link w:val="Nadpis2"/>
    <w:pPr>
      <w:shd w:val="clear" w:color="auto" w:fill="FFFFFF"/>
      <w:jc w:val="center"/>
      <w:outlineLvl w:val="1"/>
    </w:pPr>
    <w:rPr>
      <w:rFonts w:ascii="Arial" w:eastAsia="Arial" w:hAnsi="Arial" w:cs="Arial"/>
      <w:b/>
      <w:bCs/>
      <w:i/>
      <w:iCs/>
      <w:sz w:val="30"/>
      <w:szCs w:val="30"/>
    </w:rPr>
  </w:style>
  <w:style w:type="paragraph" w:customStyle="1" w:styleId="Zkladntext20">
    <w:name w:val="Základní text (2)"/>
    <w:basedOn w:val="Normln"/>
    <w:link w:val="Zkladntext2"/>
    <w:pPr>
      <w:shd w:val="clear" w:color="auto" w:fill="FFFFFF"/>
      <w:spacing w:after="220" w:line="252" w:lineRule="auto"/>
      <w:jc w:val="center"/>
    </w:pPr>
    <w:rPr>
      <w:rFonts w:ascii="Arial" w:eastAsia="Arial" w:hAnsi="Arial" w:cs="Arial"/>
      <w:sz w:val="20"/>
      <w:szCs w:val="20"/>
    </w:rPr>
  </w:style>
  <w:style w:type="paragraph" w:customStyle="1" w:styleId="Nadpis30">
    <w:name w:val="Nadpis #3"/>
    <w:basedOn w:val="Normln"/>
    <w:link w:val="Nadpis3"/>
    <w:pPr>
      <w:shd w:val="clear" w:color="auto" w:fill="FFFFFF"/>
      <w:spacing w:after="480"/>
      <w:jc w:val="center"/>
      <w:outlineLvl w:val="2"/>
    </w:pPr>
    <w:rPr>
      <w:rFonts w:ascii="Arial" w:eastAsia="Arial" w:hAnsi="Arial" w:cs="Arial"/>
      <w:b/>
      <w:bCs/>
      <w:sz w:val="26"/>
      <w:szCs w:val="26"/>
    </w:rPr>
  </w:style>
  <w:style w:type="paragraph" w:styleId="Textbubliny">
    <w:name w:val="Balloon Text"/>
    <w:basedOn w:val="Normln"/>
    <w:link w:val="TextbublinyChar"/>
    <w:uiPriority w:val="99"/>
    <w:semiHidden/>
    <w:unhideWhenUsed/>
    <w:rsid w:val="00C50619"/>
    <w:rPr>
      <w:rFonts w:ascii="Tahoma" w:hAnsi="Tahoma" w:cs="Tahoma"/>
      <w:sz w:val="16"/>
      <w:szCs w:val="16"/>
    </w:rPr>
  </w:style>
  <w:style w:type="character" w:customStyle="1" w:styleId="TextbublinyChar">
    <w:name w:val="Text bubliny Char"/>
    <w:basedOn w:val="Standardnpsmoodstavce"/>
    <w:link w:val="Textbubliny"/>
    <w:uiPriority w:val="99"/>
    <w:semiHidden/>
    <w:rsid w:val="00C50619"/>
    <w:rPr>
      <w:rFonts w:ascii="Tahoma" w:hAnsi="Tahoma" w:cs="Tahoma"/>
      <w:color w:val="000000"/>
      <w:sz w:val="16"/>
      <w:szCs w:val="16"/>
    </w:rPr>
  </w:style>
  <w:style w:type="paragraph" w:styleId="Zhlav">
    <w:name w:val="header"/>
    <w:basedOn w:val="Normln"/>
    <w:link w:val="ZhlavChar"/>
    <w:uiPriority w:val="99"/>
    <w:unhideWhenUsed/>
    <w:rsid w:val="00D27631"/>
    <w:pPr>
      <w:tabs>
        <w:tab w:val="center" w:pos="4536"/>
        <w:tab w:val="right" w:pos="9072"/>
      </w:tabs>
    </w:pPr>
  </w:style>
  <w:style w:type="character" w:customStyle="1" w:styleId="ZhlavChar">
    <w:name w:val="Záhlaví Char"/>
    <w:basedOn w:val="Standardnpsmoodstavce"/>
    <w:link w:val="Zhlav"/>
    <w:uiPriority w:val="99"/>
    <w:rsid w:val="00D27631"/>
    <w:rPr>
      <w:color w:val="000000"/>
    </w:rPr>
  </w:style>
  <w:style w:type="paragraph" w:styleId="Zpat">
    <w:name w:val="footer"/>
    <w:basedOn w:val="Normln"/>
    <w:link w:val="ZpatChar"/>
    <w:uiPriority w:val="99"/>
    <w:unhideWhenUsed/>
    <w:rsid w:val="00D27631"/>
    <w:pPr>
      <w:tabs>
        <w:tab w:val="center" w:pos="4536"/>
        <w:tab w:val="right" w:pos="9072"/>
      </w:tabs>
    </w:pPr>
  </w:style>
  <w:style w:type="character" w:customStyle="1" w:styleId="ZpatChar">
    <w:name w:val="Zápatí Char"/>
    <w:basedOn w:val="Standardnpsmoodstavce"/>
    <w:link w:val="Zpat"/>
    <w:uiPriority w:val="99"/>
    <w:rsid w:val="00D276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header" Target="header4.xml"/><Relationship Id="rId30" Type="http://schemas.openxmlformats.org/officeDocument/2006/relationships/footer" Target="footer1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1758</Words>
  <Characters>10373</Characters>
  <Application>Microsoft Office Word</Application>
  <DocSecurity>0</DocSecurity>
  <Lines>86</Lines>
  <Paragraphs>24</Paragraphs>
  <ScaleCrop>false</ScaleCrop>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9</cp:revision>
  <dcterms:created xsi:type="dcterms:W3CDTF">2021-01-14T14:29:00Z</dcterms:created>
  <dcterms:modified xsi:type="dcterms:W3CDTF">2021-01-14T14:44:00Z</dcterms:modified>
</cp:coreProperties>
</file>