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57" w:rsidRPr="00F57192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8"/>
          <w:szCs w:val="22"/>
        </w:rPr>
      </w:pPr>
      <w:r w:rsidRPr="00F57192">
        <w:rPr>
          <w:rFonts w:asciiTheme="minorHAnsi" w:hAnsiTheme="minorHAnsi" w:cs="Arial"/>
          <w:b/>
          <w:sz w:val="28"/>
          <w:szCs w:val="22"/>
        </w:rPr>
        <w:t xml:space="preserve">KUPNÍ SMLOUVA č. </w:t>
      </w:r>
      <w:r w:rsidR="00800E50">
        <w:rPr>
          <w:rFonts w:asciiTheme="minorHAnsi" w:hAnsiTheme="minorHAnsi" w:cs="Arial"/>
          <w:b/>
          <w:sz w:val="28"/>
          <w:szCs w:val="22"/>
        </w:rPr>
        <w:t>022/2016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(dále jen „smlouva“)</w:t>
      </w:r>
    </w:p>
    <w:p w:rsidR="00642F72" w:rsidRPr="00800E50" w:rsidRDefault="00642F72" w:rsidP="0074496A">
      <w:pPr>
        <w:spacing w:line="276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800E50">
        <w:rPr>
          <w:rFonts w:asciiTheme="minorHAnsi" w:hAnsiTheme="minorHAnsi" w:cs="Arial"/>
          <w:i/>
          <w:sz w:val="20"/>
          <w:szCs w:val="20"/>
        </w:rPr>
        <w:t xml:space="preserve">uzavřená ve smyslu §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2079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a </w:t>
      </w:r>
      <w:proofErr w:type="spellStart"/>
      <w:r w:rsidRPr="00800E50">
        <w:rPr>
          <w:rFonts w:asciiTheme="minorHAnsi" w:hAnsiTheme="minorHAnsi" w:cs="Arial"/>
          <w:i/>
          <w:sz w:val="20"/>
          <w:szCs w:val="20"/>
        </w:rPr>
        <w:t>násl</w:t>
      </w:r>
      <w:proofErr w:type="spellEnd"/>
      <w:r w:rsidRPr="00800E50">
        <w:rPr>
          <w:rFonts w:asciiTheme="minorHAnsi" w:hAnsiTheme="minorHAnsi" w:cs="Arial"/>
          <w:i/>
          <w:sz w:val="20"/>
          <w:szCs w:val="20"/>
        </w:rPr>
        <w:t xml:space="preserve">. zákona č.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89/2012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Sb.,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ob</w:t>
      </w:r>
      <w:r w:rsidR="00AC511A" w:rsidRPr="00800E50">
        <w:rPr>
          <w:rFonts w:asciiTheme="minorHAnsi" w:hAnsiTheme="minorHAnsi" w:cs="Arial"/>
          <w:i/>
          <w:sz w:val="20"/>
          <w:szCs w:val="20"/>
        </w:rPr>
        <w:t>č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anský zákoník</w:t>
      </w:r>
      <w:r w:rsidRPr="00800E50">
        <w:rPr>
          <w:rFonts w:asciiTheme="minorHAnsi" w:hAnsiTheme="minorHAnsi" w:cs="Arial"/>
          <w:i/>
          <w:sz w:val="20"/>
          <w:szCs w:val="20"/>
        </w:rPr>
        <w:t>, ve znění pozdějších předpisů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642F72" w:rsidRDefault="00642F72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E1257">
        <w:rPr>
          <w:rFonts w:asciiTheme="minorHAnsi" w:hAnsiTheme="minorHAnsi"/>
          <w:b/>
          <w:sz w:val="22"/>
          <w:szCs w:val="22"/>
        </w:rPr>
        <w:t>I.</w:t>
      </w:r>
      <w:r w:rsidR="00800E50">
        <w:rPr>
          <w:rFonts w:asciiTheme="minorHAnsi" w:hAnsiTheme="minorHAnsi"/>
          <w:b/>
          <w:sz w:val="22"/>
          <w:szCs w:val="22"/>
        </w:rPr>
        <w:t xml:space="preserve"> </w:t>
      </w:r>
      <w:r w:rsidRPr="008E1257">
        <w:rPr>
          <w:rFonts w:asciiTheme="minorHAnsi" w:hAnsiTheme="minorHAnsi"/>
          <w:b/>
          <w:sz w:val="22"/>
          <w:szCs w:val="22"/>
        </w:rPr>
        <w:t>Smluvní strany</w:t>
      </w:r>
    </w:p>
    <w:p w:rsidR="0074496A" w:rsidRPr="008E1257" w:rsidRDefault="0074496A" w:rsidP="0074496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E1257" w:rsidRPr="00F57192" w:rsidRDefault="00642F72" w:rsidP="0074496A">
      <w:pPr>
        <w:pStyle w:val="Odstavecseseznamem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F57192">
        <w:rPr>
          <w:rFonts w:asciiTheme="minorHAnsi" w:hAnsiTheme="minorHAnsi" w:cs="Arial"/>
          <w:b/>
          <w:sz w:val="22"/>
          <w:szCs w:val="22"/>
        </w:rPr>
        <w:t>Kupující:</w:t>
      </w:r>
      <w:r w:rsidRPr="00F57192">
        <w:rPr>
          <w:rFonts w:asciiTheme="minorHAnsi" w:hAnsiTheme="minorHAnsi" w:cs="Arial"/>
          <w:b/>
          <w:sz w:val="22"/>
          <w:szCs w:val="22"/>
        </w:rPr>
        <w:tab/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/>
          <w:b/>
          <w:color w:val="000000"/>
          <w:sz w:val="22"/>
          <w:szCs w:val="22"/>
        </w:rPr>
        <w:t>Výzkumný ústav geodetick</w:t>
      </w:r>
      <w:r w:rsidR="008E1257">
        <w:rPr>
          <w:rFonts w:asciiTheme="minorHAnsi" w:hAnsiTheme="minorHAnsi"/>
          <w:b/>
          <w:color w:val="000000"/>
          <w:sz w:val="22"/>
          <w:szCs w:val="22"/>
        </w:rPr>
        <w:t>ý, topografický a kartografický,</w:t>
      </w:r>
      <w:r w:rsidRPr="008E1257">
        <w:rPr>
          <w:rFonts w:asciiTheme="minorHAnsi" w:hAnsiTheme="minorHAnsi"/>
          <w:b/>
          <w:color w:val="000000"/>
          <w:sz w:val="22"/>
          <w:szCs w:val="22"/>
        </w:rPr>
        <w:t xml:space="preserve"> v. v. i. (dále jen </w:t>
      </w:r>
      <w:proofErr w:type="spellStart"/>
      <w:r w:rsidRPr="008E1257">
        <w:rPr>
          <w:rFonts w:asciiTheme="minorHAnsi" w:hAnsiTheme="minorHAnsi"/>
          <w:b/>
          <w:color w:val="000000"/>
          <w:sz w:val="22"/>
          <w:szCs w:val="22"/>
        </w:rPr>
        <w:t>VÚGTK</w:t>
      </w:r>
      <w:proofErr w:type="spellEnd"/>
      <w:r w:rsidRPr="008E1257">
        <w:rPr>
          <w:rFonts w:asciiTheme="minorHAnsi" w:hAnsiTheme="minorHAnsi"/>
          <w:b/>
          <w:color w:val="000000"/>
          <w:sz w:val="22"/>
          <w:szCs w:val="22"/>
        </w:rPr>
        <w:t>, v. v. i.)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Sídlo: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Pr="008E1257">
        <w:rPr>
          <w:rFonts w:asciiTheme="minorHAnsi" w:hAnsiTheme="minorHAnsi"/>
          <w:sz w:val="22"/>
          <w:szCs w:val="22"/>
        </w:rPr>
        <w:t>Zdiby</w:t>
      </w:r>
      <w:proofErr w:type="spellEnd"/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Zastoupený:</w:t>
      </w:r>
      <w:r w:rsidRPr="008E1257">
        <w:rPr>
          <w:rFonts w:asciiTheme="minorHAnsi" w:hAnsiTheme="minorHAnsi"/>
          <w:sz w:val="22"/>
          <w:szCs w:val="22"/>
        </w:rPr>
        <w:tab/>
        <w:t>Ing. Karel Raděj, CSc., ředitel</w:t>
      </w:r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E1257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  <w:t>Komerční banka a.s., Českomoravská 2408/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1a</w:t>
      </w:r>
      <w:proofErr w:type="spellEnd"/>
      <w:r w:rsidRPr="008E1257">
        <w:rPr>
          <w:rFonts w:asciiTheme="minorHAnsi" w:hAnsiTheme="minorHAnsi" w:cs="Arial"/>
          <w:sz w:val="22"/>
          <w:szCs w:val="22"/>
        </w:rPr>
        <w:t>, Praha 9-</w:t>
      </w:r>
      <w:proofErr w:type="spellStart"/>
      <w:r w:rsidRPr="008E1257">
        <w:rPr>
          <w:rFonts w:asciiTheme="minorHAnsi" w:hAnsiTheme="minorHAnsi" w:cs="Arial"/>
          <w:sz w:val="22"/>
          <w:szCs w:val="22"/>
        </w:rPr>
        <w:t>Balabenka</w:t>
      </w:r>
      <w:proofErr w:type="spellEnd"/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číslo účtu:</w:t>
      </w:r>
      <w:r w:rsidR="008E1257">
        <w:rPr>
          <w:rFonts w:asciiTheme="minorHAnsi" w:hAnsiTheme="minorHAnsi" w:cs="Arial"/>
          <w:sz w:val="22"/>
          <w:szCs w:val="22"/>
        </w:rPr>
        <w:tab/>
      </w:r>
      <w:r w:rsidR="00132BDD">
        <w:rPr>
          <w:rFonts w:asciiTheme="minorHAnsi" w:hAnsiTheme="minorHAnsi" w:cs="Arial"/>
          <w:sz w:val="22"/>
          <w:szCs w:val="22"/>
        </w:rPr>
        <w:t xml:space="preserve"> </w:t>
      </w:r>
      <w:r w:rsidR="00132BDD">
        <w:rPr>
          <w:rFonts w:ascii="Calibri" w:hAnsi="Calibri"/>
          <w:sz w:val="22"/>
          <w:szCs w:val="22"/>
        </w:rPr>
        <w:t>4135</w:t>
      </w:r>
      <w:r w:rsidR="00A55C44">
        <w:rPr>
          <w:rFonts w:ascii="Calibri" w:hAnsi="Calibri"/>
          <w:sz w:val="22"/>
          <w:szCs w:val="22"/>
        </w:rPr>
        <w:t xml:space="preserve"> - </w:t>
      </w:r>
      <w:r w:rsidR="00132BDD">
        <w:rPr>
          <w:rFonts w:ascii="Calibri" w:hAnsi="Calibri"/>
          <w:sz w:val="22"/>
          <w:szCs w:val="22"/>
        </w:rPr>
        <w:t xml:space="preserve">201/0100     </w:t>
      </w:r>
      <w:r w:rsidRPr="008E1257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IČ</w:t>
      </w:r>
      <w:r w:rsidR="008E1257">
        <w:rPr>
          <w:rFonts w:asciiTheme="minorHAnsi" w:hAnsiTheme="minorHAnsi" w:cs="Arial"/>
          <w:sz w:val="22"/>
          <w:szCs w:val="22"/>
        </w:rPr>
        <w:t>O</w:t>
      </w:r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DIČ:</w:t>
      </w:r>
      <w:r w:rsidRPr="008E1257">
        <w:rPr>
          <w:rFonts w:asciiTheme="minorHAnsi" w:hAnsiTheme="minorHAnsi" w:cs="Arial"/>
          <w:sz w:val="22"/>
          <w:szCs w:val="22"/>
        </w:rPr>
        <w:tab/>
      </w:r>
      <w:r w:rsidRPr="008E1257">
        <w:rPr>
          <w:rFonts w:asciiTheme="minorHAnsi" w:hAnsiTheme="minorHAnsi" w:cs="Arial"/>
          <w:sz w:val="22"/>
          <w:szCs w:val="22"/>
        </w:rPr>
        <w:tab/>
      </w:r>
      <w:proofErr w:type="spellStart"/>
      <w:r w:rsidRPr="008E1257">
        <w:rPr>
          <w:rFonts w:asciiTheme="minorHAnsi" w:hAnsiTheme="minorHAnsi"/>
          <w:sz w:val="22"/>
          <w:szCs w:val="22"/>
        </w:rPr>
        <w:t>CZ</w:t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  <w:proofErr w:type="spellEnd"/>
    </w:p>
    <w:p w:rsidR="00642F72" w:rsidRPr="008E1257" w:rsidRDefault="009D5A38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„K</w:t>
      </w:r>
      <w:r w:rsidR="00642F72" w:rsidRPr="008E1257">
        <w:rPr>
          <w:rFonts w:asciiTheme="minorHAnsi" w:hAnsiTheme="minorHAnsi"/>
          <w:sz w:val="22"/>
          <w:szCs w:val="22"/>
        </w:rPr>
        <w:t>upující“) na straně jedné</w:t>
      </w:r>
    </w:p>
    <w:p w:rsidR="00642F72" w:rsidRPr="008E1257" w:rsidRDefault="00642F72" w:rsidP="0074496A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Pr="008E1257" w:rsidRDefault="00642F72" w:rsidP="0074496A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a</w:t>
      </w:r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00E50" w:rsidRDefault="00642F72" w:rsidP="00800E50">
      <w:pPr>
        <w:pStyle w:val="Odstavecseseznamem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F57192">
        <w:rPr>
          <w:rFonts w:asciiTheme="minorHAnsi" w:hAnsiTheme="minorHAnsi" w:cs="Arial"/>
          <w:b/>
          <w:sz w:val="22"/>
          <w:szCs w:val="22"/>
        </w:rPr>
        <w:t>Prodávající</w:t>
      </w:r>
      <w:r w:rsidR="008E1257" w:rsidRPr="00F57192">
        <w:rPr>
          <w:rFonts w:asciiTheme="minorHAnsi" w:hAnsiTheme="minorHAnsi" w:cs="Arial"/>
          <w:b/>
          <w:sz w:val="22"/>
          <w:szCs w:val="22"/>
        </w:rPr>
        <w:t>:</w:t>
      </w:r>
      <w:r w:rsidR="0071642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E1257" w:rsidRPr="00800E50" w:rsidRDefault="00800E50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b/>
          <w:sz w:val="22"/>
          <w:szCs w:val="22"/>
        </w:rPr>
      </w:pPr>
      <w:r w:rsidRPr="00800E50">
        <w:rPr>
          <w:rFonts w:asciiTheme="minorHAnsi" w:hAnsiTheme="minorHAnsi" w:cs="Arial"/>
          <w:b/>
          <w:sz w:val="22"/>
          <w:szCs w:val="22"/>
        </w:rPr>
        <w:t xml:space="preserve"> H- TEST a.s.</w:t>
      </w:r>
    </w:p>
    <w:p w:rsid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Sídlo: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E1257" w:rsidRPr="00800E50">
        <w:rPr>
          <w:rFonts w:asciiTheme="minorHAnsi" w:hAnsiTheme="minorHAnsi" w:cs="Arial"/>
          <w:sz w:val="22"/>
          <w:szCs w:val="22"/>
        </w:rPr>
        <w:tab/>
      </w:r>
      <w:r w:rsidR="008E1257"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 xml:space="preserve">Na </w:t>
      </w:r>
      <w:proofErr w:type="spellStart"/>
      <w:r w:rsidR="00800E50">
        <w:rPr>
          <w:rFonts w:asciiTheme="minorHAnsi" w:hAnsiTheme="minorHAnsi" w:cs="Arial"/>
          <w:sz w:val="22"/>
          <w:szCs w:val="22"/>
        </w:rPr>
        <w:t>Hřebenkách</w:t>
      </w:r>
      <w:proofErr w:type="spellEnd"/>
      <w:r w:rsidR="00800E50">
        <w:rPr>
          <w:rFonts w:asciiTheme="minorHAnsi" w:hAnsiTheme="minorHAnsi" w:cs="Arial"/>
          <w:sz w:val="22"/>
          <w:szCs w:val="22"/>
        </w:rPr>
        <w:t xml:space="preserve"> 1206/25, 15000 Praha 5</w:t>
      </w:r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Zastoupený: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 xml:space="preserve">Ing. Václavem </w:t>
      </w:r>
      <w:proofErr w:type="spellStart"/>
      <w:r w:rsidR="00800E50">
        <w:rPr>
          <w:rFonts w:asciiTheme="minorHAnsi" w:hAnsiTheme="minorHAnsi" w:cs="Arial"/>
          <w:sz w:val="22"/>
          <w:szCs w:val="22"/>
        </w:rPr>
        <w:t>Haaszem</w:t>
      </w:r>
      <w:proofErr w:type="spellEnd"/>
      <w:r w:rsidR="00800E50">
        <w:rPr>
          <w:rFonts w:asciiTheme="minorHAnsi" w:hAnsiTheme="minorHAnsi" w:cs="Arial"/>
          <w:sz w:val="22"/>
          <w:szCs w:val="22"/>
        </w:rPr>
        <w:t>, předsedou představenstva</w:t>
      </w:r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800E50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800E50">
        <w:rPr>
          <w:rFonts w:asciiTheme="minorHAnsi" w:hAnsiTheme="minorHAnsi" w:cs="Arial"/>
          <w:sz w:val="22"/>
          <w:szCs w:val="22"/>
        </w:rPr>
        <w:t>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>ČSOB a.s.</w:t>
      </w:r>
    </w:p>
    <w:p w:rsid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číslo účtu: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>158009136/0300</w:t>
      </w:r>
    </w:p>
    <w:p w:rsid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proofErr w:type="spellStart"/>
      <w:r w:rsidRPr="00800E50">
        <w:rPr>
          <w:rFonts w:asciiTheme="minorHAnsi" w:hAnsiTheme="minorHAnsi" w:cs="Arial"/>
          <w:sz w:val="22"/>
          <w:szCs w:val="22"/>
        </w:rPr>
        <w:t>IČ</w:t>
      </w:r>
      <w:proofErr w:type="spellEnd"/>
      <w:r w:rsidRPr="00800E50">
        <w:rPr>
          <w:rFonts w:asciiTheme="minorHAnsi" w:hAnsiTheme="minorHAnsi" w:cs="Arial"/>
          <w:sz w:val="22"/>
          <w:szCs w:val="22"/>
        </w:rPr>
        <w:t>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 xml:space="preserve">               25784480</w:t>
      </w:r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DIČ: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800E50">
        <w:rPr>
          <w:rFonts w:asciiTheme="minorHAnsi" w:hAnsiTheme="minorHAnsi" w:cs="Arial"/>
          <w:sz w:val="22"/>
          <w:szCs w:val="22"/>
        </w:rPr>
        <w:t xml:space="preserve">               </w:t>
      </w:r>
      <w:proofErr w:type="spellStart"/>
      <w:r w:rsidR="00800E50">
        <w:rPr>
          <w:rFonts w:asciiTheme="minorHAnsi" w:hAnsiTheme="minorHAnsi" w:cs="Arial"/>
          <w:sz w:val="22"/>
          <w:szCs w:val="22"/>
        </w:rPr>
        <w:t>CZ25784480</w:t>
      </w:r>
      <w:proofErr w:type="spellEnd"/>
    </w:p>
    <w:p w:rsidR="00642F72" w:rsidRP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 xml:space="preserve">zapsaný v OR vedeném </w:t>
      </w:r>
      <w:r w:rsidR="00800E50">
        <w:rPr>
          <w:rFonts w:asciiTheme="minorHAnsi" w:hAnsiTheme="minorHAnsi" w:cs="Arial"/>
          <w:sz w:val="22"/>
          <w:szCs w:val="22"/>
        </w:rPr>
        <w:t xml:space="preserve">MS v Praze, </w:t>
      </w:r>
      <w:r w:rsidRPr="00800E50">
        <w:rPr>
          <w:rFonts w:asciiTheme="minorHAnsi" w:hAnsiTheme="minorHAnsi" w:cs="Arial"/>
          <w:sz w:val="22"/>
          <w:szCs w:val="22"/>
        </w:rPr>
        <w:t>oddíl</w:t>
      </w:r>
      <w:r w:rsidR="00800E50">
        <w:rPr>
          <w:rFonts w:asciiTheme="minorHAnsi" w:hAnsiTheme="minorHAnsi" w:cs="Arial"/>
          <w:sz w:val="22"/>
          <w:szCs w:val="22"/>
        </w:rPr>
        <w:t xml:space="preserve"> B, </w:t>
      </w:r>
      <w:r w:rsidRPr="00800E50">
        <w:rPr>
          <w:rFonts w:asciiTheme="minorHAnsi" w:hAnsiTheme="minorHAnsi" w:cs="Arial"/>
          <w:sz w:val="22"/>
          <w:szCs w:val="22"/>
        </w:rPr>
        <w:t>vložka</w:t>
      </w:r>
      <w:r w:rsidR="00800E50">
        <w:rPr>
          <w:rFonts w:asciiTheme="minorHAnsi" w:hAnsiTheme="minorHAnsi" w:cs="Arial"/>
          <w:sz w:val="22"/>
          <w:szCs w:val="22"/>
        </w:rPr>
        <w:t xml:space="preserve"> 6041</w:t>
      </w:r>
    </w:p>
    <w:p w:rsidR="00642F72" w:rsidRPr="00800E50" w:rsidRDefault="009D5A38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(dále jen „P</w:t>
      </w:r>
      <w:r w:rsidR="00642F72" w:rsidRPr="00800E50">
        <w:rPr>
          <w:rFonts w:asciiTheme="minorHAnsi" w:hAnsiTheme="minorHAnsi" w:cs="Arial"/>
          <w:sz w:val="22"/>
          <w:szCs w:val="22"/>
        </w:rPr>
        <w:t xml:space="preserve">rodávající“) na straně druhé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(společně dále také jako „smluvní strany“)</w:t>
      </w:r>
    </w:p>
    <w:p w:rsidR="0074496A" w:rsidRPr="0074496A" w:rsidRDefault="0074496A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Default="00642F72" w:rsidP="0074496A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E1257">
        <w:rPr>
          <w:rFonts w:asciiTheme="minorHAnsi" w:hAnsiTheme="minorHAnsi" w:cs="Calibri"/>
          <w:sz w:val="22"/>
          <w:szCs w:val="22"/>
        </w:rPr>
        <w:t xml:space="preserve">uzavírají na základě výsledku zadávacího řízení k plnění veřejné zakázky </w:t>
      </w:r>
      <w:r w:rsidRPr="008E1257">
        <w:rPr>
          <w:rFonts w:asciiTheme="minorHAnsi" w:hAnsiTheme="minorHAnsi" w:cs="Calibri"/>
          <w:sz w:val="22"/>
          <w:szCs w:val="22"/>
        </w:rPr>
        <w:br/>
        <w:t xml:space="preserve">s názvem </w:t>
      </w:r>
      <w:r w:rsidRPr="008E1257">
        <w:rPr>
          <w:rFonts w:asciiTheme="minorHAnsi" w:hAnsiTheme="minorHAnsi" w:cs="Calibri"/>
          <w:caps/>
          <w:sz w:val="22"/>
          <w:szCs w:val="22"/>
        </w:rPr>
        <w:t>„</w:t>
      </w:r>
      <w:r w:rsidR="00C94A01">
        <w:rPr>
          <w:rFonts w:asciiTheme="minorHAnsi" w:hAnsiTheme="minorHAnsi"/>
          <w:b/>
          <w:sz w:val="22"/>
          <w:szCs w:val="22"/>
        </w:rPr>
        <w:t xml:space="preserve">Čítač </w:t>
      </w:r>
      <w:proofErr w:type="spellStart"/>
      <w:r w:rsidR="00C94A01">
        <w:rPr>
          <w:rFonts w:asciiTheme="minorHAnsi" w:hAnsiTheme="minorHAnsi"/>
          <w:b/>
          <w:sz w:val="22"/>
          <w:szCs w:val="22"/>
        </w:rPr>
        <w:t>SR620</w:t>
      </w:r>
      <w:proofErr w:type="spellEnd"/>
      <w:r w:rsidR="00C94A01">
        <w:rPr>
          <w:rFonts w:asciiTheme="minorHAnsi" w:hAnsiTheme="minorHAnsi"/>
          <w:b/>
          <w:sz w:val="22"/>
          <w:szCs w:val="22"/>
        </w:rPr>
        <w:t xml:space="preserve"> pro atomové hodiny</w:t>
      </w:r>
      <w:r w:rsidRPr="008E1257">
        <w:rPr>
          <w:rFonts w:asciiTheme="minorHAnsi" w:hAnsiTheme="minorHAnsi" w:cs="Calibri"/>
          <w:caps/>
          <w:sz w:val="22"/>
          <w:szCs w:val="22"/>
        </w:rPr>
        <w:t xml:space="preserve">“ </w:t>
      </w:r>
      <w:r w:rsidRPr="008E1257">
        <w:rPr>
          <w:rFonts w:asciiTheme="minorHAnsi" w:hAnsiTheme="minorHAnsi" w:cs="Calibri"/>
          <w:sz w:val="22"/>
          <w:szCs w:val="22"/>
        </w:rPr>
        <w:t>smlouvu následujícího znění: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633897">
        <w:rPr>
          <w:rFonts w:asciiTheme="minorHAnsi" w:hAnsiTheme="minorHAnsi" w:cs="Arial"/>
          <w:b/>
          <w:sz w:val="22"/>
          <w:szCs w:val="22"/>
        </w:rPr>
        <w:t>smlouvy</w:t>
      </w:r>
    </w:p>
    <w:p w:rsidR="00633897" w:rsidRPr="00633897" w:rsidRDefault="00642F72" w:rsidP="0074496A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33897">
        <w:rPr>
          <w:rFonts w:asciiTheme="minorHAnsi" w:hAnsiTheme="minorHAnsi" w:cs="Arial"/>
          <w:sz w:val="22"/>
          <w:szCs w:val="22"/>
        </w:rPr>
        <w:t xml:space="preserve">Předmětem smlouvy je </w:t>
      </w:r>
      <w:r w:rsidR="00633897" w:rsidRPr="00633897">
        <w:rPr>
          <w:rFonts w:asciiTheme="minorHAnsi" w:hAnsiTheme="minorHAnsi" w:cs="Arial"/>
          <w:sz w:val="22"/>
          <w:szCs w:val="22"/>
        </w:rPr>
        <w:t>na jedné straně závazek Prodávajícího k dodání</w:t>
      </w:r>
      <w:r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633897">
        <w:rPr>
          <w:rFonts w:asciiTheme="minorHAnsi" w:hAnsiTheme="minorHAnsi" w:cs="Arial"/>
          <w:sz w:val="22"/>
          <w:szCs w:val="22"/>
        </w:rPr>
        <w:t xml:space="preserve">jednoho kusu </w:t>
      </w:r>
      <w:r w:rsidR="00C94A01">
        <w:rPr>
          <w:rFonts w:asciiTheme="minorHAnsi" w:hAnsiTheme="minorHAnsi" w:cs="Arial"/>
          <w:sz w:val="22"/>
          <w:szCs w:val="22"/>
        </w:rPr>
        <w:t xml:space="preserve">čítače </w:t>
      </w:r>
      <w:proofErr w:type="spellStart"/>
      <w:r w:rsidR="00C94A01">
        <w:rPr>
          <w:rFonts w:asciiTheme="minorHAnsi" w:hAnsiTheme="minorHAnsi" w:cs="Arial"/>
          <w:sz w:val="22"/>
          <w:szCs w:val="22"/>
        </w:rPr>
        <w:t>SR620</w:t>
      </w:r>
      <w:proofErr w:type="spellEnd"/>
      <w:r w:rsidR="00C94A01">
        <w:rPr>
          <w:rFonts w:asciiTheme="minorHAnsi" w:hAnsiTheme="minorHAnsi" w:cs="Arial"/>
          <w:sz w:val="22"/>
          <w:szCs w:val="22"/>
        </w:rPr>
        <w:t xml:space="preserve"> pro atomové hodiny </w:t>
      </w:r>
      <w:r w:rsidR="00577FD1" w:rsidRPr="00BA5D52">
        <w:rPr>
          <w:rFonts w:asciiTheme="minorHAnsi" w:hAnsiTheme="minorHAnsi" w:cs="Arial"/>
          <w:sz w:val="22"/>
          <w:szCs w:val="22"/>
        </w:rPr>
        <w:t>včetně návodů k obsluze</w:t>
      </w:r>
      <w:r w:rsidR="00577FD1">
        <w:rPr>
          <w:rFonts w:asciiTheme="minorHAnsi" w:hAnsiTheme="minorHAnsi" w:cs="Arial"/>
          <w:sz w:val="22"/>
          <w:szCs w:val="22"/>
        </w:rPr>
        <w:t xml:space="preserve"> </w:t>
      </w:r>
      <w:r w:rsidR="00633897">
        <w:rPr>
          <w:rFonts w:asciiTheme="minorHAnsi" w:hAnsiTheme="minorHAnsi" w:cs="Arial"/>
          <w:sz w:val="22"/>
          <w:szCs w:val="22"/>
        </w:rPr>
        <w:t>(dále jen „zboží“</w:t>
      </w:r>
      <w:r w:rsidR="00577FD1">
        <w:rPr>
          <w:rFonts w:asciiTheme="minorHAnsi" w:hAnsiTheme="minorHAnsi" w:cs="Arial"/>
          <w:sz w:val="22"/>
          <w:szCs w:val="22"/>
        </w:rPr>
        <w:t xml:space="preserve"> nebo „zařízení“</w:t>
      </w:r>
      <w:r w:rsidR="00633897">
        <w:rPr>
          <w:rFonts w:asciiTheme="minorHAnsi" w:hAnsiTheme="minorHAnsi" w:cs="Arial"/>
          <w:sz w:val="22"/>
          <w:szCs w:val="22"/>
        </w:rPr>
        <w:t>)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, vymezeného </w:t>
      </w:r>
      <w:r w:rsidR="00633897">
        <w:rPr>
          <w:rFonts w:asciiTheme="minorHAnsi" w:hAnsiTheme="minorHAnsi" w:cs="Arial"/>
          <w:sz w:val="22"/>
          <w:szCs w:val="22"/>
        </w:rPr>
        <w:t>v p</w:t>
      </w:r>
      <w:r w:rsidR="00633897" w:rsidRPr="00BA5D52">
        <w:rPr>
          <w:rFonts w:asciiTheme="minorHAnsi" w:hAnsiTheme="minorHAnsi" w:cs="Arial"/>
          <w:sz w:val="22"/>
          <w:szCs w:val="22"/>
        </w:rPr>
        <w:t>odrobné technické specifikaci</w:t>
      </w:r>
      <w:r w:rsidRPr="00BA5D52">
        <w:rPr>
          <w:rFonts w:asciiTheme="minorHAnsi" w:hAnsiTheme="minorHAnsi" w:cs="Arial"/>
          <w:sz w:val="22"/>
          <w:szCs w:val="22"/>
        </w:rPr>
        <w:t xml:space="preserve"> zařízen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í </w:t>
      </w:r>
      <w:r w:rsidR="00633897" w:rsidRPr="00BA5D52">
        <w:rPr>
          <w:rFonts w:asciiTheme="minorHAnsi" w:hAnsiTheme="minorHAnsi" w:cs="Arial"/>
          <w:sz w:val="22"/>
          <w:szCs w:val="22"/>
        </w:rPr>
        <w:t>v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Příloze č. 1, která je</w:t>
      </w:r>
      <w:r w:rsidR="00633897" w:rsidRPr="00BA5D52">
        <w:rPr>
          <w:rFonts w:asciiTheme="minorHAnsi" w:hAnsiTheme="minorHAnsi" w:cs="Arial"/>
          <w:sz w:val="22"/>
          <w:szCs w:val="22"/>
        </w:rPr>
        <w:t xml:space="preserve"> nedílnou součástí této Smlouvy, a na druhé straně závazek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633897">
        <w:rPr>
          <w:rFonts w:asciiTheme="minorHAnsi" w:hAnsiTheme="minorHAnsi" w:cs="Arial"/>
          <w:sz w:val="22"/>
          <w:szCs w:val="22"/>
        </w:rPr>
        <w:t>Kupujícího zboží dodané P</w:t>
      </w:r>
      <w:r w:rsidR="00633897" w:rsidRPr="007D101C">
        <w:rPr>
          <w:rFonts w:asciiTheme="minorHAnsi" w:hAnsiTheme="minorHAnsi" w:cs="Arial"/>
          <w:sz w:val="22"/>
          <w:szCs w:val="22"/>
        </w:rPr>
        <w:t>rodávajícím převzít a zaplatit za něj sjednanou kupní cenu způsobem a v termínu sjednaném touto smlouvou</w:t>
      </w:r>
      <w:r w:rsidR="00633897">
        <w:rPr>
          <w:rFonts w:asciiTheme="minorHAnsi" w:hAnsiTheme="minorHAnsi" w:cs="Arial"/>
          <w:sz w:val="22"/>
          <w:szCs w:val="22"/>
        </w:rPr>
        <w:t>.</w:t>
      </w:r>
    </w:p>
    <w:p w:rsidR="00642F72" w:rsidRPr="00633897" w:rsidRDefault="00642F72" w:rsidP="0074496A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BA5D52">
        <w:rPr>
          <w:rFonts w:asciiTheme="minorHAnsi" w:hAnsiTheme="minorHAnsi" w:cs="Arial"/>
          <w:sz w:val="22"/>
          <w:szCs w:val="22"/>
        </w:rPr>
        <w:t xml:space="preserve">Nedílnou součástí předmětu </w:t>
      </w:r>
      <w:r w:rsidR="00577FD1" w:rsidRPr="00BA5D52">
        <w:rPr>
          <w:rFonts w:asciiTheme="minorHAnsi" w:hAnsiTheme="minorHAnsi" w:cs="Arial"/>
          <w:sz w:val="22"/>
          <w:szCs w:val="22"/>
        </w:rPr>
        <w:t>plnění</w:t>
      </w:r>
      <w:r w:rsidRPr="00BA5D52">
        <w:rPr>
          <w:rFonts w:asciiTheme="minorHAnsi" w:hAnsiTheme="minorHAnsi" w:cs="Arial"/>
          <w:sz w:val="22"/>
          <w:szCs w:val="22"/>
        </w:rPr>
        <w:t xml:space="preserve"> je </w:t>
      </w:r>
      <w:r w:rsidR="000E2389" w:rsidRPr="00BA5D52">
        <w:rPr>
          <w:rFonts w:asciiTheme="minorHAnsi" w:hAnsiTheme="minorHAnsi" w:cs="Arial"/>
          <w:sz w:val="22"/>
          <w:szCs w:val="22"/>
        </w:rPr>
        <w:t xml:space="preserve">dále </w:t>
      </w:r>
      <w:r w:rsidR="00577FD1" w:rsidRPr="00BA5D52">
        <w:rPr>
          <w:rFonts w:asciiTheme="minorHAnsi" w:hAnsiTheme="minorHAnsi" w:cs="Arial"/>
          <w:sz w:val="22"/>
          <w:szCs w:val="22"/>
        </w:rPr>
        <w:t>doprava</w:t>
      </w:r>
      <w:r w:rsidRPr="00BA5D52">
        <w:rPr>
          <w:rFonts w:asciiTheme="minorHAnsi" w:hAnsiTheme="minorHAnsi" w:cs="Arial"/>
          <w:sz w:val="22"/>
          <w:szCs w:val="22"/>
        </w:rPr>
        <w:t xml:space="preserve"> zařízení</w:t>
      </w:r>
      <w:r w:rsidR="0016608B">
        <w:rPr>
          <w:rFonts w:asciiTheme="minorHAnsi" w:hAnsiTheme="minorHAnsi" w:cs="Arial"/>
          <w:sz w:val="22"/>
          <w:szCs w:val="22"/>
        </w:rPr>
        <w:t xml:space="preserve"> </w:t>
      </w:r>
      <w:r w:rsidR="004B2F5E">
        <w:rPr>
          <w:rFonts w:asciiTheme="minorHAnsi" w:hAnsiTheme="minorHAnsi" w:cs="Arial"/>
          <w:sz w:val="22"/>
          <w:szCs w:val="22"/>
        </w:rPr>
        <w:t xml:space="preserve">na adresu detašovaného pracoviště </w:t>
      </w:r>
      <w:proofErr w:type="spellStart"/>
      <w:r w:rsidR="004B2F5E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4B2F5E">
        <w:rPr>
          <w:rFonts w:asciiTheme="minorHAnsi" w:hAnsiTheme="minorHAnsi" w:cs="Arial"/>
          <w:sz w:val="22"/>
          <w:szCs w:val="22"/>
        </w:rPr>
        <w:t>, v.</w:t>
      </w:r>
      <w:r w:rsidR="00800E50">
        <w:rPr>
          <w:rFonts w:asciiTheme="minorHAnsi" w:hAnsiTheme="minorHAnsi" w:cs="Arial"/>
          <w:sz w:val="22"/>
          <w:szCs w:val="22"/>
        </w:rPr>
        <w:t xml:space="preserve"> </w:t>
      </w:r>
      <w:r w:rsidR="004B2F5E">
        <w:rPr>
          <w:rFonts w:asciiTheme="minorHAnsi" w:hAnsiTheme="minorHAnsi" w:cs="Arial"/>
          <w:sz w:val="22"/>
          <w:szCs w:val="22"/>
        </w:rPr>
        <w:t>v.</w:t>
      </w:r>
      <w:r w:rsidR="00800E50">
        <w:rPr>
          <w:rFonts w:asciiTheme="minorHAnsi" w:hAnsiTheme="minorHAnsi" w:cs="Arial"/>
          <w:sz w:val="22"/>
          <w:szCs w:val="22"/>
        </w:rPr>
        <w:t xml:space="preserve"> </w:t>
      </w:r>
      <w:r w:rsidR="004B2F5E">
        <w:rPr>
          <w:rFonts w:asciiTheme="minorHAnsi" w:hAnsiTheme="minorHAnsi" w:cs="Arial"/>
          <w:sz w:val="22"/>
          <w:szCs w:val="22"/>
        </w:rPr>
        <w:t xml:space="preserve">i. - </w:t>
      </w:r>
      <w:r w:rsidR="002B7B89">
        <w:rPr>
          <w:rFonts w:asciiTheme="minorHAnsi" w:hAnsiTheme="minorHAnsi" w:cs="Arial"/>
          <w:sz w:val="22"/>
          <w:szCs w:val="22"/>
        </w:rPr>
        <w:t>Geodetick</w:t>
      </w:r>
      <w:r w:rsidR="004B2F5E">
        <w:rPr>
          <w:rFonts w:asciiTheme="minorHAnsi" w:hAnsiTheme="minorHAnsi" w:cs="Arial"/>
          <w:sz w:val="22"/>
          <w:szCs w:val="22"/>
        </w:rPr>
        <w:t>á</w:t>
      </w:r>
      <w:r w:rsidR="002B7B89" w:rsidRPr="002B7B89">
        <w:rPr>
          <w:rFonts w:asciiTheme="minorHAnsi" w:hAnsiTheme="minorHAnsi" w:cs="Arial"/>
          <w:sz w:val="22"/>
          <w:szCs w:val="22"/>
        </w:rPr>
        <w:t xml:space="preserve"> observatoř </w:t>
      </w:r>
      <w:proofErr w:type="spellStart"/>
      <w:r w:rsidR="002B7B89" w:rsidRPr="002B7B89">
        <w:rPr>
          <w:rFonts w:asciiTheme="minorHAnsi" w:hAnsiTheme="minorHAnsi" w:cs="Arial"/>
          <w:sz w:val="22"/>
          <w:szCs w:val="22"/>
        </w:rPr>
        <w:t>Pecný</w:t>
      </w:r>
      <w:proofErr w:type="spellEnd"/>
      <w:r w:rsidR="002B7B89" w:rsidRPr="002B7B89">
        <w:rPr>
          <w:rFonts w:asciiTheme="minorHAnsi" w:hAnsiTheme="minorHAnsi" w:cs="Arial"/>
          <w:sz w:val="22"/>
          <w:szCs w:val="22"/>
        </w:rPr>
        <w:t xml:space="preserve">, 251 65 </w:t>
      </w:r>
      <w:proofErr w:type="spellStart"/>
      <w:r w:rsidR="002B7B89" w:rsidRPr="002B7B89">
        <w:rPr>
          <w:rFonts w:asciiTheme="minorHAnsi" w:hAnsiTheme="minorHAnsi" w:cs="Arial"/>
          <w:sz w:val="22"/>
          <w:szCs w:val="22"/>
        </w:rPr>
        <w:t>Ondřejov</w:t>
      </w:r>
      <w:proofErr w:type="spellEnd"/>
      <w:r w:rsidR="002B7B89" w:rsidRPr="002B7B89">
        <w:rPr>
          <w:rFonts w:asciiTheme="minorHAnsi" w:hAnsiTheme="minorHAnsi" w:cs="Arial"/>
          <w:sz w:val="22"/>
          <w:szCs w:val="22"/>
        </w:rPr>
        <w:t xml:space="preserve"> 244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633897">
        <w:rPr>
          <w:rFonts w:asciiTheme="minorHAnsi" w:hAnsiTheme="minorHAnsi" w:cs="Arial"/>
          <w:sz w:val="22"/>
          <w:szCs w:val="22"/>
        </w:rPr>
        <w:t>a pojištění</w:t>
      </w:r>
      <w:r w:rsidR="008E1257" w:rsidRPr="00BA5D52">
        <w:rPr>
          <w:rFonts w:asciiTheme="minorHAnsi" w:hAnsiTheme="minorHAnsi" w:cs="Arial"/>
          <w:sz w:val="22"/>
          <w:szCs w:val="22"/>
        </w:rPr>
        <w:t>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Doba a místo plnění</w:t>
      </w:r>
    </w:p>
    <w:p w:rsidR="000E2389" w:rsidRPr="007D101C" w:rsidRDefault="00B54DEA" w:rsidP="0074496A">
      <w:pPr>
        <w:pStyle w:val="Odstavecseseznamem"/>
        <w:numPr>
          <w:ilvl w:val="0"/>
          <w:numId w:val="30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se zav</w:t>
      </w:r>
      <w:r w:rsidR="009D5A38">
        <w:rPr>
          <w:rFonts w:asciiTheme="minorHAnsi" w:hAnsiTheme="minorHAnsi" w:cs="Arial"/>
          <w:sz w:val="22"/>
          <w:szCs w:val="22"/>
        </w:rPr>
        <w:t xml:space="preserve">azuje, že </w:t>
      </w:r>
      <w:r w:rsidR="00577FD1">
        <w:rPr>
          <w:rFonts w:asciiTheme="minorHAnsi" w:hAnsiTheme="minorHAnsi" w:cs="Arial"/>
          <w:sz w:val="22"/>
          <w:szCs w:val="22"/>
        </w:rPr>
        <w:t>zboží</w:t>
      </w:r>
      <w:r w:rsidR="009D5A38">
        <w:rPr>
          <w:rFonts w:asciiTheme="minorHAnsi" w:hAnsiTheme="minorHAnsi" w:cs="Arial"/>
          <w:sz w:val="22"/>
          <w:szCs w:val="22"/>
        </w:rPr>
        <w:t xml:space="preserve"> dodá 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nejpozději do </w:t>
      </w:r>
      <w:r w:rsidR="00C94A01">
        <w:rPr>
          <w:rFonts w:asciiTheme="minorHAnsi" w:hAnsiTheme="minorHAnsi" w:cs="Arial"/>
          <w:sz w:val="22"/>
          <w:szCs w:val="22"/>
        </w:rPr>
        <w:t>1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měsíc</w:t>
      </w:r>
      <w:r w:rsidR="00C94A01">
        <w:rPr>
          <w:rFonts w:asciiTheme="minorHAnsi" w:hAnsiTheme="minorHAnsi" w:cs="Arial"/>
          <w:sz w:val="22"/>
          <w:szCs w:val="22"/>
        </w:rPr>
        <w:t>e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po </w:t>
      </w:r>
      <w:r w:rsidR="00AC3F1C">
        <w:rPr>
          <w:rFonts w:asciiTheme="minorHAnsi" w:hAnsiTheme="minorHAnsi" w:cs="Arial"/>
          <w:sz w:val="22"/>
          <w:szCs w:val="22"/>
        </w:rPr>
        <w:t>podpisu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této smlouvy</w:t>
      </w:r>
      <w:r w:rsidR="00C94A01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B54DEA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Zboží bude předáno P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rodávajícím a </w:t>
      </w:r>
      <w:r w:rsidR="009D5A38">
        <w:rPr>
          <w:rFonts w:asciiTheme="minorHAnsi" w:hAnsiTheme="minorHAnsi" w:cs="Arial"/>
          <w:sz w:val="22"/>
          <w:szCs w:val="22"/>
        </w:rPr>
        <w:t xml:space="preserve">převzato Kupujícím </w:t>
      </w:r>
      <w:r w:rsidR="00642F72" w:rsidRPr="008E1257">
        <w:rPr>
          <w:rFonts w:asciiTheme="minorHAnsi" w:hAnsiTheme="minorHAnsi" w:cs="Arial"/>
          <w:sz w:val="22"/>
          <w:szCs w:val="22"/>
        </w:rPr>
        <w:t>na základě předávacího protokolu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="008E1257">
        <w:rPr>
          <w:rFonts w:asciiTheme="minorHAnsi" w:hAnsiTheme="minorHAnsi" w:cs="Arial"/>
          <w:sz w:val="22"/>
          <w:szCs w:val="22"/>
        </w:rPr>
        <w:t xml:space="preserve"> podepsaného oběma smluvními stranami</w:t>
      </w:r>
      <w:r w:rsidR="00642F72" w:rsidRPr="008E1257">
        <w:rPr>
          <w:rFonts w:asciiTheme="minorHAnsi" w:hAnsiTheme="minorHAnsi" w:cs="Arial"/>
          <w:sz w:val="22"/>
          <w:szCs w:val="22"/>
        </w:rPr>
        <w:t>.</w:t>
      </w:r>
    </w:p>
    <w:p w:rsidR="008E1257" w:rsidRPr="008E1257" w:rsidRDefault="00642F72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Místem</w:t>
      </w:r>
      <w:r w:rsidR="0074496A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plnění je</w:t>
      </w:r>
      <w:r w:rsidR="0074496A">
        <w:rPr>
          <w:rFonts w:asciiTheme="minorHAnsi" w:hAnsiTheme="minorHAnsi" w:cs="Arial"/>
          <w:sz w:val="22"/>
          <w:szCs w:val="22"/>
        </w:rPr>
        <w:t xml:space="preserve"> sídlo </w:t>
      </w:r>
      <w:r w:rsidR="00C0799D">
        <w:rPr>
          <w:rFonts w:asciiTheme="minorHAnsi" w:hAnsiTheme="minorHAnsi" w:cs="Arial"/>
          <w:sz w:val="22"/>
          <w:szCs w:val="22"/>
        </w:rPr>
        <w:t>kupujícího</w:t>
      </w:r>
      <w:r w:rsidR="0074496A">
        <w:rPr>
          <w:rFonts w:asciiTheme="minorHAnsi" w:hAnsiTheme="minorHAnsi" w:cs="Arial"/>
          <w:sz w:val="22"/>
          <w:szCs w:val="22"/>
        </w:rPr>
        <w:t>, místem dodání je</w:t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A03ECC">
        <w:rPr>
          <w:rFonts w:asciiTheme="minorHAnsi" w:hAnsiTheme="minorHAnsi" w:cs="Arial"/>
          <w:sz w:val="22"/>
          <w:szCs w:val="22"/>
        </w:rPr>
        <w:t xml:space="preserve">Geodetická observatoř </w:t>
      </w:r>
      <w:proofErr w:type="spellStart"/>
      <w:r w:rsidR="00A03ECC">
        <w:rPr>
          <w:rFonts w:asciiTheme="minorHAnsi" w:hAnsiTheme="minorHAnsi" w:cs="Arial"/>
          <w:sz w:val="22"/>
          <w:szCs w:val="22"/>
        </w:rPr>
        <w:t>Pecný</w:t>
      </w:r>
      <w:proofErr w:type="spellEnd"/>
      <w:r w:rsidR="00A03ECC">
        <w:rPr>
          <w:rFonts w:asciiTheme="minorHAnsi" w:hAnsiTheme="minorHAnsi" w:cs="Arial"/>
          <w:sz w:val="22"/>
          <w:szCs w:val="22"/>
        </w:rPr>
        <w:t>, 251 65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03ECC">
        <w:rPr>
          <w:rFonts w:asciiTheme="minorHAnsi" w:hAnsiTheme="minorHAnsi" w:cs="Arial"/>
          <w:sz w:val="22"/>
          <w:szCs w:val="22"/>
        </w:rPr>
        <w:t>Ondřejov</w:t>
      </w:r>
      <w:proofErr w:type="spellEnd"/>
      <w:r w:rsidR="00A03ECC">
        <w:rPr>
          <w:rFonts w:asciiTheme="minorHAnsi" w:hAnsiTheme="minorHAnsi" w:cs="Arial"/>
          <w:sz w:val="22"/>
          <w:szCs w:val="22"/>
        </w:rPr>
        <w:t xml:space="preserve"> 244</w:t>
      </w:r>
      <w:r w:rsidR="008E1257" w:rsidRPr="007D101C">
        <w:rPr>
          <w:rFonts w:asciiTheme="minorHAnsi" w:hAnsiTheme="minorHAnsi" w:cs="Arial"/>
          <w:sz w:val="22"/>
          <w:szCs w:val="22"/>
        </w:rPr>
        <w:t>, Česká republika.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:rsidR="00642F72" w:rsidRDefault="00642F72" w:rsidP="0074496A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za zboží v rozsahu dohodnutém v této smlouvě a za podmínek v ní uvedených je stanovena dohodou smluvních stran a vychází z cenové nabídky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, kalkulované v rámci zadávacího řízení na předmět plnění této smlouvy.</w:t>
      </w:r>
    </w:p>
    <w:p w:rsidR="00577FD1" w:rsidRPr="00D04475" w:rsidRDefault="00577FD1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Kupní cena je sjednána jako nejvýše přípustná, včetně všech poplatků a veškerých dalších nákladů spojených s plněním předmětu této smlouvy</w:t>
      </w:r>
      <w:r w:rsidRPr="0065418E">
        <w:rPr>
          <w:rFonts w:asciiTheme="minorHAnsi" w:hAnsiTheme="minorHAnsi" w:cs="Arial"/>
          <w:sz w:val="22"/>
          <w:szCs w:val="22"/>
        </w:rPr>
        <w:t>. Cena zahrnuje veškerý předmět</w:t>
      </w:r>
      <w:r>
        <w:rPr>
          <w:rFonts w:asciiTheme="minorHAnsi" w:hAnsiTheme="minorHAnsi" w:cs="Arial"/>
          <w:sz w:val="22"/>
          <w:szCs w:val="22"/>
        </w:rPr>
        <w:t xml:space="preserve"> smlouvy</w:t>
      </w:r>
      <w:r w:rsidRPr="0065418E">
        <w:rPr>
          <w:rFonts w:asciiTheme="minorHAnsi" w:hAnsiTheme="minorHAnsi" w:cs="Arial"/>
          <w:sz w:val="22"/>
          <w:szCs w:val="22"/>
        </w:rPr>
        <w:t>, jak byl vymezen v článku II. této smlouvy</w:t>
      </w:r>
      <w:r w:rsidRPr="00D04475">
        <w:rPr>
          <w:rFonts w:asciiTheme="minorHAnsi" w:hAnsiTheme="minorHAnsi" w:cs="Arial"/>
          <w:sz w:val="22"/>
          <w:szCs w:val="22"/>
        </w:rPr>
        <w:t xml:space="preserve">. </w:t>
      </w:r>
      <w:r w:rsidRPr="002E75FB">
        <w:rPr>
          <w:rFonts w:asciiTheme="minorHAnsi" w:hAnsiTheme="minorHAnsi" w:cs="Arial"/>
          <w:sz w:val="22"/>
          <w:szCs w:val="22"/>
        </w:rPr>
        <w:t>Kupní cena zahrnuje</w:t>
      </w:r>
      <w:r w:rsidR="00A03ECC" w:rsidRPr="002E75FB">
        <w:rPr>
          <w:rFonts w:asciiTheme="minorHAnsi" w:hAnsiTheme="minorHAnsi" w:cs="Arial"/>
          <w:sz w:val="22"/>
          <w:szCs w:val="22"/>
        </w:rPr>
        <w:t xml:space="preserve"> přepravní náklady a pojištění zboží do místa dodání. Kupní cena </w:t>
      </w:r>
      <w:r w:rsidR="00480DBB">
        <w:rPr>
          <w:rFonts w:asciiTheme="minorHAnsi" w:hAnsiTheme="minorHAnsi" w:cs="Arial"/>
          <w:sz w:val="22"/>
          <w:szCs w:val="22"/>
        </w:rPr>
        <w:t>nezahrnuje</w:t>
      </w:r>
      <w:r w:rsidR="00480DBB" w:rsidRPr="002E75FB">
        <w:rPr>
          <w:rFonts w:asciiTheme="minorHAnsi" w:hAnsiTheme="minorHAnsi" w:cs="Arial"/>
          <w:sz w:val="22"/>
          <w:szCs w:val="22"/>
        </w:rPr>
        <w:t xml:space="preserve"> </w:t>
      </w:r>
      <w:r w:rsidR="00A03ECC" w:rsidRPr="002E75FB">
        <w:rPr>
          <w:rFonts w:asciiTheme="minorHAnsi" w:hAnsiTheme="minorHAnsi" w:cs="Arial"/>
          <w:sz w:val="22"/>
          <w:szCs w:val="22"/>
        </w:rPr>
        <w:t>náklady na správní poplatky, daně a cla</w:t>
      </w:r>
      <w:r w:rsidR="006B1AAF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0B0D64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se zavazuje uhradit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sjednanou ku</w:t>
      </w:r>
      <w:r w:rsidR="000E2389" w:rsidRPr="007D101C">
        <w:rPr>
          <w:rFonts w:asciiTheme="minorHAnsi" w:hAnsiTheme="minorHAnsi" w:cs="Arial"/>
          <w:sz w:val="22"/>
          <w:szCs w:val="22"/>
        </w:rPr>
        <w:t>pní c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enu ve výši </w:t>
      </w:r>
      <w:r w:rsidR="001E4E26">
        <w:rPr>
          <w:rFonts w:asciiTheme="minorHAnsi" w:hAnsiTheme="minorHAnsi" w:cs="Arial"/>
          <w:sz w:val="22"/>
          <w:szCs w:val="22"/>
        </w:rPr>
        <w:t>163.688,25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16608B">
        <w:rPr>
          <w:rFonts w:asciiTheme="minorHAnsi" w:hAnsiTheme="minorHAnsi" w:cs="Arial"/>
          <w:sz w:val="22"/>
          <w:szCs w:val="22"/>
        </w:rPr>
        <w:t>Kč</w:t>
      </w:r>
      <w:r w:rsidR="0016608B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7D101C">
        <w:rPr>
          <w:rFonts w:asciiTheme="minorHAnsi" w:hAnsiTheme="minorHAnsi" w:cs="Arial"/>
          <w:sz w:val="22"/>
          <w:szCs w:val="22"/>
        </w:rPr>
        <w:t>bez DPH (slovy:</w:t>
      </w:r>
      <w:r w:rsidR="001E4E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stošedesáttřitisícšestsetosmdesátosm</w:t>
      </w:r>
      <w:proofErr w:type="spellEnd"/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16608B">
        <w:rPr>
          <w:rFonts w:asciiTheme="minorHAnsi" w:hAnsiTheme="minorHAnsi" w:cs="Arial"/>
          <w:sz w:val="22"/>
          <w:szCs w:val="22"/>
        </w:rPr>
        <w:t>korun českých</w:t>
      </w:r>
      <w:r w:rsidR="001E4E2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dvacetpět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haléřů</w:t>
      </w:r>
      <w:r w:rsidR="00642F72" w:rsidRPr="007D101C">
        <w:rPr>
          <w:rFonts w:asciiTheme="minorHAnsi" w:hAnsiTheme="minorHAnsi" w:cs="Arial"/>
          <w:sz w:val="22"/>
          <w:szCs w:val="22"/>
        </w:rPr>
        <w:t>)</w:t>
      </w:r>
      <w:r w:rsidR="00D52195">
        <w:rPr>
          <w:rFonts w:asciiTheme="minorHAnsi" w:hAnsiTheme="minorHAnsi" w:cs="Arial"/>
          <w:sz w:val="22"/>
          <w:szCs w:val="22"/>
        </w:rPr>
        <w:t>, celkem tedy</w:t>
      </w:r>
      <w:r w:rsidR="001E4E26">
        <w:rPr>
          <w:rFonts w:asciiTheme="minorHAnsi" w:hAnsiTheme="minorHAnsi" w:cs="Arial"/>
          <w:sz w:val="22"/>
          <w:szCs w:val="22"/>
        </w:rPr>
        <w:t xml:space="preserve"> 198.062,78</w:t>
      </w:r>
      <w:r w:rsidR="000B0D64">
        <w:rPr>
          <w:rFonts w:asciiTheme="minorHAnsi" w:hAnsiTheme="minorHAnsi" w:cs="Arial"/>
          <w:sz w:val="22"/>
          <w:szCs w:val="22"/>
        </w:rPr>
        <w:t xml:space="preserve"> </w:t>
      </w:r>
      <w:r w:rsidR="00D52195">
        <w:rPr>
          <w:rFonts w:asciiTheme="minorHAnsi" w:hAnsiTheme="minorHAnsi" w:cs="Arial"/>
          <w:sz w:val="22"/>
          <w:szCs w:val="22"/>
        </w:rPr>
        <w:t xml:space="preserve">Kč včetně DPH (slovy: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stodevadesátosmtisícšedesát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</w:t>
      </w:r>
      <w:r w:rsidR="000B0D64" w:rsidRPr="000B0D64">
        <w:rPr>
          <w:rFonts w:asciiTheme="minorHAnsi" w:hAnsiTheme="minorHAnsi" w:cs="Arial"/>
          <w:sz w:val="22"/>
          <w:szCs w:val="22"/>
        </w:rPr>
        <w:t>korun českých</w:t>
      </w:r>
      <w:r w:rsidR="001E4E2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sedmdsátosm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haléřů</w:t>
      </w:r>
      <w:r w:rsidR="00D52195">
        <w:rPr>
          <w:rFonts w:asciiTheme="minorHAnsi" w:hAnsiTheme="minorHAnsi" w:cs="Arial"/>
          <w:sz w:val="22"/>
          <w:szCs w:val="22"/>
        </w:rPr>
        <w:t>)</w:t>
      </w:r>
      <w:r w:rsidR="00642F72"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bude </w:t>
      </w:r>
      <w:r w:rsidR="009D5A38">
        <w:rPr>
          <w:rFonts w:asciiTheme="minorHAnsi" w:hAnsiTheme="minorHAnsi" w:cs="Arial"/>
          <w:sz w:val="22"/>
          <w:szCs w:val="22"/>
        </w:rPr>
        <w:t xml:space="preserve">Kupujícím </w:t>
      </w:r>
      <w:r w:rsidRPr="007D101C">
        <w:rPr>
          <w:rFonts w:asciiTheme="minorHAnsi" w:hAnsiTheme="minorHAnsi" w:cs="Arial"/>
          <w:sz w:val="22"/>
          <w:szCs w:val="22"/>
        </w:rPr>
        <w:t xml:space="preserve">uhrazena v </w:t>
      </w:r>
      <w:r w:rsidR="00AC3F1C">
        <w:rPr>
          <w:rFonts w:asciiTheme="minorHAnsi" w:hAnsiTheme="minorHAnsi" w:cs="Arial"/>
          <w:sz w:val="22"/>
          <w:szCs w:val="22"/>
        </w:rPr>
        <w:t xml:space="preserve">korunách českých </w:t>
      </w:r>
      <w:r w:rsidR="008E1257" w:rsidRPr="007D101C">
        <w:rPr>
          <w:rFonts w:asciiTheme="minorHAnsi" w:hAnsiTheme="minorHAnsi" w:cs="Arial"/>
          <w:sz w:val="22"/>
          <w:szCs w:val="22"/>
        </w:rPr>
        <w:t>(</w:t>
      </w:r>
      <w:r w:rsidR="00AC3F1C">
        <w:rPr>
          <w:rFonts w:asciiTheme="minorHAnsi" w:hAnsiTheme="minorHAnsi" w:cs="Arial"/>
          <w:sz w:val="22"/>
          <w:szCs w:val="22"/>
        </w:rPr>
        <w:t>CZK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) </w:t>
      </w:r>
      <w:r w:rsidRPr="007D101C">
        <w:rPr>
          <w:rFonts w:asciiTheme="minorHAnsi" w:hAnsiTheme="minorHAnsi" w:cs="Arial"/>
          <w:sz w:val="22"/>
          <w:szCs w:val="22"/>
        </w:rPr>
        <w:t>na základě daňového dokladu – faktury. Kupní cena za dodávku</w:t>
      </w:r>
      <w:r w:rsidR="00B54DEA">
        <w:rPr>
          <w:rFonts w:asciiTheme="minorHAnsi" w:hAnsiTheme="minorHAnsi" w:cs="Arial"/>
          <w:sz w:val="22"/>
          <w:szCs w:val="22"/>
        </w:rPr>
        <w:t xml:space="preserve"> zboží dle této smlouvy bude P</w:t>
      </w:r>
      <w:r w:rsidRPr="007D101C">
        <w:rPr>
          <w:rFonts w:asciiTheme="minorHAnsi" w:hAnsiTheme="minorHAnsi" w:cs="Arial"/>
          <w:sz w:val="22"/>
          <w:szCs w:val="22"/>
        </w:rPr>
        <w:t xml:space="preserve">rodávajícím fakturována </w:t>
      </w:r>
      <w:r w:rsidR="009D5A38">
        <w:rPr>
          <w:rFonts w:asciiTheme="minorHAnsi" w:hAnsiTheme="minorHAnsi" w:cs="Arial"/>
          <w:sz w:val="22"/>
          <w:szCs w:val="22"/>
        </w:rPr>
        <w:t>do 14 dnů ode dne dodání zboží K</w:t>
      </w:r>
      <w:r w:rsidRPr="007D101C">
        <w:rPr>
          <w:rFonts w:asciiTheme="minorHAnsi" w:hAnsiTheme="minorHAnsi" w:cs="Arial"/>
          <w:sz w:val="22"/>
          <w:szCs w:val="22"/>
        </w:rPr>
        <w:t>upujícímu, tj. ode dne podpisu protokolu o předání a převzetí zboží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Pr="007D101C">
        <w:rPr>
          <w:rFonts w:asciiTheme="minorHAnsi" w:hAnsiTheme="minorHAnsi" w:cs="Arial"/>
          <w:sz w:val="22"/>
          <w:szCs w:val="22"/>
        </w:rPr>
        <w:t xml:space="preserve"> oběma smluvními stranami.</w:t>
      </w:r>
      <w:r w:rsidR="00D276C3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Přílohou faktury musí být kopie protokolu o předání a převzetí předmětu plnění</w:t>
      </w:r>
      <w:r w:rsidR="004B2F5E">
        <w:rPr>
          <w:rFonts w:asciiTheme="minorHAnsi" w:hAnsiTheme="minorHAnsi" w:cs="Arial"/>
          <w:sz w:val="22"/>
          <w:szCs w:val="22"/>
        </w:rPr>
        <w:t xml:space="preserve"> resp. dodacího listu</w:t>
      </w:r>
      <w:r w:rsidRPr="007D101C">
        <w:rPr>
          <w:rFonts w:asciiTheme="minorHAnsi" w:hAnsiTheme="minorHAnsi" w:cs="Arial"/>
          <w:sz w:val="22"/>
          <w:szCs w:val="22"/>
        </w:rPr>
        <w:t xml:space="preserve"> podepsaného oběma smluvními stranami.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Daňový doklad – faktura musí obsahovat všechny</w:t>
      </w:r>
      <w:r w:rsidR="00F55C97" w:rsidRPr="007D101C">
        <w:rPr>
          <w:rFonts w:asciiTheme="minorHAnsi" w:hAnsiTheme="minorHAnsi" w:cs="Arial"/>
          <w:sz w:val="22"/>
          <w:szCs w:val="22"/>
        </w:rPr>
        <w:t xml:space="preserve"> náležitosti řádného účetního a </w:t>
      </w:r>
      <w:r w:rsidRPr="007D101C">
        <w:rPr>
          <w:rFonts w:asciiTheme="minorHAnsi" w:hAnsiTheme="minorHAnsi" w:cs="Arial"/>
          <w:sz w:val="22"/>
          <w:szCs w:val="22"/>
        </w:rPr>
        <w:t>daňového dokladu ve smyslu příslušných právních předpisů, zejména zákona č. 235/2004 Sb., o dani z přidané hodnoty, ve znění pozdějších předpisů.</w:t>
      </w:r>
      <w:r w:rsidR="005174C4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 xml:space="preserve">V případě, že faktura nebude mít odpovídající náležitosti, je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ji vrátit ve lhůtě splatnosti zpět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Pr="007D101C">
        <w:rPr>
          <w:rFonts w:asciiTheme="minorHAnsi" w:hAnsiTheme="minorHAnsi" w:cs="Arial"/>
          <w:sz w:val="22"/>
          <w:szCs w:val="22"/>
        </w:rPr>
        <w:t>k doplnění, aniž se tak dostane do prodlení se splatností. Lhůta splatnosti počíná běžet znovu od opětovného doručení náležitě do</w:t>
      </w:r>
      <w:r w:rsidR="009D5A38">
        <w:rPr>
          <w:rFonts w:asciiTheme="minorHAnsi" w:hAnsiTheme="minorHAnsi" w:cs="Arial"/>
          <w:sz w:val="22"/>
          <w:szCs w:val="22"/>
        </w:rPr>
        <w:t>plněného či opraveného dokladu K</w:t>
      </w:r>
      <w:r w:rsidRPr="007D101C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7D101C" w:rsidRDefault="00642F72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Splatnost faktury se sjednává na </w:t>
      </w:r>
      <w:r w:rsidR="0065418E">
        <w:rPr>
          <w:rFonts w:asciiTheme="minorHAnsi" w:hAnsiTheme="minorHAnsi" w:cs="Arial"/>
          <w:sz w:val="22"/>
          <w:szCs w:val="22"/>
        </w:rPr>
        <w:t>30</w:t>
      </w:r>
      <w:r w:rsidRPr="007D101C">
        <w:rPr>
          <w:rFonts w:asciiTheme="minorHAnsi" w:hAnsiTheme="minorHAnsi" w:cs="Arial"/>
          <w:sz w:val="22"/>
          <w:szCs w:val="22"/>
        </w:rPr>
        <w:t xml:space="preserve"> dnů ode dne </w:t>
      </w:r>
      <w:r w:rsidR="009D5A38">
        <w:rPr>
          <w:rFonts w:asciiTheme="minorHAnsi" w:hAnsiTheme="minorHAnsi" w:cs="Arial"/>
          <w:sz w:val="22"/>
          <w:szCs w:val="22"/>
        </w:rPr>
        <w:t>jejího prokazatelného doručení K</w:t>
      </w:r>
      <w:r w:rsidRPr="007D101C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7D101C" w:rsidRDefault="009D5A38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neposkytuje zálohy.</w:t>
      </w:r>
    </w:p>
    <w:p w:rsidR="00642F72" w:rsidRPr="007D101C" w:rsidRDefault="009D5A38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je oprávněn započíst jakoukoli smluvní pok</w:t>
      </w:r>
      <w:r w:rsidR="00B54DEA">
        <w:rPr>
          <w:rFonts w:asciiTheme="minorHAnsi" w:hAnsiTheme="minorHAnsi" w:cs="Arial"/>
          <w:sz w:val="22"/>
          <w:szCs w:val="22"/>
        </w:rPr>
        <w:t>utu, kterou je povinen uhradit P</w:t>
      </w:r>
      <w:r w:rsidR="00642F72" w:rsidRPr="007D101C">
        <w:rPr>
          <w:rFonts w:asciiTheme="minorHAnsi" w:hAnsiTheme="minorHAnsi" w:cs="Arial"/>
          <w:sz w:val="22"/>
          <w:szCs w:val="22"/>
        </w:rPr>
        <w:t>rodávající, proti fakturované částce.</w:t>
      </w: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Práva a povinnosti stran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je povinen dodat zboží v dohodnutém množství, jakosti a pro</w:t>
      </w:r>
      <w:r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 titulu této smlouvy musí splňovat kvalitativní požadavky dle této smlouvy.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dodat zboží bez vad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v souladu s podmínkami této smlouvy, přičemž za řádné dodání zboží </w:t>
      </w:r>
      <w:r w:rsidR="009D5A38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7D101C">
        <w:rPr>
          <w:rFonts w:asciiTheme="minorHAnsi" w:hAnsiTheme="minorHAnsi" w:cs="Arial"/>
          <w:sz w:val="22"/>
          <w:szCs w:val="22"/>
        </w:rPr>
        <w:t>upujícím, a to na základě potvrzení této skutečnosti v protokolu o předání a převzetí dodávky</w:t>
      </w:r>
      <w:r w:rsidR="004B2F5E">
        <w:rPr>
          <w:rFonts w:asciiTheme="minorHAnsi" w:hAnsiTheme="minorHAnsi" w:cs="Arial"/>
          <w:sz w:val="22"/>
          <w:szCs w:val="22"/>
        </w:rPr>
        <w:t xml:space="preserve"> nebo v dodacím listu</w:t>
      </w:r>
      <w:r w:rsidR="00642F72" w:rsidRPr="007D101C">
        <w:rPr>
          <w:rFonts w:asciiTheme="minorHAnsi" w:hAnsiTheme="minorHAnsi" w:cs="Arial"/>
          <w:sz w:val="22"/>
          <w:szCs w:val="22"/>
        </w:rPr>
        <w:t>. Předávací protokol</w:t>
      </w:r>
      <w:r w:rsidR="00224DD5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>
        <w:rPr>
          <w:rFonts w:asciiTheme="minorHAnsi" w:hAnsiTheme="minorHAnsi" w:cs="Arial"/>
          <w:sz w:val="22"/>
          <w:szCs w:val="22"/>
        </w:rPr>
        <w:t xml:space="preserve">ytku </w:t>
      </w:r>
      <w:r>
        <w:rPr>
          <w:rFonts w:asciiTheme="minorHAnsi" w:hAnsiTheme="minorHAnsi" w:cs="Arial"/>
          <w:sz w:val="22"/>
          <w:szCs w:val="22"/>
        </w:rPr>
        <w:lastRenderedPageBreak/>
        <w:t>realizována dodávka zboží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včetně souvisejících výkonů a služeb sjednaných touto smlouvou. </w:t>
      </w:r>
    </w:p>
    <w:p w:rsidR="00642F72" w:rsidRPr="001E4E26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spolu se zbožím dodat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dokumentaci nezbytnou k užívání zboží včetně manuálů pro </w:t>
      </w:r>
      <w:r w:rsidR="00642F72" w:rsidRPr="001E4E26">
        <w:rPr>
          <w:rFonts w:asciiTheme="minorHAnsi" w:hAnsiTheme="minorHAnsi" w:cs="Arial"/>
          <w:sz w:val="22"/>
          <w:szCs w:val="22"/>
        </w:rPr>
        <w:t xml:space="preserve">obsluhu </w:t>
      </w:r>
      <w:r w:rsidR="00224DD5" w:rsidRPr="001E4E26">
        <w:rPr>
          <w:rFonts w:asciiTheme="minorHAnsi" w:hAnsiTheme="minorHAnsi" w:cs="Arial"/>
          <w:sz w:val="22"/>
          <w:szCs w:val="22"/>
        </w:rPr>
        <w:t>(</w:t>
      </w:r>
      <w:r w:rsidR="00642F72" w:rsidRPr="001E4E26">
        <w:rPr>
          <w:rFonts w:asciiTheme="minorHAnsi" w:hAnsiTheme="minorHAnsi" w:cs="Arial"/>
          <w:sz w:val="22"/>
          <w:szCs w:val="22"/>
        </w:rPr>
        <w:t>v anglickém jazyce</w:t>
      </w:r>
      <w:r w:rsidR="00224DD5" w:rsidRPr="001E4E26">
        <w:rPr>
          <w:rFonts w:asciiTheme="minorHAnsi" w:hAnsiTheme="minorHAnsi" w:cs="Arial"/>
          <w:sz w:val="22"/>
          <w:szCs w:val="22"/>
        </w:rPr>
        <w:t>)</w:t>
      </w:r>
      <w:r w:rsidR="00642F72" w:rsidRPr="001E4E26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nabývá vlastnického práva ke zboží dnem řádného předání a převzetí zboží od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na základě podpisu předávacího protokolu</w:t>
      </w:r>
      <w:r w:rsidR="00224DD5">
        <w:rPr>
          <w:rFonts w:asciiTheme="minorHAnsi" w:hAnsiTheme="minorHAnsi" w:cs="Arial"/>
          <w:sz w:val="22"/>
          <w:szCs w:val="22"/>
        </w:rPr>
        <w:t xml:space="preserve"> resp. dodacího listu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. Stejným okamžikem přechází na </w:t>
      </w:r>
      <w:r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také nebezpečí škody na věci.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neprodleně vyrozumět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po celou dobu trvání smlouvy disponovat kvalifikací, kterou prokázal v rámci zadávacího řízení před uzavřením této smlouvy. V případě porušení tohoto ustanovení má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právo od této smlouvy odstoupit.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souhlasí s tím, že jakékoliv jeho poh</w:t>
      </w:r>
      <w:r w:rsidR="009D5A38">
        <w:rPr>
          <w:rFonts w:asciiTheme="minorHAnsi" w:hAnsiTheme="minorHAnsi" w:cs="Arial"/>
          <w:sz w:val="22"/>
          <w:szCs w:val="22"/>
        </w:rPr>
        <w:t>ledávky vůči K</w:t>
      </w:r>
      <w:r w:rsidR="00642F72" w:rsidRPr="007D101C">
        <w:rPr>
          <w:rFonts w:asciiTheme="minorHAnsi" w:hAnsiTheme="minorHAnsi" w:cs="Arial"/>
          <w:sz w:val="22"/>
          <w:szCs w:val="22"/>
        </w:rPr>
        <w:t>upujícímu, které vzniknou na základě této uzavřené smlouvy, nebude moci postoupit ani započítat jednostranným právním úkonem.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odpovídá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za škodu způsobenou porušením povinností podle této smlouvy nebo povinnosti stanovené obecně závazným právním předpisem.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osobou oprávněnou k jednání za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je/jsou:</w:t>
      </w:r>
    </w:p>
    <w:p w:rsidR="001E4E26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Jméno: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1E4E26">
        <w:rPr>
          <w:rFonts w:asciiTheme="minorHAnsi" w:hAnsiTheme="minorHAnsi" w:cs="Arial"/>
          <w:sz w:val="22"/>
          <w:szCs w:val="22"/>
        </w:rPr>
        <w:t xml:space="preserve">Ing. Václav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Haasz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>,</w:t>
      </w:r>
    </w:p>
    <w:p w:rsidR="001E4E26" w:rsidRDefault="008E1257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email: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haasz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>@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htest.cz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>,</w:t>
      </w:r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tel.: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1E4E26">
        <w:rPr>
          <w:rFonts w:asciiTheme="minorHAnsi" w:hAnsiTheme="minorHAnsi" w:cs="Arial"/>
          <w:sz w:val="22"/>
          <w:szCs w:val="22"/>
        </w:rPr>
        <w:t>+ 420 235 365 207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osobami oprávněnými k jednání za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jsou:</w:t>
      </w:r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Jméno: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Ing. Jakub Kostelecký, </w:t>
      </w:r>
      <w:proofErr w:type="spellStart"/>
      <w:r w:rsidRPr="007D101C">
        <w:rPr>
          <w:rFonts w:asciiTheme="minorHAnsi" w:hAnsiTheme="minorHAnsi" w:cs="Arial"/>
          <w:sz w:val="22"/>
          <w:szCs w:val="22"/>
        </w:rPr>
        <w:t>Ph.D</w:t>
      </w:r>
      <w:proofErr w:type="spellEnd"/>
      <w:r w:rsidRPr="007D101C">
        <w:rPr>
          <w:rFonts w:asciiTheme="minorHAnsi" w:hAnsiTheme="minorHAnsi" w:cs="Arial"/>
          <w:sz w:val="22"/>
          <w:szCs w:val="22"/>
        </w:rPr>
        <w:t xml:space="preserve">.,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>email:</w:t>
      </w:r>
      <w:r w:rsidR="002C6E8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hyperlink r:id="rId8" w:history="1">
        <w:proofErr w:type="spellStart"/>
        <w:r w:rsidR="008E1257" w:rsidRPr="007D101C">
          <w:rPr>
            <w:rFonts w:asciiTheme="minorHAnsi" w:hAnsiTheme="minorHAnsi" w:cs="Arial"/>
            <w:sz w:val="22"/>
            <w:szCs w:val="22"/>
          </w:rPr>
          <w:t>jakub.kostelecky</w:t>
        </w:r>
        <w:proofErr w:type="spellEnd"/>
        <w:r w:rsidR="008E1257" w:rsidRPr="007D101C">
          <w:rPr>
            <w:rFonts w:asciiTheme="minorHAnsi" w:hAnsiTheme="minorHAnsi" w:cs="Arial"/>
            <w:sz w:val="22"/>
            <w:szCs w:val="22"/>
          </w:rPr>
          <w:t>@pecny.</w:t>
        </w:r>
        <w:proofErr w:type="spellStart"/>
        <w:r w:rsidR="008E1257" w:rsidRPr="007D101C">
          <w:rPr>
            <w:rFonts w:asciiTheme="minorHAnsi" w:hAnsiTheme="minorHAnsi" w:cs="Arial"/>
            <w:sz w:val="22"/>
            <w:szCs w:val="22"/>
          </w:rPr>
          <w:t>cz</w:t>
        </w:r>
        <w:proofErr w:type="spellEnd"/>
      </w:hyperlink>
      <w:r w:rsidRPr="007D101C">
        <w:rPr>
          <w:rFonts w:asciiTheme="minorHAnsi" w:hAnsiTheme="minorHAnsi" w:cs="Arial"/>
          <w:sz w:val="22"/>
          <w:szCs w:val="22"/>
        </w:rPr>
        <w:t>,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 xml:space="preserve">tel.: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>+420 60</w:t>
      </w:r>
      <w:r w:rsidR="00480DBB">
        <w:rPr>
          <w:rFonts w:asciiTheme="minorHAnsi" w:hAnsiTheme="minorHAnsi" w:cs="Arial"/>
          <w:sz w:val="22"/>
          <w:szCs w:val="22"/>
        </w:rPr>
        <w:t>4</w:t>
      </w:r>
      <w:r w:rsidRPr="007D101C">
        <w:rPr>
          <w:rFonts w:asciiTheme="minorHAnsi" w:hAnsiTheme="minorHAnsi" w:cs="Arial"/>
          <w:sz w:val="22"/>
          <w:szCs w:val="22"/>
        </w:rPr>
        <w:t> 742</w:t>
      </w:r>
      <w:r w:rsidR="00224DD5">
        <w:rPr>
          <w:rFonts w:asciiTheme="minorHAnsi" w:hAnsiTheme="minorHAnsi" w:cs="Arial"/>
          <w:sz w:val="22"/>
          <w:szCs w:val="22"/>
        </w:rPr>
        <w:t> </w:t>
      </w:r>
      <w:r w:rsidRPr="007D101C">
        <w:rPr>
          <w:rFonts w:asciiTheme="minorHAnsi" w:hAnsiTheme="minorHAnsi" w:cs="Arial"/>
          <w:sz w:val="22"/>
          <w:szCs w:val="22"/>
        </w:rPr>
        <w:t>175</w:t>
      </w:r>
      <w:r w:rsidR="00224DD5">
        <w:rPr>
          <w:rFonts w:asciiTheme="minorHAnsi" w:hAnsiTheme="minorHAnsi" w:cs="Arial"/>
          <w:sz w:val="22"/>
          <w:szCs w:val="22"/>
        </w:rPr>
        <w:t xml:space="preserve"> nebo +420 323 649 235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0" w:name="_Ref275511911"/>
      <w:r w:rsidRPr="007D101C">
        <w:rPr>
          <w:rFonts w:asciiTheme="minorHAnsi" w:hAnsiTheme="minorHAnsi" w:cs="Arial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</w:t>
      </w:r>
      <w:r w:rsidR="00E31723">
        <w:rPr>
          <w:rFonts w:asciiTheme="minorHAnsi" w:hAnsiTheme="minorHAnsi" w:cs="Arial"/>
          <w:sz w:val="22"/>
          <w:szCs w:val="22"/>
        </w:rPr>
        <w:t> </w:t>
      </w:r>
      <w:r w:rsidR="00AC3F1C">
        <w:rPr>
          <w:rFonts w:asciiTheme="minorHAnsi" w:hAnsiTheme="minorHAnsi" w:cs="Arial"/>
          <w:sz w:val="22"/>
          <w:szCs w:val="22"/>
        </w:rPr>
        <w:t>českém</w:t>
      </w:r>
      <w:r w:rsidR="00AC3F1C" w:rsidRP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jazyce a doručují se buď osobně</w:t>
      </w:r>
      <w:r w:rsid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nebo doporučenou poštou, faxem či e-mailem, k rukám a na doručovací adresy oprávněných osob dle této smlouvy.</w:t>
      </w:r>
      <w:bookmarkEnd w:id="0"/>
    </w:p>
    <w:p w:rsidR="00642F72" w:rsidRPr="001E4E26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E4E26">
        <w:rPr>
          <w:rFonts w:asciiTheme="minorHAnsi" w:hAnsiTheme="minorHAnsi" w:cs="Arial"/>
          <w:sz w:val="22"/>
          <w:szCs w:val="22"/>
        </w:rPr>
        <w:t xml:space="preserve">Pokud bude část dodávky zboží dle této smlouvy plněna formou subdodávky, </w:t>
      </w:r>
      <w:r w:rsidR="00B54DEA" w:rsidRPr="001E4E26">
        <w:rPr>
          <w:rFonts w:asciiTheme="minorHAnsi" w:hAnsiTheme="minorHAnsi" w:cs="Arial"/>
          <w:sz w:val="22"/>
          <w:szCs w:val="22"/>
        </w:rPr>
        <w:t xml:space="preserve">Prodávající </w:t>
      </w:r>
      <w:r w:rsidRPr="001E4E26">
        <w:rPr>
          <w:rFonts w:asciiTheme="minorHAnsi" w:hAnsiTheme="minorHAnsi" w:cs="Arial"/>
          <w:sz w:val="22"/>
          <w:szCs w:val="22"/>
        </w:rPr>
        <w:t>závazně uvádí identifikační údaje dotčeného subdodavatele:</w:t>
      </w:r>
      <w:r w:rsidR="008E1257" w:rsidRPr="001E4E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Stenford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Research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Systems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1290D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Reamwood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 xml:space="preserve"> Ave, </w:t>
      </w:r>
      <w:proofErr w:type="spellStart"/>
      <w:r w:rsidR="001E4E26">
        <w:rPr>
          <w:rFonts w:asciiTheme="minorHAnsi" w:hAnsiTheme="minorHAnsi" w:cs="Arial"/>
          <w:sz w:val="22"/>
          <w:szCs w:val="22"/>
        </w:rPr>
        <w:t>Sunnyvale</w:t>
      </w:r>
      <w:proofErr w:type="spellEnd"/>
      <w:r w:rsidR="001E4E26">
        <w:rPr>
          <w:rFonts w:asciiTheme="minorHAnsi" w:hAnsiTheme="minorHAnsi" w:cs="Arial"/>
          <w:sz w:val="22"/>
          <w:szCs w:val="22"/>
        </w:rPr>
        <w:t>, CA 94089, USA</w:t>
      </w:r>
    </w:p>
    <w:p w:rsidR="00642F72" w:rsidRPr="00970F1C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E4E26">
        <w:rPr>
          <w:rFonts w:asciiTheme="minorHAnsi" w:hAnsiTheme="minorHAnsi" w:cs="Arial"/>
          <w:sz w:val="22"/>
          <w:szCs w:val="22"/>
        </w:rPr>
        <w:t>Případná změna</w:t>
      </w:r>
      <w:r w:rsidR="00F63878" w:rsidRPr="001E4E26">
        <w:rPr>
          <w:rFonts w:asciiTheme="minorHAnsi" w:hAnsiTheme="minorHAnsi" w:cs="Arial"/>
          <w:sz w:val="22"/>
          <w:szCs w:val="22"/>
        </w:rPr>
        <w:t xml:space="preserve"> v osobě</w:t>
      </w:r>
      <w:r w:rsidRPr="001E4E26">
        <w:rPr>
          <w:rFonts w:asciiTheme="minorHAnsi" w:hAnsiTheme="minorHAnsi" w:cs="Arial"/>
          <w:sz w:val="22"/>
          <w:szCs w:val="22"/>
        </w:rPr>
        <w:t xml:space="preserve"> subdodavatele</w:t>
      </w:r>
      <w:r w:rsidR="00F63878" w:rsidRPr="001E4E26">
        <w:rPr>
          <w:rFonts w:asciiTheme="minorHAnsi" w:hAnsiTheme="minorHAnsi" w:cs="Arial"/>
          <w:sz w:val="22"/>
          <w:szCs w:val="22"/>
        </w:rPr>
        <w:t xml:space="preserve"> nebo využité nového subdodavatele</w:t>
      </w:r>
      <w:r w:rsidRPr="001E4E26">
        <w:rPr>
          <w:rFonts w:asciiTheme="minorHAnsi" w:hAnsiTheme="minorHAnsi" w:cs="Arial"/>
          <w:sz w:val="22"/>
          <w:szCs w:val="22"/>
        </w:rPr>
        <w:t xml:space="preserve"> dle této smlouvy podléhá předchozímu písemnému souhlasu ze strany </w:t>
      </w:r>
      <w:r w:rsidR="009D5A38" w:rsidRPr="001E4E26">
        <w:rPr>
          <w:rFonts w:asciiTheme="minorHAnsi" w:hAnsiTheme="minorHAnsi" w:cs="Arial"/>
          <w:sz w:val="22"/>
          <w:szCs w:val="22"/>
        </w:rPr>
        <w:t>Kupujícího</w:t>
      </w:r>
      <w:r w:rsidRPr="001E4E26">
        <w:rPr>
          <w:rFonts w:asciiTheme="minorHAnsi" w:hAnsiTheme="minorHAnsi"/>
          <w:sz w:val="22"/>
          <w:szCs w:val="22"/>
        </w:rPr>
        <w:t>.</w:t>
      </w:r>
      <w:r w:rsidR="00C321E0" w:rsidRPr="001E4E26">
        <w:rPr>
          <w:rFonts w:asciiTheme="minorHAnsi" w:hAnsiTheme="minorHAnsi"/>
          <w:sz w:val="22"/>
          <w:szCs w:val="22"/>
        </w:rPr>
        <w:t xml:space="preserve"> 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Záruka </w:t>
      </w:r>
      <w:r w:rsidR="00E31723">
        <w:rPr>
          <w:rFonts w:asciiTheme="minorHAnsi" w:hAnsiTheme="minorHAnsi" w:cs="Arial"/>
          <w:b/>
          <w:sz w:val="22"/>
          <w:szCs w:val="22"/>
        </w:rPr>
        <w:t>za jakost</w:t>
      </w:r>
    </w:p>
    <w:p w:rsidR="00642F72" w:rsidRPr="007D101C" w:rsidRDefault="00B54DEA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přebírá záruku za jakost zboží po dobu</w:t>
      </w:r>
      <w:r w:rsidR="008248CB">
        <w:rPr>
          <w:rFonts w:asciiTheme="minorHAnsi" w:hAnsiTheme="minorHAnsi" w:cs="Arial"/>
          <w:sz w:val="22"/>
          <w:szCs w:val="22"/>
        </w:rPr>
        <w:t xml:space="preserve"> 12 </w:t>
      </w:r>
      <w:r w:rsidR="00642F72" w:rsidRPr="007D101C">
        <w:rPr>
          <w:rFonts w:asciiTheme="minorHAnsi" w:hAnsiTheme="minorHAnsi" w:cs="Arial"/>
          <w:sz w:val="22"/>
          <w:szCs w:val="22"/>
        </w:rPr>
        <w:t>měsíců</w:t>
      </w:r>
      <w:r w:rsidR="008248CB">
        <w:rPr>
          <w:rFonts w:asciiTheme="minorHAnsi" w:hAnsiTheme="minorHAnsi" w:cs="Arial"/>
          <w:sz w:val="22"/>
          <w:szCs w:val="22"/>
        </w:rPr>
        <w:t xml:space="preserve">, on </w:t>
      </w:r>
      <w:proofErr w:type="spellStart"/>
      <w:r w:rsidR="008248CB">
        <w:rPr>
          <w:rFonts w:asciiTheme="minorHAnsi" w:hAnsiTheme="minorHAnsi" w:cs="Arial"/>
          <w:sz w:val="22"/>
          <w:szCs w:val="22"/>
        </w:rPr>
        <w:t>site</w:t>
      </w:r>
      <w:proofErr w:type="spellEnd"/>
      <w:r w:rsidR="008248CB">
        <w:rPr>
          <w:rFonts w:asciiTheme="minorHAnsi" w:hAnsiTheme="minorHAnsi" w:cs="Arial"/>
          <w:sz w:val="22"/>
          <w:szCs w:val="22"/>
        </w:rPr>
        <w:t xml:space="preserve"> záruka.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E31723">
        <w:rPr>
          <w:rFonts w:asciiTheme="minorHAnsi" w:hAnsiTheme="minorHAnsi" w:cs="Arial"/>
          <w:sz w:val="22"/>
          <w:szCs w:val="22"/>
        </w:rPr>
        <w:t>Záruční lhůta počíná běžet dnem dodání zbo</w:t>
      </w:r>
      <w:r w:rsidR="009D5A38" w:rsidRPr="00E31723">
        <w:rPr>
          <w:rFonts w:asciiTheme="minorHAnsi" w:hAnsiTheme="minorHAnsi" w:cs="Arial"/>
          <w:sz w:val="22"/>
          <w:szCs w:val="22"/>
        </w:rPr>
        <w:t>ží K</w:t>
      </w:r>
      <w:r w:rsidR="00642F72" w:rsidRPr="00E31723">
        <w:rPr>
          <w:rFonts w:asciiTheme="minorHAnsi" w:hAnsiTheme="minorHAnsi" w:cs="Arial"/>
          <w:sz w:val="22"/>
          <w:szCs w:val="22"/>
        </w:rPr>
        <w:t>upujícímu, tj. dnem podpisu protokolu o předání a převzetí dodávky.</w:t>
      </w:r>
    </w:p>
    <w:p w:rsidR="00642F72" w:rsidRPr="007D101C" w:rsidRDefault="009D5A38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1" w:name="_Ref275512114"/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ohlásit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záruční vady neprodleně</w:t>
      </w:r>
      <w:r w:rsidR="00C0799D">
        <w:rPr>
          <w:rFonts w:asciiTheme="minorHAnsi" w:hAnsiTheme="minorHAnsi" w:cs="Arial"/>
          <w:sz w:val="22"/>
          <w:szCs w:val="22"/>
        </w:rPr>
        <w:t xml:space="preserve"> na e-mail: </w:t>
      </w:r>
      <w:proofErr w:type="spellStart"/>
      <w:r w:rsidR="008248CB">
        <w:rPr>
          <w:rFonts w:asciiTheme="minorHAnsi" w:hAnsiTheme="minorHAnsi" w:cs="Arial"/>
          <w:sz w:val="22"/>
          <w:szCs w:val="22"/>
        </w:rPr>
        <w:t>info</w:t>
      </w:r>
      <w:proofErr w:type="spellEnd"/>
      <w:r w:rsidR="008248CB">
        <w:rPr>
          <w:rFonts w:asciiTheme="minorHAnsi" w:hAnsiTheme="minorHAnsi" w:cs="Arial"/>
          <w:sz w:val="22"/>
          <w:szCs w:val="22"/>
        </w:rPr>
        <w:t>@</w:t>
      </w:r>
      <w:proofErr w:type="spellStart"/>
      <w:r w:rsidR="008248CB">
        <w:rPr>
          <w:rFonts w:asciiTheme="minorHAnsi" w:hAnsiTheme="minorHAnsi" w:cs="Arial"/>
          <w:sz w:val="22"/>
          <w:szCs w:val="22"/>
        </w:rPr>
        <w:t>htest.cz</w:t>
      </w:r>
      <w:proofErr w:type="spellEnd"/>
      <w:r w:rsidR="008248CB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Záruční opravy provede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bezplatně a bezodkladně s ohledem na druh vady zboží.</w:t>
      </w:r>
    </w:p>
    <w:p w:rsidR="00642F72" w:rsidRPr="00EA1A5C" w:rsidRDefault="00642F72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A1A5C">
        <w:rPr>
          <w:rFonts w:asciiTheme="minorHAnsi" w:hAnsiTheme="minorHAnsi" w:cs="Arial"/>
          <w:sz w:val="22"/>
          <w:szCs w:val="22"/>
        </w:rPr>
        <w:t xml:space="preserve">V záruční lhůtě je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 </w:t>
      </w:r>
      <w:r w:rsidRPr="00EA1A5C">
        <w:rPr>
          <w:rFonts w:asciiTheme="minorHAnsi" w:hAnsiTheme="minorHAnsi" w:cs="Arial"/>
          <w:sz w:val="22"/>
          <w:szCs w:val="22"/>
        </w:rPr>
        <w:t>povinen odstraňovat reklamované vady</w:t>
      </w:r>
      <w:r w:rsidR="00C0799D">
        <w:rPr>
          <w:rFonts w:asciiTheme="minorHAnsi" w:hAnsiTheme="minorHAnsi" w:cs="Arial"/>
          <w:sz w:val="22"/>
          <w:szCs w:val="22"/>
        </w:rPr>
        <w:t xml:space="preserve"> na své vlastní náklady</w:t>
      </w:r>
      <w:r w:rsidRPr="00EA1A5C">
        <w:rPr>
          <w:rFonts w:asciiTheme="minorHAnsi" w:hAnsiTheme="minorHAnsi" w:cs="Arial"/>
          <w:sz w:val="22"/>
          <w:szCs w:val="22"/>
        </w:rPr>
        <w:t xml:space="preserve">, popřípadě uspokojit jiný nárok </w:t>
      </w:r>
      <w:r w:rsidR="009D5A38" w:rsidRPr="00EA1A5C">
        <w:rPr>
          <w:rFonts w:asciiTheme="minorHAnsi" w:hAnsiTheme="minorHAnsi" w:cs="Arial"/>
          <w:sz w:val="22"/>
          <w:szCs w:val="22"/>
        </w:rPr>
        <w:t>Kupujícího</w:t>
      </w:r>
      <w:r w:rsidRPr="00EA1A5C">
        <w:rPr>
          <w:rFonts w:asciiTheme="minorHAnsi" w:hAnsiTheme="minorHAnsi" w:cs="Arial"/>
          <w:sz w:val="22"/>
          <w:szCs w:val="22"/>
        </w:rPr>
        <w:t xml:space="preserve"> z vadného plnění, a to tak, že je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 </w:t>
      </w:r>
      <w:r w:rsidRPr="00EA1A5C">
        <w:rPr>
          <w:rFonts w:asciiTheme="minorHAnsi" w:hAnsiTheme="minorHAnsi" w:cs="Arial"/>
          <w:sz w:val="22"/>
          <w:szCs w:val="22"/>
        </w:rPr>
        <w:lastRenderedPageBreak/>
        <w:t xml:space="preserve">povinen </w:t>
      </w:r>
      <w:r w:rsidR="00AF24E9" w:rsidRPr="00EA1A5C">
        <w:rPr>
          <w:rFonts w:asciiTheme="minorHAnsi" w:hAnsiTheme="minorHAnsi" w:cs="Arial"/>
          <w:sz w:val="22"/>
          <w:szCs w:val="22"/>
        </w:rPr>
        <w:t xml:space="preserve">zahájit práce </w:t>
      </w:r>
      <w:r w:rsidRPr="00EA1A5C">
        <w:rPr>
          <w:rFonts w:asciiTheme="minorHAnsi" w:hAnsiTheme="minorHAnsi" w:cs="Arial"/>
          <w:sz w:val="22"/>
          <w:szCs w:val="22"/>
        </w:rPr>
        <w:t xml:space="preserve">na odstranění závady ve lhůtě </w:t>
      </w:r>
      <w:proofErr w:type="gramStart"/>
      <w:r w:rsidR="00D276C3" w:rsidRPr="00EA1A5C">
        <w:rPr>
          <w:rFonts w:asciiTheme="minorHAnsi" w:hAnsiTheme="minorHAnsi" w:cs="Arial"/>
          <w:sz w:val="22"/>
          <w:szCs w:val="22"/>
        </w:rPr>
        <w:t>30</w:t>
      </w:r>
      <w:proofErr w:type="gramEnd"/>
      <w:r w:rsidR="00D276C3" w:rsidRPr="00EA1A5C">
        <w:rPr>
          <w:rFonts w:asciiTheme="minorHAnsi" w:hAnsiTheme="minorHAnsi" w:cs="Arial"/>
          <w:sz w:val="22"/>
          <w:szCs w:val="22"/>
        </w:rPr>
        <w:t>-</w:t>
      </w:r>
      <w:proofErr w:type="gramStart"/>
      <w:r w:rsidR="00D276C3" w:rsidRPr="00EA1A5C">
        <w:rPr>
          <w:rFonts w:asciiTheme="minorHAnsi" w:hAnsiTheme="minorHAnsi" w:cs="Arial"/>
          <w:sz w:val="22"/>
          <w:szCs w:val="22"/>
        </w:rPr>
        <w:t>ti</w:t>
      </w:r>
      <w:proofErr w:type="gramEnd"/>
      <w:r w:rsidR="00D276C3" w:rsidRPr="00EA1A5C">
        <w:rPr>
          <w:rFonts w:asciiTheme="minorHAnsi" w:hAnsiTheme="minorHAnsi" w:cs="Arial"/>
          <w:sz w:val="22"/>
          <w:szCs w:val="22"/>
        </w:rPr>
        <w:t xml:space="preserve"> dnů v případě potřeby zaslání náhradního dílu, a ve lhůtě 60-ti dnů v případě, že bude třeba odeslat celý přístroj zpět prodávajícímu.</w:t>
      </w:r>
      <w:r w:rsidR="00EA1A5C" w:rsidRPr="00EA1A5C">
        <w:rPr>
          <w:rFonts w:asciiTheme="minorHAnsi" w:hAnsiTheme="minorHAnsi" w:cs="Arial"/>
          <w:sz w:val="22"/>
          <w:szCs w:val="22"/>
        </w:rPr>
        <w:t xml:space="preserve"> </w:t>
      </w:r>
      <w:r w:rsidR="00D276C3" w:rsidRPr="00EA1A5C">
        <w:rPr>
          <w:rFonts w:asciiTheme="minorHAnsi" w:hAnsiTheme="minorHAnsi" w:cs="Arial"/>
          <w:sz w:val="22"/>
          <w:szCs w:val="22"/>
        </w:rPr>
        <w:t xml:space="preserve">Tyto lhůty se počítají </w:t>
      </w:r>
      <w:r w:rsidRPr="00EA1A5C">
        <w:rPr>
          <w:rFonts w:asciiTheme="minorHAnsi" w:hAnsiTheme="minorHAnsi" w:cs="Arial"/>
          <w:sz w:val="22"/>
          <w:szCs w:val="22"/>
        </w:rPr>
        <w:t>od</w:t>
      </w:r>
      <w:r w:rsidR="00D276C3" w:rsidRPr="00EA1A5C">
        <w:rPr>
          <w:rFonts w:asciiTheme="minorHAnsi" w:hAnsiTheme="minorHAnsi" w:cs="Arial"/>
          <w:sz w:val="22"/>
          <w:szCs w:val="22"/>
        </w:rPr>
        <w:t xml:space="preserve"> okamžiku</w:t>
      </w:r>
      <w:r w:rsidRPr="00EA1A5C">
        <w:rPr>
          <w:rFonts w:asciiTheme="minorHAnsi" w:hAnsiTheme="minorHAnsi" w:cs="Arial"/>
          <w:sz w:val="22"/>
          <w:szCs w:val="22"/>
        </w:rPr>
        <w:t xml:space="preserve"> nahlášení závady </w:t>
      </w:r>
      <w:r w:rsidR="009D5A38" w:rsidRPr="00EA1A5C">
        <w:rPr>
          <w:rFonts w:asciiTheme="minorHAnsi" w:hAnsiTheme="minorHAnsi" w:cs="Arial"/>
          <w:sz w:val="22"/>
          <w:szCs w:val="22"/>
        </w:rPr>
        <w:t xml:space="preserve">Kupujícím </w:t>
      </w:r>
      <w:r w:rsidR="00B54DEA" w:rsidRPr="00EA1A5C">
        <w:rPr>
          <w:rFonts w:asciiTheme="minorHAnsi" w:hAnsiTheme="minorHAnsi" w:cs="Arial"/>
          <w:sz w:val="22"/>
          <w:szCs w:val="22"/>
        </w:rPr>
        <w:t xml:space="preserve">Prodávajícímu </w:t>
      </w:r>
      <w:r w:rsidRPr="00EA1A5C">
        <w:rPr>
          <w:rFonts w:asciiTheme="minorHAnsi" w:hAnsiTheme="minorHAnsi" w:cs="Arial"/>
          <w:sz w:val="22"/>
          <w:szCs w:val="22"/>
        </w:rPr>
        <w:t>telefonicky nebo písemně</w:t>
      </w:r>
      <w:bookmarkEnd w:id="1"/>
      <w:r w:rsidRPr="00EA1A5C">
        <w:rPr>
          <w:rFonts w:asciiTheme="minorHAnsi" w:hAnsiTheme="minorHAnsi" w:cs="Arial"/>
          <w:sz w:val="22"/>
          <w:szCs w:val="22"/>
        </w:rPr>
        <w:t xml:space="preserve"> v pracovní den </w:t>
      </w:r>
      <w:r w:rsidR="00AF24E9" w:rsidRPr="00EA1A5C">
        <w:rPr>
          <w:rFonts w:asciiTheme="minorHAnsi" w:hAnsiTheme="minorHAnsi" w:cs="Arial"/>
          <w:sz w:val="22"/>
          <w:szCs w:val="22"/>
        </w:rPr>
        <w:t>(pracovní den chápán z pohledu Prodávajícího)</w:t>
      </w:r>
      <w:r w:rsidRPr="00EA1A5C">
        <w:rPr>
          <w:rFonts w:asciiTheme="minorHAnsi" w:hAnsiTheme="minorHAnsi" w:cs="Arial"/>
          <w:sz w:val="22"/>
          <w:szCs w:val="22"/>
        </w:rPr>
        <w:t xml:space="preserve">, pokud se smluvní strany nedohodnou jinak. V případě opravy v záruční době se tato prodlužuje o dobu od oznámení závady </w:t>
      </w:r>
      <w:r w:rsidR="009D5A38" w:rsidRPr="00EA1A5C">
        <w:rPr>
          <w:rFonts w:asciiTheme="minorHAnsi" w:hAnsiTheme="minorHAnsi" w:cs="Arial"/>
          <w:sz w:val="22"/>
          <w:szCs w:val="22"/>
        </w:rPr>
        <w:t xml:space="preserve">Kupujícím </w:t>
      </w:r>
      <w:r w:rsidR="00B54DEA" w:rsidRPr="00EA1A5C">
        <w:rPr>
          <w:rFonts w:asciiTheme="minorHAnsi" w:hAnsiTheme="minorHAnsi" w:cs="Arial"/>
          <w:sz w:val="22"/>
          <w:szCs w:val="22"/>
        </w:rPr>
        <w:t>po její odstranění P</w:t>
      </w:r>
      <w:r w:rsidRPr="00EA1A5C">
        <w:rPr>
          <w:rFonts w:asciiTheme="minorHAnsi" w:hAnsiTheme="minorHAnsi" w:cs="Arial"/>
          <w:sz w:val="22"/>
          <w:szCs w:val="22"/>
        </w:rPr>
        <w:t xml:space="preserve">rodávajícím. 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Záruka se nevztahuje na závady způsobené neodbornou manipulací nebo mechanickým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poškozením přístroje </w:t>
      </w:r>
      <w:r w:rsidR="009D5A38">
        <w:rPr>
          <w:rFonts w:asciiTheme="minorHAnsi" w:hAnsiTheme="minorHAnsi" w:cs="Arial"/>
          <w:sz w:val="22"/>
          <w:szCs w:val="22"/>
        </w:rPr>
        <w:t>K</w:t>
      </w:r>
      <w:r w:rsidR="00A101E9" w:rsidRPr="007D101C">
        <w:rPr>
          <w:rFonts w:asciiTheme="minorHAnsi" w:hAnsiTheme="minorHAnsi" w:cs="Arial"/>
          <w:sz w:val="22"/>
          <w:szCs w:val="22"/>
        </w:rPr>
        <w:t>upujícím.</w:t>
      </w:r>
    </w:p>
    <w:p w:rsidR="0074496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D5A38" w:rsidRDefault="009D5A38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I. Sankční ujednání</w:t>
      </w:r>
    </w:p>
    <w:p w:rsidR="00114444" w:rsidRPr="00114444" w:rsidRDefault="00114444" w:rsidP="00114444">
      <w:pPr>
        <w:pStyle w:val="Odstavecseseznamem"/>
        <w:numPr>
          <w:ilvl w:val="0"/>
          <w:numId w:val="28"/>
        </w:numPr>
        <w:rPr>
          <w:rFonts w:asciiTheme="minorHAnsi" w:hAnsiTheme="minorHAnsi" w:cs="Arial"/>
          <w:sz w:val="22"/>
          <w:szCs w:val="22"/>
        </w:rPr>
      </w:pPr>
      <w:r w:rsidRPr="00114444">
        <w:rPr>
          <w:rFonts w:asciiTheme="minorHAnsi" w:hAnsiTheme="minorHAnsi" w:cs="Arial"/>
          <w:sz w:val="22"/>
          <w:szCs w:val="22"/>
        </w:rPr>
        <w:t>V případě prodlení s termínem dodání dle článku III. odst. 1 smlouvy, se prodávající zavazuje uhradit kupujícímu pokutu ve výši 0,05% z ceny zboží za každý i započatý den prodlení dodání předmětu koupě.</w:t>
      </w:r>
    </w:p>
    <w:p w:rsidR="00E31723" w:rsidRDefault="0065418E" w:rsidP="0074496A">
      <w:pPr>
        <w:pStyle w:val="Odstavecseseznamem"/>
        <w:numPr>
          <w:ilvl w:val="0"/>
          <w:numId w:val="28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2" w:name="_GoBack"/>
      <w:bookmarkEnd w:id="2"/>
      <w:r w:rsidRPr="007D101C">
        <w:rPr>
          <w:rFonts w:asciiTheme="minorHAnsi" w:hAnsiTheme="minorHAnsi" w:cs="Arial"/>
          <w:sz w:val="22"/>
          <w:szCs w:val="22"/>
        </w:rPr>
        <w:t xml:space="preserve">V případě prodlení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s úhradou faktury </w:t>
      </w:r>
      <w:r>
        <w:rPr>
          <w:rFonts w:asciiTheme="minorHAnsi" w:hAnsiTheme="minorHAnsi" w:cs="Arial"/>
          <w:sz w:val="22"/>
          <w:szCs w:val="22"/>
        </w:rPr>
        <w:t xml:space="preserve">dle článku IV. odst. </w:t>
      </w:r>
      <w:r w:rsidR="00D04475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smlouvy </w:t>
      </w:r>
      <w:r w:rsidRPr="007D101C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uplatnit vůči </w:t>
      </w:r>
      <w:r>
        <w:rPr>
          <w:rFonts w:asciiTheme="minorHAnsi" w:hAnsiTheme="minorHAnsi" w:cs="Arial"/>
          <w:sz w:val="22"/>
          <w:szCs w:val="22"/>
        </w:rPr>
        <w:t xml:space="preserve">Kupujícímu </w:t>
      </w:r>
      <w:r w:rsidRPr="007D101C">
        <w:rPr>
          <w:rFonts w:asciiTheme="minorHAnsi" w:hAnsiTheme="minorHAnsi" w:cs="Arial"/>
          <w:sz w:val="22"/>
          <w:szCs w:val="22"/>
        </w:rPr>
        <w:t xml:space="preserve">pouze úrok z prodlení ve výši 0,05 % z dlužné částky za každý i jen započatý den prodlení s úhradou faktury. </w:t>
      </w:r>
      <w:r w:rsidR="00E31723" w:rsidRPr="009D5A38">
        <w:rPr>
          <w:rFonts w:asciiTheme="minorHAnsi" w:hAnsiTheme="minorHAnsi" w:cs="Arial"/>
          <w:sz w:val="22"/>
          <w:szCs w:val="22"/>
        </w:rPr>
        <w:t>Celková výše smluvní pokuty není omezena a jejím uhrazením není dotčeno právo na náhradu škody.</w:t>
      </w:r>
    </w:p>
    <w:p w:rsidR="0065418E" w:rsidRPr="009D5A38" w:rsidRDefault="0065418E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Platnost a účinnost smlouvy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Tato smlouva nabývá platnosti a účinnosti dnem podpisu smlouvy oprávněnými zástupci obou smluvních stran.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Odstoupit od smlouvy lze pouze z důvodů stanovených ve smlouvě nebo zákonem.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byť i část zboží nebude řádně dodána v dohodnutých termínech,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zboží nebude mít vlastnosti d</w:t>
      </w:r>
      <w:r w:rsidR="00B54DEA">
        <w:rPr>
          <w:rFonts w:asciiTheme="minorHAnsi" w:hAnsiTheme="minorHAnsi" w:cs="Arial"/>
          <w:sz w:val="22"/>
          <w:szCs w:val="22"/>
        </w:rPr>
        <w:t>eklarované P</w:t>
      </w:r>
      <w:r w:rsidRPr="008E1257">
        <w:rPr>
          <w:rFonts w:asciiTheme="minorHAnsi" w:hAnsiTheme="minorHAnsi" w:cs="Arial"/>
          <w:sz w:val="22"/>
          <w:szCs w:val="22"/>
        </w:rPr>
        <w:t>rodávajícím v této smlouvě,</w:t>
      </w:r>
    </w:p>
    <w:p w:rsidR="00642F72" w:rsidRPr="00D439B0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 xml:space="preserve">, jestliže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8E1257">
        <w:rPr>
          <w:rFonts w:asciiTheme="minorHAnsi" w:hAnsiTheme="minorHAnsi" w:cs="Arial"/>
          <w:sz w:val="22"/>
          <w:szCs w:val="22"/>
        </w:rPr>
        <w:t xml:space="preserve">je v </w:t>
      </w:r>
      <w:r w:rsidRPr="008E1257">
        <w:rPr>
          <w:rFonts w:asciiTheme="minorHAnsi" w:hAnsiTheme="minorHAnsi"/>
          <w:sz w:val="22"/>
          <w:szCs w:val="22"/>
        </w:rPr>
        <w:t>prodlení s nástupem k odstranění vad</w:t>
      </w:r>
      <w:r w:rsidR="00A101E9" w:rsidRPr="008E1257">
        <w:rPr>
          <w:rFonts w:asciiTheme="minorHAnsi" w:hAnsiTheme="minorHAnsi" w:cs="Arial"/>
          <w:sz w:val="22"/>
          <w:szCs w:val="22"/>
        </w:rPr>
        <w:t> ve smyslu čl.</w:t>
      </w:r>
      <w:r w:rsidR="00E31723">
        <w:rPr>
          <w:rFonts w:asciiTheme="minorHAnsi" w:hAnsiTheme="minorHAnsi" w:cs="Arial"/>
          <w:sz w:val="22"/>
          <w:szCs w:val="22"/>
        </w:rPr>
        <w:t xml:space="preserve"> VI. odst.</w:t>
      </w:r>
      <w:r w:rsidR="00A101E9" w:rsidRPr="008E1257">
        <w:rPr>
          <w:rFonts w:asciiTheme="minorHAnsi" w:hAnsiTheme="minorHAnsi" w:cs="Arial"/>
          <w:sz w:val="22"/>
          <w:szCs w:val="22"/>
        </w:rPr>
        <w:t xml:space="preserve"> 3</w:t>
      </w:r>
      <w:r w:rsidR="00E31723">
        <w:rPr>
          <w:rFonts w:asciiTheme="minorHAnsi" w:hAnsiTheme="minorHAnsi" w:cs="Arial"/>
          <w:sz w:val="22"/>
          <w:szCs w:val="22"/>
        </w:rPr>
        <w:t>.</w:t>
      </w:r>
      <w:r w:rsidRPr="008E1257">
        <w:rPr>
          <w:rFonts w:asciiTheme="minorHAnsi" w:hAnsiTheme="minorHAnsi" w:cs="Arial"/>
          <w:sz w:val="22"/>
          <w:szCs w:val="22"/>
        </w:rPr>
        <w:t xml:space="preserve"> této smlouvy,</w:t>
      </w:r>
      <w:r w:rsidRPr="00D439B0">
        <w:rPr>
          <w:rFonts w:asciiTheme="minorHAnsi" w:hAnsiTheme="minorHAnsi" w:cs="Arial"/>
          <w:sz w:val="22"/>
          <w:szCs w:val="22"/>
        </w:rPr>
        <w:tab/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74496A" w:rsidRDefault="0074496A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:rsidR="00642F72" w:rsidRPr="008E1257" w:rsidRDefault="00D276C3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IX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.</w:t>
      </w:r>
      <w:r w:rsidR="00800E50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Závěrečná ustanovení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439B0">
        <w:rPr>
          <w:rFonts w:asciiTheme="minorHAnsi" w:hAnsiTheme="minorHAnsi" w:cs="Arial"/>
          <w:sz w:val="22"/>
          <w:szCs w:val="22"/>
        </w:rPr>
        <w:t>89/2012</w:t>
      </w:r>
      <w:r w:rsidRPr="007D101C">
        <w:rPr>
          <w:rFonts w:asciiTheme="minorHAnsi" w:hAnsiTheme="minorHAnsi" w:cs="Arial"/>
          <w:sz w:val="22"/>
          <w:szCs w:val="22"/>
        </w:rPr>
        <w:t xml:space="preserve"> Sb., </w:t>
      </w:r>
      <w:r w:rsidR="00D439B0">
        <w:rPr>
          <w:rFonts w:asciiTheme="minorHAnsi" w:hAnsiTheme="minorHAnsi" w:cs="Arial"/>
          <w:sz w:val="22"/>
          <w:szCs w:val="22"/>
        </w:rPr>
        <w:t>občanský</w:t>
      </w:r>
      <w:r w:rsidRPr="007D101C">
        <w:rPr>
          <w:rFonts w:asciiTheme="minorHAnsi" w:hAnsiTheme="minorHAnsi" w:cs="Arial"/>
          <w:sz w:val="22"/>
          <w:szCs w:val="22"/>
        </w:rPr>
        <w:t xml:space="preserve"> zákoník, ve znění pozdějších předpisů, a ostatními obecně závaznými právními předpisy.</w:t>
      </w:r>
    </w:p>
    <w:p w:rsidR="00642F72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lastRenderedPageBreak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31723" w:rsidRPr="007D101C" w:rsidRDefault="00E31723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není oprávněn postoupit jakákoliv práva anebo povinnosti z této smlouvy na třetí osoby bez předchozího písemného souhlasu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Smluvní strany budou vždy usilovat o </w:t>
      </w:r>
      <w:r w:rsidR="00A101E9" w:rsidRPr="007D101C">
        <w:rPr>
          <w:rFonts w:asciiTheme="minorHAnsi" w:hAnsiTheme="minorHAnsi" w:cs="Arial"/>
          <w:sz w:val="22"/>
          <w:szCs w:val="22"/>
        </w:rPr>
        <w:t>smírné</w:t>
      </w:r>
      <w:r w:rsidRPr="007D101C">
        <w:rPr>
          <w:rFonts w:asciiTheme="minorHAnsi" w:hAnsiTheme="minorHAnsi" w:cs="Arial"/>
          <w:sz w:val="22"/>
          <w:szCs w:val="22"/>
        </w:rPr>
        <w:t xml:space="preserve"> urovnání případných sporů vzniklých ze smlouvy. Pokud nebylo dosaženo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smírného </w:t>
      </w:r>
      <w:r w:rsidRPr="007D101C">
        <w:rPr>
          <w:rFonts w:asciiTheme="minorHAnsi" w:hAnsiTheme="minorHAnsi" w:cs="Arial"/>
          <w:sz w:val="22"/>
          <w:szCs w:val="22"/>
        </w:rPr>
        <w:t>urovnání sporu ani do 30 pracovních dnů po jeho prvním oznámení druhé straně, je kterákoliv ze smluvních stran oprávněna obrátit se svým nárokem k příslušnému soudu.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Smlouva se vyhotovuje ve 4 (čtyřech) stejnopisech, z nichž každý má platnost originálu. Každá ze smluvních stran obdrží po 2 (dvou) stejnopisech.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Nedílnou součástí této smlouvy jsou následující přílohy:</w:t>
      </w:r>
    </w:p>
    <w:p w:rsidR="00642F72" w:rsidRPr="007D101C" w:rsidRDefault="00642F72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Příloha č. 1 – Podrobná technická specifikace </w:t>
      </w:r>
      <w:r w:rsidR="00A101E9" w:rsidRPr="007D101C">
        <w:rPr>
          <w:rFonts w:asciiTheme="minorHAnsi" w:hAnsiTheme="minorHAnsi" w:cs="Arial"/>
          <w:sz w:val="22"/>
          <w:szCs w:val="22"/>
        </w:rPr>
        <w:t>předmětu smlouvy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4496A">
        <w:rPr>
          <w:rFonts w:asciiTheme="minorHAnsi" w:hAnsiTheme="minorHAnsi" w:cs="Arial"/>
          <w:sz w:val="22"/>
          <w:szCs w:val="22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800E50" w:rsidRPr="00800E50" w:rsidRDefault="00800E50" w:rsidP="00800E50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800E50">
        <w:rPr>
          <w:rFonts w:asciiTheme="minorHAnsi" w:hAnsiTheme="minorHAnsi"/>
          <w:sz w:val="22"/>
          <w:szCs w:val="22"/>
        </w:rPr>
        <w:t>VÚGTK</w:t>
      </w:r>
      <w:proofErr w:type="spellEnd"/>
      <w:r w:rsidRPr="00800E50">
        <w:rPr>
          <w:rFonts w:asciiTheme="minorHAnsi" w:hAnsiTheme="minorHAnsi"/>
          <w:sz w:val="22"/>
          <w:szCs w:val="22"/>
        </w:rPr>
        <w:t>, v. v. i.</w:t>
      </w:r>
    </w:p>
    <w:p w:rsidR="00800E50" w:rsidRPr="00800E50" w:rsidRDefault="00800E50" w:rsidP="00800E50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je uzavřena dne </w:t>
      </w:r>
      <w:r>
        <w:rPr>
          <w:rFonts w:asciiTheme="minorHAnsi" w:hAnsiTheme="minorHAnsi"/>
          <w:sz w:val="22"/>
          <w:szCs w:val="22"/>
        </w:rPr>
        <w:t>26</w:t>
      </w:r>
      <w:r w:rsidRPr="00800E50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7</w:t>
      </w:r>
      <w:r w:rsidRPr="00800E50">
        <w:rPr>
          <w:rFonts w:asciiTheme="minorHAnsi" w:hAnsiTheme="minorHAnsi"/>
          <w:sz w:val="22"/>
          <w:szCs w:val="22"/>
        </w:rPr>
        <w:t xml:space="preserve">. 2016 a účinná dnem vkladu do registru smluv. </w:t>
      </w:r>
    </w:p>
    <w:p w:rsidR="0074496A" w:rsidRPr="0074496A" w:rsidRDefault="0074496A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50"/>
      </w:tblGrid>
      <w:tr w:rsidR="007D101C" w:rsidRPr="0074496A" w:rsidTr="00970F1C">
        <w:tc>
          <w:tcPr>
            <w:tcW w:w="4638" w:type="dxa"/>
            <w:vAlign w:val="center"/>
          </w:tcPr>
          <w:p w:rsidR="00800E50" w:rsidRDefault="00800E50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7D101C" w:rsidRPr="0074496A" w:rsidRDefault="007D101C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V </w:t>
            </w:r>
            <w:proofErr w:type="spellStart"/>
            <w:r w:rsidRPr="0074496A">
              <w:rPr>
                <w:rFonts w:asciiTheme="minorHAnsi" w:hAnsiTheme="minorHAnsi"/>
              </w:rPr>
              <w:t>Zdibech</w:t>
            </w:r>
            <w:proofErr w:type="spellEnd"/>
            <w:r w:rsidRPr="0074496A">
              <w:rPr>
                <w:rFonts w:asciiTheme="minorHAnsi" w:hAnsiTheme="minorHAnsi"/>
              </w:rPr>
              <w:t xml:space="preserve"> dne </w:t>
            </w:r>
            <w:r w:rsidR="008248CB">
              <w:rPr>
                <w:rFonts w:asciiTheme="minorHAnsi" w:hAnsiTheme="minorHAnsi"/>
              </w:rPr>
              <w:t>26. 7. 2016</w:t>
            </w:r>
          </w:p>
        </w:tc>
        <w:tc>
          <w:tcPr>
            <w:tcW w:w="4650" w:type="dxa"/>
            <w:vAlign w:val="center"/>
          </w:tcPr>
          <w:p w:rsidR="00800E50" w:rsidRDefault="00800E50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7D101C" w:rsidRDefault="007D101C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V </w:t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Pr="0074496A">
              <w:rPr>
                <w:rFonts w:asciiTheme="minorHAnsi" w:hAnsiTheme="minorHAnsi"/>
              </w:rPr>
              <w:softHyphen/>
            </w:r>
            <w:r w:rsidR="008248CB">
              <w:rPr>
                <w:rFonts w:asciiTheme="minorHAnsi" w:hAnsiTheme="minorHAnsi"/>
              </w:rPr>
              <w:t xml:space="preserve">Praze dne 20. 7. </w:t>
            </w:r>
            <w:r w:rsidRPr="0074496A">
              <w:rPr>
                <w:rFonts w:asciiTheme="minorHAnsi" w:hAnsiTheme="minorHAnsi"/>
              </w:rPr>
              <w:t>201</w:t>
            </w:r>
            <w:r w:rsidR="00C0799D">
              <w:rPr>
                <w:rFonts w:asciiTheme="minorHAnsi" w:hAnsiTheme="minorHAnsi"/>
              </w:rPr>
              <w:t>6</w:t>
            </w:r>
          </w:p>
          <w:p w:rsidR="00800E50" w:rsidRPr="0074496A" w:rsidRDefault="00800E50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7D101C" w:rsidRPr="0074496A" w:rsidTr="00970F1C">
        <w:trPr>
          <w:trHeight w:val="953"/>
        </w:trPr>
        <w:tc>
          <w:tcPr>
            <w:tcW w:w="4638" w:type="dxa"/>
            <w:vAlign w:val="bottom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softHyphen/>
              <w:t>__________________</w:t>
            </w:r>
          </w:p>
        </w:tc>
        <w:tc>
          <w:tcPr>
            <w:tcW w:w="4650" w:type="dxa"/>
            <w:vAlign w:val="bottom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_________________</w:t>
            </w:r>
          </w:p>
        </w:tc>
      </w:tr>
      <w:tr w:rsidR="007D101C" w:rsidRPr="0074496A" w:rsidTr="00970F1C">
        <w:tc>
          <w:tcPr>
            <w:tcW w:w="4638" w:type="dxa"/>
            <w:vAlign w:val="center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9D5A38" w:rsidRPr="008248CB">
              <w:rPr>
                <w:rFonts w:asciiTheme="minorHAnsi" w:hAnsiTheme="minorHAnsi"/>
                <w:b/>
              </w:rPr>
              <w:t>Kupujícího</w:t>
            </w:r>
          </w:p>
        </w:tc>
        <w:tc>
          <w:tcPr>
            <w:tcW w:w="4650" w:type="dxa"/>
            <w:vAlign w:val="center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B54DEA" w:rsidRPr="008248CB">
              <w:rPr>
                <w:rFonts w:asciiTheme="minorHAnsi" w:hAnsiTheme="minorHAnsi"/>
                <w:b/>
              </w:rPr>
              <w:t>Prodávajícího</w:t>
            </w:r>
          </w:p>
        </w:tc>
      </w:tr>
      <w:tr w:rsidR="007D101C" w:rsidRPr="0074496A" w:rsidTr="00970F1C">
        <w:trPr>
          <w:trHeight w:val="659"/>
        </w:trPr>
        <w:tc>
          <w:tcPr>
            <w:tcW w:w="4638" w:type="dxa"/>
            <w:vAlign w:val="center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Ing. Karel Raděj, CSc., ředitel</w:t>
            </w:r>
          </w:p>
        </w:tc>
        <w:tc>
          <w:tcPr>
            <w:tcW w:w="4650" w:type="dxa"/>
            <w:vAlign w:val="center"/>
          </w:tcPr>
          <w:p w:rsidR="007D101C" w:rsidRPr="0074496A" w:rsidRDefault="008248CB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Václav </w:t>
            </w:r>
            <w:proofErr w:type="spellStart"/>
            <w:r>
              <w:rPr>
                <w:rFonts w:asciiTheme="minorHAnsi" w:hAnsiTheme="minorHAnsi"/>
              </w:rPr>
              <w:t>Haasz</w:t>
            </w:r>
            <w:proofErr w:type="spellEnd"/>
            <w:r>
              <w:rPr>
                <w:rFonts w:asciiTheme="minorHAnsi" w:hAnsiTheme="minorHAnsi"/>
              </w:rPr>
              <w:t>, předseda představenstva</w:t>
            </w:r>
          </w:p>
        </w:tc>
      </w:tr>
    </w:tbl>
    <w:p w:rsidR="00642F72" w:rsidRPr="0074496A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Pr="008E1257" w:rsidRDefault="00642F72" w:rsidP="007449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42F72" w:rsidRPr="008E1257" w:rsidRDefault="00642F72" w:rsidP="0074496A">
      <w:pPr>
        <w:pStyle w:val="Zkladntext2"/>
        <w:spacing w:after="0" w:line="276" w:lineRule="auto"/>
        <w:rPr>
          <w:rFonts w:asciiTheme="minorHAnsi" w:hAnsiTheme="minorHAnsi"/>
          <w:b/>
          <w:sz w:val="22"/>
          <w:szCs w:val="22"/>
        </w:rPr>
      </w:pPr>
    </w:p>
    <w:sectPr w:rsidR="00642F72" w:rsidRPr="008E1257" w:rsidSect="007129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11" w:rsidRDefault="00431A11" w:rsidP="008E1257">
      <w:r>
        <w:separator/>
      </w:r>
    </w:p>
  </w:endnote>
  <w:endnote w:type="continuationSeparator" w:id="0">
    <w:p w:rsidR="00431A11" w:rsidRDefault="00431A11" w:rsidP="008E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92002"/>
      <w:docPartObj>
        <w:docPartGallery w:val="Page Numbers (Bottom of Page)"/>
        <w:docPartUnique/>
      </w:docPartObj>
    </w:sdtPr>
    <w:sdtContent>
      <w:p w:rsidR="008E1257" w:rsidRDefault="007F071B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="008E1257"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800E50">
          <w:rPr>
            <w:rFonts w:asciiTheme="minorHAnsi" w:hAnsiTheme="minorHAnsi"/>
            <w:noProof/>
            <w:sz w:val="20"/>
          </w:rPr>
          <w:t>1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:rsidR="008E1257" w:rsidRDefault="008E12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11" w:rsidRDefault="00431A11" w:rsidP="008E1257">
      <w:r>
        <w:separator/>
      </w:r>
    </w:p>
  </w:footnote>
  <w:footnote w:type="continuationSeparator" w:id="0">
    <w:p w:rsidR="00431A11" w:rsidRDefault="00431A11" w:rsidP="008E1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D57D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20"/>
  </w:num>
  <w:num w:numId="15">
    <w:abstractNumId w:val="0"/>
  </w:num>
  <w:num w:numId="16">
    <w:abstractNumId w:val="23"/>
  </w:num>
  <w:num w:numId="17">
    <w:abstractNumId w:val="13"/>
  </w:num>
  <w:num w:numId="18">
    <w:abstractNumId w:val="5"/>
  </w:num>
  <w:num w:numId="19">
    <w:abstractNumId w:val="2"/>
  </w:num>
  <w:num w:numId="20">
    <w:abstractNumId w:val="8"/>
  </w:num>
  <w:num w:numId="21">
    <w:abstractNumId w:val="11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7"/>
  </w:num>
  <w:num w:numId="27">
    <w:abstractNumId w:val="14"/>
  </w:num>
  <w:num w:numId="28">
    <w:abstractNumId w:val="15"/>
  </w:num>
  <w:num w:numId="29">
    <w:abstractNumId w:val="24"/>
  </w:num>
  <w:num w:numId="30">
    <w:abstractNumId w:val="2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42F72"/>
    <w:rsid w:val="00021082"/>
    <w:rsid w:val="000254C8"/>
    <w:rsid w:val="00037CC4"/>
    <w:rsid w:val="000961E7"/>
    <w:rsid w:val="000B0D64"/>
    <w:rsid w:val="000E2389"/>
    <w:rsid w:val="000F2BB7"/>
    <w:rsid w:val="000F72D4"/>
    <w:rsid w:val="00114444"/>
    <w:rsid w:val="00132BDD"/>
    <w:rsid w:val="0016608B"/>
    <w:rsid w:val="001943EB"/>
    <w:rsid w:val="001B058E"/>
    <w:rsid w:val="001E18A3"/>
    <w:rsid w:val="001E4E26"/>
    <w:rsid w:val="001F1765"/>
    <w:rsid w:val="00224DD5"/>
    <w:rsid w:val="002418B9"/>
    <w:rsid w:val="002B7B89"/>
    <w:rsid w:val="002C6E82"/>
    <w:rsid w:val="002D00C1"/>
    <w:rsid w:val="002E75FB"/>
    <w:rsid w:val="003910E9"/>
    <w:rsid w:val="003A5B0E"/>
    <w:rsid w:val="00426947"/>
    <w:rsid w:val="00431A11"/>
    <w:rsid w:val="00480DBB"/>
    <w:rsid w:val="004A3F36"/>
    <w:rsid w:val="004B2F5E"/>
    <w:rsid w:val="005174C4"/>
    <w:rsid w:val="00525D2C"/>
    <w:rsid w:val="00577FD1"/>
    <w:rsid w:val="005801B3"/>
    <w:rsid w:val="0059039C"/>
    <w:rsid w:val="005A3C9E"/>
    <w:rsid w:val="005F2DCD"/>
    <w:rsid w:val="00614234"/>
    <w:rsid w:val="00633897"/>
    <w:rsid w:val="00642F72"/>
    <w:rsid w:val="0065418E"/>
    <w:rsid w:val="006B1AAF"/>
    <w:rsid w:val="00706821"/>
    <w:rsid w:val="00710D8D"/>
    <w:rsid w:val="00712911"/>
    <w:rsid w:val="0071642A"/>
    <w:rsid w:val="0074496A"/>
    <w:rsid w:val="00776AC9"/>
    <w:rsid w:val="007D101C"/>
    <w:rsid w:val="007F071B"/>
    <w:rsid w:val="00800E50"/>
    <w:rsid w:val="00814FCA"/>
    <w:rsid w:val="008248CB"/>
    <w:rsid w:val="00894FF6"/>
    <w:rsid w:val="008A09C0"/>
    <w:rsid w:val="008A270A"/>
    <w:rsid w:val="008E090E"/>
    <w:rsid w:val="008E1257"/>
    <w:rsid w:val="00913BDC"/>
    <w:rsid w:val="009564FA"/>
    <w:rsid w:val="00970F1C"/>
    <w:rsid w:val="009D5A38"/>
    <w:rsid w:val="009F6F25"/>
    <w:rsid w:val="00A03ECC"/>
    <w:rsid w:val="00A101E9"/>
    <w:rsid w:val="00A16E3C"/>
    <w:rsid w:val="00A55C44"/>
    <w:rsid w:val="00AC3F1C"/>
    <w:rsid w:val="00AC511A"/>
    <w:rsid w:val="00AF24E9"/>
    <w:rsid w:val="00AF4513"/>
    <w:rsid w:val="00B54DEA"/>
    <w:rsid w:val="00BA5D52"/>
    <w:rsid w:val="00C0799D"/>
    <w:rsid w:val="00C15987"/>
    <w:rsid w:val="00C321E0"/>
    <w:rsid w:val="00C94A01"/>
    <w:rsid w:val="00C95F56"/>
    <w:rsid w:val="00D026CA"/>
    <w:rsid w:val="00D04475"/>
    <w:rsid w:val="00D1268C"/>
    <w:rsid w:val="00D276C3"/>
    <w:rsid w:val="00D30F32"/>
    <w:rsid w:val="00D439B0"/>
    <w:rsid w:val="00D52195"/>
    <w:rsid w:val="00DC1792"/>
    <w:rsid w:val="00DD2FD9"/>
    <w:rsid w:val="00E31723"/>
    <w:rsid w:val="00E768BD"/>
    <w:rsid w:val="00EA1A5C"/>
    <w:rsid w:val="00ED091B"/>
    <w:rsid w:val="00F161C6"/>
    <w:rsid w:val="00F55C97"/>
    <w:rsid w:val="00F57192"/>
    <w:rsid w:val="00F63878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kostelecky@pec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EEEC-52A2-42A9-8320-516BCC43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1862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Březina</cp:lastModifiedBy>
  <cp:revision>6</cp:revision>
  <cp:lastPrinted>2016-08-10T11:35:00Z</cp:lastPrinted>
  <dcterms:created xsi:type="dcterms:W3CDTF">2016-06-14T15:04:00Z</dcterms:created>
  <dcterms:modified xsi:type="dcterms:W3CDTF">2016-08-10T11:37:00Z</dcterms:modified>
</cp:coreProperties>
</file>