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285" w:rsidRPr="00284CF5" w:rsidRDefault="005C3285" w:rsidP="005C3285">
      <w:pPr>
        <w:pStyle w:val="Nadpis1"/>
        <w:jc w:val="center"/>
        <w:rPr>
          <w:caps/>
          <w:sz w:val="28"/>
          <w:szCs w:val="28"/>
        </w:rPr>
      </w:pPr>
      <w:r w:rsidRPr="00284CF5">
        <w:rPr>
          <w:caps/>
          <w:sz w:val="28"/>
          <w:szCs w:val="28"/>
        </w:rPr>
        <w:t>Smlouva o</w:t>
      </w:r>
      <w:r>
        <w:rPr>
          <w:caps/>
          <w:sz w:val="28"/>
          <w:szCs w:val="28"/>
        </w:rPr>
        <w:t xml:space="preserve"> </w:t>
      </w:r>
      <w:r w:rsidRPr="00284CF5">
        <w:rPr>
          <w:caps/>
          <w:sz w:val="28"/>
          <w:szCs w:val="28"/>
        </w:rPr>
        <w:t>nájmu prostor</w:t>
      </w:r>
      <w:r>
        <w:rPr>
          <w:caps/>
          <w:sz w:val="28"/>
          <w:szCs w:val="28"/>
        </w:rPr>
        <w:t xml:space="preserve"> </w:t>
      </w:r>
      <w:r w:rsidRPr="00284CF5">
        <w:rPr>
          <w:caps/>
          <w:sz w:val="28"/>
          <w:szCs w:val="28"/>
        </w:rPr>
        <w:t>sloužící</w:t>
      </w:r>
      <w:r>
        <w:rPr>
          <w:caps/>
          <w:sz w:val="28"/>
          <w:szCs w:val="28"/>
        </w:rPr>
        <w:t>c</w:t>
      </w:r>
      <w:r w:rsidRPr="00284CF5">
        <w:rPr>
          <w:caps/>
          <w:sz w:val="28"/>
          <w:szCs w:val="28"/>
        </w:rPr>
        <w:t>h podnikání</w:t>
      </w:r>
    </w:p>
    <w:p w:rsidR="005C3285" w:rsidRPr="006D038F" w:rsidRDefault="005C3285" w:rsidP="005C3285">
      <w:pPr>
        <w:pStyle w:val="Normlnweb"/>
        <w:jc w:val="center"/>
        <w:rPr>
          <w:sz w:val="22"/>
          <w:szCs w:val="22"/>
        </w:rPr>
      </w:pPr>
      <w:r w:rsidRPr="006D038F">
        <w:rPr>
          <w:sz w:val="22"/>
          <w:szCs w:val="22"/>
        </w:rPr>
        <w:t xml:space="preserve">uzavřená dle ustanovení </w:t>
      </w:r>
      <w:r>
        <w:rPr>
          <w:sz w:val="22"/>
          <w:szCs w:val="22"/>
        </w:rPr>
        <w:t xml:space="preserve">§ 2201 a násl. a </w:t>
      </w:r>
      <w:r w:rsidRPr="006D038F">
        <w:rPr>
          <w:sz w:val="22"/>
          <w:szCs w:val="22"/>
        </w:rPr>
        <w:t>§ 2302 a násl. zák.</w:t>
      </w:r>
      <w:r>
        <w:rPr>
          <w:sz w:val="22"/>
          <w:szCs w:val="22"/>
        </w:rPr>
        <w:t xml:space="preserve"> </w:t>
      </w:r>
      <w:r w:rsidRPr="006D038F">
        <w:rPr>
          <w:sz w:val="22"/>
          <w:szCs w:val="22"/>
        </w:rPr>
        <w:t>č. 89/2012 Sb., občansk</w:t>
      </w:r>
      <w:r>
        <w:rPr>
          <w:sz w:val="22"/>
          <w:szCs w:val="22"/>
        </w:rPr>
        <w:t>ý</w:t>
      </w:r>
      <w:r w:rsidRPr="006D038F">
        <w:rPr>
          <w:sz w:val="22"/>
          <w:szCs w:val="22"/>
        </w:rPr>
        <w:t xml:space="preserve"> zákoník</w:t>
      </w:r>
      <w:r>
        <w:rPr>
          <w:sz w:val="22"/>
          <w:szCs w:val="22"/>
        </w:rPr>
        <w:t>, ve znění pozdějších předpisů (dále jen „</w:t>
      </w:r>
      <w:r w:rsidRPr="00E464BE">
        <w:rPr>
          <w:b/>
          <w:sz w:val="22"/>
          <w:szCs w:val="22"/>
        </w:rPr>
        <w:t>občanský zákoník</w:t>
      </w:r>
      <w:r>
        <w:rPr>
          <w:sz w:val="22"/>
          <w:szCs w:val="22"/>
        </w:rPr>
        <w:t>“)</w:t>
      </w:r>
    </w:p>
    <w:p w:rsidR="005C3285" w:rsidRPr="006D038F" w:rsidRDefault="005C3285" w:rsidP="005C3285">
      <w:pPr>
        <w:pStyle w:val="Normlnweb"/>
        <w:spacing w:before="0" w:beforeAutospacing="0" w:after="0" w:afterAutospacing="0"/>
        <w:jc w:val="center"/>
        <w:rPr>
          <w:b/>
          <w:sz w:val="22"/>
          <w:szCs w:val="22"/>
        </w:rPr>
      </w:pPr>
      <w:r w:rsidRPr="006D038F">
        <w:rPr>
          <w:b/>
          <w:sz w:val="22"/>
          <w:szCs w:val="22"/>
        </w:rPr>
        <w:t>Městská část Praha – Satalice</w:t>
      </w:r>
    </w:p>
    <w:p w:rsidR="005C3285" w:rsidRPr="006D038F" w:rsidRDefault="005C3285" w:rsidP="005C3285">
      <w:pPr>
        <w:shd w:val="clear" w:color="auto" w:fill="FFFFFF"/>
        <w:jc w:val="center"/>
        <w:rPr>
          <w:bCs/>
          <w:color w:val="000000"/>
          <w:spacing w:val="1"/>
          <w:sz w:val="22"/>
          <w:szCs w:val="22"/>
        </w:rPr>
      </w:pPr>
      <w:r w:rsidRPr="006D038F">
        <w:rPr>
          <w:bCs/>
          <w:color w:val="000000"/>
          <w:spacing w:val="1"/>
          <w:sz w:val="22"/>
          <w:szCs w:val="22"/>
        </w:rPr>
        <w:t xml:space="preserve">K </w:t>
      </w:r>
      <w:proofErr w:type="spellStart"/>
      <w:r w:rsidRPr="006D038F">
        <w:rPr>
          <w:bCs/>
          <w:color w:val="000000"/>
          <w:spacing w:val="1"/>
          <w:sz w:val="22"/>
          <w:szCs w:val="22"/>
        </w:rPr>
        <w:t>Radonicům</w:t>
      </w:r>
      <w:proofErr w:type="spellEnd"/>
      <w:r w:rsidRPr="006D038F">
        <w:rPr>
          <w:bCs/>
          <w:color w:val="000000"/>
          <w:spacing w:val="1"/>
          <w:sz w:val="22"/>
          <w:szCs w:val="22"/>
        </w:rPr>
        <w:t xml:space="preserve"> 81, 190 15 Praha 9 – Satalice</w:t>
      </w:r>
    </w:p>
    <w:p w:rsidR="005C3285" w:rsidRPr="006D038F" w:rsidRDefault="005C3285" w:rsidP="005C3285">
      <w:pPr>
        <w:shd w:val="clear" w:color="auto" w:fill="FFFFFF"/>
        <w:jc w:val="center"/>
        <w:rPr>
          <w:color w:val="000000"/>
          <w:spacing w:val="-3"/>
          <w:sz w:val="22"/>
          <w:szCs w:val="22"/>
        </w:rPr>
      </w:pPr>
      <w:r w:rsidRPr="006D038F">
        <w:rPr>
          <w:bCs/>
          <w:color w:val="000000"/>
          <w:spacing w:val="-3"/>
          <w:sz w:val="22"/>
          <w:szCs w:val="22"/>
        </w:rPr>
        <w:t>IČ 00240711</w:t>
      </w:r>
      <w:r w:rsidRPr="006D038F">
        <w:rPr>
          <w:bCs/>
          <w:color w:val="000000"/>
          <w:spacing w:val="-3"/>
          <w:sz w:val="22"/>
          <w:szCs w:val="22"/>
        </w:rPr>
        <w:br/>
      </w:r>
      <w:r w:rsidRPr="006D038F">
        <w:rPr>
          <w:color w:val="000000"/>
          <w:spacing w:val="-3"/>
          <w:sz w:val="22"/>
          <w:szCs w:val="22"/>
        </w:rPr>
        <w:t>zastoupená starostkou Mgr. Miladou Voborskou</w:t>
      </w:r>
    </w:p>
    <w:p w:rsidR="005C3285" w:rsidRPr="006D038F" w:rsidRDefault="005C3285" w:rsidP="005C3285">
      <w:pPr>
        <w:shd w:val="clear" w:color="auto" w:fill="FFFFFF"/>
        <w:jc w:val="center"/>
        <w:rPr>
          <w:bCs/>
          <w:color w:val="000000"/>
          <w:spacing w:val="-3"/>
          <w:sz w:val="22"/>
          <w:szCs w:val="22"/>
        </w:rPr>
      </w:pPr>
      <w:r w:rsidRPr="006D038F">
        <w:rPr>
          <w:bCs/>
          <w:color w:val="000000"/>
          <w:spacing w:val="-3"/>
          <w:sz w:val="22"/>
          <w:szCs w:val="22"/>
        </w:rPr>
        <w:t>Bankovní spojení: PPF banka, a.s.</w:t>
      </w:r>
    </w:p>
    <w:p w:rsidR="005C3285" w:rsidRPr="006D038F" w:rsidRDefault="005C3285" w:rsidP="005C3285">
      <w:pPr>
        <w:shd w:val="clear" w:color="auto" w:fill="FFFFFF"/>
        <w:jc w:val="center"/>
        <w:rPr>
          <w:sz w:val="22"/>
          <w:szCs w:val="22"/>
        </w:rPr>
      </w:pPr>
      <w:proofErr w:type="spellStart"/>
      <w:proofErr w:type="gramStart"/>
      <w:r w:rsidRPr="00D8672A">
        <w:rPr>
          <w:bCs/>
          <w:color w:val="000000"/>
          <w:spacing w:val="-3"/>
          <w:sz w:val="22"/>
          <w:szCs w:val="22"/>
          <w:highlight w:val="black"/>
        </w:rPr>
        <w:t>Č.účtu</w:t>
      </w:r>
      <w:proofErr w:type="spellEnd"/>
      <w:proofErr w:type="gramEnd"/>
      <w:r w:rsidRPr="00D8672A">
        <w:rPr>
          <w:bCs/>
          <w:color w:val="000000"/>
          <w:spacing w:val="-3"/>
          <w:sz w:val="22"/>
          <w:szCs w:val="22"/>
          <w:highlight w:val="black"/>
        </w:rPr>
        <w:t>: 9021-502655998/6000</w:t>
      </w:r>
    </w:p>
    <w:p w:rsidR="005C3285" w:rsidRPr="006D038F" w:rsidRDefault="005C3285" w:rsidP="005C3285">
      <w:pPr>
        <w:pStyle w:val="Normlnweb"/>
        <w:spacing w:before="0" w:beforeAutospacing="0" w:after="0" w:afterAutospacing="0"/>
        <w:jc w:val="center"/>
        <w:rPr>
          <w:b/>
          <w:sz w:val="22"/>
          <w:szCs w:val="22"/>
        </w:rPr>
      </w:pPr>
    </w:p>
    <w:p w:rsidR="005C3285" w:rsidRPr="006D038F" w:rsidRDefault="005C3285" w:rsidP="005C3285">
      <w:pPr>
        <w:pStyle w:val="Normlnweb"/>
        <w:spacing w:before="0" w:beforeAutospacing="0" w:after="0" w:afterAutospacing="0"/>
        <w:jc w:val="center"/>
        <w:rPr>
          <w:i/>
          <w:sz w:val="22"/>
          <w:szCs w:val="22"/>
        </w:rPr>
      </w:pPr>
      <w:r w:rsidRPr="006D038F">
        <w:rPr>
          <w:i/>
          <w:sz w:val="22"/>
          <w:szCs w:val="22"/>
        </w:rPr>
        <w:t>(dále též jen „</w:t>
      </w:r>
      <w:r>
        <w:rPr>
          <w:b/>
          <w:i/>
          <w:sz w:val="22"/>
          <w:szCs w:val="22"/>
        </w:rPr>
        <w:t>p</w:t>
      </w:r>
      <w:r w:rsidRPr="00713C79">
        <w:rPr>
          <w:b/>
          <w:i/>
          <w:sz w:val="22"/>
          <w:szCs w:val="22"/>
        </w:rPr>
        <w:t>ronajímatel</w:t>
      </w:r>
      <w:r w:rsidRPr="006D038F">
        <w:rPr>
          <w:i/>
          <w:sz w:val="22"/>
          <w:szCs w:val="22"/>
        </w:rPr>
        <w:t>“)</w:t>
      </w:r>
    </w:p>
    <w:p w:rsidR="005C3285" w:rsidRPr="006D038F" w:rsidRDefault="005C3285" w:rsidP="005C3285">
      <w:pPr>
        <w:pStyle w:val="Normlnweb"/>
        <w:spacing w:before="0" w:beforeAutospacing="0" w:after="0" w:afterAutospacing="0"/>
        <w:jc w:val="center"/>
        <w:rPr>
          <w:i/>
          <w:sz w:val="22"/>
          <w:szCs w:val="22"/>
        </w:rPr>
      </w:pPr>
    </w:p>
    <w:p w:rsidR="005C3285" w:rsidRPr="006D038F" w:rsidRDefault="005C3285" w:rsidP="005C3285">
      <w:pPr>
        <w:pStyle w:val="Normlnweb"/>
        <w:spacing w:before="0" w:beforeAutospacing="0" w:after="0" w:afterAutospacing="0"/>
        <w:jc w:val="center"/>
        <w:rPr>
          <w:sz w:val="22"/>
          <w:szCs w:val="22"/>
        </w:rPr>
      </w:pPr>
      <w:r w:rsidRPr="006D038F">
        <w:rPr>
          <w:sz w:val="22"/>
          <w:szCs w:val="22"/>
        </w:rPr>
        <w:t>a</w:t>
      </w:r>
    </w:p>
    <w:p w:rsidR="005C3285" w:rsidRPr="00BD6E68" w:rsidRDefault="005C3285" w:rsidP="005C3285">
      <w:pPr>
        <w:pStyle w:val="Normlnweb"/>
        <w:spacing w:before="0" w:beforeAutospacing="0" w:after="0" w:afterAutospacing="0"/>
        <w:jc w:val="center"/>
        <w:rPr>
          <w:b/>
          <w:sz w:val="22"/>
          <w:szCs w:val="22"/>
        </w:rPr>
      </w:pPr>
      <w:r>
        <w:rPr>
          <w:b/>
          <w:sz w:val="22"/>
          <w:szCs w:val="22"/>
        </w:rPr>
        <w:t>Tělovýchovná jednota Sportovní kluby Satalice</w:t>
      </w:r>
    </w:p>
    <w:p w:rsidR="005C3285" w:rsidRDefault="005C3285" w:rsidP="005C3285">
      <w:pPr>
        <w:pStyle w:val="Normlnweb"/>
        <w:spacing w:before="0" w:beforeAutospacing="0" w:after="0" w:afterAutospacing="0"/>
        <w:jc w:val="center"/>
        <w:rPr>
          <w:sz w:val="22"/>
          <w:szCs w:val="22"/>
        </w:rPr>
      </w:pPr>
      <w:r>
        <w:rPr>
          <w:sz w:val="22"/>
          <w:szCs w:val="22"/>
        </w:rPr>
        <w:t xml:space="preserve">U </w:t>
      </w:r>
      <w:proofErr w:type="spellStart"/>
      <w:r>
        <w:rPr>
          <w:sz w:val="22"/>
          <w:szCs w:val="22"/>
        </w:rPr>
        <w:t>Arborky</w:t>
      </w:r>
      <w:proofErr w:type="spellEnd"/>
      <w:r>
        <w:rPr>
          <w:sz w:val="22"/>
          <w:szCs w:val="22"/>
        </w:rPr>
        <w:t xml:space="preserve"> 397</w:t>
      </w:r>
    </w:p>
    <w:p w:rsidR="005C3285" w:rsidRPr="006D038F" w:rsidRDefault="005C3285" w:rsidP="005C3285">
      <w:pPr>
        <w:pStyle w:val="Normlnweb"/>
        <w:spacing w:before="0" w:beforeAutospacing="0" w:after="0" w:afterAutospacing="0"/>
        <w:jc w:val="center"/>
        <w:rPr>
          <w:sz w:val="22"/>
          <w:szCs w:val="22"/>
        </w:rPr>
      </w:pPr>
      <w:r>
        <w:rPr>
          <w:sz w:val="22"/>
          <w:szCs w:val="22"/>
        </w:rPr>
        <w:t>190 15</w:t>
      </w:r>
      <w:r>
        <w:rPr>
          <w:sz w:val="22"/>
          <w:szCs w:val="22"/>
        </w:rPr>
        <w:tab/>
        <w:t>Praha-Satalice</w:t>
      </w:r>
    </w:p>
    <w:p w:rsidR="005C3285" w:rsidRDefault="005C3285" w:rsidP="005C3285">
      <w:pPr>
        <w:pStyle w:val="Normlnweb"/>
        <w:spacing w:before="0" w:beforeAutospacing="0" w:after="0" w:afterAutospacing="0"/>
        <w:jc w:val="center"/>
        <w:rPr>
          <w:sz w:val="22"/>
          <w:szCs w:val="22"/>
        </w:rPr>
      </w:pPr>
      <w:r w:rsidRPr="004A20AB">
        <w:rPr>
          <w:sz w:val="22"/>
          <w:szCs w:val="22"/>
        </w:rPr>
        <w:t xml:space="preserve">IČ </w:t>
      </w:r>
      <w:r>
        <w:rPr>
          <w:sz w:val="22"/>
          <w:szCs w:val="22"/>
        </w:rPr>
        <w:t>00553964</w:t>
      </w:r>
    </w:p>
    <w:p w:rsidR="005C3285" w:rsidRPr="00611150" w:rsidRDefault="005C3285" w:rsidP="005C3285">
      <w:pPr>
        <w:pStyle w:val="Normlnweb"/>
        <w:spacing w:before="0" w:beforeAutospacing="0" w:after="0" w:afterAutospacing="0"/>
        <w:jc w:val="center"/>
        <w:rPr>
          <w:color w:val="FF0000"/>
          <w:sz w:val="22"/>
          <w:szCs w:val="22"/>
        </w:rPr>
      </w:pPr>
      <w:proofErr w:type="spellStart"/>
      <w:proofErr w:type="gramStart"/>
      <w:r w:rsidRPr="00D8672A">
        <w:rPr>
          <w:sz w:val="22"/>
          <w:szCs w:val="22"/>
          <w:highlight w:val="black"/>
        </w:rPr>
        <w:t>Č.účtu</w:t>
      </w:r>
      <w:proofErr w:type="spellEnd"/>
      <w:proofErr w:type="gramEnd"/>
      <w:r w:rsidRPr="00D8672A">
        <w:rPr>
          <w:sz w:val="22"/>
          <w:szCs w:val="22"/>
          <w:highlight w:val="black"/>
        </w:rPr>
        <w:t xml:space="preserve"> </w:t>
      </w:r>
      <w:r w:rsidR="002702D1" w:rsidRPr="00D8672A">
        <w:rPr>
          <w:sz w:val="22"/>
          <w:szCs w:val="22"/>
          <w:highlight w:val="black"/>
        </w:rPr>
        <w:t>16733081</w:t>
      </w:r>
    </w:p>
    <w:p w:rsidR="005C3285" w:rsidRPr="009A5FE2" w:rsidRDefault="005C3285" w:rsidP="005C3285">
      <w:pPr>
        <w:pStyle w:val="Normlnweb"/>
        <w:spacing w:before="0" w:beforeAutospacing="0" w:after="0" w:afterAutospacing="0"/>
        <w:jc w:val="center"/>
        <w:rPr>
          <w:sz w:val="22"/>
          <w:szCs w:val="22"/>
        </w:rPr>
      </w:pPr>
      <w:r w:rsidRPr="009A5FE2">
        <w:rPr>
          <w:sz w:val="22"/>
          <w:szCs w:val="22"/>
        </w:rPr>
        <w:t xml:space="preserve">Zastoupené </w:t>
      </w:r>
      <w:r w:rsidR="003A7DDF">
        <w:rPr>
          <w:sz w:val="22"/>
          <w:szCs w:val="22"/>
        </w:rPr>
        <w:t xml:space="preserve">předsedou spolku panem Milanem </w:t>
      </w:r>
      <w:proofErr w:type="spellStart"/>
      <w:proofErr w:type="gramStart"/>
      <w:r w:rsidR="003A7DDF">
        <w:rPr>
          <w:sz w:val="22"/>
          <w:szCs w:val="22"/>
        </w:rPr>
        <w:t>Bíškem</w:t>
      </w:r>
      <w:proofErr w:type="spellEnd"/>
      <w:r w:rsidR="003A7DDF">
        <w:rPr>
          <w:sz w:val="22"/>
          <w:szCs w:val="22"/>
        </w:rPr>
        <w:t xml:space="preserve"> a </w:t>
      </w:r>
      <w:r>
        <w:rPr>
          <w:sz w:val="22"/>
          <w:szCs w:val="22"/>
        </w:rPr>
        <w:t xml:space="preserve"> </w:t>
      </w:r>
      <w:r w:rsidR="002702D1">
        <w:rPr>
          <w:sz w:val="22"/>
          <w:szCs w:val="22"/>
        </w:rPr>
        <w:t>panem</w:t>
      </w:r>
      <w:proofErr w:type="gramEnd"/>
      <w:r w:rsidR="002702D1">
        <w:rPr>
          <w:sz w:val="22"/>
          <w:szCs w:val="22"/>
        </w:rPr>
        <w:t xml:space="preserve"> Romanem </w:t>
      </w:r>
      <w:proofErr w:type="spellStart"/>
      <w:r w:rsidR="002702D1">
        <w:rPr>
          <w:sz w:val="22"/>
          <w:szCs w:val="22"/>
        </w:rPr>
        <w:t>Hogenem</w:t>
      </w:r>
      <w:proofErr w:type="spellEnd"/>
    </w:p>
    <w:p w:rsidR="005C3285" w:rsidRPr="009A5FE2" w:rsidRDefault="005C3285" w:rsidP="005C3285">
      <w:pPr>
        <w:pStyle w:val="Normlnweb"/>
        <w:spacing w:before="0" w:beforeAutospacing="0" w:after="0" w:afterAutospacing="0"/>
        <w:jc w:val="center"/>
        <w:rPr>
          <w:b/>
          <w:i/>
          <w:sz w:val="22"/>
          <w:szCs w:val="22"/>
        </w:rPr>
      </w:pPr>
      <w:r w:rsidRPr="009A5FE2">
        <w:rPr>
          <w:sz w:val="22"/>
          <w:szCs w:val="22"/>
        </w:rPr>
        <w:t>(</w:t>
      </w:r>
      <w:r w:rsidRPr="009A5FE2">
        <w:rPr>
          <w:i/>
          <w:sz w:val="22"/>
          <w:szCs w:val="22"/>
        </w:rPr>
        <w:t>dále též jen „</w:t>
      </w:r>
      <w:r w:rsidRPr="009A5FE2">
        <w:rPr>
          <w:b/>
          <w:i/>
          <w:sz w:val="22"/>
          <w:szCs w:val="22"/>
        </w:rPr>
        <w:t>nájemce</w:t>
      </w:r>
      <w:r w:rsidRPr="009A5FE2">
        <w:rPr>
          <w:i/>
          <w:sz w:val="22"/>
          <w:szCs w:val="22"/>
        </w:rPr>
        <w:t>“)</w:t>
      </w:r>
    </w:p>
    <w:p w:rsidR="005C3285" w:rsidRDefault="005C3285" w:rsidP="005C3285">
      <w:pPr>
        <w:pStyle w:val="Nadpis2"/>
        <w:spacing w:before="0" w:beforeAutospacing="0" w:after="0" w:afterAutospacing="0"/>
        <w:jc w:val="center"/>
        <w:rPr>
          <w:sz w:val="22"/>
          <w:szCs w:val="22"/>
        </w:rPr>
      </w:pPr>
    </w:p>
    <w:p w:rsidR="005C3285" w:rsidRPr="00BD6E68" w:rsidRDefault="005C3285" w:rsidP="005C3285">
      <w:pPr>
        <w:pStyle w:val="Nadpis2"/>
        <w:spacing w:before="0" w:beforeAutospacing="0" w:after="0" w:afterAutospacing="0"/>
        <w:jc w:val="center"/>
        <w:rPr>
          <w:b w:val="0"/>
          <w:sz w:val="22"/>
          <w:szCs w:val="22"/>
        </w:rPr>
      </w:pPr>
      <w:r w:rsidRPr="00BD6E68">
        <w:rPr>
          <w:b w:val="0"/>
          <w:sz w:val="22"/>
          <w:szCs w:val="22"/>
        </w:rPr>
        <w:t>Za účasti vedlejšího účastníka – správce</w:t>
      </w:r>
    </w:p>
    <w:p w:rsidR="005C3285" w:rsidRDefault="005C3285" w:rsidP="005C3285">
      <w:pPr>
        <w:pStyle w:val="Nadpis2"/>
        <w:spacing w:before="0" w:beforeAutospacing="0" w:after="0" w:afterAutospacing="0"/>
        <w:jc w:val="center"/>
        <w:rPr>
          <w:sz w:val="22"/>
          <w:szCs w:val="22"/>
        </w:rPr>
      </w:pPr>
      <w:proofErr w:type="spellStart"/>
      <w:r w:rsidRPr="00BD6E68">
        <w:rPr>
          <w:sz w:val="22"/>
          <w:szCs w:val="22"/>
        </w:rPr>
        <w:t>Sportareál</w:t>
      </w:r>
      <w:proofErr w:type="spellEnd"/>
      <w:r w:rsidRPr="00BD6E68">
        <w:rPr>
          <w:sz w:val="22"/>
          <w:szCs w:val="22"/>
        </w:rPr>
        <w:t xml:space="preserve"> </w:t>
      </w:r>
      <w:r>
        <w:rPr>
          <w:sz w:val="22"/>
          <w:szCs w:val="22"/>
        </w:rPr>
        <w:t>Praha-Satalice, s.r.o.</w:t>
      </w:r>
    </w:p>
    <w:p w:rsidR="005C3285" w:rsidRDefault="005C3285" w:rsidP="005C3285">
      <w:pPr>
        <w:pStyle w:val="Nadpis2"/>
        <w:spacing w:before="0" w:beforeAutospacing="0" w:after="0" w:afterAutospacing="0"/>
        <w:jc w:val="center"/>
        <w:rPr>
          <w:b w:val="0"/>
          <w:sz w:val="22"/>
          <w:szCs w:val="22"/>
        </w:rPr>
      </w:pPr>
      <w:r>
        <w:rPr>
          <w:b w:val="0"/>
          <w:sz w:val="22"/>
          <w:szCs w:val="22"/>
        </w:rPr>
        <w:t xml:space="preserve">U </w:t>
      </w:r>
      <w:proofErr w:type="spellStart"/>
      <w:r>
        <w:rPr>
          <w:b w:val="0"/>
          <w:sz w:val="22"/>
          <w:szCs w:val="22"/>
        </w:rPr>
        <w:t>Arborky</w:t>
      </w:r>
      <w:proofErr w:type="spellEnd"/>
      <w:r>
        <w:rPr>
          <w:b w:val="0"/>
          <w:sz w:val="22"/>
          <w:szCs w:val="22"/>
        </w:rPr>
        <w:t xml:space="preserve"> 397, 190 15 </w:t>
      </w:r>
      <w:proofErr w:type="gramStart"/>
      <w:r>
        <w:rPr>
          <w:b w:val="0"/>
          <w:sz w:val="22"/>
          <w:szCs w:val="22"/>
        </w:rPr>
        <w:t>Praha 9-Satalice</w:t>
      </w:r>
      <w:proofErr w:type="gramEnd"/>
    </w:p>
    <w:p w:rsidR="005C3285" w:rsidRDefault="005C3285" w:rsidP="005C3285">
      <w:pPr>
        <w:pStyle w:val="Nadpis2"/>
        <w:spacing w:before="0" w:beforeAutospacing="0" w:after="0" w:afterAutospacing="0"/>
        <w:jc w:val="center"/>
        <w:rPr>
          <w:b w:val="0"/>
          <w:sz w:val="22"/>
          <w:szCs w:val="22"/>
        </w:rPr>
      </w:pPr>
      <w:r>
        <w:rPr>
          <w:b w:val="0"/>
          <w:sz w:val="22"/>
          <w:szCs w:val="22"/>
        </w:rPr>
        <w:t>IČ: 27903125</w:t>
      </w:r>
    </w:p>
    <w:p w:rsidR="005C3285" w:rsidRDefault="005C3285" w:rsidP="005C3285">
      <w:pPr>
        <w:pStyle w:val="Nadpis2"/>
        <w:spacing w:before="0" w:beforeAutospacing="0" w:after="0" w:afterAutospacing="0"/>
        <w:jc w:val="center"/>
        <w:rPr>
          <w:b w:val="0"/>
          <w:sz w:val="22"/>
          <w:szCs w:val="22"/>
        </w:rPr>
      </w:pPr>
      <w:r>
        <w:rPr>
          <w:b w:val="0"/>
          <w:sz w:val="22"/>
          <w:szCs w:val="22"/>
        </w:rPr>
        <w:t>DIČ: CZ 27903125</w:t>
      </w:r>
    </w:p>
    <w:p w:rsidR="005C3285" w:rsidRDefault="005C3285" w:rsidP="005C3285">
      <w:pPr>
        <w:pStyle w:val="Nadpis2"/>
        <w:spacing w:before="0" w:beforeAutospacing="0" w:after="0" w:afterAutospacing="0"/>
        <w:jc w:val="center"/>
        <w:rPr>
          <w:b w:val="0"/>
          <w:sz w:val="22"/>
          <w:szCs w:val="22"/>
        </w:rPr>
      </w:pPr>
      <w:r>
        <w:rPr>
          <w:b w:val="0"/>
          <w:sz w:val="22"/>
          <w:szCs w:val="22"/>
        </w:rPr>
        <w:t>Bankovní spojení: Komerční banka a.s.</w:t>
      </w:r>
    </w:p>
    <w:p w:rsidR="005C3285" w:rsidRDefault="005C3285" w:rsidP="005C3285">
      <w:pPr>
        <w:pStyle w:val="Nadpis2"/>
        <w:spacing w:before="0" w:beforeAutospacing="0" w:after="0" w:afterAutospacing="0"/>
        <w:jc w:val="center"/>
        <w:rPr>
          <w:b w:val="0"/>
          <w:sz w:val="22"/>
          <w:szCs w:val="22"/>
        </w:rPr>
      </w:pPr>
      <w:bookmarkStart w:id="0" w:name="_GoBack"/>
      <w:bookmarkEnd w:id="0"/>
      <w:r w:rsidRPr="00D8672A">
        <w:rPr>
          <w:b w:val="0"/>
          <w:sz w:val="22"/>
          <w:szCs w:val="22"/>
          <w:highlight w:val="black"/>
        </w:rPr>
        <w:t>Č. účtu: 35-9469000287/0100</w:t>
      </w:r>
    </w:p>
    <w:p w:rsidR="005C3285" w:rsidRDefault="005C3285" w:rsidP="005C3285">
      <w:pPr>
        <w:pStyle w:val="Nadpis2"/>
        <w:spacing w:before="0" w:beforeAutospacing="0" w:after="0" w:afterAutospacing="0"/>
        <w:jc w:val="center"/>
        <w:rPr>
          <w:b w:val="0"/>
          <w:sz w:val="22"/>
          <w:szCs w:val="22"/>
        </w:rPr>
      </w:pPr>
      <w:r>
        <w:rPr>
          <w:b w:val="0"/>
          <w:sz w:val="22"/>
          <w:szCs w:val="22"/>
        </w:rPr>
        <w:t xml:space="preserve">Zastoupená jednatelem společnosti panem </w:t>
      </w:r>
      <w:r w:rsidR="003A7DDF">
        <w:rPr>
          <w:b w:val="0"/>
          <w:sz w:val="22"/>
          <w:szCs w:val="22"/>
        </w:rPr>
        <w:t xml:space="preserve">Milanem </w:t>
      </w:r>
      <w:proofErr w:type="spellStart"/>
      <w:r w:rsidR="003A7DDF">
        <w:rPr>
          <w:b w:val="0"/>
          <w:sz w:val="22"/>
          <w:szCs w:val="22"/>
        </w:rPr>
        <w:t>Bíškem</w:t>
      </w:r>
      <w:proofErr w:type="spellEnd"/>
    </w:p>
    <w:p w:rsidR="005C3285" w:rsidRPr="00BD6E68" w:rsidRDefault="005C3285" w:rsidP="005C3285">
      <w:pPr>
        <w:pStyle w:val="Nadpis2"/>
        <w:spacing w:before="0" w:beforeAutospacing="0" w:after="0" w:afterAutospacing="0"/>
        <w:jc w:val="center"/>
        <w:rPr>
          <w:sz w:val="22"/>
          <w:szCs w:val="22"/>
        </w:rPr>
      </w:pPr>
      <w:r w:rsidRPr="00BD6E68">
        <w:rPr>
          <w:sz w:val="22"/>
          <w:szCs w:val="22"/>
        </w:rPr>
        <w:t>(</w:t>
      </w:r>
      <w:r w:rsidRPr="00BD6E68">
        <w:rPr>
          <w:b w:val="0"/>
          <w:sz w:val="22"/>
          <w:szCs w:val="22"/>
        </w:rPr>
        <w:t>dále jen</w:t>
      </w:r>
      <w:r w:rsidRPr="00BD6E68">
        <w:rPr>
          <w:sz w:val="22"/>
          <w:szCs w:val="22"/>
        </w:rPr>
        <w:t xml:space="preserve"> </w:t>
      </w:r>
      <w:r>
        <w:rPr>
          <w:sz w:val="22"/>
          <w:szCs w:val="22"/>
        </w:rPr>
        <w:t>„</w:t>
      </w:r>
      <w:r w:rsidRPr="00BD6E68">
        <w:rPr>
          <w:sz w:val="22"/>
          <w:szCs w:val="22"/>
        </w:rPr>
        <w:t>správce</w:t>
      </w:r>
      <w:r>
        <w:rPr>
          <w:sz w:val="22"/>
          <w:szCs w:val="22"/>
        </w:rPr>
        <w:t>“</w:t>
      </w:r>
      <w:r w:rsidRPr="00BD6E68">
        <w:rPr>
          <w:sz w:val="22"/>
          <w:szCs w:val="22"/>
        </w:rPr>
        <w:t>)</w:t>
      </w:r>
    </w:p>
    <w:p w:rsidR="005C3285" w:rsidRDefault="005C3285" w:rsidP="005C3285">
      <w:pPr>
        <w:pStyle w:val="Nadpis2"/>
        <w:spacing w:before="0" w:beforeAutospacing="0" w:after="0" w:afterAutospacing="0"/>
        <w:jc w:val="center"/>
        <w:rPr>
          <w:b w:val="0"/>
          <w:i/>
          <w:sz w:val="22"/>
          <w:szCs w:val="22"/>
        </w:rPr>
      </w:pPr>
      <w:r>
        <w:rPr>
          <w:i/>
          <w:sz w:val="22"/>
          <w:szCs w:val="22"/>
        </w:rPr>
        <w:t>(</w:t>
      </w:r>
      <w:r w:rsidRPr="00713C79">
        <w:rPr>
          <w:b w:val="0"/>
          <w:i/>
          <w:sz w:val="22"/>
          <w:szCs w:val="22"/>
        </w:rPr>
        <w:t>společně dále také jako „</w:t>
      </w:r>
      <w:r w:rsidRPr="00713C79">
        <w:rPr>
          <w:i/>
          <w:sz w:val="22"/>
          <w:szCs w:val="22"/>
        </w:rPr>
        <w:t>smluvní strany</w:t>
      </w:r>
      <w:r w:rsidRPr="00713C79">
        <w:rPr>
          <w:b w:val="0"/>
          <w:i/>
          <w:sz w:val="22"/>
          <w:szCs w:val="22"/>
        </w:rPr>
        <w:t>“ nebo jednotlivě jako „</w:t>
      </w:r>
      <w:r w:rsidRPr="00713C79">
        <w:rPr>
          <w:i/>
          <w:sz w:val="22"/>
          <w:szCs w:val="22"/>
        </w:rPr>
        <w:t>smluvní strana</w:t>
      </w:r>
      <w:r w:rsidRPr="00713C79">
        <w:rPr>
          <w:b w:val="0"/>
          <w:i/>
          <w:sz w:val="22"/>
          <w:szCs w:val="22"/>
        </w:rPr>
        <w:t>“)</w:t>
      </w:r>
    </w:p>
    <w:p w:rsidR="005C3285" w:rsidRDefault="005C3285" w:rsidP="005C3285">
      <w:pPr>
        <w:pStyle w:val="Nadpis2"/>
        <w:spacing w:before="0" w:beforeAutospacing="0" w:after="0" w:afterAutospacing="0"/>
        <w:jc w:val="center"/>
        <w:rPr>
          <w:b w:val="0"/>
          <w:i/>
          <w:sz w:val="22"/>
          <w:szCs w:val="22"/>
        </w:rPr>
      </w:pPr>
    </w:p>
    <w:p w:rsidR="005C3285" w:rsidRPr="00713C79" w:rsidRDefault="005C3285" w:rsidP="005C3285">
      <w:pPr>
        <w:pStyle w:val="Nadpis2"/>
        <w:spacing w:before="0" w:beforeAutospacing="0" w:after="0" w:afterAutospacing="0"/>
        <w:jc w:val="center"/>
        <w:rPr>
          <w:b w:val="0"/>
          <w:i/>
          <w:sz w:val="22"/>
          <w:szCs w:val="22"/>
        </w:rPr>
      </w:pPr>
    </w:p>
    <w:p w:rsidR="005C3285" w:rsidRPr="006D038F" w:rsidRDefault="005C3285" w:rsidP="005C3285">
      <w:pPr>
        <w:pStyle w:val="Nadpis2"/>
        <w:spacing w:before="0" w:beforeAutospacing="0" w:after="120" w:afterAutospacing="0"/>
        <w:jc w:val="center"/>
        <w:rPr>
          <w:sz w:val="22"/>
          <w:szCs w:val="22"/>
        </w:rPr>
      </w:pPr>
      <w:r w:rsidRPr="006D038F">
        <w:rPr>
          <w:sz w:val="22"/>
          <w:szCs w:val="22"/>
        </w:rPr>
        <w:t xml:space="preserve">I. </w:t>
      </w:r>
    </w:p>
    <w:p w:rsidR="005C3285" w:rsidRPr="006D038F" w:rsidRDefault="005C3285" w:rsidP="005C3285">
      <w:pPr>
        <w:pStyle w:val="Nadpis2"/>
        <w:spacing w:before="0" w:beforeAutospacing="0" w:after="120" w:afterAutospacing="0"/>
        <w:jc w:val="center"/>
        <w:rPr>
          <w:sz w:val="22"/>
          <w:szCs w:val="22"/>
        </w:rPr>
      </w:pPr>
      <w:r w:rsidRPr="006D038F">
        <w:rPr>
          <w:sz w:val="22"/>
          <w:szCs w:val="22"/>
        </w:rPr>
        <w:t>Předmět smlouvy</w:t>
      </w:r>
    </w:p>
    <w:p w:rsidR="005C3285" w:rsidRPr="006D038F" w:rsidRDefault="005C3285" w:rsidP="005C3285">
      <w:pPr>
        <w:pStyle w:val="Normlnweb"/>
        <w:numPr>
          <w:ilvl w:val="0"/>
          <w:numId w:val="8"/>
        </w:numPr>
        <w:spacing w:before="0" w:beforeAutospacing="0" w:after="120" w:afterAutospacing="0"/>
        <w:jc w:val="both"/>
        <w:rPr>
          <w:sz w:val="22"/>
          <w:szCs w:val="22"/>
        </w:rPr>
      </w:pPr>
      <w:r w:rsidRPr="006D038F">
        <w:rPr>
          <w:sz w:val="22"/>
          <w:szCs w:val="22"/>
        </w:rPr>
        <w:t>Předmětem této smlouvy je nájem prostor sloužící</w:t>
      </w:r>
      <w:r>
        <w:rPr>
          <w:sz w:val="22"/>
          <w:szCs w:val="22"/>
        </w:rPr>
        <w:t>c</w:t>
      </w:r>
      <w:r w:rsidRPr="006D038F">
        <w:rPr>
          <w:sz w:val="22"/>
          <w:szCs w:val="22"/>
        </w:rPr>
        <w:t>h podnikání za podmínek stanovených touto smlouvou</w:t>
      </w:r>
      <w:r>
        <w:rPr>
          <w:sz w:val="22"/>
          <w:szCs w:val="22"/>
        </w:rPr>
        <w:t>, tj. závazek pronajímatele přenechat nájemci níže specifikované prostory sloužící podnikání k dočasnému užívání a závazek nájemce zaplatit pronajímateli nájemné</w:t>
      </w:r>
      <w:r w:rsidRPr="006D038F">
        <w:rPr>
          <w:sz w:val="22"/>
          <w:szCs w:val="22"/>
        </w:rPr>
        <w:t>.</w:t>
      </w:r>
    </w:p>
    <w:p w:rsidR="005C3285" w:rsidRPr="006D038F" w:rsidRDefault="005C3285" w:rsidP="005C3285">
      <w:pPr>
        <w:pStyle w:val="Normlnweb"/>
        <w:spacing w:before="0" w:beforeAutospacing="0" w:after="120" w:afterAutospacing="0"/>
        <w:jc w:val="both"/>
        <w:rPr>
          <w:sz w:val="22"/>
          <w:szCs w:val="22"/>
        </w:rPr>
      </w:pPr>
    </w:p>
    <w:p w:rsidR="005C3285" w:rsidRPr="006D038F" w:rsidRDefault="005C3285" w:rsidP="005C3285">
      <w:pPr>
        <w:pStyle w:val="Nadpis2"/>
        <w:spacing w:before="0" w:beforeAutospacing="0" w:after="120" w:afterAutospacing="0"/>
        <w:jc w:val="center"/>
        <w:rPr>
          <w:sz w:val="22"/>
          <w:szCs w:val="22"/>
        </w:rPr>
      </w:pPr>
      <w:r w:rsidRPr="006D038F">
        <w:rPr>
          <w:sz w:val="22"/>
          <w:szCs w:val="22"/>
        </w:rPr>
        <w:t xml:space="preserve">II. </w:t>
      </w:r>
    </w:p>
    <w:p w:rsidR="005C3285" w:rsidRPr="006D038F" w:rsidRDefault="005C3285" w:rsidP="005C3285">
      <w:pPr>
        <w:pStyle w:val="Nadpis2"/>
        <w:spacing w:before="0" w:beforeAutospacing="0" w:after="120" w:afterAutospacing="0"/>
        <w:jc w:val="center"/>
        <w:rPr>
          <w:sz w:val="22"/>
          <w:szCs w:val="22"/>
        </w:rPr>
      </w:pPr>
      <w:r w:rsidRPr="006D038F">
        <w:rPr>
          <w:sz w:val="22"/>
          <w:szCs w:val="22"/>
        </w:rPr>
        <w:t>Předmět nájmu</w:t>
      </w:r>
    </w:p>
    <w:p w:rsidR="005C3285" w:rsidRDefault="005C3285" w:rsidP="005C3285">
      <w:pPr>
        <w:pStyle w:val="Default"/>
        <w:numPr>
          <w:ilvl w:val="0"/>
          <w:numId w:val="1"/>
        </w:numPr>
        <w:spacing w:after="120"/>
        <w:jc w:val="both"/>
        <w:rPr>
          <w:sz w:val="22"/>
          <w:szCs w:val="22"/>
        </w:rPr>
      </w:pPr>
      <w:r w:rsidRPr="006D038F">
        <w:rPr>
          <w:sz w:val="22"/>
          <w:szCs w:val="22"/>
        </w:rPr>
        <w:t>Hlavní město Praha</w:t>
      </w:r>
      <w:r>
        <w:rPr>
          <w:sz w:val="22"/>
          <w:szCs w:val="22"/>
        </w:rPr>
        <w:t>, Praha 1, Staré Město, Mariánské náměstí 2/2, PSČ 110 00</w:t>
      </w:r>
      <w:r w:rsidRPr="006D038F">
        <w:rPr>
          <w:sz w:val="22"/>
          <w:szCs w:val="22"/>
        </w:rPr>
        <w:t xml:space="preserve"> je vlastníkem </w:t>
      </w:r>
      <w:r>
        <w:rPr>
          <w:sz w:val="22"/>
          <w:szCs w:val="22"/>
        </w:rPr>
        <w:t xml:space="preserve">pozemku </w:t>
      </w:r>
      <w:proofErr w:type="spellStart"/>
      <w:r>
        <w:rPr>
          <w:sz w:val="22"/>
          <w:szCs w:val="22"/>
        </w:rPr>
        <w:t>parc</w:t>
      </w:r>
      <w:proofErr w:type="spellEnd"/>
      <w:r>
        <w:rPr>
          <w:sz w:val="22"/>
          <w:szCs w:val="22"/>
        </w:rPr>
        <w:t xml:space="preserve">. č. 560/12, zastavěná plocha a nádvoří, jehož součástí je stavba </w:t>
      </w:r>
      <w:proofErr w:type="gramStart"/>
      <w:r>
        <w:rPr>
          <w:sz w:val="22"/>
          <w:szCs w:val="22"/>
        </w:rPr>
        <w:t>č.p.</w:t>
      </w:r>
      <w:proofErr w:type="gramEnd"/>
      <w:r>
        <w:rPr>
          <w:sz w:val="22"/>
          <w:szCs w:val="22"/>
        </w:rPr>
        <w:t xml:space="preserve"> 397, jiná stavba, na adrese U </w:t>
      </w:r>
      <w:proofErr w:type="spellStart"/>
      <w:r>
        <w:rPr>
          <w:sz w:val="22"/>
          <w:szCs w:val="22"/>
        </w:rPr>
        <w:t>Arborky</w:t>
      </w:r>
      <w:proofErr w:type="spellEnd"/>
      <w:r>
        <w:rPr>
          <w:sz w:val="22"/>
          <w:szCs w:val="22"/>
        </w:rPr>
        <w:t xml:space="preserve">  č.p. 397, Praha-Satalice zapsané na LV č. 523 pro </w:t>
      </w:r>
      <w:proofErr w:type="spellStart"/>
      <w:r>
        <w:rPr>
          <w:sz w:val="22"/>
          <w:szCs w:val="22"/>
        </w:rPr>
        <w:t>k.ú</w:t>
      </w:r>
      <w:proofErr w:type="spellEnd"/>
      <w:r>
        <w:rPr>
          <w:sz w:val="22"/>
          <w:szCs w:val="22"/>
        </w:rPr>
        <w:t>. Satalice, obec Praha, vedeného Katastrálním úřadem pro hl. m. Prahu, Katastrální pracoviště Praha (dále jen „</w:t>
      </w:r>
      <w:r>
        <w:rPr>
          <w:b/>
          <w:sz w:val="22"/>
          <w:szCs w:val="22"/>
        </w:rPr>
        <w:t>nemovitosti</w:t>
      </w:r>
      <w:r>
        <w:rPr>
          <w:sz w:val="22"/>
          <w:szCs w:val="22"/>
        </w:rPr>
        <w:t xml:space="preserve">“). Dle </w:t>
      </w:r>
      <w:r w:rsidRPr="00082CCE">
        <w:rPr>
          <w:sz w:val="22"/>
          <w:szCs w:val="22"/>
        </w:rPr>
        <w:t>obecně závazné vyhlášky č. 55/2000 Sb., hl. m. Prahy, kterou se vydává Statut hlavního města Prahy, ve znění pozdějších předpisů</w:t>
      </w:r>
      <w:r>
        <w:rPr>
          <w:sz w:val="22"/>
          <w:szCs w:val="22"/>
        </w:rPr>
        <w:t>, byla pronajímateli svěřena správa výše uvedených nemovitostí.</w:t>
      </w:r>
      <w:r w:rsidRPr="006D038F">
        <w:rPr>
          <w:sz w:val="22"/>
          <w:szCs w:val="22"/>
        </w:rPr>
        <w:t xml:space="preserve"> </w:t>
      </w:r>
    </w:p>
    <w:p w:rsidR="005C3285" w:rsidRDefault="005C3285" w:rsidP="005C3285">
      <w:pPr>
        <w:pStyle w:val="Default"/>
        <w:numPr>
          <w:ilvl w:val="0"/>
          <w:numId w:val="1"/>
        </w:numPr>
        <w:spacing w:after="120"/>
        <w:jc w:val="both"/>
        <w:rPr>
          <w:sz w:val="22"/>
          <w:szCs w:val="22"/>
        </w:rPr>
      </w:pPr>
      <w:r>
        <w:rPr>
          <w:sz w:val="22"/>
          <w:szCs w:val="22"/>
        </w:rPr>
        <w:lastRenderedPageBreak/>
        <w:t>Předmětem nájmu je část prostor sloužících podnikání umístěných v </w:t>
      </w:r>
      <w:proofErr w:type="gramStart"/>
      <w:r>
        <w:rPr>
          <w:sz w:val="22"/>
          <w:szCs w:val="22"/>
        </w:rPr>
        <w:t>č.p.</w:t>
      </w:r>
      <w:proofErr w:type="gramEnd"/>
      <w:r>
        <w:rPr>
          <w:sz w:val="22"/>
          <w:szCs w:val="22"/>
        </w:rPr>
        <w:t xml:space="preserve"> 397 a označeném jako místnost č</w:t>
      </w:r>
      <w:r w:rsidR="002702D1">
        <w:rPr>
          <w:sz w:val="22"/>
          <w:szCs w:val="22"/>
        </w:rPr>
        <w:t xml:space="preserve">. </w:t>
      </w:r>
      <w:r w:rsidR="002702D1" w:rsidRPr="002702D1">
        <w:rPr>
          <w:sz w:val="22"/>
          <w:szCs w:val="22"/>
        </w:rPr>
        <w:t xml:space="preserve">1.10 </w:t>
      </w:r>
      <w:r w:rsidRPr="002702D1">
        <w:rPr>
          <w:sz w:val="22"/>
          <w:szCs w:val="22"/>
        </w:rPr>
        <w:t>a č</w:t>
      </w:r>
      <w:r w:rsidR="002702D1" w:rsidRPr="002702D1">
        <w:rPr>
          <w:sz w:val="22"/>
          <w:szCs w:val="22"/>
        </w:rPr>
        <w:t xml:space="preserve"> 2.28</w:t>
      </w:r>
      <w:r w:rsidR="002702D1">
        <w:rPr>
          <w:sz w:val="22"/>
          <w:szCs w:val="22"/>
        </w:rPr>
        <w:t xml:space="preserve"> </w:t>
      </w:r>
      <w:r>
        <w:rPr>
          <w:sz w:val="22"/>
          <w:szCs w:val="22"/>
        </w:rPr>
        <w:t xml:space="preserve">o </w:t>
      </w:r>
      <w:r w:rsidR="00571D04">
        <w:rPr>
          <w:sz w:val="22"/>
          <w:szCs w:val="22"/>
        </w:rPr>
        <w:t xml:space="preserve">celkové </w:t>
      </w:r>
      <w:r>
        <w:rPr>
          <w:sz w:val="22"/>
          <w:szCs w:val="22"/>
        </w:rPr>
        <w:t>ploše 145,07</w:t>
      </w:r>
      <w:r w:rsidRPr="006D038F">
        <w:rPr>
          <w:sz w:val="22"/>
          <w:szCs w:val="22"/>
        </w:rPr>
        <w:t xml:space="preserve"> m</w:t>
      </w:r>
      <w:r w:rsidRPr="006D038F">
        <w:rPr>
          <w:sz w:val="22"/>
          <w:szCs w:val="22"/>
          <w:vertAlign w:val="superscript"/>
        </w:rPr>
        <w:t>2</w:t>
      </w:r>
      <w:r>
        <w:rPr>
          <w:sz w:val="22"/>
          <w:szCs w:val="22"/>
        </w:rPr>
        <w:t>, přičemž se skládá z</w:t>
      </w:r>
      <w:r>
        <w:rPr>
          <w:sz w:val="22"/>
          <w:szCs w:val="22"/>
          <w:vertAlign w:val="superscript"/>
        </w:rPr>
        <w:t> </w:t>
      </w:r>
      <w:r>
        <w:rPr>
          <w:sz w:val="22"/>
          <w:szCs w:val="22"/>
        </w:rPr>
        <w:t>následujících místností:</w:t>
      </w:r>
    </w:p>
    <w:p w:rsidR="005C3285" w:rsidRPr="00571D04" w:rsidRDefault="005C3285" w:rsidP="005C3285">
      <w:pPr>
        <w:pStyle w:val="Default"/>
        <w:spacing w:after="120"/>
        <w:ind w:left="720"/>
        <w:jc w:val="both"/>
        <w:rPr>
          <w:sz w:val="22"/>
          <w:szCs w:val="22"/>
        </w:rPr>
      </w:pPr>
      <w:r w:rsidRPr="00571D04">
        <w:rPr>
          <w:sz w:val="22"/>
          <w:szCs w:val="22"/>
        </w:rPr>
        <w:t>sál – 51 m</w:t>
      </w:r>
      <w:r w:rsidRPr="00571D04">
        <w:rPr>
          <w:sz w:val="22"/>
          <w:szCs w:val="22"/>
          <w:vertAlign w:val="superscript"/>
        </w:rPr>
        <w:t>2</w:t>
      </w:r>
      <w:r w:rsidRPr="00571D04">
        <w:rPr>
          <w:sz w:val="22"/>
          <w:szCs w:val="22"/>
        </w:rPr>
        <w:t>, 2x šatna – 17,4 m</w:t>
      </w:r>
      <w:r w:rsidRPr="00571D04">
        <w:rPr>
          <w:sz w:val="22"/>
          <w:szCs w:val="22"/>
          <w:vertAlign w:val="superscript"/>
        </w:rPr>
        <w:t>2</w:t>
      </w:r>
      <w:r w:rsidRPr="00571D04">
        <w:rPr>
          <w:sz w:val="22"/>
          <w:szCs w:val="22"/>
        </w:rPr>
        <w:t>, WC + sprchy 11,0 m</w:t>
      </w:r>
      <w:r w:rsidRPr="00571D04">
        <w:rPr>
          <w:sz w:val="22"/>
          <w:szCs w:val="22"/>
          <w:vertAlign w:val="superscript"/>
        </w:rPr>
        <w:t>2</w:t>
      </w:r>
      <w:r w:rsidRPr="00571D04">
        <w:rPr>
          <w:sz w:val="22"/>
          <w:szCs w:val="22"/>
        </w:rPr>
        <w:t xml:space="preserve"> v přízemí budovy </w:t>
      </w:r>
      <w:proofErr w:type="spellStart"/>
      <w:r w:rsidRPr="00571D04">
        <w:rPr>
          <w:sz w:val="22"/>
          <w:szCs w:val="22"/>
        </w:rPr>
        <w:t>Sportareálu</w:t>
      </w:r>
      <w:proofErr w:type="spellEnd"/>
      <w:r w:rsidRPr="00571D04">
        <w:rPr>
          <w:sz w:val="22"/>
          <w:szCs w:val="22"/>
        </w:rPr>
        <w:t xml:space="preserve"> </w:t>
      </w:r>
      <w:proofErr w:type="gramStart"/>
      <w:r w:rsidRPr="00571D04">
        <w:rPr>
          <w:sz w:val="22"/>
          <w:szCs w:val="22"/>
        </w:rPr>
        <w:t>Praha</w:t>
      </w:r>
      <w:proofErr w:type="gramEnd"/>
      <w:r w:rsidRPr="00571D04">
        <w:rPr>
          <w:sz w:val="22"/>
          <w:szCs w:val="22"/>
        </w:rPr>
        <w:t xml:space="preserve"> –</w:t>
      </w:r>
      <w:proofErr w:type="gramStart"/>
      <w:r w:rsidRPr="00571D04">
        <w:rPr>
          <w:sz w:val="22"/>
          <w:szCs w:val="22"/>
        </w:rPr>
        <w:t>Satalice</w:t>
      </w:r>
      <w:proofErr w:type="gramEnd"/>
      <w:r w:rsidRPr="00571D04">
        <w:rPr>
          <w:sz w:val="22"/>
          <w:szCs w:val="22"/>
        </w:rPr>
        <w:t xml:space="preserve">, s.r.o. </w:t>
      </w:r>
    </w:p>
    <w:p w:rsidR="005C3285" w:rsidRPr="00571D04" w:rsidRDefault="005C3285" w:rsidP="005C3285">
      <w:pPr>
        <w:pStyle w:val="Default"/>
        <w:spacing w:after="120"/>
        <w:ind w:left="720"/>
        <w:jc w:val="both"/>
        <w:rPr>
          <w:sz w:val="22"/>
          <w:szCs w:val="22"/>
        </w:rPr>
      </w:pPr>
      <w:r w:rsidRPr="00571D04">
        <w:rPr>
          <w:sz w:val="22"/>
          <w:szCs w:val="22"/>
        </w:rPr>
        <w:t xml:space="preserve">a </w:t>
      </w:r>
    </w:p>
    <w:p w:rsidR="005C3285" w:rsidRPr="00571D04" w:rsidRDefault="005C3285" w:rsidP="005C3285">
      <w:pPr>
        <w:pStyle w:val="Default"/>
        <w:spacing w:after="120"/>
        <w:ind w:left="720"/>
        <w:jc w:val="both"/>
        <w:rPr>
          <w:sz w:val="22"/>
          <w:szCs w:val="22"/>
        </w:rPr>
      </w:pPr>
      <w:r w:rsidRPr="00571D04">
        <w:rPr>
          <w:sz w:val="22"/>
          <w:szCs w:val="22"/>
        </w:rPr>
        <w:t>místnost – 32,9 m</w:t>
      </w:r>
      <w:r w:rsidRPr="00571D04">
        <w:rPr>
          <w:sz w:val="22"/>
          <w:szCs w:val="22"/>
          <w:vertAlign w:val="superscript"/>
        </w:rPr>
        <w:t>2</w:t>
      </w:r>
      <w:r w:rsidRPr="00571D04">
        <w:rPr>
          <w:sz w:val="22"/>
          <w:szCs w:val="22"/>
        </w:rPr>
        <w:t xml:space="preserve">, 2x šatna, WC + sprchy – </w:t>
      </w:r>
      <w:proofErr w:type="gramStart"/>
      <w:r w:rsidRPr="00571D04">
        <w:rPr>
          <w:sz w:val="22"/>
          <w:szCs w:val="22"/>
        </w:rPr>
        <w:t>celkem  32,77</w:t>
      </w:r>
      <w:proofErr w:type="gramEnd"/>
      <w:r w:rsidRPr="00571D04">
        <w:rPr>
          <w:sz w:val="22"/>
          <w:szCs w:val="22"/>
        </w:rPr>
        <w:t xml:space="preserve"> m</w:t>
      </w:r>
      <w:r w:rsidRPr="00571D04">
        <w:rPr>
          <w:sz w:val="22"/>
          <w:szCs w:val="22"/>
          <w:vertAlign w:val="superscript"/>
        </w:rPr>
        <w:t>2</w:t>
      </w:r>
      <w:r w:rsidRPr="00571D04">
        <w:rPr>
          <w:sz w:val="22"/>
          <w:szCs w:val="22"/>
        </w:rPr>
        <w:t xml:space="preserve"> v 1. poschodí</w:t>
      </w:r>
    </w:p>
    <w:p w:rsidR="005C3285" w:rsidRPr="00571D04" w:rsidRDefault="005C3285" w:rsidP="005C3285">
      <w:pPr>
        <w:pStyle w:val="Default"/>
        <w:spacing w:after="120"/>
        <w:ind w:firstLine="709"/>
        <w:jc w:val="both"/>
        <w:rPr>
          <w:sz w:val="22"/>
          <w:szCs w:val="22"/>
        </w:rPr>
      </w:pPr>
      <w:r w:rsidRPr="00571D04">
        <w:rPr>
          <w:sz w:val="22"/>
          <w:szCs w:val="22"/>
        </w:rPr>
        <w:t>(dále jen „předmět nájmu“).</w:t>
      </w:r>
    </w:p>
    <w:p w:rsidR="005C3285" w:rsidRPr="005C3285" w:rsidRDefault="005C3285" w:rsidP="005C3285">
      <w:pPr>
        <w:pStyle w:val="Default"/>
        <w:spacing w:after="120"/>
        <w:ind w:firstLine="709"/>
        <w:jc w:val="both"/>
        <w:rPr>
          <w:sz w:val="22"/>
          <w:szCs w:val="22"/>
        </w:rPr>
      </w:pPr>
    </w:p>
    <w:p w:rsidR="005C3285" w:rsidRDefault="005C3285" w:rsidP="005C3285">
      <w:pPr>
        <w:pStyle w:val="Default"/>
        <w:numPr>
          <w:ilvl w:val="0"/>
          <w:numId w:val="1"/>
        </w:numPr>
        <w:spacing w:after="120"/>
        <w:jc w:val="both"/>
        <w:rPr>
          <w:sz w:val="22"/>
          <w:szCs w:val="22"/>
        </w:rPr>
      </w:pPr>
      <w:r>
        <w:rPr>
          <w:sz w:val="22"/>
          <w:szCs w:val="22"/>
        </w:rPr>
        <w:t>Nájemce prohlašuje, že uzavření této smlouvy je plně v souladu s jeho zájmem a předmětem podnikání.</w:t>
      </w:r>
    </w:p>
    <w:p w:rsidR="005C3285" w:rsidRPr="006D038F" w:rsidRDefault="005C3285" w:rsidP="005C3285">
      <w:pPr>
        <w:pStyle w:val="Nadpis2"/>
        <w:spacing w:before="0" w:beforeAutospacing="0" w:after="120" w:afterAutospacing="0"/>
        <w:jc w:val="center"/>
        <w:rPr>
          <w:sz w:val="22"/>
          <w:szCs w:val="22"/>
        </w:rPr>
      </w:pPr>
    </w:p>
    <w:p w:rsidR="005C3285" w:rsidRPr="006D038F" w:rsidRDefault="005C3285" w:rsidP="005C3285">
      <w:pPr>
        <w:pStyle w:val="Nadpis2"/>
        <w:spacing w:before="0" w:beforeAutospacing="0" w:after="120" w:afterAutospacing="0"/>
        <w:jc w:val="center"/>
        <w:rPr>
          <w:sz w:val="22"/>
          <w:szCs w:val="22"/>
        </w:rPr>
      </w:pPr>
      <w:r w:rsidRPr="006D038F">
        <w:rPr>
          <w:sz w:val="22"/>
          <w:szCs w:val="22"/>
        </w:rPr>
        <w:t>III.</w:t>
      </w:r>
    </w:p>
    <w:p w:rsidR="005C3285" w:rsidRPr="006D038F" w:rsidRDefault="005C3285" w:rsidP="005C3285">
      <w:pPr>
        <w:pStyle w:val="Nadpis2"/>
        <w:spacing w:before="0" w:beforeAutospacing="0" w:after="120" w:afterAutospacing="0"/>
        <w:jc w:val="center"/>
        <w:rPr>
          <w:sz w:val="22"/>
          <w:szCs w:val="22"/>
        </w:rPr>
      </w:pPr>
      <w:r w:rsidRPr="006D038F">
        <w:rPr>
          <w:sz w:val="22"/>
          <w:szCs w:val="22"/>
        </w:rPr>
        <w:t xml:space="preserve"> Účel nájmu</w:t>
      </w:r>
    </w:p>
    <w:p w:rsidR="005C3285" w:rsidRDefault="005C3285" w:rsidP="005C3285">
      <w:pPr>
        <w:pStyle w:val="Normlnweb"/>
        <w:numPr>
          <w:ilvl w:val="0"/>
          <w:numId w:val="2"/>
        </w:numPr>
        <w:spacing w:before="0" w:beforeAutospacing="0" w:after="120" w:afterAutospacing="0"/>
        <w:jc w:val="both"/>
        <w:rPr>
          <w:sz w:val="22"/>
          <w:szCs w:val="22"/>
        </w:rPr>
      </w:pPr>
      <w:r w:rsidRPr="00F676C4">
        <w:rPr>
          <w:sz w:val="22"/>
          <w:szCs w:val="22"/>
        </w:rPr>
        <w:t xml:space="preserve">Pronajímatel přenechává touto smlouvou nájemci do nájmu </w:t>
      </w:r>
      <w:r>
        <w:rPr>
          <w:sz w:val="22"/>
          <w:szCs w:val="22"/>
        </w:rPr>
        <w:t xml:space="preserve">předmět nájmu </w:t>
      </w:r>
      <w:proofErr w:type="gramStart"/>
      <w:r>
        <w:rPr>
          <w:sz w:val="22"/>
          <w:szCs w:val="22"/>
        </w:rPr>
        <w:t>specifikovaný</w:t>
      </w:r>
      <w:r w:rsidRPr="00F676C4">
        <w:rPr>
          <w:sz w:val="22"/>
          <w:szCs w:val="22"/>
        </w:rPr>
        <w:t xml:space="preserve"> </w:t>
      </w:r>
      <w:r>
        <w:rPr>
          <w:sz w:val="22"/>
          <w:szCs w:val="22"/>
        </w:rPr>
        <w:t xml:space="preserve">      </w:t>
      </w:r>
      <w:r w:rsidRPr="00F676C4">
        <w:rPr>
          <w:sz w:val="22"/>
          <w:szCs w:val="22"/>
        </w:rPr>
        <w:t xml:space="preserve">v </w:t>
      </w:r>
      <w:r>
        <w:rPr>
          <w:sz w:val="22"/>
          <w:szCs w:val="22"/>
        </w:rPr>
        <w:t xml:space="preserve"> </w:t>
      </w:r>
      <w:r w:rsidRPr="00F676C4">
        <w:rPr>
          <w:sz w:val="22"/>
          <w:szCs w:val="22"/>
        </w:rPr>
        <w:t>čl.</w:t>
      </w:r>
      <w:proofErr w:type="gramEnd"/>
      <w:r w:rsidRPr="00F676C4">
        <w:rPr>
          <w:sz w:val="22"/>
          <w:szCs w:val="22"/>
        </w:rPr>
        <w:t xml:space="preserve"> I</w:t>
      </w:r>
      <w:r>
        <w:rPr>
          <w:sz w:val="22"/>
          <w:szCs w:val="22"/>
        </w:rPr>
        <w:t>I</w:t>
      </w:r>
      <w:r w:rsidRPr="00F676C4">
        <w:rPr>
          <w:sz w:val="22"/>
          <w:szCs w:val="22"/>
        </w:rPr>
        <w:t xml:space="preserve"> </w:t>
      </w:r>
      <w:r>
        <w:rPr>
          <w:sz w:val="22"/>
          <w:szCs w:val="22"/>
        </w:rPr>
        <w:t xml:space="preserve">této </w:t>
      </w:r>
      <w:r w:rsidRPr="00F676C4">
        <w:rPr>
          <w:sz w:val="22"/>
          <w:szCs w:val="22"/>
        </w:rPr>
        <w:t>smlouvy a nájemce se zavazuje předmět nájmu řádně užívat v souladu s jeho stavebním určením</w:t>
      </w:r>
      <w:r>
        <w:rPr>
          <w:sz w:val="22"/>
          <w:szCs w:val="22"/>
        </w:rPr>
        <w:t>, a to pouze</w:t>
      </w:r>
      <w:r w:rsidRPr="00F676C4">
        <w:rPr>
          <w:sz w:val="22"/>
          <w:szCs w:val="22"/>
        </w:rPr>
        <w:t xml:space="preserve"> </w:t>
      </w:r>
      <w:r>
        <w:rPr>
          <w:sz w:val="22"/>
          <w:szCs w:val="22"/>
        </w:rPr>
        <w:t>v souladu se svým předmětem činnosti, tj. pro účely</w:t>
      </w:r>
      <w:r w:rsidRPr="006D038F">
        <w:rPr>
          <w:sz w:val="22"/>
          <w:szCs w:val="22"/>
        </w:rPr>
        <w:t xml:space="preserve"> </w:t>
      </w:r>
      <w:r w:rsidR="003A7DDF">
        <w:rPr>
          <w:sz w:val="22"/>
          <w:szCs w:val="22"/>
        </w:rPr>
        <w:t xml:space="preserve">kondičního tréninku, klubovou činnost a šatny pro rozhodčí </w:t>
      </w:r>
      <w:r>
        <w:rPr>
          <w:sz w:val="22"/>
          <w:szCs w:val="22"/>
        </w:rPr>
        <w:t>(dále jen „</w:t>
      </w:r>
      <w:r w:rsidRPr="00EF4C31">
        <w:rPr>
          <w:b/>
          <w:sz w:val="22"/>
          <w:szCs w:val="22"/>
        </w:rPr>
        <w:t>účel nájmu</w:t>
      </w:r>
      <w:r>
        <w:rPr>
          <w:sz w:val="22"/>
          <w:szCs w:val="22"/>
        </w:rPr>
        <w:t xml:space="preserve">“) </w:t>
      </w:r>
      <w:r w:rsidRPr="00F676C4">
        <w:rPr>
          <w:sz w:val="22"/>
          <w:szCs w:val="22"/>
        </w:rPr>
        <w:t xml:space="preserve">a platit pronajímateli sjednané nájemné a poplatky za služby poskytované v souvislosti s užíváním </w:t>
      </w:r>
      <w:r>
        <w:rPr>
          <w:sz w:val="22"/>
          <w:szCs w:val="22"/>
        </w:rPr>
        <w:t>předmětu nájmu</w:t>
      </w:r>
      <w:r w:rsidRPr="006D038F">
        <w:rPr>
          <w:sz w:val="22"/>
          <w:szCs w:val="22"/>
        </w:rPr>
        <w:t>.</w:t>
      </w:r>
    </w:p>
    <w:p w:rsidR="005C3285" w:rsidRPr="00BF38EC" w:rsidRDefault="005C3285" w:rsidP="005C3285">
      <w:pPr>
        <w:pStyle w:val="Normlnweb"/>
        <w:numPr>
          <w:ilvl w:val="0"/>
          <w:numId w:val="2"/>
        </w:numPr>
        <w:spacing w:before="0" w:beforeAutospacing="0" w:after="120" w:afterAutospacing="0"/>
        <w:jc w:val="both"/>
        <w:rPr>
          <w:sz w:val="22"/>
          <w:szCs w:val="22"/>
        </w:rPr>
      </w:pPr>
      <w:r w:rsidRPr="00BF38EC">
        <w:rPr>
          <w:sz w:val="22"/>
          <w:szCs w:val="22"/>
        </w:rPr>
        <w:t xml:space="preserve">Nájemce </w:t>
      </w:r>
      <w:r>
        <w:rPr>
          <w:sz w:val="22"/>
          <w:szCs w:val="22"/>
        </w:rPr>
        <w:t>nemá právo</w:t>
      </w:r>
      <w:r w:rsidRPr="00BF38EC">
        <w:rPr>
          <w:sz w:val="22"/>
          <w:szCs w:val="22"/>
        </w:rPr>
        <w:t xml:space="preserve"> </w:t>
      </w:r>
      <w:r>
        <w:rPr>
          <w:sz w:val="22"/>
          <w:szCs w:val="22"/>
        </w:rPr>
        <w:t>provozovat jinou činnost nebo změnit způsob a podmínky jejího výkonu, než jak to vyplývá z účelu nájmu.</w:t>
      </w:r>
    </w:p>
    <w:p w:rsidR="005C3285" w:rsidRPr="006D038F" w:rsidRDefault="005C3285" w:rsidP="005C3285">
      <w:pPr>
        <w:pStyle w:val="Normlnweb"/>
        <w:spacing w:before="0" w:beforeAutospacing="0" w:after="120" w:afterAutospacing="0"/>
        <w:ind w:left="540" w:hanging="540"/>
        <w:jc w:val="both"/>
        <w:rPr>
          <w:sz w:val="22"/>
          <w:szCs w:val="22"/>
        </w:rPr>
      </w:pPr>
    </w:p>
    <w:p w:rsidR="005C3285" w:rsidRPr="006D038F" w:rsidRDefault="005C3285" w:rsidP="005C3285">
      <w:pPr>
        <w:pStyle w:val="Nadpis2"/>
        <w:spacing w:before="0" w:beforeAutospacing="0" w:after="120" w:afterAutospacing="0"/>
        <w:jc w:val="center"/>
        <w:rPr>
          <w:sz w:val="22"/>
          <w:szCs w:val="22"/>
        </w:rPr>
      </w:pPr>
      <w:r w:rsidRPr="006D038F">
        <w:rPr>
          <w:sz w:val="22"/>
          <w:szCs w:val="22"/>
        </w:rPr>
        <w:t>IV.</w:t>
      </w:r>
    </w:p>
    <w:p w:rsidR="005C3285" w:rsidRPr="006D038F" w:rsidRDefault="005C3285" w:rsidP="005C3285">
      <w:pPr>
        <w:pStyle w:val="Nadpis2"/>
        <w:spacing w:before="0" w:beforeAutospacing="0" w:after="120" w:afterAutospacing="0"/>
        <w:jc w:val="center"/>
        <w:rPr>
          <w:sz w:val="22"/>
          <w:szCs w:val="22"/>
        </w:rPr>
      </w:pPr>
      <w:r w:rsidRPr="006D038F">
        <w:rPr>
          <w:sz w:val="22"/>
          <w:szCs w:val="22"/>
        </w:rPr>
        <w:t>Práva a povinnosti smluvních stran</w:t>
      </w:r>
    </w:p>
    <w:p w:rsidR="005C3285" w:rsidRDefault="005C3285" w:rsidP="005C3285">
      <w:pPr>
        <w:pStyle w:val="Normlnweb"/>
        <w:numPr>
          <w:ilvl w:val="0"/>
          <w:numId w:val="3"/>
        </w:numPr>
        <w:spacing w:before="0" w:beforeAutospacing="0" w:after="120" w:afterAutospacing="0"/>
        <w:jc w:val="both"/>
        <w:rPr>
          <w:sz w:val="22"/>
          <w:szCs w:val="22"/>
        </w:rPr>
      </w:pPr>
      <w:r w:rsidRPr="00F676C4">
        <w:rPr>
          <w:sz w:val="22"/>
          <w:szCs w:val="22"/>
        </w:rPr>
        <w:t>Nájemce není oprávněn bez předchozího písemného souhlasu pronajímatele provádět stavební změny nebo úpravy předmětu nájmu</w:t>
      </w:r>
      <w:r>
        <w:rPr>
          <w:sz w:val="22"/>
          <w:szCs w:val="22"/>
        </w:rPr>
        <w:t>.</w:t>
      </w:r>
      <w:r w:rsidRPr="006D038F" w:rsidDel="00713C79">
        <w:rPr>
          <w:sz w:val="22"/>
          <w:szCs w:val="22"/>
        </w:rPr>
        <w:t xml:space="preserve"> </w:t>
      </w:r>
      <w:r w:rsidRPr="00BF38EC">
        <w:rPr>
          <w:sz w:val="22"/>
          <w:szCs w:val="22"/>
        </w:rPr>
        <w:t>Pronajímatel přenechává předmět nájmu ve stavu způsobilém k obvyklému užívání.</w:t>
      </w:r>
    </w:p>
    <w:p w:rsidR="005C3285" w:rsidRDefault="005C3285" w:rsidP="005C3285">
      <w:pPr>
        <w:pStyle w:val="Normlnweb"/>
        <w:numPr>
          <w:ilvl w:val="0"/>
          <w:numId w:val="3"/>
        </w:numPr>
        <w:spacing w:before="0" w:beforeAutospacing="0" w:after="120" w:afterAutospacing="0"/>
        <w:jc w:val="both"/>
        <w:rPr>
          <w:sz w:val="22"/>
          <w:szCs w:val="22"/>
        </w:rPr>
      </w:pPr>
      <w:r w:rsidRPr="00BF38EC">
        <w:rPr>
          <w:sz w:val="22"/>
          <w:szCs w:val="22"/>
        </w:rPr>
        <w:t xml:space="preserve">Nájemce se zavazuje, že umožní Pronajímateli nebo jím pověřené osobě vstup do </w:t>
      </w:r>
      <w:r>
        <w:rPr>
          <w:sz w:val="22"/>
          <w:szCs w:val="22"/>
        </w:rPr>
        <w:t>předmětu nájmu</w:t>
      </w:r>
      <w:r w:rsidRPr="00BF38EC">
        <w:rPr>
          <w:sz w:val="22"/>
          <w:szCs w:val="22"/>
        </w:rPr>
        <w:t xml:space="preserve">, za účelem prohlídky </w:t>
      </w:r>
      <w:r>
        <w:rPr>
          <w:sz w:val="22"/>
          <w:szCs w:val="22"/>
        </w:rPr>
        <w:t xml:space="preserve">předmětu nájmu, popř. </w:t>
      </w:r>
      <w:r w:rsidRPr="00BE068C">
        <w:rPr>
          <w:sz w:val="22"/>
          <w:szCs w:val="22"/>
        </w:rPr>
        <w:t xml:space="preserve">za účelem provedení kontroly stavu </w:t>
      </w:r>
      <w:r>
        <w:rPr>
          <w:sz w:val="22"/>
          <w:szCs w:val="22"/>
        </w:rPr>
        <w:t xml:space="preserve">předmětu nájmu </w:t>
      </w:r>
      <w:r w:rsidRPr="00BE068C">
        <w:rPr>
          <w:sz w:val="22"/>
          <w:szCs w:val="22"/>
        </w:rPr>
        <w:t xml:space="preserve">a způsobu </w:t>
      </w:r>
      <w:r>
        <w:rPr>
          <w:sz w:val="22"/>
          <w:szCs w:val="22"/>
        </w:rPr>
        <w:t xml:space="preserve">jeho </w:t>
      </w:r>
      <w:r w:rsidRPr="00BE068C">
        <w:rPr>
          <w:sz w:val="22"/>
          <w:szCs w:val="22"/>
        </w:rPr>
        <w:t>užívání nájemcem</w:t>
      </w:r>
      <w:r w:rsidRPr="00BF38EC">
        <w:rPr>
          <w:sz w:val="22"/>
          <w:szCs w:val="22"/>
        </w:rPr>
        <w:t>.</w:t>
      </w:r>
      <w:r>
        <w:rPr>
          <w:sz w:val="22"/>
          <w:szCs w:val="22"/>
        </w:rPr>
        <w:t xml:space="preserve"> Pronajímatel oznámí nájemci prohlídku předmětu nájmu předem.</w:t>
      </w:r>
    </w:p>
    <w:p w:rsidR="005C3285" w:rsidRDefault="005C3285" w:rsidP="005C3285">
      <w:pPr>
        <w:pStyle w:val="Normlnweb"/>
        <w:numPr>
          <w:ilvl w:val="0"/>
          <w:numId w:val="3"/>
        </w:numPr>
        <w:spacing w:before="0" w:beforeAutospacing="0" w:after="120" w:afterAutospacing="0"/>
        <w:jc w:val="both"/>
        <w:rPr>
          <w:sz w:val="22"/>
          <w:szCs w:val="22"/>
        </w:rPr>
      </w:pPr>
      <w:r w:rsidRPr="00BF38EC">
        <w:rPr>
          <w:sz w:val="22"/>
          <w:szCs w:val="22"/>
        </w:rPr>
        <w:t xml:space="preserve">Nájemce </w:t>
      </w:r>
      <w:r w:rsidR="002702D1">
        <w:rPr>
          <w:sz w:val="22"/>
          <w:szCs w:val="22"/>
        </w:rPr>
        <w:t>je</w:t>
      </w:r>
      <w:r w:rsidRPr="00BF38EC">
        <w:rPr>
          <w:sz w:val="22"/>
          <w:szCs w:val="22"/>
        </w:rPr>
        <w:t xml:space="preserve"> oprávněn přenechat prostor sloužící podnikání nebo jeho část do podnájmu třetí osobě.</w:t>
      </w:r>
    </w:p>
    <w:p w:rsidR="005C3285" w:rsidRDefault="005C3285" w:rsidP="005C3285">
      <w:pPr>
        <w:pStyle w:val="Seznam"/>
        <w:numPr>
          <w:ilvl w:val="0"/>
          <w:numId w:val="3"/>
        </w:numPr>
        <w:suppressAutoHyphens w:val="0"/>
        <w:overflowPunct/>
        <w:autoSpaceDE/>
        <w:spacing w:after="120"/>
        <w:jc w:val="both"/>
        <w:rPr>
          <w:sz w:val="22"/>
          <w:szCs w:val="22"/>
          <w:lang w:eastAsia="cs-CZ"/>
        </w:rPr>
      </w:pPr>
      <w:r w:rsidRPr="00713C79">
        <w:rPr>
          <w:sz w:val="22"/>
          <w:szCs w:val="22"/>
        </w:rPr>
        <w:t xml:space="preserve">Nájemce je oprávněn na svůj náklad provést úpravy </w:t>
      </w:r>
      <w:r>
        <w:rPr>
          <w:sz w:val="22"/>
          <w:szCs w:val="22"/>
        </w:rPr>
        <w:t>předmětu nájmu</w:t>
      </w:r>
      <w:r w:rsidRPr="00713C79">
        <w:rPr>
          <w:sz w:val="22"/>
          <w:szCs w:val="22"/>
        </w:rPr>
        <w:t>, kterými nebude zasahováno do je</w:t>
      </w:r>
      <w:r>
        <w:rPr>
          <w:sz w:val="22"/>
          <w:szCs w:val="22"/>
        </w:rPr>
        <w:t>ho</w:t>
      </w:r>
      <w:r w:rsidRPr="00713C79">
        <w:rPr>
          <w:sz w:val="22"/>
          <w:szCs w:val="22"/>
        </w:rPr>
        <w:t xml:space="preserve"> stavebnětechnického charakteru, přičemž tyto úpravy podléhají předchozímu písemnému souhlasu pronajímatelem. Nájemce nemá při skončení nájmu nárok na náhradu takto vynaložených nákladů ani nárok na náhradu za zhodnocení předmětu nájmu, pokud se smluvní strany písemně nedohodnou jinak. </w:t>
      </w:r>
    </w:p>
    <w:p w:rsidR="005C3285" w:rsidRDefault="005C3285" w:rsidP="005C3285">
      <w:pPr>
        <w:pStyle w:val="Seznam"/>
        <w:numPr>
          <w:ilvl w:val="0"/>
          <w:numId w:val="3"/>
        </w:numPr>
        <w:suppressAutoHyphens w:val="0"/>
        <w:overflowPunct/>
        <w:autoSpaceDE/>
        <w:spacing w:after="120"/>
        <w:jc w:val="both"/>
        <w:rPr>
          <w:sz w:val="22"/>
          <w:szCs w:val="22"/>
          <w:lang w:eastAsia="cs-CZ"/>
        </w:rPr>
      </w:pPr>
      <w:r w:rsidRPr="00713C79">
        <w:rPr>
          <w:sz w:val="22"/>
          <w:szCs w:val="22"/>
        </w:rPr>
        <w:t xml:space="preserve">Nájemce odpovídá v plném rozsahu za jím způsobené škody způsobené </w:t>
      </w:r>
      <w:r>
        <w:rPr>
          <w:sz w:val="22"/>
          <w:szCs w:val="22"/>
        </w:rPr>
        <w:t>na</w:t>
      </w:r>
      <w:r w:rsidRPr="00713C79">
        <w:rPr>
          <w:sz w:val="22"/>
          <w:szCs w:val="22"/>
        </w:rPr>
        <w:t xml:space="preserve"> předmětu nájmu či budově </w:t>
      </w:r>
      <w:proofErr w:type="gramStart"/>
      <w:r>
        <w:rPr>
          <w:sz w:val="22"/>
          <w:szCs w:val="22"/>
        </w:rPr>
        <w:t>č.p.</w:t>
      </w:r>
      <w:proofErr w:type="gramEnd"/>
      <w:r>
        <w:rPr>
          <w:sz w:val="22"/>
          <w:szCs w:val="22"/>
        </w:rPr>
        <w:t xml:space="preserve"> 397</w:t>
      </w:r>
      <w:r w:rsidRPr="00713C79">
        <w:rPr>
          <w:sz w:val="22"/>
          <w:szCs w:val="22"/>
        </w:rPr>
        <w:t>. Za veškeré škody vzniklé z provozu nájemce včetně škod na jeho majetku nebo jemu svěřenému majetku třetích osob v plném rozsahu odpovídá nájemce, s výjimkou případů, kdy bude prokázána odpovědnost třetí osoby.</w:t>
      </w:r>
    </w:p>
    <w:p w:rsidR="005C3285" w:rsidRDefault="005C3285" w:rsidP="005C3285">
      <w:pPr>
        <w:pStyle w:val="Seznam"/>
        <w:numPr>
          <w:ilvl w:val="0"/>
          <w:numId w:val="3"/>
        </w:numPr>
        <w:suppressAutoHyphens w:val="0"/>
        <w:overflowPunct/>
        <w:autoSpaceDE/>
        <w:spacing w:after="120"/>
        <w:jc w:val="both"/>
        <w:rPr>
          <w:sz w:val="22"/>
          <w:szCs w:val="22"/>
          <w:lang w:eastAsia="cs-CZ"/>
        </w:rPr>
      </w:pPr>
      <w:r w:rsidRPr="005360A2">
        <w:rPr>
          <w:sz w:val="22"/>
          <w:szCs w:val="22"/>
        </w:rPr>
        <w:t xml:space="preserve">Nájemce je povinen užívat předmět nájmu s řádnou péčí a při výkonu svých práv dbát, aby nerušil výkon práv </w:t>
      </w:r>
      <w:r>
        <w:rPr>
          <w:sz w:val="22"/>
          <w:szCs w:val="22"/>
        </w:rPr>
        <w:t>třetích osob</w:t>
      </w:r>
      <w:r w:rsidRPr="005360A2">
        <w:rPr>
          <w:sz w:val="22"/>
          <w:szCs w:val="22"/>
        </w:rPr>
        <w:t>.</w:t>
      </w:r>
    </w:p>
    <w:p w:rsidR="005C3285" w:rsidRDefault="005C3285" w:rsidP="005C3285">
      <w:pPr>
        <w:pStyle w:val="Seznam"/>
        <w:numPr>
          <w:ilvl w:val="0"/>
          <w:numId w:val="3"/>
        </w:numPr>
        <w:suppressAutoHyphens w:val="0"/>
        <w:overflowPunct/>
        <w:autoSpaceDE/>
        <w:spacing w:after="120"/>
        <w:jc w:val="both"/>
        <w:rPr>
          <w:sz w:val="22"/>
          <w:szCs w:val="22"/>
          <w:lang w:eastAsia="cs-CZ"/>
        </w:rPr>
      </w:pPr>
      <w:r w:rsidRPr="00BE068C">
        <w:rPr>
          <w:sz w:val="22"/>
          <w:szCs w:val="22"/>
        </w:rPr>
        <w:lastRenderedPageBreak/>
        <w:t xml:space="preserve">Nájemce byl seznámen s technickým stavem předmětu nájmu a zavazuje se dodržovat provozní řád a další pokyny pronajímatele, týkající se provozu a správy </w:t>
      </w:r>
      <w:r>
        <w:rPr>
          <w:sz w:val="22"/>
          <w:szCs w:val="22"/>
        </w:rPr>
        <w:t>předmětu nájmu</w:t>
      </w:r>
      <w:r w:rsidRPr="00BE068C">
        <w:rPr>
          <w:sz w:val="22"/>
          <w:szCs w:val="22"/>
        </w:rPr>
        <w:t xml:space="preserve">. Nájemce se dále zavazuje dodržovat předpisy protipožární ochrany, hygienické předpisy a ostatní bezpečnostní předpisy platné pro </w:t>
      </w:r>
      <w:r>
        <w:rPr>
          <w:sz w:val="22"/>
          <w:szCs w:val="22"/>
        </w:rPr>
        <w:t>budovu</w:t>
      </w:r>
      <w:r w:rsidRPr="00BE068C">
        <w:rPr>
          <w:sz w:val="22"/>
          <w:szCs w:val="22"/>
        </w:rPr>
        <w:t>, ve kter</w:t>
      </w:r>
      <w:r>
        <w:rPr>
          <w:sz w:val="22"/>
          <w:szCs w:val="22"/>
        </w:rPr>
        <w:t>é</w:t>
      </w:r>
      <w:r w:rsidRPr="00BE068C">
        <w:rPr>
          <w:sz w:val="22"/>
          <w:szCs w:val="22"/>
        </w:rPr>
        <w:t xml:space="preserve"> se nachází </w:t>
      </w:r>
      <w:r>
        <w:rPr>
          <w:sz w:val="22"/>
          <w:szCs w:val="22"/>
        </w:rPr>
        <w:t>předmět nájmu</w:t>
      </w:r>
      <w:r w:rsidRPr="00BE068C">
        <w:rPr>
          <w:sz w:val="22"/>
          <w:szCs w:val="22"/>
        </w:rPr>
        <w:t>.</w:t>
      </w:r>
    </w:p>
    <w:p w:rsidR="005C3285" w:rsidRDefault="005C3285" w:rsidP="005C3285">
      <w:pPr>
        <w:pStyle w:val="Seznam"/>
        <w:numPr>
          <w:ilvl w:val="0"/>
          <w:numId w:val="3"/>
        </w:numPr>
        <w:suppressAutoHyphens w:val="0"/>
        <w:overflowPunct/>
        <w:autoSpaceDE/>
        <w:spacing w:after="120"/>
        <w:jc w:val="both"/>
        <w:rPr>
          <w:sz w:val="22"/>
          <w:szCs w:val="22"/>
          <w:lang w:eastAsia="cs-CZ"/>
        </w:rPr>
      </w:pPr>
      <w:r>
        <w:rPr>
          <w:sz w:val="22"/>
          <w:szCs w:val="22"/>
        </w:rPr>
        <w:t>Nájemce provádí po dobu trvání nájmu dle této smlouvy běžnou i ostatní údržbu předmětu nájmu.</w:t>
      </w:r>
    </w:p>
    <w:p w:rsidR="005C3285" w:rsidRDefault="005C3285" w:rsidP="005C3285">
      <w:pPr>
        <w:pStyle w:val="Seznam"/>
        <w:suppressAutoHyphens w:val="0"/>
        <w:overflowPunct/>
        <w:autoSpaceDE/>
        <w:spacing w:after="120"/>
        <w:ind w:left="360" w:firstLine="0"/>
        <w:jc w:val="both"/>
        <w:rPr>
          <w:sz w:val="22"/>
          <w:szCs w:val="22"/>
          <w:lang w:eastAsia="cs-CZ"/>
        </w:rPr>
      </w:pPr>
    </w:p>
    <w:p w:rsidR="005C3285" w:rsidRPr="005360A2" w:rsidRDefault="005C3285" w:rsidP="005C3285">
      <w:pPr>
        <w:pStyle w:val="Seznam"/>
        <w:suppressAutoHyphens w:val="0"/>
        <w:overflowPunct/>
        <w:autoSpaceDE/>
        <w:spacing w:after="120"/>
        <w:ind w:left="360" w:firstLine="0"/>
        <w:jc w:val="both"/>
        <w:rPr>
          <w:sz w:val="22"/>
          <w:szCs w:val="22"/>
          <w:lang w:eastAsia="cs-CZ"/>
        </w:rPr>
      </w:pPr>
    </w:p>
    <w:p w:rsidR="005C3285" w:rsidRPr="006D038F" w:rsidRDefault="005C3285" w:rsidP="005C3285">
      <w:pPr>
        <w:pStyle w:val="Nadpis2"/>
        <w:spacing w:before="0" w:beforeAutospacing="0" w:after="120" w:afterAutospacing="0"/>
        <w:jc w:val="center"/>
        <w:rPr>
          <w:sz w:val="22"/>
          <w:szCs w:val="22"/>
        </w:rPr>
      </w:pPr>
      <w:r w:rsidRPr="006D038F">
        <w:rPr>
          <w:sz w:val="22"/>
          <w:szCs w:val="22"/>
        </w:rPr>
        <w:t>V.</w:t>
      </w:r>
    </w:p>
    <w:p w:rsidR="005C3285" w:rsidRPr="006D038F" w:rsidRDefault="005C3285" w:rsidP="005C3285">
      <w:pPr>
        <w:pStyle w:val="Nadpis2"/>
        <w:spacing w:before="0" w:beforeAutospacing="0" w:after="120" w:afterAutospacing="0"/>
        <w:jc w:val="center"/>
        <w:rPr>
          <w:sz w:val="22"/>
          <w:szCs w:val="22"/>
        </w:rPr>
      </w:pPr>
      <w:r w:rsidRPr="006D038F">
        <w:rPr>
          <w:sz w:val="22"/>
          <w:szCs w:val="22"/>
        </w:rPr>
        <w:t xml:space="preserve"> Doba nájmu a </w:t>
      </w:r>
      <w:r>
        <w:rPr>
          <w:sz w:val="22"/>
          <w:szCs w:val="22"/>
        </w:rPr>
        <w:t>skončení nájmu</w:t>
      </w:r>
    </w:p>
    <w:p w:rsidR="005C3285" w:rsidRDefault="005C3285" w:rsidP="005C3285">
      <w:pPr>
        <w:pStyle w:val="Normlnweb"/>
        <w:numPr>
          <w:ilvl w:val="0"/>
          <w:numId w:val="10"/>
        </w:numPr>
        <w:spacing w:before="0" w:beforeAutospacing="0" w:after="120" w:afterAutospacing="0"/>
        <w:jc w:val="both"/>
        <w:rPr>
          <w:sz w:val="22"/>
          <w:szCs w:val="22"/>
        </w:rPr>
      </w:pPr>
      <w:r>
        <w:rPr>
          <w:sz w:val="22"/>
          <w:szCs w:val="22"/>
        </w:rPr>
        <w:t xml:space="preserve">Nájemní vztah se touto smlouvou sjednává na dobu neurčitou, a to počínaje dnem </w:t>
      </w:r>
      <w:proofErr w:type="gramStart"/>
      <w:r w:rsidR="003027B9">
        <w:rPr>
          <w:sz w:val="22"/>
          <w:szCs w:val="22"/>
        </w:rPr>
        <w:t>17</w:t>
      </w:r>
      <w:r>
        <w:rPr>
          <w:sz w:val="22"/>
          <w:szCs w:val="22"/>
        </w:rPr>
        <w:t>.</w:t>
      </w:r>
      <w:r w:rsidR="003027B9">
        <w:rPr>
          <w:sz w:val="22"/>
          <w:szCs w:val="22"/>
        </w:rPr>
        <w:t>2</w:t>
      </w:r>
      <w:r>
        <w:rPr>
          <w:sz w:val="22"/>
          <w:szCs w:val="22"/>
        </w:rPr>
        <w:t>.201</w:t>
      </w:r>
      <w:r w:rsidR="003027B9">
        <w:rPr>
          <w:sz w:val="22"/>
          <w:szCs w:val="22"/>
        </w:rPr>
        <w:t>6</w:t>
      </w:r>
      <w:proofErr w:type="gramEnd"/>
      <w:r>
        <w:rPr>
          <w:sz w:val="22"/>
          <w:szCs w:val="22"/>
        </w:rPr>
        <w:t>.</w:t>
      </w:r>
    </w:p>
    <w:p w:rsidR="005C3285" w:rsidRDefault="005C3285" w:rsidP="005C3285">
      <w:pPr>
        <w:pStyle w:val="Zkladntext"/>
        <w:numPr>
          <w:ilvl w:val="0"/>
          <w:numId w:val="10"/>
        </w:numPr>
        <w:spacing w:after="240"/>
        <w:textAlignment w:val="auto"/>
        <w:rPr>
          <w:b/>
          <w:i/>
          <w:sz w:val="22"/>
          <w:szCs w:val="22"/>
        </w:rPr>
      </w:pPr>
      <w:r>
        <w:rPr>
          <w:sz w:val="22"/>
          <w:szCs w:val="22"/>
        </w:rPr>
        <w:t>Nájemce je oprávněn vypovědět tuto smlouvu písemnou výpovědí z důvodů a v souladu s ustanovením § 2308 občanského zákoníku. Výpovědní doba je v takovém případě tříměsíční. Ve výpovědi musí být uveden její důvod, jinak je výpověď neplatná.</w:t>
      </w:r>
    </w:p>
    <w:p w:rsidR="005C3285" w:rsidRDefault="005C3285" w:rsidP="005C3285">
      <w:pPr>
        <w:pStyle w:val="Zkladntext"/>
        <w:numPr>
          <w:ilvl w:val="0"/>
          <w:numId w:val="10"/>
        </w:numPr>
        <w:spacing w:after="240"/>
        <w:textAlignment w:val="auto"/>
        <w:rPr>
          <w:b/>
          <w:i/>
          <w:sz w:val="22"/>
          <w:szCs w:val="22"/>
        </w:rPr>
      </w:pPr>
      <w:r>
        <w:rPr>
          <w:sz w:val="22"/>
          <w:szCs w:val="22"/>
        </w:rPr>
        <w:t>Pronajímatel je oprávněn vypovědět nájem v tříměsíční výpovědní době, a to z důvodů uvedených v ustanovení § 2288 odst. 1 občanského zákoníku.</w:t>
      </w:r>
    </w:p>
    <w:p w:rsidR="005C3285" w:rsidRDefault="005C3285" w:rsidP="005C3285">
      <w:pPr>
        <w:pStyle w:val="Zkladntext"/>
        <w:numPr>
          <w:ilvl w:val="0"/>
          <w:numId w:val="10"/>
        </w:numPr>
        <w:spacing w:after="240"/>
        <w:textAlignment w:val="auto"/>
        <w:rPr>
          <w:b/>
          <w:i/>
          <w:sz w:val="22"/>
          <w:szCs w:val="22"/>
        </w:rPr>
      </w:pPr>
      <w:r>
        <w:rPr>
          <w:sz w:val="22"/>
          <w:szCs w:val="22"/>
        </w:rPr>
        <w:t>Vyklidí-li nájemce předmět nájmu v souladu s výpovědí, považuje se výpověď za platnou a přijatou nájemcem bez námitek.</w:t>
      </w:r>
    </w:p>
    <w:p w:rsidR="005C3285" w:rsidRDefault="005C3285" w:rsidP="005C3285">
      <w:pPr>
        <w:pStyle w:val="Zkladntext"/>
        <w:numPr>
          <w:ilvl w:val="0"/>
          <w:numId w:val="10"/>
        </w:numPr>
        <w:spacing w:after="240"/>
        <w:textAlignment w:val="auto"/>
        <w:rPr>
          <w:b/>
          <w:i/>
          <w:sz w:val="22"/>
          <w:szCs w:val="22"/>
        </w:rPr>
      </w:pPr>
      <w:r>
        <w:rPr>
          <w:sz w:val="22"/>
          <w:szCs w:val="22"/>
        </w:rPr>
        <w:t>Vypovídaná strana má právo do uplynutí jednoho měsíce ode dne, kdy jí byla výpověď doručena, vznést proti výpovědi písemně námitky.</w:t>
      </w:r>
    </w:p>
    <w:p w:rsidR="005C3285" w:rsidRDefault="005C3285" w:rsidP="005C3285">
      <w:pPr>
        <w:pStyle w:val="Zkladntext"/>
        <w:numPr>
          <w:ilvl w:val="0"/>
          <w:numId w:val="10"/>
        </w:numPr>
        <w:spacing w:after="240"/>
        <w:textAlignment w:val="auto"/>
        <w:rPr>
          <w:b/>
          <w:i/>
          <w:sz w:val="22"/>
          <w:szCs w:val="22"/>
        </w:rPr>
      </w:pPr>
      <w:r>
        <w:rPr>
          <w:sz w:val="22"/>
          <w:szCs w:val="22"/>
        </w:rPr>
        <w:t xml:space="preserve">Poruší-li nájemce svou povinnost zvlášť hrubým způsobem, má pronajímatel právo vypovědět nájem bez výpovědní doby a požadovat, aby mu nájemce bez zbytečného odkladu předmět nájmu odevzdal, nejpozději však do jednoho měsíce od skončení nájmu výpovědí. Nájemce porušuje svou povinnost zvlášť hrubým způsobem, zejména nezaplatil-li nájemné a poplatky za služby za dobu alespoň dvou měsíců, poškozuje-li předmět nájmu či budovu Satalice </w:t>
      </w:r>
      <w:proofErr w:type="gramStart"/>
      <w:r>
        <w:rPr>
          <w:sz w:val="22"/>
          <w:szCs w:val="22"/>
        </w:rPr>
        <w:t>č.p.</w:t>
      </w:r>
      <w:proofErr w:type="gramEnd"/>
      <w:r>
        <w:rPr>
          <w:sz w:val="22"/>
          <w:szCs w:val="22"/>
        </w:rPr>
        <w:t xml:space="preserve"> 397 závažným, nebo nenapravitelným způsobem, způsobuje-li jinak závažné škody nebo obtíže pronajímateli nebo osobám, které budovu Satalice č.p. 397 rovněž užívají nebo užívá-li předmět nájmu jiným způsobem nebo k jinému účelu nájmu, než bylo sjednáno. Pronajímatel je povinen ve výpovědi uvést, v čemž spatřuje nájemcovo zvlášť závažné porušení povinnosti.</w:t>
      </w:r>
    </w:p>
    <w:p w:rsidR="005C3285" w:rsidRDefault="005C3285" w:rsidP="005C3285">
      <w:pPr>
        <w:pStyle w:val="Zkladntext"/>
        <w:numPr>
          <w:ilvl w:val="0"/>
          <w:numId w:val="10"/>
        </w:numPr>
        <w:spacing w:after="240"/>
        <w:textAlignment w:val="auto"/>
        <w:rPr>
          <w:b/>
          <w:i/>
          <w:sz w:val="22"/>
          <w:szCs w:val="22"/>
        </w:rPr>
      </w:pPr>
      <w:r>
        <w:rPr>
          <w:sz w:val="22"/>
          <w:szCs w:val="22"/>
        </w:rPr>
        <w:t>Nájem končí uplynutím výpovědní doby nebo v případě dohody smluvních stran o ukončení této smlouvy, resp. nájmu, končí nájem ke dni stanovenému touto dohodou.</w:t>
      </w:r>
    </w:p>
    <w:p w:rsidR="005C3285" w:rsidRDefault="005C3285" w:rsidP="005C3285">
      <w:pPr>
        <w:pStyle w:val="Normlnweb"/>
        <w:spacing w:before="0" w:beforeAutospacing="0" w:after="120" w:afterAutospacing="0"/>
        <w:jc w:val="both"/>
        <w:rPr>
          <w:sz w:val="22"/>
          <w:szCs w:val="22"/>
        </w:rPr>
      </w:pPr>
    </w:p>
    <w:p w:rsidR="005C3285" w:rsidRPr="006D038F" w:rsidRDefault="005C3285" w:rsidP="005C3285">
      <w:pPr>
        <w:pStyle w:val="Normlnweb"/>
        <w:spacing w:before="0" w:beforeAutospacing="0" w:after="0" w:afterAutospacing="0"/>
        <w:jc w:val="both"/>
        <w:rPr>
          <w:sz w:val="22"/>
          <w:szCs w:val="22"/>
        </w:rPr>
      </w:pPr>
    </w:p>
    <w:p w:rsidR="005C3285" w:rsidRPr="006D038F" w:rsidRDefault="005C3285" w:rsidP="005C3285">
      <w:pPr>
        <w:pStyle w:val="Nadpis2"/>
        <w:spacing w:before="0" w:beforeAutospacing="0" w:after="120" w:afterAutospacing="0"/>
        <w:jc w:val="center"/>
        <w:rPr>
          <w:sz w:val="22"/>
          <w:szCs w:val="22"/>
        </w:rPr>
      </w:pPr>
      <w:r w:rsidRPr="006D038F">
        <w:rPr>
          <w:sz w:val="22"/>
          <w:szCs w:val="22"/>
        </w:rPr>
        <w:t>VI.</w:t>
      </w:r>
    </w:p>
    <w:p w:rsidR="005C3285" w:rsidRPr="006D038F" w:rsidRDefault="005C3285" w:rsidP="005C3285">
      <w:pPr>
        <w:pStyle w:val="Nadpis2"/>
        <w:spacing w:before="0" w:beforeAutospacing="0" w:after="120" w:afterAutospacing="0"/>
        <w:jc w:val="center"/>
        <w:rPr>
          <w:sz w:val="22"/>
          <w:szCs w:val="22"/>
        </w:rPr>
      </w:pPr>
      <w:r w:rsidRPr="006D038F">
        <w:rPr>
          <w:sz w:val="22"/>
          <w:szCs w:val="22"/>
        </w:rPr>
        <w:t xml:space="preserve"> Nájemné a úhrada za služby</w:t>
      </w:r>
    </w:p>
    <w:p w:rsidR="005C3285" w:rsidRPr="008B0533" w:rsidRDefault="005C3285" w:rsidP="005C3285">
      <w:pPr>
        <w:pStyle w:val="Normlnweb"/>
        <w:numPr>
          <w:ilvl w:val="0"/>
          <w:numId w:val="4"/>
        </w:numPr>
        <w:spacing w:before="0" w:beforeAutospacing="0" w:after="120" w:afterAutospacing="0"/>
        <w:jc w:val="both"/>
        <w:rPr>
          <w:sz w:val="22"/>
          <w:szCs w:val="22"/>
        </w:rPr>
      </w:pPr>
      <w:r w:rsidRPr="009C0903">
        <w:rPr>
          <w:sz w:val="22"/>
          <w:szCs w:val="22"/>
        </w:rPr>
        <w:t xml:space="preserve">Nájemné za předmět nájmu bylo dohodnuto ve výši </w:t>
      </w:r>
      <w:r w:rsidR="003027B9">
        <w:rPr>
          <w:sz w:val="22"/>
          <w:szCs w:val="22"/>
        </w:rPr>
        <w:t>9</w:t>
      </w:r>
      <w:r w:rsidRPr="009C0903">
        <w:rPr>
          <w:sz w:val="22"/>
          <w:szCs w:val="22"/>
        </w:rPr>
        <w:t xml:space="preserve">.000,- Kč (slovy: </w:t>
      </w:r>
      <w:r w:rsidR="003027B9">
        <w:rPr>
          <w:sz w:val="22"/>
          <w:szCs w:val="22"/>
        </w:rPr>
        <w:t>devět</w:t>
      </w:r>
      <w:r w:rsidRPr="009C0903">
        <w:rPr>
          <w:sz w:val="22"/>
          <w:szCs w:val="22"/>
        </w:rPr>
        <w:t xml:space="preserve"> tisíc korun českých)</w:t>
      </w:r>
      <w:r>
        <w:rPr>
          <w:sz w:val="22"/>
          <w:szCs w:val="22"/>
        </w:rPr>
        <w:t xml:space="preserve">. Smluvní strany se dohodly, že nájemce bude rovněž hradit měsíční zálohy na služby poskytované v souvislosti s užíváním předmětu nájmu ve výši </w:t>
      </w:r>
      <w:r w:rsidR="003027B9">
        <w:rPr>
          <w:sz w:val="22"/>
          <w:szCs w:val="22"/>
        </w:rPr>
        <w:t>6.0</w:t>
      </w:r>
      <w:r>
        <w:rPr>
          <w:sz w:val="22"/>
          <w:szCs w:val="22"/>
        </w:rPr>
        <w:t xml:space="preserve">00,- Kč (slovy: </w:t>
      </w:r>
      <w:r w:rsidR="003027B9">
        <w:rPr>
          <w:sz w:val="22"/>
          <w:szCs w:val="22"/>
        </w:rPr>
        <w:t>šest tisíc</w:t>
      </w:r>
      <w:r>
        <w:rPr>
          <w:sz w:val="22"/>
          <w:szCs w:val="22"/>
        </w:rPr>
        <w:t xml:space="preserve"> korun českých) za kalendářní měsíc (dále též „</w:t>
      </w:r>
      <w:r>
        <w:rPr>
          <w:b/>
          <w:sz w:val="22"/>
          <w:szCs w:val="22"/>
        </w:rPr>
        <w:t>poplatky za služby</w:t>
      </w:r>
      <w:r>
        <w:rPr>
          <w:sz w:val="22"/>
          <w:szCs w:val="22"/>
        </w:rPr>
        <w:t xml:space="preserve">“). Nájemné za měsíc </w:t>
      </w:r>
      <w:r w:rsidR="003027B9">
        <w:rPr>
          <w:sz w:val="22"/>
          <w:szCs w:val="22"/>
        </w:rPr>
        <w:t>únor</w:t>
      </w:r>
      <w:r>
        <w:rPr>
          <w:sz w:val="22"/>
          <w:szCs w:val="22"/>
        </w:rPr>
        <w:t xml:space="preserve"> 201</w:t>
      </w:r>
      <w:r w:rsidR="003027B9">
        <w:rPr>
          <w:sz w:val="22"/>
          <w:szCs w:val="22"/>
        </w:rPr>
        <w:t>7</w:t>
      </w:r>
      <w:r>
        <w:rPr>
          <w:sz w:val="22"/>
          <w:szCs w:val="22"/>
        </w:rPr>
        <w:t xml:space="preserve"> bude uhrazeno v poměrné výši </w:t>
      </w:r>
      <w:proofErr w:type="gramStart"/>
      <w:r w:rsidR="003027B9">
        <w:rPr>
          <w:sz w:val="22"/>
          <w:szCs w:val="22"/>
        </w:rPr>
        <w:t>3.857</w:t>
      </w:r>
      <w:r>
        <w:rPr>
          <w:sz w:val="22"/>
          <w:szCs w:val="22"/>
        </w:rPr>
        <w:t xml:space="preserve"> </w:t>
      </w:r>
      <w:r w:rsidR="00FE48B9">
        <w:rPr>
          <w:sz w:val="22"/>
          <w:szCs w:val="22"/>
        </w:rPr>
        <w:t>,- Kč</w:t>
      </w:r>
      <w:proofErr w:type="gramEnd"/>
      <w:r w:rsidR="00FE48B9">
        <w:rPr>
          <w:sz w:val="22"/>
          <w:szCs w:val="22"/>
        </w:rPr>
        <w:t xml:space="preserve"> při podpisu této smlouvy. </w:t>
      </w:r>
    </w:p>
    <w:p w:rsidR="005C3285" w:rsidRDefault="005C3285" w:rsidP="005C3285">
      <w:pPr>
        <w:pStyle w:val="Normlnweb"/>
        <w:numPr>
          <w:ilvl w:val="0"/>
          <w:numId w:val="4"/>
        </w:numPr>
        <w:spacing w:before="0" w:beforeAutospacing="0" w:after="120" w:afterAutospacing="0"/>
        <w:jc w:val="both"/>
        <w:rPr>
          <w:sz w:val="22"/>
          <w:szCs w:val="22"/>
        </w:rPr>
      </w:pPr>
      <w:r w:rsidRPr="00400A89">
        <w:rPr>
          <w:sz w:val="22"/>
          <w:szCs w:val="22"/>
        </w:rPr>
        <w:t xml:space="preserve">Nájemce je povinen hradit nájemné spolu s poplatky za služby ve sjednané  výši vždy měsíčně nejpozději do </w:t>
      </w:r>
      <w:r>
        <w:rPr>
          <w:sz w:val="22"/>
          <w:szCs w:val="22"/>
        </w:rPr>
        <w:t>1</w:t>
      </w:r>
      <w:r w:rsidRPr="00400A89">
        <w:rPr>
          <w:sz w:val="22"/>
          <w:szCs w:val="22"/>
        </w:rPr>
        <w:t xml:space="preserve">5. dne příslušného měsíce, za které nájemné a poplatky za služby přísluší, a to bezhotovostním převodem na účet </w:t>
      </w:r>
      <w:r>
        <w:rPr>
          <w:sz w:val="22"/>
          <w:szCs w:val="22"/>
        </w:rPr>
        <w:t>správce</w:t>
      </w:r>
      <w:r w:rsidRPr="00400A89">
        <w:rPr>
          <w:sz w:val="22"/>
          <w:szCs w:val="22"/>
        </w:rPr>
        <w:t xml:space="preserve"> </w:t>
      </w:r>
      <w:r>
        <w:rPr>
          <w:sz w:val="22"/>
          <w:szCs w:val="22"/>
        </w:rPr>
        <w:t>uvedený v záhlaví této smlouvy.</w:t>
      </w:r>
    </w:p>
    <w:p w:rsidR="005C3285" w:rsidRPr="00400A89" w:rsidRDefault="005C3285" w:rsidP="005C3285">
      <w:pPr>
        <w:pStyle w:val="Normlnweb"/>
        <w:numPr>
          <w:ilvl w:val="0"/>
          <w:numId w:val="4"/>
        </w:numPr>
        <w:spacing w:before="0" w:beforeAutospacing="0" w:after="120" w:afterAutospacing="0"/>
        <w:jc w:val="both"/>
        <w:rPr>
          <w:sz w:val="22"/>
          <w:szCs w:val="22"/>
        </w:rPr>
      </w:pPr>
      <w:r>
        <w:rPr>
          <w:sz w:val="22"/>
          <w:szCs w:val="22"/>
        </w:rPr>
        <w:lastRenderedPageBreak/>
        <w:t>Správce</w:t>
      </w:r>
      <w:r w:rsidRPr="00400A89">
        <w:rPr>
          <w:sz w:val="22"/>
          <w:szCs w:val="22"/>
        </w:rPr>
        <w:t xml:space="preserve"> je povinen nejpozději do </w:t>
      </w:r>
      <w:proofErr w:type="gramStart"/>
      <w:r w:rsidRPr="00400A89">
        <w:rPr>
          <w:sz w:val="22"/>
          <w:szCs w:val="22"/>
        </w:rPr>
        <w:t>30.6. následujícího</w:t>
      </w:r>
      <w:proofErr w:type="gramEnd"/>
      <w:r w:rsidRPr="00400A89">
        <w:rPr>
          <w:sz w:val="22"/>
          <w:szCs w:val="22"/>
        </w:rPr>
        <w:t xml:space="preserve"> kalendářního roku předložit nájemci vyúčtování služeb a energií. Strany jsou povinny případný přeplatek, či nedoplatek vyrovnat nejpozději do 1 měsíce od doručení vyúčtování.</w:t>
      </w:r>
    </w:p>
    <w:p w:rsidR="005C3285" w:rsidRDefault="005C3285" w:rsidP="005C3285">
      <w:pPr>
        <w:pStyle w:val="Normlnweb"/>
        <w:numPr>
          <w:ilvl w:val="0"/>
          <w:numId w:val="4"/>
        </w:numPr>
        <w:spacing w:before="0" w:beforeAutospacing="0" w:after="120" w:afterAutospacing="0"/>
        <w:jc w:val="both"/>
        <w:rPr>
          <w:sz w:val="22"/>
          <w:szCs w:val="22"/>
        </w:rPr>
      </w:pPr>
      <w:r>
        <w:rPr>
          <w:sz w:val="22"/>
          <w:szCs w:val="22"/>
        </w:rPr>
        <w:t>Za den úhrady nájemného a poplatků za služby se pro účely této smlouvy považuje den připsání platby na bankovní účet správce.</w:t>
      </w:r>
    </w:p>
    <w:p w:rsidR="005C3285" w:rsidRPr="00AB6094" w:rsidRDefault="005C3285" w:rsidP="005C3285">
      <w:pPr>
        <w:pStyle w:val="Zkladntextodsazen"/>
        <w:numPr>
          <w:ilvl w:val="0"/>
          <w:numId w:val="4"/>
        </w:numPr>
        <w:tabs>
          <w:tab w:val="left" w:pos="426"/>
        </w:tabs>
        <w:jc w:val="both"/>
        <w:rPr>
          <w:sz w:val="22"/>
          <w:szCs w:val="22"/>
        </w:rPr>
      </w:pPr>
      <w:r w:rsidRPr="00AB6094">
        <w:rPr>
          <w:sz w:val="22"/>
          <w:szCs w:val="22"/>
        </w:rPr>
        <w:t>Pronajímatel je oprávněn zvýšit nájemné o  zjištěnou průměrnou míru inflace vyjádřenou přírůstkem</w:t>
      </w:r>
      <w:r w:rsidRPr="00AB6094">
        <w:rPr>
          <w:bCs/>
          <w:sz w:val="22"/>
          <w:szCs w:val="22"/>
        </w:rPr>
        <w:t xml:space="preserve"> průměrného ročního indexu </w:t>
      </w:r>
      <w:r w:rsidRPr="00AB6094">
        <w:rPr>
          <w:sz w:val="22"/>
          <w:szCs w:val="22"/>
        </w:rPr>
        <w:t>spotřebitelských cen</w:t>
      </w:r>
      <w:r w:rsidRPr="00AB6094">
        <w:rPr>
          <w:bCs/>
          <w:sz w:val="22"/>
          <w:szCs w:val="22"/>
        </w:rPr>
        <w:t xml:space="preserve"> </w:t>
      </w:r>
      <w:r w:rsidRPr="00AB6094">
        <w:rPr>
          <w:sz w:val="22"/>
          <w:szCs w:val="22"/>
        </w:rPr>
        <w:t xml:space="preserve">za 12 posledních měsíců proti průměru 12-ti předchozích měsíců dle doloženého zjištění ČSÚ s účinností od </w:t>
      </w:r>
      <w:proofErr w:type="gramStart"/>
      <w:r w:rsidRPr="00AB6094">
        <w:rPr>
          <w:sz w:val="22"/>
          <w:szCs w:val="22"/>
        </w:rPr>
        <w:t>1.1. kalendářního</w:t>
      </w:r>
      <w:proofErr w:type="gramEnd"/>
      <w:r w:rsidRPr="00AB6094">
        <w:rPr>
          <w:sz w:val="22"/>
          <w:szCs w:val="22"/>
        </w:rPr>
        <w:t xml:space="preserve"> roku.</w:t>
      </w:r>
    </w:p>
    <w:p w:rsidR="005C3285" w:rsidRPr="006D038F" w:rsidRDefault="005C3285" w:rsidP="005C3285">
      <w:pPr>
        <w:pStyle w:val="Normlnweb"/>
        <w:spacing w:before="0" w:beforeAutospacing="0" w:after="120" w:afterAutospacing="0"/>
        <w:jc w:val="both"/>
        <w:rPr>
          <w:sz w:val="22"/>
          <w:szCs w:val="22"/>
        </w:rPr>
      </w:pPr>
    </w:p>
    <w:p w:rsidR="005C3285" w:rsidRPr="006D038F" w:rsidRDefault="005C3285" w:rsidP="005C3285">
      <w:pPr>
        <w:pStyle w:val="Nadpis2"/>
        <w:spacing w:before="0" w:beforeAutospacing="0" w:after="120" w:afterAutospacing="0"/>
        <w:jc w:val="center"/>
        <w:rPr>
          <w:sz w:val="22"/>
          <w:szCs w:val="22"/>
        </w:rPr>
      </w:pPr>
      <w:r w:rsidRPr="006D038F">
        <w:rPr>
          <w:sz w:val="22"/>
          <w:szCs w:val="22"/>
        </w:rPr>
        <w:t xml:space="preserve">VII. </w:t>
      </w:r>
    </w:p>
    <w:p w:rsidR="005C3285" w:rsidRPr="006D038F" w:rsidRDefault="005C3285" w:rsidP="005C3285">
      <w:pPr>
        <w:pStyle w:val="Nadpis2"/>
        <w:spacing w:before="0" w:beforeAutospacing="0" w:after="120" w:afterAutospacing="0"/>
        <w:jc w:val="center"/>
        <w:rPr>
          <w:sz w:val="22"/>
          <w:szCs w:val="22"/>
        </w:rPr>
      </w:pPr>
      <w:r w:rsidRPr="006D038F">
        <w:rPr>
          <w:sz w:val="22"/>
          <w:szCs w:val="22"/>
        </w:rPr>
        <w:t>Jistota</w:t>
      </w:r>
    </w:p>
    <w:p w:rsidR="005C3285" w:rsidRPr="009C0903" w:rsidRDefault="005C3285" w:rsidP="005C3285">
      <w:pPr>
        <w:pStyle w:val="Normlnweb"/>
        <w:numPr>
          <w:ilvl w:val="0"/>
          <w:numId w:val="5"/>
        </w:numPr>
        <w:spacing w:before="0" w:beforeAutospacing="0" w:after="120" w:afterAutospacing="0"/>
        <w:jc w:val="both"/>
        <w:rPr>
          <w:color w:val="000000" w:themeColor="text1"/>
          <w:sz w:val="22"/>
          <w:szCs w:val="22"/>
        </w:rPr>
      </w:pPr>
      <w:r w:rsidRPr="009C0903">
        <w:rPr>
          <w:color w:val="000000" w:themeColor="text1"/>
          <w:sz w:val="22"/>
          <w:szCs w:val="22"/>
        </w:rPr>
        <w:t xml:space="preserve">Před podpisem této smlouvy uhradil nájemce hotově k rukám </w:t>
      </w:r>
      <w:r>
        <w:rPr>
          <w:color w:val="000000" w:themeColor="text1"/>
          <w:sz w:val="22"/>
          <w:szCs w:val="22"/>
        </w:rPr>
        <w:t>správce</w:t>
      </w:r>
      <w:r w:rsidRPr="009C0903">
        <w:rPr>
          <w:color w:val="000000" w:themeColor="text1"/>
          <w:sz w:val="22"/>
          <w:szCs w:val="22"/>
        </w:rPr>
        <w:t xml:space="preserve"> jistotu ve výši </w:t>
      </w:r>
      <w:r>
        <w:rPr>
          <w:color w:val="000000" w:themeColor="text1"/>
          <w:sz w:val="22"/>
          <w:szCs w:val="22"/>
        </w:rPr>
        <w:t>tro</w:t>
      </w:r>
      <w:r w:rsidRPr="009C0903">
        <w:rPr>
          <w:color w:val="000000" w:themeColor="text1"/>
          <w:sz w:val="22"/>
          <w:szCs w:val="22"/>
        </w:rPr>
        <w:t xml:space="preserve">jnásobku měsíčního nájemného a poplatků za služby, tj. částku v celkové </w:t>
      </w:r>
      <w:proofErr w:type="gramStart"/>
      <w:r w:rsidRPr="009C0903">
        <w:rPr>
          <w:color w:val="000000" w:themeColor="text1"/>
          <w:sz w:val="22"/>
          <w:szCs w:val="22"/>
        </w:rPr>
        <w:t xml:space="preserve">výši </w:t>
      </w:r>
      <w:r>
        <w:rPr>
          <w:color w:val="000000" w:themeColor="text1"/>
          <w:sz w:val="22"/>
          <w:szCs w:val="22"/>
        </w:rPr>
        <w:t xml:space="preserve"> </w:t>
      </w:r>
      <w:r w:rsidR="003027B9">
        <w:rPr>
          <w:color w:val="000000" w:themeColor="text1"/>
          <w:sz w:val="22"/>
          <w:szCs w:val="22"/>
        </w:rPr>
        <w:t>45.000</w:t>
      </w:r>
      <w:r>
        <w:rPr>
          <w:color w:val="000000" w:themeColor="text1"/>
          <w:sz w:val="22"/>
          <w:szCs w:val="22"/>
        </w:rPr>
        <w:t>,</w:t>
      </w:r>
      <w:proofErr w:type="gramEnd"/>
      <w:r>
        <w:rPr>
          <w:color w:val="000000" w:themeColor="text1"/>
          <w:sz w:val="22"/>
          <w:szCs w:val="22"/>
        </w:rPr>
        <w:t>- Kč.</w:t>
      </w:r>
    </w:p>
    <w:p w:rsidR="005C3285" w:rsidRPr="00BF38EC" w:rsidRDefault="005C3285" w:rsidP="005C3285">
      <w:pPr>
        <w:pStyle w:val="Normlnweb"/>
        <w:numPr>
          <w:ilvl w:val="0"/>
          <w:numId w:val="5"/>
        </w:numPr>
        <w:spacing w:before="0" w:beforeAutospacing="0" w:after="120" w:afterAutospacing="0"/>
        <w:jc w:val="both"/>
        <w:rPr>
          <w:sz w:val="22"/>
          <w:szCs w:val="22"/>
        </w:rPr>
      </w:pPr>
      <w:r>
        <w:rPr>
          <w:sz w:val="22"/>
          <w:szCs w:val="22"/>
        </w:rPr>
        <w:t>Jistota</w:t>
      </w:r>
      <w:r w:rsidRPr="00BE068C">
        <w:rPr>
          <w:sz w:val="22"/>
          <w:szCs w:val="22"/>
        </w:rPr>
        <w:t xml:space="preserve"> slouží k zajištění a uspokojení případných peněžitých nároků pronajímatele z titulu nehrazení závazků nájemce stanovených touto smlouvou nebo z titulu vzniklých škod. </w:t>
      </w:r>
      <w:r>
        <w:rPr>
          <w:sz w:val="22"/>
          <w:szCs w:val="22"/>
        </w:rPr>
        <w:t xml:space="preserve">          </w:t>
      </w:r>
      <w:r w:rsidRPr="00BF38EC">
        <w:rPr>
          <w:sz w:val="22"/>
          <w:szCs w:val="22"/>
        </w:rPr>
        <w:t xml:space="preserve">V případě neplacení nájmu, či v případě způsobení škody </w:t>
      </w:r>
      <w:r>
        <w:rPr>
          <w:sz w:val="22"/>
          <w:szCs w:val="22"/>
        </w:rPr>
        <w:t>n</w:t>
      </w:r>
      <w:r w:rsidRPr="00BF38EC">
        <w:rPr>
          <w:sz w:val="22"/>
          <w:szCs w:val="22"/>
        </w:rPr>
        <w:t xml:space="preserve">ájemcem je </w:t>
      </w:r>
      <w:r>
        <w:rPr>
          <w:sz w:val="22"/>
          <w:szCs w:val="22"/>
        </w:rPr>
        <w:t>p</w:t>
      </w:r>
      <w:r w:rsidRPr="00BF38EC">
        <w:rPr>
          <w:sz w:val="22"/>
          <w:szCs w:val="22"/>
        </w:rPr>
        <w:t>ronajímatel oprávněn tento dluh z jistoty odečíst</w:t>
      </w:r>
      <w:r>
        <w:rPr>
          <w:sz w:val="22"/>
          <w:szCs w:val="22"/>
        </w:rPr>
        <w:t xml:space="preserve"> a nájemce je povinen nejpozději do 15 dnů od písemné výzvy pronajímatele výši jistoty dorovnat</w:t>
      </w:r>
      <w:r w:rsidRPr="00BF38EC">
        <w:rPr>
          <w:sz w:val="22"/>
          <w:szCs w:val="22"/>
        </w:rPr>
        <w:t>.</w:t>
      </w:r>
      <w:r>
        <w:rPr>
          <w:sz w:val="22"/>
          <w:szCs w:val="22"/>
        </w:rPr>
        <w:t xml:space="preserve"> </w:t>
      </w:r>
      <w:r w:rsidRPr="00BE068C">
        <w:rPr>
          <w:sz w:val="22"/>
          <w:szCs w:val="22"/>
        </w:rPr>
        <w:t xml:space="preserve">Pokud ke dni skončení nájemního vztahu založeného touto smlouvou nebude mít pronajímatel vůči nájemci žádné peněžité nároky vyplývající z této smlouvy, zavazuje se </w:t>
      </w:r>
      <w:r>
        <w:rPr>
          <w:sz w:val="22"/>
          <w:szCs w:val="22"/>
        </w:rPr>
        <w:t>správce vrátit</w:t>
      </w:r>
      <w:r w:rsidRPr="00BE068C">
        <w:rPr>
          <w:sz w:val="22"/>
          <w:szCs w:val="22"/>
        </w:rPr>
        <w:t xml:space="preserve"> </w:t>
      </w:r>
      <w:r>
        <w:rPr>
          <w:sz w:val="22"/>
          <w:szCs w:val="22"/>
        </w:rPr>
        <w:t>jistotu</w:t>
      </w:r>
      <w:r w:rsidRPr="00BE068C">
        <w:rPr>
          <w:sz w:val="22"/>
          <w:szCs w:val="22"/>
        </w:rPr>
        <w:t xml:space="preserve"> v plné výši nájemci, a to nejpozději do 15 dnů od</w:t>
      </w:r>
      <w:r>
        <w:rPr>
          <w:sz w:val="22"/>
          <w:szCs w:val="22"/>
        </w:rPr>
        <w:t>e</w:t>
      </w:r>
      <w:r w:rsidRPr="00BE068C">
        <w:rPr>
          <w:sz w:val="22"/>
          <w:szCs w:val="22"/>
        </w:rPr>
        <w:t xml:space="preserve"> </w:t>
      </w:r>
      <w:r>
        <w:rPr>
          <w:sz w:val="22"/>
          <w:szCs w:val="22"/>
        </w:rPr>
        <w:t>dne skončení nájmu a řádného předání předmětu nájmu pronajímateli</w:t>
      </w:r>
      <w:r w:rsidRPr="00BE068C">
        <w:rPr>
          <w:sz w:val="22"/>
          <w:szCs w:val="22"/>
        </w:rPr>
        <w:t>.</w:t>
      </w:r>
    </w:p>
    <w:p w:rsidR="005C3285" w:rsidRPr="006D038F" w:rsidRDefault="005C3285" w:rsidP="005C3285">
      <w:pPr>
        <w:pStyle w:val="Nadpis2"/>
        <w:spacing w:before="0" w:beforeAutospacing="0" w:after="120" w:afterAutospacing="0"/>
        <w:jc w:val="center"/>
        <w:rPr>
          <w:sz w:val="22"/>
          <w:szCs w:val="22"/>
        </w:rPr>
      </w:pPr>
      <w:r w:rsidRPr="006D038F">
        <w:rPr>
          <w:sz w:val="22"/>
          <w:szCs w:val="22"/>
        </w:rPr>
        <w:t xml:space="preserve">VIII. </w:t>
      </w:r>
    </w:p>
    <w:p w:rsidR="005C3285" w:rsidRPr="006D038F" w:rsidRDefault="005C3285" w:rsidP="005C3285">
      <w:pPr>
        <w:pStyle w:val="Nadpis2"/>
        <w:spacing w:before="0" w:beforeAutospacing="0" w:after="120" w:afterAutospacing="0"/>
        <w:jc w:val="center"/>
        <w:rPr>
          <w:sz w:val="22"/>
          <w:szCs w:val="22"/>
        </w:rPr>
      </w:pPr>
      <w:r w:rsidRPr="006D038F">
        <w:rPr>
          <w:sz w:val="22"/>
          <w:szCs w:val="22"/>
        </w:rPr>
        <w:t>Předání a vrácení předmětu nájmu</w:t>
      </w:r>
    </w:p>
    <w:p w:rsidR="005C3285" w:rsidRDefault="005C3285" w:rsidP="005C3285">
      <w:pPr>
        <w:pStyle w:val="Normlnweb"/>
        <w:numPr>
          <w:ilvl w:val="0"/>
          <w:numId w:val="6"/>
        </w:numPr>
        <w:spacing w:before="0" w:beforeAutospacing="0" w:after="120" w:afterAutospacing="0"/>
        <w:jc w:val="both"/>
        <w:rPr>
          <w:sz w:val="22"/>
          <w:szCs w:val="22"/>
        </w:rPr>
      </w:pPr>
      <w:r>
        <w:rPr>
          <w:sz w:val="22"/>
          <w:szCs w:val="22"/>
        </w:rPr>
        <w:t xml:space="preserve">O </w:t>
      </w:r>
      <w:r w:rsidRPr="006D038F">
        <w:rPr>
          <w:sz w:val="22"/>
          <w:szCs w:val="22"/>
        </w:rPr>
        <w:t xml:space="preserve">předání předmětu nájmu bude </w:t>
      </w:r>
      <w:r>
        <w:rPr>
          <w:sz w:val="22"/>
          <w:szCs w:val="22"/>
        </w:rPr>
        <w:t>smluvními stranami</w:t>
      </w:r>
      <w:r w:rsidRPr="006D038F">
        <w:rPr>
          <w:sz w:val="22"/>
          <w:szCs w:val="22"/>
        </w:rPr>
        <w:t xml:space="preserve"> sepsán předávací protokol, ve kterém bude zachycen stav </w:t>
      </w:r>
      <w:r>
        <w:rPr>
          <w:sz w:val="22"/>
          <w:szCs w:val="22"/>
        </w:rPr>
        <w:t>předmětu nájmu</w:t>
      </w:r>
      <w:r w:rsidRPr="006D038F">
        <w:rPr>
          <w:sz w:val="22"/>
          <w:szCs w:val="22"/>
        </w:rPr>
        <w:t xml:space="preserve"> v okamžiku předání.</w:t>
      </w:r>
    </w:p>
    <w:p w:rsidR="005C3285" w:rsidRDefault="005C3285" w:rsidP="005C3285">
      <w:pPr>
        <w:pStyle w:val="Normlnweb"/>
        <w:numPr>
          <w:ilvl w:val="0"/>
          <w:numId w:val="6"/>
        </w:numPr>
        <w:spacing w:before="0" w:beforeAutospacing="0" w:after="120" w:afterAutospacing="0"/>
        <w:jc w:val="both"/>
        <w:rPr>
          <w:sz w:val="22"/>
          <w:szCs w:val="22"/>
        </w:rPr>
      </w:pPr>
      <w:r w:rsidRPr="00BF38EC">
        <w:rPr>
          <w:sz w:val="22"/>
          <w:szCs w:val="22"/>
        </w:rPr>
        <w:t>Nájemci bude při předání prostor předána sada klíčů</w:t>
      </w:r>
      <w:r>
        <w:rPr>
          <w:sz w:val="22"/>
          <w:szCs w:val="22"/>
        </w:rPr>
        <w:t xml:space="preserve"> a elektronický čip ke vstupu do objektu</w:t>
      </w:r>
      <w:r w:rsidRPr="00BF38EC">
        <w:rPr>
          <w:sz w:val="22"/>
          <w:szCs w:val="22"/>
        </w:rPr>
        <w:t xml:space="preserve">. Bez souhlasu </w:t>
      </w:r>
      <w:r>
        <w:rPr>
          <w:sz w:val="22"/>
          <w:szCs w:val="22"/>
        </w:rPr>
        <w:t>správce</w:t>
      </w:r>
      <w:r w:rsidRPr="00BF38EC">
        <w:rPr>
          <w:sz w:val="22"/>
          <w:szCs w:val="22"/>
        </w:rPr>
        <w:t xml:space="preserve"> nesmí </w:t>
      </w:r>
      <w:r>
        <w:rPr>
          <w:sz w:val="22"/>
          <w:szCs w:val="22"/>
        </w:rPr>
        <w:t>n</w:t>
      </w:r>
      <w:r w:rsidRPr="00BF38EC">
        <w:rPr>
          <w:sz w:val="22"/>
          <w:szCs w:val="22"/>
        </w:rPr>
        <w:t xml:space="preserve">ájemce pořídit kopii žádného z klíčů. Nájemce odevzdá </w:t>
      </w:r>
      <w:r>
        <w:rPr>
          <w:sz w:val="22"/>
          <w:szCs w:val="22"/>
        </w:rPr>
        <w:t>správci</w:t>
      </w:r>
      <w:r w:rsidRPr="00BF38EC">
        <w:rPr>
          <w:sz w:val="22"/>
          <w:szCs w:val="22"/>
        </w:rPr>
        <w:t xml:space="preserve"> po ukončení nájemního vztahu veškeré klíče</w:t>
      </w:r>
      <w:r>
        <w:rPr>
          <w:sz w:val="22"/>
          <w:szCs w:val="22"/>
        </w:rPr>
        <w:t xml:space="preserve"> a elektronický čip</w:t>
      </w:r>
      <w:r w:rsidRPr="00BF38EC">
        <w:rPr>
          <w:sz w:val="22"/>
          <w:szCs w:val="22"/>
        </w:rPr>
        <w:t>.</w:t>
      </w:r>
    </w:p>
    <w:p w:rsidR="005C3285" w:rsidRPr="00BF38EC" w:rsidRDefault="005C3285" w:rsidP="005C3285">
      <w:pPr>
        <w:pStyle w:val="Normlnweb"/>
        <w:numPr>
          <w:ilvl w:val="0"/>
          <w:numId w:val="6"/>
        </w:numPr>
        <w:spacing w:before="0" w:beforeAutospacing="0" w:after="120" w:afterAutospacing="0"/>
        <w:jc w:val="both"/>
        <w:rPr>
          <w:sz w:val="22"/>
          <w:szCs w:val="22"/>
        </w:rPr>
      </w:pPr>
      <w:r w:rsidRPr="00BF38EC">
        <w:rPr>
          <w:sz w:val="22"/>
          <w:szCs w:val="22"/>
        </w:rPr>
        <w:t xml:space="preserve">Nájemce je při ukončení nájemního vztahu povinen předmět nájmu předat ve stavu uvedeném v předávacím protokolu s přihlédnutím k obvyklému opotřebení při řádném užívání. </w:t>
      </w:r>
    </w:p>
    <w:p w:rsidR="005C3285" w:rsidRDefault="005C3285" w:rsidP="005C3285">
      <w:pPr>
        <w:pStyle w:val="Seznam"/>
        <w:numPr>
          <w:ilvl w:val="0"/>
          <w:numId w:val="6"/>
        </w:numPr>
        <w:tabs>
          <w:tab w:val="left" w:pos="720"/>
        </w:tabs>
        <w:spacing w:after="240"/>
        <w:jc w:val="both"/>
        <w:rPr>
          <w:sz w:val="22"/>
          <w:szCs w:val="22"/>
        </w:rPr>
      </w:pPr>
      <w:r w:rsidRPr="00BE068C">
        <w:rPr>
          <w:sz w:val="22"/>
          <w:szCs w:val="22"/>
        </w:rPr>
        <w:t xml:space="preserve">V případě, že nájemce bude v prodlení s vyklizením a předáním předmětu nájmu déle než 15 dní </w:t>
      </w:r>
      <w:r>
        <w:rPr>
          <w:sz w:val="22"/>
          <w:szCs w:val="22"/>
        </w:rPr>
        <w:t>ode dne skončení</w:t>
      </w:r>
      <w:r w:rsidRPr="00BE068C">
        <w:rPr>
          <w:sz w:val="22"/>
          <w:szCs w:val="22"/>
        </w:rPr>
        <w:t xml:space="preserve"> nájmu, </w:t>
      </w:r>
      <w:r>
        <w:rPr>
          <w:sz w:val="22"/>
          <w:szCs w:val="22"/>
        </w:rPr>
        <w:t xml:space="preserve">uděluje podpisem této smlouvy pronajímateli </w:t>
      </w:r>
      <w:r w:rsidRPr="00BD2C76">
        <w:rPr>
          <w:b/>
          <w:sz w:val="22"/>
          <w:szCs w:val="22"/>
        </w:rPr>
        <w:t>plnou moc</w:t>
      </w:r>
      <w:r>
        <w:rPr>
          <w:sz w:val="22"/>
          <w:szCs w:val="22"/>
        </w:rPr>
        <w:t xml:space="preserve"> ke vstupu do předmětu nájmu za účasti nezávislého svědka a k vyklizení předmětu nájmu na náklady nájemce, přičemž v takovém případě pronajímatel uschová nájemci věci v úschově na náklad nájemce.</w:t>
      </w:r>
      <w:r w:rsidRPr="00BE068C">
        <w:rPr>
          <w:sz w:val="22"/>
          <w:szCs w:val="22"/>
        </w:rPr>
        <w:t xml:space="preserve"> V případě, že nájemce přes písemnou výzvu doručenou na jeho poslední známou adresu si věci uložené v úschově nevyzvedne nejpozději do 6 měsíců od jejich uložení, je pronajímatel </w:t>
      </w:r>
      <w:r>
        <w:rPr>
          <w:sz w:val="22"/>
          <w:szCs w:val="22"/>
        </w:rPr>
        <w:t>nájemcem zplnomocněn</w:t>
      </w:r>
      <w:r w:rsidRPr="00BE068C">
        <w:rPr>
          <w:sz w:val="22"/>
          <w:szCs w:val="22"/>
        </w:rPr>
        <w:t xml:space="preserve"> uschované věci dle své úvahy zlikvidovat. Nájemce výslovně s uvedeným postupem souhlasí a svým podpisem na této smlouvě potvrzuje, že pronajímatele k výše uvedenému postupu z</w:t>
      </w:r>
      <w:r>
        <w:rPr>
          <w:sz w:val="22"/>
          <w:szCs w:val="22"/>
        </w:rPr>
        <w:t>plno</w:t>
      </w:r>
      <w:r w:rsidRPr="00BE068C">
        <w:rPr>
          <w:sz w:val="22"/>
          <w:szCs w:val="22"/>
        </w:rPr>
        <w:t>mocňuje.</w:t>
      </w:r>
    </w:p>
    <w:p w:rsidR="005C3285" w:rsidRPr="006D038F" w:rsidRDefault="005C3285" w:rsidP="005C3285">
      <w:pPr>
        <w:pStyle w:val="Normlnweb"/>
        <w:spacing w:before="0" w:beforeAutospacing="0" w:after="120" w:afterAutospacing="0"/>
        <w:ind w:left="540" w:hanging="540"/>
        <w:jc w:val="both"/>
        <w:rPr>
          <w:sz w:val="22"/>
          <w:szCs w:val="22"/>
        </w:rPr>
      </w:pPr>
    </w:p>
    <w:p w:rsidR="005C3285" w:rsidRPr="006D038F" w:rsidRDefault="005C3285" w:rsidP="005C3285">
      <w:pPr>
        <w:pStyle w:val="Nadpis2"/>
        <w:spacing w:before="0" w:beforeAutospacing="0" w:after="120" w:afterAutospacing="0"/>
        <w:jc w:val="center"/>
        <w:rPr>
          <w:sz w:val="22"/>
          <w:szCs w:val="22"/>
        </w:rPr>
      </w:pPr>
      <w:r w:rsidRPr="006D038F">
        <w:rPr>
          <w:sz w:val="22"/>
          <w:szCs w:val="22"/>
        </w:rPr>
        <w:t xml:space="preserve">IX. </w:t>
      </w:r>
    </w:p>
    <w:p w:rsidR="005C3285" w:rsidRPr="006D038F" w:rsidRDefault="005C3285" w:rsidP="005C3285">
      <w:pPr>
        <w:pStyle w:val="Nadpis2"/>
        <w:spacing w:before="0" w:beforeAutospacing="0" w:after="120" w:afterAutospacing="0"/>
        <w:jc w:val="center"/>
        <w:rPr>
          <w:sz w:val="22"/>
          <w:szCs w:val="22"/>
        </w:rPr>
      </w:pPr>
      <w:r w:rsidRPr="006D038F">
        <w:rPr>
          <w:sz w:val="22"/>
          <w:szCs w:val="22"/>
        </w:rPr>
        <w:t>Závěrečná ustanovení</w:t>
      </w:r>
    </w:p>
    <w:p w:rsidR="005C3285" w:rsidRDefault="005C3285" w:rsidP="005C3285">
      <w:pPr>
        <w:pStyle w:val="Normlnweb"/>
        <w:numPr>
          <w:ilvl w:val="0"/>
          <w:numId w:val="7"/>
        </w:numPr>
        <w:spacing w:before="0" w:beforeAutospacing="0" w:after="120" w:afterAutospacing="0"/>
        <w:jc w:val="both"/>
        <w:rPr>
          <w:sz w:val="22"/>
          <w:szCs w:val="22"/>
        </w:rPr>
      </w:pPr>
      <w:r w:rsidRPr="006D038F">
        <w:rPr>
          <w:sz w:val="22"/>
          <w:szCs w:val="22"/>
        </w:rPr>
        <w:t xml:space="preserve">Tato smlouva je vyhotovena ve </w:t>
      </w:r>
      <w:r>
        <w:rPr>
          <w:sz w:val="22"/>
          <w:szCs w:val="22"/>
        </w:rPr>
        <w:t>třech</w:t>
      </w:r>
      <w:r w:rsidRPr="006D038F">
        <w:rPr>
          <w:sz w:val="22"/>
          <w:szCs w:val="22"/>
        </w:rPr>
        <w:t xml:space="preserve"> originálech, z nichž každá ze stran obdrží po jednom</w:t>
      </w:r>
      <w:r>
        <w:rPr>
          <w:sz w:val="22"/>
          <w:szCs w:val="22"/>
        </w:rPr>
        <w:t xml:space="preserve"> vyhotovení</w:t>
      </w:r>
      <w:r w:rsidRPr="006D038F">
        <w:rPr>
          <w:sz w:val="22"/>
          <w:szCs w:val="22"/>
        </w:rPr>
        <w:t xml:space="preserve">. </w:t>
      </w:r>
    </w:p>
    <w:p w:rsidR="005C3285" w:rsidRDefault="005C3285" w:rsidP="005C3285">
      <w:pPr>
        <w:pStyle w:val="Normlnweb"/>
        <w:numPr>
          <w:ilvl w:val="0"/>
          <w:numId w:val="7"/>
        </w:numPr>
        <w:spacing w:before="0" w:beforeAutospacing="0" w:after="120" w:afterAutospacing="0"/>
        <w:jc w:val="both"/>
        <w:rPr>
          <w:sz w:val="22"/>
          <w:szCs w:val="22"/>
        </w:rPr>
      </w:pPr>
      <w:r w:rsidRPr="00BF38EC">
        <w:rPr>
          <w:sz w:val="22"/>
          <w:szCs w:val="22"/>
        </w:rPr>
        <w:t>Smlouva nabývá</w:t>
      </w:r>
      <w:r>
        <w:rPr>
          <w:sz w:val="22"/>
          <w:szCs w:val="22"/>
        </w:rPr>
        <w:t xml:space="preserve"> platnosti a</w:t>
      </w:r>
      <w:r w:rsidRPr="00BF38EC">
        <w:rPr>
          <w:sz w:val="22"/>
          <w:szCs w:val="22"/>
        </w:rPr>
        <w:t xml:space="preserve"> účinnosti okamžikem jejího podpisu </w:t>
      </w:r>
      <w:r w:rsidR="00FE48B9">
        <w:rPr>
          <w:sz w:val="22"/>
          <w:szCs w:val="22"/>
        </w:rPr>
        <w:t>všemi</w:t>
      </w:r>
      <w:r w:rsidRPr="00BF38EC">
        <w:rPr>
          <w:sz w:val="22"/>
          <w:szCs w:val="22"/>
        </w:rPr>
        <w:t xml:space="preserve"> smluvními stranami.</w:t>
      </w:r>
    </w:p>
    <w:p w:rsidR="005C3285" w:rsidRDefault="005C3285" w:rsidP="005C3285">
      <w:pPr>
        <w:pStyle w:val="Normlnweb"/>
        <w:numPr>
          <w:ilvl w:val="0"/>
          <w:numId w:val="7"/>
        </w:numPr>
        <w:spacing w:before="0" w:beforeAutospacing="0" w:after="120" w:afterAutospacing="0"/>
        <w:jc w:val="both"/>
        <w:rPr>
          <w:sz w:val="22"/>
          <w:szCs w:val="22"/>
        </w:rPr>
      </w:pPr>
      <w:r w:rsidRPr="00BF38EC">
        <w:rPr>
          <w:sz w:val="22"/>
          <w:szCs w:val="22"/>
        </w:rPr>
        <w:lastRenderedPageBreak/>
        <w:t>Tato smlouva může být měněna a doplňována pouze písemnými dodatky schválenými a podepsanými oběma smluvními stranami.</w:t>
      </w:r>
    </w:p>
    <w:p w:rsidR="005C3285" w:rsidRDefault="005C3285" w:rsidP="005C3285">
      <w:pPr>
        <w:pStyle w:val="Normlnweb"/>
        <w:numPr>
          <w:ilvl w:val="0"/>
          <w:numId w:val="7"/>
        </w:numPr>
        <w:spacing w:before="0" w:beforeAutospacing="0" w:after="120" w:afterAutospacing="0"/>
        <w:jc w:val="both"/>
        <w:rPr>
          <w:sz w:val="22"/>
          <w:szCs w:val="22"/>
        </w:rPr>
      </w:pPr>
      <w:r>
        <w:rPr>
          <w:sz w:val="22"/>
          <w:szCs w:val="22"/>
        </w:rPr>
        <w:t>Nájemce</w:t>
      </w:r>
      <w:r w:rsidRPr="00BF38EC">
        <w:rPr>
          <w:sz w:val="22"/>
          <w:szCs w:val="22"/>
        </w:rPr>
        <w:t xml:space="preserve"> předá </w:t>
      </w:r>
      <w:r>
        <w:rPr>
          <w:sz w:val="22"/>
          <w:szCs w:val="22"/>
        </w:rPr>
        <w:t>správci</w:t>
      </w:r>
      <w:r w:rsidRPr="00BF38EC">
        <w:rPr>
          <w:sz w:val="22"/>
          <w:szCs w:val="22"/>
        </w:rPr>
        <w:t xml:space="preserve"> 1 ks klíče od pronajatých prostor. Klíč bude uložen v zapečetěné obálce na bezpečném místě v prostorách </w:t>
      </w:r>
      <w:r>
        <w:rPr>
          <w:sz w:val="22"/>
          <w:szCs w:val="22"/>
        </w:rPr>
        <w:t>správce</w:t>
      </w:r>
      <w:r w:rsidRPr="00BF38EC">
        <w:rPr>
          <w:sz w:val="22"/>
          <w:szCs w:val="22"/>
        </w:rPr>
        <w:t xml:space="preserve"> tak, aby nebylo možné jeho zneužití třetí osobou. Klíč může </w:t>
      </w:r>
      <w:r>
        <w:rPr>
          <w:sz w:val="22"/>
          <w:szCs w:val="22"/>
        </w:rPr>
        <w:t>správce</w:t>
      </w:r>
      <w:r w:rsidRPr="00BF38EC">
        <w:rPr>
          <w:sz w:val="22"/>
          <w:szCs w:val="22"/>
        </w:rPr>
        <w:t xml:space="preserve"> použít pouze pro případ odvrácení hrozící škody velkého rozsahu na pronajímané nemovitosti, majetku třetích osob či ohrožení života a zdraví (např. rozsáhlý únik vody, únik plynu, požár apod.)</w:t>
      </w:r>
    </w:p>
    <w:p w:rsidR="005C3285" w:rsidRPr="00BF38EC" w:rsidRDefault="005C3285" w:rsidP="005C3285">
      <w:pPr>
        <w:pStyle w:val="Normlnweb"/>
        <w:numPr>
          <w:ilvl w:val="0"/>
          <w:numId w:val="7"/>
        </w:numPr>
        <w:spacing w:before="0" w:beforeAutospacing="0" w:after="120" w:afterAutospacing="0"/>
        <w:jc w:val="both"/>
        <w:rPr>
          <w:sz w:val="22"/>
          <w:szCs w:val="22"/>
        </w:rPr>
      </w:pPr>
      <w:r w:rsidRPr="00BF38EC">
        <w:rPr>
          <w:sz w:val="22"/>
          <w:szCs w:val="22"/>
        </w:rPr>
        <w:t>Strany po přečtení této smlouvy prohlašují, že souhlasí s jejím obsahem, že tato smlouva byla sepsána vážně, určitě, srozumitelně a na základě jejich pravé a svobodné vůle, na důkaz čehož připojují níže své podpisy.</w:t>
      </w:r>
    </w:p>
    <w:p w:rsidR="005C3285" w:rsidRDefault="005C3285" w:rsidP="005C3285">
      <w:pPr>
        <w:pStyle w:val="Nadpiscentrovanynetucny"/>
        <w:spacing w:before="0" w:after="120"/>
        <w:rPr>
          <w:b/>
          <w:sz w:val="22"/>
          <w:szCs w:val="22"/>
        </w:rPr>
      </w:pPr>
      <w:r>
        <w:rPr>
          <w:b/>
          <w:sz w:val="22"/>
          <w:szCs w:val="22"/>
        </w:rPr>
        <w:t>X.</w:t>
      </w:r>
    </w:p>
    <w:p w:rsidR="005C3285" w:rsidRDefault="005C3285" w:rsidP="005C3285">
      <w:pPr>
        <w:pStyle w:val="Nadpiscentrovanynetucny"/>
        <w:spacing w:before="0" w:after="120"/>
        <w:rPr>
          <w:b/>
          <w:sz w:val="22"/>
          <w:szCs w:val="22"/>
        </w:rPr>
      </w:pPr>
      <w:r>
        <w:rPr>
          <w:b/>
          <w:sz w:val="22"/>
          <w:szCs w:val="22"/>
        </w:rPr>
        <w:t>Schválení smlouvy</w:t>
      </w:r>
    </w:p>
    <w:p w:rsidR="005C3285" w:rsidRDefault="005C3285" w:rsidP="005C3285">
      <w:pPr>
        <w:pStyle w:val="Nadpiscentrovanynetucny"/>
        <w:numPr>
          <w:ilvl w:val="0"/>
          <w:numId w:val="11"/>
        </w:numPr>
        <w:tabs>
          <w:tab w:val="clear" w:pos="567"/>
          <w:tab w:val="left" w:pos="708"/>
        </w:tabs>
        <w:spacing w:before="0" w:after="120"/>
        <w:jc w:val="both"/>
        <w:rPr>
          <w:sz w:val="22"/>
          <w:szCs w:val="22"/>
        </w:rPr>
      </w:pPr>
      <w:r>
        <w:rPr>
          <w:sz w:val="22"/>
          <w:szCs w:val="22"/>
        </w:rPr>
        <w:t xml:space="preserve">Uzavření této nájemní smlouvy bylo schváleno usnesením zastupitelstva Městské části Praha – Satalice </w:t>
      </w:r>
      <w:proofErr w:type="gramStart"/>
      <w:r>
        <w:rPr>
          <w:sz w:val="22"/>
          <w:szCs w:val="22"/>
        </w:rPr>
        <w:t>č.1</w:t>
      </w:r>
      <w:r w:rsidR="003027B9">
        <w:rPr>
          <w:sz w:val="22"/>
          <w:szCs w:val="22"/>
        </w:rPr>
        <w:t>2</w:t>
      </w:r>
      <w:proofErr w:type="gramEnd"/>
      <w:r>
        <w:rPr>
          <w:sz w:val="22"/>
          <w:szCs w:val="22"/>
        </w:rPr>
        <w:t xml:space="preserve"> /</w:t>
      </w:r>
      <w:r w:rsidR="003027B9">
        <w:rPr>
          <w:sz w:val="22"/>
          <w:szCs w:val="22"/>
        </w:rPr>
        <w:t>24</w:t>
      </w:r>
      <w:r>
        <w:rPr>
          <w:sz w:val="22"/>
          <w:szCs w:val="22"/>
        </w:rPr>
        <w:t>/201</w:t>
      </w:r>
      <w:r w:rsidR="003027B9">
        <w:rPr>
          <w:sz w:val="22"/>
          <w:szCs w:val="22"/>
        </w:rPr>
        <w:t>7</w:t>
      </w:r>
      <w:r>
        <w:rPr>
          <w:sz w:val="22"/>
          <w:szCs w:val="22"/>
        </w:rPr>
        <w:t xml:space="preserve"> dne 1</w:t>
      </w:r>
      <w:r w:rsidR="003027B9">
        <w:rPr>
          <w:sz w:val="22"/>
          <w:szCs w:val="22"/>
        </w:rPr>
        <w:t>6</w:t>
      </w:r>
      <w:r>
        <w:rPr>
          <w:sz w:val="22"/>
          <w:szCs w:val="22"/>
        </w:rPr>
        <w:t>.</w:t>
      </w:r>
      <w:r w:rsidR="003027B9">
        <w:rPr>
          <w:sz w:val="22"/>
          <w:szCs w:val="22"/>
        </w:rPr>
        <w:t>2</w:t>
      </w:r>
      <w:r>
        <w:rPr>
          <w:sz w:val="22"/>
          <w:szCs w:val="22"/>
        </w:rPr>
        <w:t>.201</w:t>
      </w:r>
      <w:r w:rsidR="003027B9">
        <w:rPr>
          <w:sz w:val="22"/>
          <w:szCs w:val="22"/>
        </w:rPr>
        <w:t>7</w:t>
      </w:r>
      <w:r>
        <w:rPr>
          <w:sz w:val="22"/>
          <w:szCs w:val="22"/>
        </w:rPr>
        <w:t>.</w:t>
      </w:r>
    </w:p>
    <w:p w:rsidR="005C3285" w:rsidRDefault="005C3285" w:rsidP="005C3285">
      <w:pPr>
        <w:pStyle w:val="Normlnweb"/>
        <w:spacing w:before="0" w:beforeAutospacing="0" w:after="120" w:afterAutospacing="0"/>
        <w:ind w:left="540" w:hanging="540"/>
        <w:jc w:val="both"/>
        <w:rPr>
          <w:sz w:val="22"/>
          <w:szCs w:val="22"/>
        </w:rPr>
      </w:pPr>
    </w:p>
    <w:p w:rsidR="005C3285" w:rsidRDefault="005C3285" w:rsidP="005C3285">
      <w:pPr>
        <w:pStyle w:val="Normlnweb"/>
        <w:spacing w:before="0" w:beforeAutospacing="0" w:after="120" w:afterAutospacing="0"/>
        <w:ind w:left="540" w:hanging="540"/>
        <w:jc w:val="both"/>
        <w:rPr>
          <w:sz w:val="22"/>
          <w:szCs w:val="22"/>
        </w:rPr>
      </w:pPr>
    </w:p>
    <w:p w:rsidR="005C3285" w:rsidRPr="006D038F" w:rsidRDefault="005C3285" w:rsidP="005C3285">
      <w:pPr>
        <w:pStyle w:val="Normlnweb"/>
        <w:spacing w:before="0" w:beforeAutospacing="0" w:after="120" w:afterAutospacing="0"/>
        <w:ind w:left="540" w:hanging="540"/>
        <w:jc w:val="both"/>
        <w:rPr>
          <w:sz w:val="22"/>
          <w:szCs w:val="22"/>
        </w:rPr>
      </w:pPr>
    </w:p>
    <w:p w:rsidR="005C3285" w:rsidRPr="006D038F" w:rsidRDefault="005C3285" w:rsidP="005C3285">
      <w:pPr>
        <w:spacing w:after="120"/>
        <w:rPr>
          <w:sz w:val="22"/>
          <w:szCs w:val="22"/>
        </w:rPr>
      </w:pPr>
      <w:r w:rsidRPr="006D038F">
        <w:rPr>
          <w:sz w:val="22"/>
          <w:szCs w:val="22"/>
        </w:rPr>
        <w:t xml:space="preserve">V Praze dne </w:t>
      </w:r>
      <w:proofErr w:type="gramStart"/>
      <w:r w:rsidR="003027B9">
        <w:rPr>
          <w:sz w:val="22"/>
          <w:szCs w:val="22"/>
        </w:rPr>
        <w:t>17</w:t>
      </w:r>
      <w:r>
        <w:rPr>
          <w:sz w:val="22"/>
          <w:szCs w:val="22"/>
        </w:rPr>
        <w:t>.</w:t>
      </w:r>
      <w:r w:rsidR="003027B9">
        <w:rPr>
          <w:sz w:val="22"/>
          <w:szCs w:val="22"/>
        </w:rPr>
        <w:t>2</w:t>
      </w:r>
      <w:r w:rsidRPr="006D038F">
        <w:rPr>
          <w:sz w:val="22"/>
          <w:szCs w:val="22"/>
        </w:rPr>
        <w:t>.201</w:t>
      </w:r>
      <w:r w:rsidR="003027B9">
        <w:rPr>
          <w:sz w:val="22"/>
          <w:szCs w:val="22"/>
        </w:rPr>
        <w:t>7</w:t>
      </w:r>
      <w:proofErr w:type="gramEnd"/>
      <w:r w:rsidRPr="006D038F">
        <w:rPr>
          <w:sz w:val="22"/>
          <w:szCs w:val="22"/>
        </w:rPr>
        <w:tab/>
      </w:r>
      <w:r w:rsidRPr="006D038F">
        <w:rPr>
          <w:sz w:val="22"/>
          <w:szCs w:val="22"/>
        </w:rPr>
        <w:tab/>
      </w:r>
      <w:r w:rsidRPr="006D038F">
        <w:rPr>
          <w:sz w:val="22"/>
          <w:szCs w:val="22"/>
        </w:rPr>
        <w:tab/>
      </w:r>
      <w:r w:rsidRPr="006D038F">
        <w:rPr>
          <w:sz w:val="22"/>
          <w:szCs w:val="22"/>
        </w:rPr>
        <w:tab/>
        <w:t xml:space="preserve">            V Praze dne</w:t>
      </w:r>
      <w:r>
        <w:rPr>
          <w:sz w:val="22"/>
          <w:szCs w:val="22"/>
        </w:rPr>
        <w:t xml:space="preserve"> </w:t>
      </w:r>
      <w:r w:rsidR="003027B9">
        <w:rPr>
          <w:sz w:val="22"/>
          <w:szCs w:val="22"/>
        </w:rPr>
        <w:t>17</w:t>
      </w:r>
      <w:r>
        <w:rPr>
          <w:sz w:val="22"/>
          <w:szCs w:val="22"/>
        </w:rPr>
        <w:t>.</w:t>
      </w:r>
      <w:r w:rsidR="003027B9">
        <w:rPr>
          <w:sz w:val="22"/>
          <w:szCs w:val="22"/>
        </w:rPr>
        <w:t>2</w:t>
      </w:r>
      <w:r>
        <w:rPr>
          <w:sz w:val="22"/>
          <w:szCs w:val="22"/>
        </w:rPr>
        <w:t>.</w:t>
      </w:r>
      <w:r w:rsidRPr="006D038F">
        <w:rPr>
          <w:sz w:val="22"/>
          <w:szCs w:val="22"/>
        </w:rPr>
        <w:t>201</w:t>
      </w:r>
      <w:r w:rsidR="003027B9">
        <w:rPr>
          <w:sz w:val="22"/>
          <w:szCs w:val="22"/>
        </w:rPr>
        <w:t>7</w:t>
      </w:r>
    </w:p>
    <w:p w:rsidR="005C3285" w:rsidRPr="006D038F" w:rsidRDefault="005C3285" w:rsidP="005C3285">
      <w:pPr>
        <w:spacing w:after="120"/>
        <w:rPr>
          <w:sz w:val="22"/>
          <w:szCs w:val="22"/>
        </w:rPr>
      </w:pPr>
    </w:p>
    <w:p w:rsidR="005C3285" w:rsidRPr="006D038F" w:rsidRDefault="005C3285" w:rsidP="005C3285">
      <w:pPr>
        <w:spacing w:after="120"/>
        <w:rPr>
          <w:sz w:val="22"/>
          <w:szCs w:val="22"/>
        </w:rPr>
      </w:pPr>
    </w:p>
    <w:p w:rsidR="005C3285" w:rsidRPr="006D038F" w:rsidRDefault="005C3285" w:rsidP="005C3285">
      <w:pPr>
        <w:spacing w:after="120"/>
        <w:rPr>
          <w:sz w:val="22"/>
          <w:szCs w:val="22"/>
        </w:rPr>
      </w:pPr>
      <w:r w:rsidRPr="006D038F">
        <w:rPr>
          <w:sz w:val="22"/>
          <w:szCs w:val="22"/>
        </w:rPr>
        <w:t>................................................</w:t>
      </w:r>
      <w:r w:rsidRPr="006D038F">
        <w:rPr>
          <w:sz w:val="22"/>
          <w:szCs w:val="22"/>
        </w:rPr>
        <w:tab/>
      </w:r>
      <w:r w:rsidRPr="006D038F">
        <w:rPr>
          <w:sz w:val="22"/>
          <w:szCs w:val="22"/>
        </w:rPr>
        <w:tab/>
      </w:r>
      <w:r w:rsidRPr="006D038F">
        <w:rPr>
          <w:sz w:val="22"/>
          <w:szCs w:val="22"/>
        </w:rPr>
        <w:tab/>
      </w:r>
      <w:r w:rsidRPr="006D038F">
        <w:rPr>
          <w:sz w:val="22"/>
          <w:szCs w:val="22"/>
        </w:rPr>
        <w:tab/>
        <w:t>...............................................</w:t>
      </w:r>
    </w:p>
    <w:p w:rsidR="005C3285" w:rsidRPr="006D7F72" w:rsidRDefault="005C3285" w:rsidP="005C3285">
      <w:pPr>
        <w:rPr>
          <w:i/>
          <w:sz w:val="22"/>
          <w:szCs w:val="22"/>
        </w:rPr>
      </w:pPr>
      <w:r w:rsidRPr="006D7F72">
        <w:rPr>
          <w:i/>
          <w:sz w:val="22"/>
          <w:szCs w:val="22"/>
        </w:rPr>
        <w:t>Za MČ Praha – Satalice</w:t>
      </w:r>
      <w:r>
        <w:rPr>
          <w:i/>
          <w:sz w:val="22"/>
          <w:szCs w:val="22"/>
        </w:rPr>
        <w:tab/>
      </w:r>
      <w:r>
        <w:rPr>
          <w:i/>
          <w:sz w:val="22"/>
          <w:szCs w:val="22"/>
        </w:rPr>
        <w:tab/>
      </w:r>
      <w:r>
        <w:rPr>
          <w:i/>
          <w:sz w:val="22"/>
          <w:szCs w:val="22"/>
        </w:rPr>
        <w:tab/>
      </w:r>
      <w:r>
        <w:rPr>
          <w:i/>
          <w:sz w:val="22"/>
          <w:szCs w:val="22"/>
        </w:rPr>
        <w:tab/>
        <w:t>nájemce</w:t>
      </w:r>
    </w:p>
    <w:p w:rsidR="005C3285" w:rsidRDefault="005C3285" w:rsidP="005C3285">
      <w:pPr>
        <w:rPr>
          <w:i/>
          <w:sz w:val="22"/>
          <w:szCs w:val="22"/>
        </w:rPr>
      </w:pPr>
      <w:r w:rsidRPr="006D7F72">
        <w:rPr>
          <w:i/>
          <w:sz w:val="22"/>
          <w:szCs w:val="22"/>
        </w:rPr>
        <w:t>starostka městské části</w:t>
      </w:r>
    </w:p>
    <w:p w:rsidR="005C3285" w:rsidRPr="006D7F72" w:rsidRDefault="005C3285" w:rsidP="005C3285">
      <w:pPr>
        <w:rPr>
          <w:i/>
          <w:sz w:val="22"/>
          <w:szCs w:val="22"/>
        </w:rPr>
      </w:pPr>
      <w:r>
        <w:rPr>
          <w:i/>
          <w:sz w:val="22"/>
          <w:szCs w:val="22"/>
        </w:rPr>
        <w:t>Mgr. Milada Voborská</w:t>
      </w:r>
    </w:p>
    <w:p w:rsidR="005C3285" w:rsidRDefault="005C3285" w:rsidP="005C3285"/>
    <w:p w:rsidR="005C3285" w:rsidRDefault="005C3285" w:rsidP="005C3285"/>
    <w:p w:rsidR="005C3285" w:rsidRDefault="005C3285" w:rsidP="005C3285"/>
    <w:p w:rsidR="005C3285" w:rsidRDefault="00FE48B9" w:rsidP="005C3285">
      <w:r>
        <w:t xml:space="preserve">V </w:t>
      </w:r>
      <w:r w:rsidRPr="006D038F">
        <w:rPr>
          <w:sz w:val="22"/>
          <w:szCs w:val="22"/>
        </w:rPr>
        <w:t xml:space="preserve">Praze dne </w:t>
      </w:r>
      <w:r>
        <w:rPr>
          <w:sz w:val="22"/>
          <w:szCs w:val="22"/>
        </w:rPr>
        <w:t>17.2</w:t>
      </w:r>
      <w:r w:rsidRPr="006D038F">
        <w:rPr>
          <w:sz w:val="22"/>
          <w:szCs w:val="22"/>
        </w:rPr>
        <w:t>.201</w:t>
      </w:r>
      <w:r>
        <w:rPr>
          <w:sz w:val="22"/>
          <w:szCs w:val="22"/>
        </w:rPr>
        <w:t>7</w:t>
      </w:r>
      <w:r w:rsidRPr="006D038F">
        <w:rPr>
          <w:sz w:val="22"/>
          <w:szCs w:val="22"/>
        </w:rPr>
        <w:tab/>
      </w:r>
    </w:p>
    <w:p w:rsidR="005C3285" w:rsidRDefault="005C3285" w:rsidP="005C3285"/>
    <w:p w:rsidR="005C3285" w:rsidRDefault="005C3285" w:rsidP="005C3285"/>
    <w:p w:rsidR="005C3285" w:rsidRDefault="005C3285" w:rsidP="005C3285">
      <w:r>
        <w:t>…………………………….</w:t>
      </w:r>
    </w:p>
    <w:p w:rsidR="005C3285" w:rsidRPr="00367FCC" w:rsidRDefault="005C3285" w:rsidP="005C3285">
      <w:pPr>
        <w:rPr>
          <w:i/>
        </w:rPr>
      </w:pPr>
      <w:r w:rsidRPr="00367FCC">
        <w:rPr>
          <w:i/>
        </w:rPr>
        <w:t>správce</w:t>
      </w:r>
    </w:p>
    <w:p w:rsidR="0096554E" w:rsidRDefault="0096554E"/>
    <w:sectPr w:rsidR="0096554E" w:rsidSect="00472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EE5"/>
    <w:multiLevelType w:val="hybridMultilevel"/>
    <w:tmpl w:val="0F56BE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1B53"/>
    <w:multiLevelType w:val="hybridMultilevel"/>
    <w:tmpl w:val="DA847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1E1E01"/>
    <w:multiLevelType w:val="hybridMultilevel"/>
    <w:tmpl w:val="9B5801B0"/>
    <w:lvl w:ilvl="0" w:tplc="2636721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00F70"/>
    <w:multiLevelType w:val="hybridMultilevel"/>
    <w:tmpl w:val="BA8C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140098"/>
    <w:multiLevelType w:val="hybridMultilevel"/>
    <w:tmpl w:val="E7C87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F3604"/>
    <w:multiLevelType w:val="hybridMultilevel"/>
    <w:tmpl w:val="E118E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681112"/>
    <w:multiLevelType w:val="hybridMultilevel"/>
    <w:tmpl w:val="1806E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174024"/>
    <w:multiLevelType w:val="hybridMultilevel"/>
    <w:tmpl w:val="BBCE6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D62DC7"/>
    <w:multiLevelType w:val="hybridMultilevel"/>
    <w:tmpl w:val="AE9C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A77FD6"/>
    <w:multiLevelType w:val="hybridMultilevel"/>
    <w:tmpl w:val="324A953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15:restartNumberingAfterBreak="0">
    <w:nsid w:val="6E5B68B7"/>
    <w:multiLevelType w:val="hybridMultilevel"/>
    <w:tmpl w:val="FBFE08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8"/>
  </w:num>
  <w:num w:numId="3">
    <w:abstractNumId w:val="1"/>
  </w:num>
  <w:num w:numId="4">
    <w:abstractNumId w:val="4"/>
  </w:num>
  <w:num w:numId="5">
    <w:abstractNumId w:val="6"/>
  </w:num>
  <w:num w:numId="6">
    <w:abstractNumId w:val="5"/>
  </w:num>
  <w:num w:numId="7">
    <w:abstractNumId w:val="3"/>
  </w:num>
  <w:num w:numId="8">
    <w:abstractNumId w:val="7"/>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85"/>
    <w:rsid w:val="002702D1"/>
    <w:rsid w:val="003027B9"/>
    <w:rsid w:val="003A7DDF"/>
    <w:rsid w:val="00571D04"/>
    <w:rsid w:val="005C3285"/>
    <w:rsid w:val="0096554E"/>
    <w:rsid w:val="00B801EE"/>
    <w:rsid w:val="00D8672A"/>
    <w:rsid w:val="00FE4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6EF4F-1831-47BF-8D21-EBEAF4B4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328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5C3285"/>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5C3285"/>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C328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5C3285"/>
    <w:rPr>
      <w:rFonts w:ascii="Times New Roman" w:eastAsia="Times New Roman" w:hAnsi="Times New Roman" w:cs="Times New Roman"/>
      <w:b/>
      <w:bCs/>
      <w:sz w:val="36"/>
      <w:szCs w:val="36"/>
      <w:lang w:eastAsia="cs-CZ"/>
    </w:rPr>
  </w:style>
  <w:style w:type="paragraph" w:styleId="Normlnweb">
    <w:name w:val="Normal (Web)"/>
    <w:basedOn w:val="Normln"/>
    <w:rsid w:val="005C3285"/>
    <w:pPr>
      <w:spacing w:before="100" w:beforeAutospacing="1" w:after="100" w:afterAutospacing="1"/>
    </w:pPr>
  </w:style>
  <w:style w:type="paragraph" w:customStyle="1" w:styleId="Default">
    <w:name w:val="Default"/>
    <w:basedOn w:val="Normln"/>
    <w:rsid w:val="005C3285"/>
    <w:pPr>
      <w:suppressAutoHyphens/>
      <w:autoSpaceDE w:val="0"/>
      <w:spacing w:line="200" w:lineRule="atLeast"/>
    </w:pPr>
    <w:rPr>
      <w:color w:val="000000"/>
      <w:lang w:eastAsia="hi-IN" w:bidi="hi-IN"/>
    </w:rPr>
  </w:style>
  <w:style w:type="paragraph" w:styleId="Seznam">
    <w:name w:val="List"/>
    <w:basedOn w:val="Normln"/>
    <w:rsid w:val="005C3285"/>
    <w:pPr>
      <w:suppressAutoHyphens/>
      <w:overflowPunct w:val="0"/>
      <w:autoSpaceDE w:val="0"/>
      <w:ind w:left="283" w:hanging="283"/>
    </w:pPr>
    <w:rPr>
      <w:sz w:val="20"/>
      <w:szCs w:val="20"/>
      <w:lang w:eastAsia="ar-SA"/>
    </w:rPr>
  </w:style>
  <w:style w:type="paragraph" w:styleId="Zkladntext">
    <w:name w:val="Body Text"/>
    <w:basedOn w:val="Normln"/>
    <w:link w:val="ZkladntextChar"/>
    <w:rsid w:val="005C3285"/>
    <w:pPr>
      <w:widowControl w:val="0"/>
      <w:suppressAutoHyphens/>
      <w:overflowPunct w:val="0"/>
      <w:autoSpaceDE w:val="0"/>
      <w:jc w:val="both"/>
      <w:textAlignment w:val="baseline"/>
    </w:pPr>
    <w:rPr>
      <w:szCs w:val="20"/>
      <w:lang w:eastAsia="ar-SA"/>
    </w:rPr>
  </w:style>
  <w:style w:type="character" w:customStyle="1" w:styleId="ZkladntextChar">
    <w:name w:val="Základní text Char"/>
    <w:basedOn w:val="Standardnpsmoodstavce"/>
    <w:link w:val="Zkladntext"/>
    <w:rsid w:val="005C3285"/>
    <w:rPr>
      <w:rFonts w:ascii="Times New Roman" w:eastAsia="Times New Roman" w:hAnsi="Times New Roman" w:cs="Times New Roman"/>
      <w:sz w:val="24"/>
      <w:szCs w:val="20"/>
      <w:lang w:eastAsia="ar-SA"/>
    </w:rPr>
  </w:style>
  <w:style w:type="paragraph" w:styleId="Zkladntextodsazen">
    <w:name w:val="Body Text Indent"/>
    <w:basedOn w:val="Normln"/>
    <w:link w:val="ZkladntextodsazenChar"/>
    <w:uiPriority w:val="99"/>
    <w:semiHidden/>
    <w:unhideWhenUsed/>
    <w:rsid w:val="005C3285"/>
    <w:pPr>
      <w:spacing w:after="120"/>
      <w:ind w:left="283"/>
    </w:pPr>
  </w:style>
  <w:style w:type="character" w:customStyle="1" w:styleId="ZkladntextodsazenChar">
    <w:name w:val="Základní text odsazený Char"/>
    <w:basedOn w:val="Standardnpsmoodstavce"/>
    <w:link w:val="Zkladntextodsazen"/>
    <w:uiPriority w:val="99"/>
    <w:semiHidden/>
    <w:rsid w:val="005C3285"/>
    <w:rPr>
      <w:rFonts w:ascii="Times New Roman" w:eastAsia="Times New Roman" w:hAnsi="Times New Roman" w:cs="Times New Roman"/>
      <w:sz w:val="24"/>
      <w:szCs w:val="24"/>
      <w:lang w:eastAsia="cs-CZ"/>
    </w:rPr>
  </w:style>
  <w:style w:type="paragraph" w:customStyle="1" w:styleId="Nadpiscentrovanynetucny">
    <w:name w:val="Nadpis centrovany netucny"/>
    <w:basedOn w:val="Normln"/>
    <w:rsid w:val="005C3285"/>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paragraph" w:styleId="Textbubliny">
    <w:name w:val="Balloon Text"/>
    <w:basedOn w:val="Normln"/>
    <w:link w:val="TextbublinyChar"/>
    <w:uiPriority w:val="99"/>
    <w:semiHidden/>
    <w:unhideWhenUsed/>
    <w:rsid w:val="00571D04"/>
    <w:rPr>
      <w:rFonts w:ascii="Tahoma" w:hAnsi="Tahoma" w:cs="Tahoma"/>
      <w:sz w:val="16"/>
      <w:szCs w:val="16"/>
    </w:rPr>
  </w:style>
  <w:style w:type="character" w:customStyle="1" w:styleId="TextbublinyChar">
    <w:name w:val="Text bubliny Char"/>
    <w:basedOn w:val="Standardnpsmoodstavce"/>
    <w:link w:val="Textbubliny"/>
    <w:uiPriority w:val="99"/>
    <w:semiHidden/>
    <w:rsid w:val="00571D0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1676</Words>
  <Characters>9892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 </cp:lastModifiedBy>
  <cp:revision>8</cp:revision>
  <cp:lastPrinted>2017-02-20T07:56:00Z</cp:lastPrinted>
  <dcterms:created xsi:type="dcterms:W3CDTF">2017-02-20T07:27:00Z</dcterms:created>
  <dcterms:modified xsi:type="dcterms:W3CDTF">2017-02-24T11:54:00Z</dcterms:modified>
</cp:coreProperties>
</file>