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15" w:rsidRPr="00885D15" w:rsidRDefault="00885D15" w:rsidP="00885D15">
      <w:pPr>
        <w:spacing w:after="120"/>
        <w:jc w:val="center"/>
        <w:rPr>
          <w:caps/>
        </w:rPr>
      </w:pPr>
      <w:r w:rsidRPr="00885D15">
        <w:rPr>
          <w:b/>
          <w:caps/>
          <w:sz w:val="28"/>
        </w:rPr>
        <w:t>Dohoda o ukončení smlouvy o dodávce, podpoře a údržbě centrálního systému service desk OICT</w:t>
      </w:r>
    </w:p>
    <w:p w:rsidR="00624F0A" w:rsidRPr="00190CD6" w:rsidRDefault="00624F0A" w:rsidP="00624F0A">
      <w:pPr>
        <w:jc w:val="center"/>
      </w:pPr>
    </w:p>
    <w:p w:rsidR="00624F0A" w:rsidRDefault="00624F0A" w:rsidP="00624F0A">
      <w:pPr>
        <w:jc w:val="center"/>
        <w:rPr>
          <w:b/>
          <w:sz w:val="28"/>
        </w:rPr>
      </w:pPr>
    </w:p>
    <w:p w:rsidR="00624F0A" w:rsidRPr="00190CD6" w:rsidRDefault="00624F0A" w:rsidP="00624F0A">
      <w:pPr>
        <w:pStyle w:val="Nadpis1"/>
      </w:pPr>
      <w:r w:rsidRPr="00190CD6">
        <w:t>SMLUVNÍ STRANY</w:t>
      </w:r>
    </w:p>
    <w:p w:rsidR="00624F0A" w:rsidRPr="0041170B" w:rsidRDefault="00624F0A" w:rsidP="00624F0A">
      <w:pPr>
        <w:pStyle w:val="Nadpis2"/>
        <w:tabs>
          <w:tab w:val="clear" w:pos="1018"/>
          <w:tab w:val="num" w:pos="709"/>
        </w:tabs>
      </w:pPr>
      <w:r w:rsidRPr="0041170B">
        <w:t>Zhotovitel:</w:t>
      </w:r>
      <w:r w:rsidRPr="0041170B">
        <w:tab/>
      </w:r>
      <w:r w:rsidRPr="0041170B">
        <w:rPr>
          <w:b/>
          <w:bCs/>
        </w:rPr>
        <w:t>SOITRON s.r.o.</w:t>
      </w:r>
    </w:p>
    <w:p w:rsidR="009D54D7" w:rsidRPr="0041170B" w:rsidRDefault="00624F0A" w:rsidP="009D54D7">
      <w:pPr>
        <w:pStyle w:val="hlavika2"/>
        <w:rPr>
          <w:b w:val="0"/>
        </w:rPr>
      </w:pPr>
      <w:r w:rsidRPr="0041170B">
        <w:rPr>
          <w:b w:val="0"/>
        </w:rPr>
        <w:tab/>
      </w:r>
      <w:r w:rsidR="00E04040" w:rsidRPr="0041170B">
        <w:rPr>
          <w:b w:val="0"/>
        </w:rPr>
        <w:t>Pekařská 62</w:t>
      </w:r>
      <w:r w:rsidR="002435A5" w:rsidRPr="0041170B">
        <w:rPr>
          <w:b w:val="0"/>
        </w:rPr>
        <w:t>1</w:t>
      </w:r>
      <w:r w:rsidR="00E04040" w:rsidRPr="0041170B">
        <w:rPr>
          <w:b w:val="0"/>
        </w:rPr>
        <w:t>/</w:t>
      </w:r>
      <w:r w:rsidR="002435A5" w:rsidRPr="0041170B">
        <w:rPr>
          <w:b w:val="0"/>
        </w:rPr>
        <w:t>7</w:t>
      </w:r>
    </w:p>
    <w:p w:rsidR="009D54D7" w:rsidRPr="0041170B" w:rsidRDefault="009D54D7" w:rsidP="009D54D7">
      <w:pPr>
        <w:pStyle w:val="hlavika2"/>
        <w:rPr>
          <w:b w:val="0"/>
        </w:rPr>
      </w:pPr>
      <w:r w:rsidRPr="0041170B">
        <w:rPr>
          <w:b w:val="0"/>
        </w:rPr>
        <w:tab/>
      </w:r>
      <w:r w:rsidR="00E04040" w:rsidRPr="0041170B">
        <w:rPr>
          <w:b w:val="0"/>
        </w:rPr>
        <w:t>155</w:t>
      </w:r>
      <w:r w:rsidRPr="0041170B">
        <w:rPr>
          <w:b w:val="0"/>
        </w:rPr>
        <w:t xml:space="preserve"> 00 Praha </w:t>
      </w:r>
      <w:r w:rsidR="00E04040" w:rsidRPr="0041170B">
        <w:rPr>
          <w:b w:val="0"/>
        </w:rPr>
        <w:t xml:space="preserve">5 </w:t>
      </w:r>
    </w:p>
    <w:p w:rsidR="00624F0A" w:rsidRPr="0041170B" w:rsidRDefault="00E04040" w:rsidP="009D54D7">
      <w:pPr>
        <w:pStyle w:val="Zhlav"/>
      </w:pPr>
      <w:r w:rsidRPr="0041170B">
        <w:tab/>
        <w:t>IČO: 272</w:t>
      </w:r>
      <w:r w:rsidR="00624F0A" w:rsidRPr="0041170B">
        <w:t>70599</w:t>
      </w:r>
    </w:p>
    <w:p w:rsidR="00624F0A" w:rsidRPr="0041170B" w:rsidRDefault="00624F0A" w:rsidP="00624F0A">
      <w:pPr>
        <w:pStyle w:val="Zhlav"/>
      </w:pPr>
      <w:r w:rsidRPr="0041170B">
        <w:tab/>
        <w:t>DIČ: CZ27270599</w:t>
      </w:r>
    </w:p>
    <w:p w:rsidR="00624F0A" w:rsidRPr="0041170B" w:rsidRDefault="00624F0A" w:rsidP="00624F0A">
      <w:pPr>
        <w:pStyle w:val="Zhlav"/>
      </w:pPr>
      <w:r w:rsidRPr="0041170B">
        <w:tab/>
        <w:t xml:space="preserve">bank. spojení: </w:t>
      </w:r>
      <w:proofErr w:type="spellStart"/>
      <w:r w:rsidR="000B75A0" w:rsidRPr="0041170B">
        <w:t>Raiffeisen</w:t>
      </w:r>
      <w:proofErr w:type="spellEnd"/>
      <w:r w:rsidR="000B75A0" w:rsidRPr="0041170B">
        <w:t xml:space="preserve"> Bank</w:t>
      </w:r>
    </w:p>
    <w:p w:rsidR="00624F0A" w:rsidRPr="0041170B" w:rsidRDefault="000B75A0" w:rsidP="00624F0A">
      <w:pPr>
        <w:pStyle w:val="Zhlav"/>
      </w:pPr>
      <w:r w:rsidRPr="0041170B">
        <w:tab/>
        <w:t>č. účtu: 1041045226/5500</w:t>
      </w:r>
    </w:p>
    <w:p w:rsidR="00885D15" w:rsidRPr="0041170B" w:rsidRDefault="00624F0A" w:rsidP="00E04040">
      <w:pPr>
        <w:pStyle w:val="hlavika2"/>
        <w:ind w:left="2552" w:hanging="1843"/>
        <w:rPr>
          <w:b w:val="0"/>
        </w:rPr>
      </w:pPr>
      <w:r w:rsidRPr="0041170B">
        <w:rPr>
          <w:b w:val="0"/>
        </w:rPr>
        <w:t>Zapsán:</w:t>
      </w:r>
      <w:r w:rsidRPr="0041170B">
        <w:rPr>
          <w:b w:val="0"/>
        </w:rPr>
        <w:tab/>
        <w:t xml:space="preserve">v obchodním rejstříku </w:t>
      </w:r>
      <w:r w:rsidR="00E04040" w:rsidRPr="0041170B">
        <w:rPr>
          <w:b w:val="0"/>
        </w:rPr>
        <w:t>Městského soudu v Praze,</w:t>
      </w:r>
    </w:p>
    <w:p w:rsidR="00624F0A" w:rsidRPr="0041170B" w:rsidRDefault="00885D15" w:rsidP="00E04040">
      <w:pPr>
        <w:pStyle w:val="hlavika2"/>
        <w:ind w:left="2552" w:hanging="1843"/>
        <w:rPr>
          <w:b w:val="0"/>
        </w:rPr>
      </w:pPr>
      <w:r w:rsidRPr="0041170B">
        <w:rPr>
          <w:b w:val="0"/>
        </w:rPr>
        <w:tab/>
      </w:r>
      <w:r w:rsidR="00E04040" w:rsidRPr="0041170B">
        <w:rPr>
          <w:b w:val="0"/>
        </w:rPr>
        <w:t>oddíl C, vložka č. 116270</w:t>
      </w:r>
    </w:p>
    <w:p w:rsidR="00624F0A" w:rsidRPr="0041170B" w:rsidRDefault="00624F0A" w:rsidP="00624F0A">
      <w:pPr>
        <w:pStyle w:val="Zhlav"/>
        <w:spacing w:before="120"/>
      </w:pPr>
      <w:r w:rsidRPr="0041170B">
        <w:t>Zastoupen:</w:t>
      </w:r>
      <w:r w:rsidRPr="0041170B">
        <w:tab/>
      </w:r>
      <w:r w:rsidR="004D54DE" w:rsidRPr="0041170B">
        <w:t xml:space="preserve">Ing. </w:t>
      </w:r>
      <w:r w:rsidR="002435A5" w:rsidRPr="0041170B">
        <w:t>Michalem Novákem, MBA</w:t>
      </w:r>
      <w:r w:rsidR="004D54DE" w:rsidRPr="0041170B">
        <w:t>, jednatelem</w:t>
      </w:r>
    </w:p>
    <w:p w:rsidR="00624F0A" w:rsidRPr="0041170B" w:rsidRDefault="00624F0A" w:rsidP="00624F0A">
      <w:pPr>
        <w:pStyle w:val="Zhlav"/>
        <w:spacing w:before="120" w:after="240"/>
        <w:ind w:left="1418" w:firstLine="1106"/>
      </w:pPr>
      <w:r w:rsidRPr="0041170B">
        <w:tab/>
        <w:t xml:space="preserve">(dále jen </w:t>
      </w:r>
      <w:r w:rsidR="0041170B" w:rsidRPr="0041170B">
        <w:t>„</w:t>
      </w:r>
      <w:r w:rsidR="00885D15" w:rsidRPr="0041170B">
        <w:t>Poskytovatel</w:t>
      </w:r>
      <w:r w:rsidR="0041170B" w:rsidRPr="0041170B">
        <w:t>“</w:t>
      </w:r>
      <w:r w:rsidRPr="0041170B">
        <w:t>)</w:t>
      </w:r>
    </w:p>
    <w:p w:rsidR="00624F0A" w:rsidRPr="0041170B" w:rsidRDefault="00624F0A" w:rsidP="00624F0A">
      <w:pPr>
        <w:pStyle w:val="Nadpis2"/>
        <w:tabs>
          <w:tab w:val="clear" w:pos="1018"/>
          <w:tab w:val="num" w:pos="709"/>
        </w:tabs>
      </w:pPr>
      <w:r w:rsidRPr="0041170B">
        <w:t>Objednatel:</w:t>
      </w:r>
      <w:r w:rsidRPr="0041170B">
        <w:tab/>
      </w:r>
      <w:r w:rsidR="00885D15" w:rsidRPr="0041170B">
        <w:rPr>
          <w:b/>
          <w:bCs/>
        </w:rPr>
        <w:t>Operátor ICT, a.s.</w:t>
      </w:r>
    </w:p>
    <w:p w:rsidR="004F6217" w:rsidRPr="0041170B" w:rsidRDefault="004F6217" w:rsidP="004F6217">
      <w:pPr>
        <w:pStyle w:val="Zhlav"/>
      </w:pPr>
      <w:r w:rsidRPr="0041170B">
        <w:tab/>
        <w:t>Dělnická 213/12</w:t>
      </w:r>
    </w:p>
    <w:p w:rsidR="004F6217" w:rsidRPr="0041170B" w:rsidRDefault="004F6217" w:rsidP="004F6217">
      <w:pPr>
        <w:pStyle w:val="Zhlav"/>
      </w:pPr>
      <w:r w:rsidRPr="0041170B">
        <w:tab/>
        <w:t>170 00 Praha 7</w:t>
      </w:r>
    </w:p>
    <w:p w:rsidR="004F6217" w:rsidRPr="0041170B" w:rsidRDefault="004F6217" w:rsidP="004F6217">
      <w:pPr>
        <w:pStyle w:val="Zhlav"/>
      </w:pPr>
      <w:r w:rsidRPr="0041170B">
        <w:tab/>
        <w:t>IČO: 02795281</w:t>
      </w:r>
    </w:p>
    <w:p w:rsidR="004F6217" w:rsidRPr="0041170B" w:rsidRDefault="004F6217" w:rsidP="004F6217">
      <w:pPr>
        <w:pStyle w:val="Zhlav"/>
      </w:pPr>
      <w:r w:rsidRPr="0041170B">
        <w:tab/>
        <w:t>DIČ: CZ02795281</w:t>
      </w:r>
    </w:p>
    <w:p w:rsidR="00885D15" w:rsidRPr="0041170B" w:rsidRDefault="00624F0A" w:rsidP="00624F0A">
      <w:pPr>
        <w:pStyle w:val="hlavika2"/>
        <w:rPr>
          <w:b w:val="0"/>
          <w:iCs/>
        </w:rPr>
      </w:pPr>
      <w:r w:rsidRPr="0041170B">
        <w:rPr>
          <w:b w:val="0"/>
        </w:rPr>
        <w:t>Zapsán:</w:t>
      </w:r>
      <w:r w:rsidRPr="0041170B">
        <w:rPr>
          <w:b w:val="0"/>
        </w:rPr>
        <w:tab/>
        <w:t xml:space="preserve">v obchodním rejstříku </w:t>
      </w:r>
      <w:r w:rsidR="00885D15" w:rsidRPr="0041170B">
        <w:rPr>
          <w:b w:val="0"/>
        </w:rPr>
        <w:t>M</w:t>
      </w:r>
      <w:r w:rsidR="00885D15" w:rsidRPr="0041170B">
        <w:rPr>
          <w:b w:val="0"/>
          <w:iCs/>
        </w:rPr>
        <w:t>ěstského soudu v Praze</w:t>
      </w:r>
    </w:p>
    <w:p w:rsidR="00624F0A" w:rsidRPr="0041170B" w:rsidRDefault="00885D15" w:rsidP="00624F0A">
      <w:pPr>
        <w:pStyle w:val="hlavika2"/>
        <w:rPr>
          <w:b w:val="0"/>
        </w:rPr>
      </w:pPr>
      <w:r w:rsidRPr="0041170B">
        <w:rPr>
          <w:b w:val="0"/>
          <w:iCs/>
        </w:rPr>
        <w:tab/>
        <w:t>oddíl B, vložka 19676</w:t>
      </w:r>
    </w:p>
    <w:p w:rsidR="00624F0A" w:rsidRPr="0041170B" w:rsidRDefault="00624F0A" w:rsidP="0019227D">
      <w:pPr>
        <w:pStyle w:val="Zhlav"/>
        <w:spacing w:before="120"/>
        <w:ind w:left="2552" w:hanging="1843"/>
      </w:pPr>
      <w:r w:rsidRPr="0041170B">
        <w:t>Zastoupen:</w:t>
      </w:r>
      <w:r w:rsidRPr="0041170B">
        <w:tab/>
      </w:r>
      <w:r w:rsidR="0041170B" w:rsidRPr="0041170B">
        <w:t>Mich</w:t>
      </w:r>
      <w:r w:rsidR="004D2588">
        <w:t>a</w:t>
      </w:r>
      <w:r w:rsidR="0041170B" w:rsidRPr="0041170B">
        <w:t>l</w:t>
      </w:r>
      <w:bookmarkStart w:id="0" w:name="_GoBack"/>
      <w:r w:rsidR="004D2588">
        <w:t>e</w:t>
      </w:r>
      <w:bookmarkEnd w:id="0"/>
      <w:r w:rsidR="0041170B" w:rsidRPr="0041170B">
        <w:t xml:space="preserve">m Fišerem, MBA, předsedou představenstva a Ing. Janem </w:t>
      </w:r>
      <w:proofErr w:type="spellStart"/>
      <w:r w:rsidR="0041170B" w:rsidRPr="0041170B">
        <w:t>Ladinem</w:t>
      </w:r>
      <w:proofErr w:type="spellEnd"/>
      <w:r w:rsidR="0041170B" w:rsidRPr="0041170B">
        <w:t>, členem představenstva</w:t>
      </w:r>
    </w:p>
    <w:p w:rsidR="00624F0A" w:rsidRPr="0041170B" w:rsidRDefault="00624F0A" w:rsidP="00624F0A">
      <w:pPr>
        <w:pStyle w:val="Zhlav"/>
        <w:spacing w:before="120" w:after="240"/>
        <w:ind w:left="1418" w:firstLine="1106"/>
        <w:rPr>
          <w:rFonts w:cs="Arial"/>
        </w:rPr>
      </w:pPr>
      <w:r w:rsidRPr="0041170B">
        <w:rPr>
          <w:rFonts w:cs="Arial"/>
        </w:rPr>
        <w:t xml:space="preserve">(dále jen </w:t>
      </w:r>
      <w:r w:rsidR="0041170B" w:rsidRPr="0041170B">
        <w:rPr>
          <w:rFonts w:cs="Arial"/>
        </w:rPr>
        <w:t>„</w:t>
      </w:r>
      <w:r w:rsidR="00885D15" w:rsidRPr="0041170B">
        <w:rPr>
          <w:rFonts w:cs="Arial"/>
        </w:rPr>
        <w:t>O</w:t>
      </w:r>
      <w:r w:rsidRPr="0041170B">
        <w:rPr>
          <w:rFonts w:cs="Arial"/>
        </w:rPr>
        <w:t>bjednatel</w:t>
      </w:r>
      <w:r w:rsidR="0041170B" w:rsidRPr="0041170B">
        <w:rPr>
          <w:rFonts w:cs="Arial"/>
        </w:rPr>
        <w:t>“</w:t>
      </w:r>
      <w:r w:rsidRPr="0041170B">
        <w:rPr>
          <w:rFonts w:cs="Arial"/>
        </w:rPr>
        <w:t>)</w:t>
      </w:r>
    </w:p>
    <w:p w:rsidR="00A71982" w:rsidRPr="0041170B" w:rsidRDefault="00A71982" w:rsidP="00624F0A">
      <w:pPr>
        <w:pStyle w:val="Zhlav"/>
        <w:spacing w:before="120" w:after="240"/>
        <w:ind w:left="1418" w:firstLine="1106"/>
        <w:rPr>
          <w:rFonts w:cs="Arial"/>
        </w:rPr>
      </w:pPr>
      <w:r w:rsidRPr="0041170B">
        <w:rPr>
          <w:rFonts w:cs="Arial"/>
        </w:rPr>
        <w:t>(dále též společně jako „Smluvní strany“)</w:t>
      </w:r>
    </w:p>
    <w:p w:rsidR="00885D15" w:rsidRPr="00190CD6" w:rsidRDefault="00885D15" w:rsidP="00624F0A">
      <w:pPr>
        <w:pStyle w:val="Zhlav"/>
        <w:spacing w:before="120" w:after="240"/>
        <w:ind w:left="1418" w:firstLine="1106"/>
        <w:rPr>
          <w:rFonts w:cs="Arial"/>
          <w:b/>
          <w:bCs/>
        </w:rPr>
      </w:pPr>
    </w:p>
    <w:p w:rsidR="00624F0A" w:rsidRPr="00190CD6" w:rsidRDefault="00885D15" w:rsidP="00624F0A">
      <w:pPr>
        <w:pStyle w:val="Nadpis1"/>
      </w:pPr>
      <w:r>
        <w:t>ÚVODNÍ USTANOVENÍ</w:t>
      </w:r>
    </w:p>
    <w:p w:rsidR="00624F0A" w:rsidRPr="00190CD6" w:rsidRDefault="00885D15" w:rsidP="00624F0A">
      <w:pPr>
        <w:pStyle w:val="Nadpis2"/>
      </w:pPr>
      <w:r>
        <w:t>Smluvní strany uzavřely dne 22.11.2016 S</w:t>
      </w:r>
      <w:r w:rsidR="00A71982">
        <w:t xml:space="preserve">mlouvu o dodávce, podpoře a údržbě centrálního systému </w:t>
      </w:r>
      <w:proofErr w:type="spellStart"/>
      <w:r w:rsidR="00A71982">
        <w:t>Service</w:t>
      </w:r>
      <w:proofErr w:type="spellEnd"/>
      <w:r w:rsidR="00A71982">
        <w:t xml:space="preserve"> </w:t>
      </w:r>
      <w:proofErr w:type="spellStart"/>
      <w:r w:rsidR="00A71982">
        <w:t>Desk</w:t>
      </w:r>
      <w:proofErr w:type="spellEnd"/>
      <w:r w:rsidR="00A71982">
        <w:t xml:space="preserve"> OICT</w:t>
      </w:r>
      <w:r>
        <w:t xml:space="preserve"> (dále jen </w:t>
      </w:r>
      <w:r w:rsidR="0041170B">
        <w:t>„</w:t>
      </w:r>
      <w:r>
        <w:t>Smlouva</w:t>
      </w:r>
      <w:r w:rsidR="0041170B">
        <w:t>“</w:t>
      </w:r>
      <w:r>
        <w:t>).</w:t>
      </w:r>
    </w:p>
    <w:p w:rsidR="00624F0A" w:rsidRDefault="00885D15" w:rsidP="00624F0A">
      <w:pPr>
        <w:pStyle w:val="Nadpis2"/>
      </w:pPr>
      <w:r>
        <w:t xml:space="preserve">Smluvní strany se </w:t>
      </w:r>
      <w:r w:rsidR="005368F8">
        <w:t xml:space="preserve">tímto </w:t>
      </w:r>
      <w:r>
        <w:t>dohodly na ukončení Smlouvy dohodou smluvních stran v písemné formě.</w:t>
      </w:r>
    </w:p>
    <w:p w:rsidR="00885D15" w:rsidRPr="00885D15" w:rsidRDefault="00885D15" w:rsidP="00885D15"/>
    <w:p w:rsidR="00624F0A" w:rsidRPr="00190CD6" w:rsidRDefault="00885D15" w:rsidP="00624F0A">
      <w:pPr>
        <w:pStyle w:val="Nadpis1"/>
      </w:pPr>
      <w:r>
        <w:t>UKONČENÍ SMLOUVY</w:t>
      </w:r>
    </w:p>
    <w:p w:rsidR="00624F0A" w:rsidRDefault="00885D15" w:rsidP="00A71982">
      <w:pPr>
        <w:pStyle w:val="Nadpis2"/>
      </w:pPr>
      <w:bookmarkStart w:id="1" w:name="_Ref534776660"/>
      <w:bookmarkStart w:id="2" w:name="_Ref534771268"/>
      <w:r w:rsidRPr="00A71982">
        <w:t>Smluvní strany tímto k datu 31.12.2020 ukončují účinnost Smlouvy</w:t>
      </w:r>
      <w:r w:rsidR="00A71982" w:rsidRPr="00A71982">
        <w:t>.</w:t>
      </w:r>
    </w:p>
    <w:p w:rsidR="00A71982" w:rsidRPr="00A71982" w:rsidRDefault="00A71982" w:rsidP="00A71982"/>
    <w:bookmarkEnd w:id="1"/>
    <w:bookmarkEnd w:id="2"/>
    <w:p w:rsidR="00624F0A" w:rsidRPr="00A71982" w:rsidRDefault="00A71982" w:rsidP="00624F0A">
      <w:pPr>
        <w:pStyle w:val="Nadpis1"/>
        <w:rPr>
          <w:caps/>
        </w:rPr>
      </w:pPr>
      <w:r w:rsidRPr="00A71982">
        <w:rPr>
          <w:caps/>
        </w:rPr>
        <w:t>Finanční narovnání</w:t>
      </w:r>
    </w:p>
    <w:p w:rsidR="00624F0A" w:rsidRDefault="00A71982" w:rsidP="00A71982">
      <w:pPr>
        <w:pStyle w:val="Nadpis2"/>
      </w:pPr>
      <w:r>
        <w:t>Smluvní strany s ohledem na okolnosti zániku právního vztahu ujednávají, že jsou vypořádána veškerá vzájemná práva a povinnosti z ukončované smlouvy vznikající a žádná ze Smluvních stran nemá finanční nároky na druhou stranu vyplývající z ukončované Smlouvy.</w:t>
      </w:r>
    </w:p>
    <w:p w:rsidR="00A71982" w:rsidRPr="00A71982" w:rsidRDefault="00A71982" w:rsidP="00A71982"/>
    <w:p w:rsidR="00624F0A" w:rsidRPr="00190CD6" w:rsidRDefault="00624F0A" w:rsidP="00624F0A">
      <w:pPr>
        <w:spacing w:before="120"/>
        <w:ind w:left="1021"/>
        <w:rPr>
          <w:b/>
          <w:bCs/>
        </w:rPr>
      </w:pPr>
    </w:p>
    <w:p w:rsidR="00624F0A" w:rsidRPr="00190CD6" w:rsidRDefault="00A71982" w:rsidP="00624F0A">
      <w:pPr>
        <w:pStyle w:val="Nadpis1"/>
      </w:pPr>
      <w:r>
        <w:t>ROZHODNÉ PRÁVO</w:t>
      </w:r>
    </w:p>
    <w:p w:rsidR="00624F0A" w:rsidRDefault="00A71982" w:rsidP="00624F0A">
      <w:pPr>
        <w:pStyle w:val="Nadpis2"/>
        <w:tabs>
          <w:tab w:val="left" w:pos="1018"/>
        </w:tabs>
        <w:ind w:left="1020" w:hanging="663"/>
      </w:pPr>
      <w:r w:rsidRPr="00A71982">
        <w:t>Tato dohoda se řídí právním řádem České republiky, zejména zák. č. 89/2012 Sb., občanský zákoník, ve znění pozdějších předpisů.</w:t>
      </w:r>
      <w:r w:rsidR="00624F0A" w:rsidRPr="00190CD6">
        <w:t xml:space="preserve"> </w:t>
      </w:r>
    </w:p>
    <w:p w:rsidR="00A71982" w:rsidRPr="00A71982" w:rsidRDefault="00A71982" w:rsidP="00A71982"/>
    <w:p w:rsidR="00A71982" w:rsidRPr="00A71982" w:rsidRDefault="00A71982" w:rsidP="00A71982">
      <w:pPr>
        <w:pStyle w:val="Nadpis1"/>
        <w:rPr>
          <w:caps/>
        </w:rPr>
      </w:pPr>
      <w:r w:rsidRPr="00A71982">
        <w:rPr>
          <w:caps/>
        </w:rPr>
        <w:t>Závěrečná ujednání</w:t>
      </w:r>
    </w:p>
    <w:p w:rsidR="00A71982" w:rsidRDefault="00A71982" w:rsidP="00A71982">
      <w:pPr>
        <w:pStyle w:val="Nadpis2"/>
      </w:pPr>
      <w:r>
        <w:t>Nevymahatelnost či neplatnost kteréhokoliv ustanovení této Dohody nemá vliv na vymahatelnost či platnost zbývajících ustanovení této Dohody, pokud z povahy nebo obsahu takového ustanovení nevyplývá, že nemůže být odděleno od ostatního obsahu této Dohody.</w:t>
      </w:r>
    </w:p>
    <w:p w:rsidR="00A71982" w:rsidRDefault="00A71982" w:rsidP="00A71982">
      <w:pPr>
        <w:pStyle w:val="Nadpis2"/>
      </w:pPr>
      <w:r>
        <w:t>Tato Dohoda představuje úplné ujednání mezi Smluvními stranami ve vztahu k předmětu této dohody a nahrazuje veškerá předchozí ujednání ohledně předmětu této dohody.</w:t>
      </w:r>
    </w:p>
    <w:p w:rsidR="00A71982" w:rsidRDefault="00A71982" w:rsidP="00A71982">
      <w:pPr>
        <w:pStyle w:val="Nadpis2"/>
      </w:pPr>
      <w:r>
        <w:t>Tato Dohoda může být uzavřena pouze v písemné formě, veškeré změny a zánik této Dohody je možný pouze za dodržení písemné formy. K platnosti právního jednání učiněného v písemné formě se vyžaduje podpis všech Smluvních stran.</w:t>
      </w:r>
    </w:p>
    <w:p w:rsidR="00A71982" w:rsidRDefault="00A71982" w:rsidP="00A71982">
      <w:pPr>
        <w:pStyle w:val="Nadpis2"/>
      </w:pPr>
      <w:r>
        <w:t xml:space="preserve">Tato Dohoda </w:t>
      </w:r>
      <w:r w:rsidR="0041170B">
        <w:t>nabývá platnosti dnem jejího podpisu oběma smluvními stranami a účinnosti dnem</w:t>
      </w:r>
      <w:r>
        <w:t xml:space="preserve"> jejího </w:t>
      </w:r>
      <w:r w:rsidR="0041170B">
        <w:t>z</w:t>
      </w:r>
      <w:r>
        <w:t>veřejnění v registru smluv ve smyslu zákona č. 340/2015 Sb.</w:t>
      </w:r>
      <w:r w:rsidR="0041170B">
        <w:t>,</w:t>
      </w:r>
      <w:r>
        <w:t xml:space="preserve"> o registru smluv.</w:t>
      </w:r>
    </w:p>
    <w:p w:rsidR="00A71982" w:rsidRDefault="00A71982" w:rsidP="00A71982">
      <w:pPr>
        <w:pStyle w:val="Nadpis2"/>
      </w:pPr>
      <w:r>
        <w:t xml:space="preserve">Tato Dohoda je vyhotovena ve </w:t>
      </w:r>
      <w:r w:rsidR="005368F8">
        <w:t xml:space="preserve">dvou </w:t>
      </w:r>
      <w:r>
        <w:t xml:space="preserve">stejnopisech, z nichž každý má platnost originálu, každá smluvní strana obdrží </w:t>
      </w:r>
      <w:r w:rsidR="005368F8">
        <w:t xml:space="preserve">jedno </w:t>
      </w:r>
      <w:r>
        <w:t>vyhotovení.</w:t>
      </w:r>
    </w:p>
    <w:p w:rsidR="00A71982" w:rsidRPr="00A71982" w:rsidRDefault="00A71982" w:rsidP="00A71982">
      <w:pPr>
        <w:pStyle w:val="Nadpis2"/>
      </w:pPr>
      <w:r>
        <w:t>Smluvní strany potvrzují, že si tuto Dohodu před jejím podpisem přečetly a s jejím obsahem souhlasí, že tato Smlouva představuje úplnou dohodu mezi smluvními stranami a že tato Smlouva nebyla uzavřena v tísni za nápadně nevýhodných podmínek. Na důkaz toho připojují své podpisy.</w:t>
      </w:r>
    </w:p>
    <w:p w:rsidR="00624F0A" w:rsidRDefault="00624F0A" w:rsidP="00624F0A">
      <w:pPr>
        <w:spacing w:before="240" w:after="240"/>
        <w:ind w:left="357"/>
      </w:pPr>
    </w:p>
    <w:p w:rsidR="00A71982" w:rsidRPr="00190CD6" w:rsidRDefault="00A71982" w:rsidP="00624F0A">
      <w:pPr>
        <w:spacing w:before="240" w:after="240"/>
        <w:ind w:left="357"/>
      </w:pPr>
    </w:p>
    <w:p w:rsidR="00624F0A" w:rsidRPr="00190CD6" w:rsidRDefault="00624F0A" w:rsidP="00624F0A">
      <w:pPr>
        <w:tabs>
          <w:tab w:val="left" w:pos="5103"/>
        </w:tabs>
        <w:spacing w:before="240" w:after="240"/>
        <w:ind w:left="357"/>
      </w:pPr>
      <w:r w:rsidRPr="00190CD6">
        <w:tab/>
        <w:t>V Praze, d</w:t>
      </w:r>
      <w:r>
        <w:t>ne</w:t>
      </w:r>
      <w:r w:rsidRPr="00190CD6">
        <w:t xml:space="preserve">: </w:t>
      </w:r>
      <w:r w:rsidRPr="00190CD6">
        <w:tab/>
      </w:r>
      <w:bookmarkStart w:id="3" w:name="_Hlk58579463"/>
      <w:r w:rsidRPr="00190CD6">
        <w:t>V Praze, d</w:t>
      </w:r>
      <w:r>
        <w:t>ne</w:t>
      </w:r>
      <w:r w:rsidRPr="00190CD6">
        <w:t>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2"/>
        <w:gridCol w:w="720"/>
        <w:gridCol w:w="3600"/>
      </w:tblGrid>
      <w:tr w:rsidR="00624F0A" w:rsidRPr="0041170B">
        <w:trPr>
          <w:jc w:val="center"/>
        </w:trPr>
        <w:tc>
          <w:tcPr>
            <w:tcW w:w="3882" w:type="dxa"/>
          </w:tcPr>
          <w:bookmarkEnd w:id="3"/>
          <w:p w:rsidR="00624F0A" w:rsidRPr="0019227D" w:rsidRDefault="00624F0A" w:rsidP="00624F0A">
            <w:pPr>
              <w:jc w:val="center"/>
            </w:pPr>
            <w:r w:rsidRPr="0019227D">
              <w:t xml:space="preserve">za </w:t>
            </w:r>
            <w:r w:rsidR="00A71982" w:rsidRPr="0019227D">
              <w:t>Poskytovatele</w:t>
            </w:r>
            <w:r w:rsidRPr="0019227D">
              <w:t>:</w:t>
            </w:r>
          </w:p>
        </w:tc>
        <w:tc>
          <w:tcPr>
            <w:tcW w:w="720" w:type="dxa"/>
          </w:tcPr>
          <w:p w:rsidR="00624F0A" w:rsidRPr="0019227D" w:rsidRDefault="00624F0A" w:rsidP="00624F0A"/>
        </w:tc>
        <w:tc>
          <w:tcPr>
            <w:tcW w:w="3600" w:type="dxa"/>
          </w:tcPr>
          <w:p w:rsidR="00624F0A" w:rsidRPr="0019227D" w:rsidRDefault="00624F0A" w:rsidP="00624F0A">
            <w:pPr>
              <w:jc w:val="center"/>
            </w:pPr>
            <w:r w:rsidRPr="0019227D">
              <w:t xml:space="preserve">za </w:t>
            </w:r>
            <w:r w:rsidR="00A71982" w:rsidRPr="0019227D">
              <w:t>O</w:t>
            </w:r>
            <w:r w:rsidRPr="0019227D">
              <w:t>bjednatele:</w:t>
            </w:r>
          </w:p>
        </w:tc>
      </w:tr>
      <w:tr w:rsidR="00624F0A" w:rsidRPr="0041170B">
        <w:trPr>
          <w:jc w:val="center"/>
        </w:trPr>
        <w:tc>
          <w:tcPr>
            <w:tcW w:w="3882" w:type="dxa"/>
          </w:tcPr>
          <w:p w:rsidR="00624F0A" w:rsidRPr="0041170B" w:rsidRDefault="00624F0A" w:rsidP="00624F0A"/>
          <w:p w:rsidR="00624F0A" w:rsidRPr="0041170B" w:rsidRDefault="00624F0A" w:rsidP="00624F0A"/>
          <w:p w:rsidR="00624F0A" w:rsidRPr="0041170B" w:rsidRDefault="00624F0A" w:rsidP="00624F0A"/>
          <w:p w:rsidR="00624F0A" w:rsidRPr="0041170B" w:rsidRDefault="00624F0A" w:rsidP="00624F0A"/>
          <w:p w:rsidR="00624F0A" w:rsidRPr="0041170B" w:rsidRDefault="00624F0A" w:rsidP="00624F0A"/>
        </w:tc>
        <w:tc>
          <w:tcPr>
            <w:tcW w:w="720" w:type="dxa"/>
          </w:tcPr>
          <w:p w:rsidR="00624F0A" w:rsidRPr="0041170B" w:rsidRDefault="00624F0A" w:rsidP="00624F0A"/>
        </w:tc>
        <w:tc>
          <w:tcPr>
            <w:tcW w:w="3600" w:type="dxa"/>
          </w:tcPr>
          <w:p w:rsidR="00624F0A" w:rsidRPr="0041170B" w:rsidRDefault="00624F0A" w:rsidP="00624F0A"/>
        </w:tc>
      </w:tr>
      <w:tr w:rsidR="00624F0A" w:rsidRPr="0041170B">
        <w:trPr>
          <w:jc w:val="center"/>
        </w:trPr>
        <w:tc>
          <w:tcPr>
            <w:tcW w:w="3882" w:type="dxa"/>
            <w:tcBorders>
              <w:top w:val="single" w:sz="6" w:space="0" w:color="auto"/>
            </w:tcBorders>
          </w:tcPr>
          <w:p w:rsidR="00624F0A" w:rsidRPr="0019227D" w:rsidRDefault="004D54DE" w:rsidP="00624F0A">
            <w:pPr>
              <w:jc w:val="center"/>
            </w:pPr>
            <w:r w:rsidRPr="0019227D">
              <w:t xml:space="preserve">Ing. </w:t>
            </w:r>
            <w:r w:rsidR="00FC0235" w:rsidRPr="0019227D">
              <w:t>Michal Novák, MBA</w:t>
            </w:r>
          </w:p>
          <w:p w:rsidR="004D54DE" w:rsidRPr="0041170B" w:rsidRDefault="004D54DE" w:rsidP="00624F0A">
            <w:pPr>
              <w:jc w:val="center"/>
            </w:pPr>
            <w:r w:rsidRPr="0019227D">
              <w:t>jednatel</w:t>
            </w:r>
          </w:p>
        </w:tc>
        <w:tc>
          <w:tcPr>
            <w:tcW w:w="720" w:type="dxa"/>
          </w:tcPr>
          <w:p w:rsidR="00624F0A" w:rsidRPr="0041170B" w:rsidRDefault="00624F0A" w:rsidP="00624F0A"/>
        </w:tc>
        <w:tc>
          <w:tcPr>
            <w:tcW w:w="3600" w:type="dxa"/>
            <w:tcBorders>
              <w:top w:val="single" w:sz="6" w:space="0" w:color="auto"/>
            </w:tcBorders>
          </w:tcPr>
          <w:p w:rsidR="00624F0A" w:rsidRPr="0041170B" w:rsidRDefault="0041170B" w:rsidP="00624F0A">
            <w:pPr>
              <w:jc w:val="center"/>
            </w:pPr>
            <w:r w:rsidRPr="0041170B">
              <w:t>Michal Fišer, MBA</w:t>
            </w:r>
          </w:p>
          <w:p w:rsidR="0041170B" w:rsidRPr="0041170B" w:rsidRDefault="0041170B" w:rsidP="00624F0A">
            <w:pPr>
              <w:jc w:val="center"/>
            </w:pPr>
            <w:r w:rsidRPr="0041170B">
              <w:t>předseda představenstva</w:t>
            </w:r>
          </w:p>
        </w:tc>
      </w:tr>
      <w:tr w:rsidR="00624F0A" w:rsidRPr="0041170B">
        <w:trPr>
          <w:jc w:val="center"/>
        </w:trPr>
        <w:tc>
          <w:tcPr>
            <w:tcW w:w="3882" w:type="dxa"/>
          </w:tcPr>
          <w:p w:rsidR="00624F0A" w:rsidRPr="0041170B" w:rsidRDefault="00624F0A" w:rsidP="00624F0A"/>
        </w:tc>
        <w:tc>
          <w:tcPr>
            <w:tcW w:w="720" w:type="dxa"/>
          </w:tcPr>
          <w:p w:rsidR="00624F0A" w:rsidRPr="0041170B" w:rsidRDefault="00624F0A" w:rsidP="00624F0A"/>
        </w:tc>
        <w:tc>
          <w:tcPr>
            <w:tcW w:w="3600" w:type="dxa"/>
          </w:tcPr>
          <w:p w:rsidR="00624F0A" w:rsidRPr="0041170B" w:rsidRDefault="00624F0A" w:rsidP="00624F0A"/>
        </w:tc>
      </w:tr>
    </w:tbl>
    <w:p w:rsidR="00624F0A" w:rsidRPr="0041170B" w:rsidRDefault="0041170B">
      <w:r w:rsidRPr="0041170B">
        <w:tab/>
      </w:r>
      <w:r w:rsidRPr="0041170B">
        <w:tab/>
      </w:r>
      <w:r w:rsidRPr="0041170B">
        <w:tab/>
      </w:r>
      <w:r w:rsidRPr="0041170B">
        <w:tab/>
      </w:r>
      <w:r w:rsidRPr="0041170B">
        <w:tab/>
      </w:r>
      <w:r w:rsidRPr="0041170B">
        <w:tab/>
      </w:r>
      <w:r w:rsidRPr="0041170B">
        <w:tab/>
      </w:r>
    </w:p>
    <w:p w:rsidR="0041170B" w:rsidRPr="0041170B" w:rsidRDefault="0041170B">
      <w:r w:rsidRPr="0041170B">
        <w:tab/>
      </w:r>
      <w:r w:rsidRPr="0041170B">
        <w:tab/>
      </w:r>
      <w:r w:rsidRPr="0041170B">
        <w:tab/>
      </w:r>
      <w:r w:rsidRPr="0041170B">
        <w:tab/>
      </w:r>
      <w:r w:rsidRPr="0041170B">
        <w:tab/>
      </w:r>
      <w:r w:rsidRPr="0041170B">
        <w:tab/>
      </w:r>
      <w:r w:rsidRPr="0041170B">
        <w:tab/>
        <w:t>V Praze, dne:</w:t>
      </w:r>
    </w:p>
    <w:tbl>
      <w:tblPr>
        <w:tblpPr w:leftFromText="141" w:rightFromText="141" w:vertAnchor="page" w:horzAnchor="margin" w:tblpXSpec="right" w:tblpY="13486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0"/>
      </w:tblGrid>
      <w:tr w:rsidR="0041170B" w:rsidRPr="0041170B" w:rsidTr="0019227D">
        <w:tc>
          <w:tcPr>
            <w:tcW w:w="3600" w:type="dxa"/>
          </w:tcPr>
          <w:p w:rsidR="0041170B" w:rsidRPr="0019227D" w:rsidRDefault="0041170B" w:rsidP="0041170B">
            <w:pPr>
              <w:jc w:val="center"/>
            </w:pPr>
            <w:r w:rsidRPr="0019227D">
              <w:t>za Objednatele:</w:t>
            </w:r>
          </w:p>
          <w:p w:rsidR="0041170B" w:rsidRPr="0019227D" w:rsidRDefault="0041170B" w:rsidP="0041170B">
            <w:pPr>
              <w:jc w:val="center"/>
            </w:pPr>
          </w:p>
          <w:p w:rsidR="0041170B" w:rsidRPr="0019227D" w:rsidRDefault="0041170B" w:rsidP="0041170B">
            <w:pPr>
              <w:jc w:val="center"/>
            </w:pPr>
          </w:p>
          <w:p w:rsidR="0041170B" w:rsidRPr="0019227D" w:rsidRDefault="0041170B" w:rsidP="0041170B">
            <w:pPr>
              <w:jc w:val="center"/>
            </w:pPr>
          </w:p>
          <w:p w:rsidR="0041170B" w:rsidRPr="0019227D" w:rsidRDefault="0041170B" w:rsidP="0041170B">
            <w:pPr>
              <w:jc w:val="center"/>
            </w:pPr>
          </w:p>
        </w:tc>
      </w:tr>
      <w:tr w:rsidR="0041170B" w:rsidRPr="0041170B" w:rsidTr="0019227D">
        <w:trPr>
          <w:trHeight w:val="118"/>
        </w:trPr>
        <w:tc>
          <w:tcPr>
            <w:tcW w:w="3600" w:type="dxa"/>
          </w:tcPr>
          <w:p w:rsidR="0041170B" w:rsidRPr="0041170B" w:rsidRDefault="0041170B" w:rsidP="0041170B"/>
        </w:tc>
      </w:tr>
      <w:tr w:rsidR="0041170B" w:rsidRPr="0041170B" w:rsidTr="0019227D">
        <w:tc>
          <w:tcPr>
            <w:tcW w:w="3600" w:type="dxa"/>
            <w:tcBorders>
              <w:top w:val="single" w:sz="6" w:space="0" w:color="auto"/>
            </w:tcBorders>
          </w:tcPr>
          <w:p w:rsidR="0041170B" w:rsidRDefault="0041170B" w:rsidP="0041170B">
            <w:pPr>
              <w:jc w:val="center"/>
            </w:pPr>
            <w:r>
              <w:t>Ing. Jan Ladin</w:t>
            </w:r>
          </w:p>
          <w:p w:rsidR="0041170B" w:rsidRPr="0041170B" w:rsidRDefault="0041170B" w:rsidP="0041170B">
            <w:pPr>
              <w:jc w:val="center"/>
            </w:pPr>
            <w:r>
              <w:t>člen</w:t>
            </w:r>
            <w:r w:rsidRPr="0041170B">
              <w:t xml:space="preserve"> představenstva</w:t>
            </w:r>
          </w:p>
        </w:tc>
      </w:tr>
    </w:tbl>
    <w:p w:rsidR="0041170B" w:rsidRPr="0041170B" w:rsidRDefault="0041170B"/>
    <w:sectPr w:rsidR="0041170B" w:rsidRPr="0041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C3" w:rsidRDefault="000D3DC3" w:rsidP="0041170B">
      <w:r>
        <w:separator/>
      </w:r>
    </w:p>
  </w:endnote>
  <w:endnote w:type="continuationSeparator" w:id="0">
    <w:p w:rsidR="000D3DC3" w:rsidRDefault="000D3DC3" w:rsidP="0041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C3" w:rsidRDefault="000D3DC3" w:rsidP="0041170B">
      <w:r>
        <w:separator/>
      </w:r>
    </w:p>
  </w:footnote>
  <w:footnote w:type="continuationSeparator" w:id="0">
    <w:p w:rsidR="000D3DC3" w:rsidRDefault="000D3DC3" w:rsidP="0041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64D79"/>
    <w:multiLevelType w:val="multilevel"/>
    <w:tmpl w:val="A40A8D8C"/>
    <w:lvl w:ilvl="0">
      <w:start w:val="1"/>
      <w:numFmt w:val="decimal"/>
      <w:pStyle w:val="Nadpis1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center"/>
      <w:pPr>
        <w:tabs>
          <w:tab w:val="num" w:pos="1018"/>
        </w:tabs>
        <w:ind w:left="1018" w:hanging="661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0A"/>
    <w:rsid w:val="000B75A0"/>
    <w:rsid w:val="000C76F8"/>
    <w:rsid w:val="000D3DC3"/>
    <w:rsid w:val="000F20C9"/>
    <w:rsid w:val="00117DFF"/>
    <w:rsid w:val="00123153"/>
    <w:rsid w:val="0019227D"/>
    <w:rsid w:val="001A78E5"/>
    <w:rsid w:val="002435A5"/>
    <w:rsid w:val="002D0DBF"/>
    <w:rsid w:val="0034052F"/>
    <w:rsid w:val="00392173"/>
    <w:rsid w:val="003C017C"/>
    <w:rsid w:val="003C01F2"/>
    <w:rsid w:val="003C1C69"/>
    <w:rsid w:val="0041170B"/>
    <w:rsid w:val="00455BAB"/>
    <w:rsid w:val="004D1C53"/>
    <w:rsid w:val="004D2588"/>
    <w:rsid w:val="004D54DE"/>
    <w:rsid w:val="004F6217"/>
    <w:rsid w:val="005368F8"/>
    <w:rsid w:val="005F2FC3"/>
    <w:rsid w:val="00606A8F"/>
    <w:rsid w:val="00624F0A"/>
    <w:rsid w:val="00727887"/>
    <w:rsid w:val="00885D15"/>
    <w:rsid w:val="00991F41"/>
    <w:rsid w:val="009D54D7"/>
    <w:rsid w:val="00A71982"/>
    <w:rsid w:val="00BB5264"/>
    <w:rsid w:val="00C04B74"/>
    <w:rsid w:val="00D17CB6"/>
    <w:rsid w:val="00D32F81"/>
    <w:rsid w:val="00D465BF"/>
    <w:rsid w:val="00E02AD7"/>
    <w:rsid w:val="00E04040"/>
    <w:rsid w:val="00FA32B1"/>
    <w:rsid w:val="00FC0235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33467"/>
  <w15:chartTrackingRefBased/>
  <w15:docId w15:val="{22D4EA29-EC05-4B31-926D-49B881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4F0A"/>
    <w:pPr>
      <w:tabs>
        <w:tab w:val="left" w:pos="1134"/>
      </w:tabs>
    </w:pPr>
    <w:rPr>
      <w:rFonts w:ascii="Arial" w:hAnsi="Arial"/>
      <w:lang w:eastAsia="sk-SK"/>
    </w:rPr>
  </w:style>
  <w:style w:type="paragraph" w:styleId="Nadpis1">
    <w:name w:val="heading 1"/>
    <w:basedOn w:val="Normln"/>
    <w:next w:val="Normln"/>
    <w:qFormat/>
    <w:rsid w:val="00624F0A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624F0A"/>
    <w:pPr>
      <w:numPr>
        <w:ilvl w:val="1"/>
        <w:numId w:val="1"/>
      </w:numPr>
      <w:tabs>
        <w:tab w:val="left" w:pos="2552"/>
      </w:tabs>
      <w:spacing w:before="240"/>
      <w:jc w:val="both"/>
      <w:outlineLvl w:val="1"/>
    </w:pPr>
  </w:style>
  <w:style w:type="paragraph" w:styleId="Nadpis3">
    <w:name w:val="heading 3"/>
    <w:basedOn w:val="Nadpis2"/>
    <w:next w:val="Normln"/>
    <w:qFormat/>
    <w:rsid w:val="00624F0A"/>
    <w:pPr>
      <w:numPr>
        <w:ilvl w:val="2"/>
      </w:numPr>
      <w:jc w:val="left"/>
      <w:outlineLvl w:val="2"/>
    </w:pPr>
  </w:style>
  <w:style w:type="paragraph" w:styleId="Nadpis8">
    <w:name w:val="heading 8"/>
    <w:basedOn w:val="Normln"/>
    <w:next w:val="Normln"/>
    <w:qFormat/>
    <w:rsid w:val="00624F0A"/>
    <w:pPr>
      <w:spacing w:after="240"/>
      <w:ind w:firstLine="709"/>
      <w:jc w:val="center"/>
      <w:outlineLvl w:val="7"/>
    </w:pPr>
    <w:rPr>
      <w:b/>
      <w:iCs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4F0A"/>
    <w:pPr>
      <w:tabs>
        <w:tab w:val="clear" w:pos="1134"/>
        <w:tab w:val="left" w:pos="2552"/>
      </w:tabs>
      <w:ind w:firstLine="709"/>
      <w:jc w:val="both"/>
    </w:pPr>
  </w:style>
  <w:style w:type="paragraph" w:customStyle="1" w:styleId="hlavika2">
    <w:name w:val="hlavička2"/>
    <w:basedOn w:val="Zhlav"/>
    <w:rsid w:val="00624F0A"/>
    <w:rPr>
      <w:b/>
    </w:rPr>
  </w:style>
  <w:style w:type="paragraph" w:styleId="Zkladntextodsazen2">
    <w:name w:val="Body Text Indent 2"/>
    <w:basedOn w:val="Normln"/>
    <w:rsid w:val="00624F0A"/>
    <w:pPr>
      <w:keepNext/>
      <w:widowControl w:val="0"/>
      <w:tabs>
        <w:tab w:val="clear" w:pos="1134"/>
      </w:tabs>
      <w:spacing w:after="120" w:line="480" w:lineRule="auto"/>
      <w:ind w:left="283" w:firstLine="709"/>
    </w:pPr>
    <w:rPr>
      <w:b/>
    </w:rPr>
  </w:style>
  <w:style w:type="character" w:customStyle="1" w:styleId="platne1">
    <w:name w:val="platne1"/>
    <w:basedOn w:val="Standardnpsmoodstavce"/>
    <w:rsid w:val="009D54D7"/>
  </w:style>
  <w:style w:type="paragraph" w:styleId="Zpat">
    <w:name w:val="footer"/>
    <w:basedOn w:val="Normln"/>
    <w:link w:val="ZpatChar"/>
    <w:rsid w:val="0041170B"/>
    <w:pPr>
      <w:tabs>
        <w:tab w:val="clear" w:pos="1134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170B"/>
    <w:rPr>
      <w:rFonts w:ascii="Arial" w:hAnsi="Arial"/>
      <w:lang w:eastAsia="sk-SK"/>
    </w:rPr>
  </w:style>
  <w:style w:type="paragraph" w:styleId="Textbubliny">
    <w:name w:val="Balloon Text"/>
    <w:basedOn w:val="Normln"/>
    <w:link w:val="TextbublinyChar"/>
    <w:rsid w:val="00192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9227D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5CE4FD8C0F14A8B3FB650BF4C1E16" ma:contentTypeVersion="1" ma:contentTypeDescription="Create a new document." ma:contentTypeScope="" ma:versionID="2981f88919eba33d636fbb2675e62f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1958f689284e262d1fa84b900a38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42D32B9-AD3A-46FC-9E5B-C981355E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434B7-6940-45A2-A3B1-39150E4782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889932-046C-4F62-80D4-4E09F9E4A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62B93-2EF4-4508-8F85-3BC9BE6BB0A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>D O D A T E K   č</vt:lpstr>
    </vt:vector>
  </TitlesOfParts>
  <Company>Tronet a.s.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EKrivska</dc:creator>
  <cp:keywords/>
  <dc:description/>
  <cp:lastModifiedBy>Jelínek Milan</cp:lastModifiedBy>
  <cp:revision>3</cp:revision>
  <cp:lastPrinted>2006-03-17T07:43:00Z</cp:lastPrinted>
  <dcterms:created xsi:type="dcterms:W3CDTF">2021-01-13T14:23:00Z</dcterms:created>
  <dcterms:modified xsi:type="dcterms:W3CDTF">2021-01-13T14:27:00Z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FSCNXY6XSEMD-24-3473</vt:lpwstr>
  </property>
  <property fmtid="{D5CDD505-2E9C-101B-9397-08002B2CF9AE}" pid="3" name="_dlc_DocIdItemGuid">
    <vt:lpwstr>c1a43d28-143e-4a1f-ac19-699548632595</vt:lpwstr>
  </property>
  <property fmtid="{D5CDD505-2E9C-101B-9397-08002B2CF9AE}" pid="4" name="_dlc_DocIdUrl">
    <vt:lpwstr>https://in.soitron.sk/dokumenty/_layouts/DocIdRedir.aspx?ID=FSCNXY6XSEMD-24-3473, FSCNXY6XSEMD-24-3473</vt:lpwstr>
  </property>
  <property fmtid="{D5CDD505-2E9C-101B-9397-08002B2CF9AE}" pid="5" name="Popis">
    <vt:lpwstr/>
  </property>
</Properties>
</file>