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495DA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495DA8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</w:t>
      </w:r>
      <w:r w:rsidR="00495DA8">
        <w:rPr>
          <w:b/>
          <w:snapToGrid w:val="0"/>
          <w:sz w:val="28"/>
          <w:szCs w:val="28"/>
        </w:rPr>
        <w:t>07</w:t>
      </w:r>
      <w:r w:rsidR="008F536D">
        <w:rPr>
          <w:b/>
          <w:snapToGrid w:val="0"/>
          <w:sz w:val="28"/>
          <w:szCs w:val="28"/>
        </w:rPr>
        <w:t>/20</w:t>
      </w:r>
      <w:r w:rsidR="00495DA8">
        <w:rPr>
          <w:b/>
          <w:snapToGrid w:val="0"/>
          <w:sz w:val="28"/>
          <w:szCs w:val="28"/>
        </w:rPr>
        <w:t>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5501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95DA8">
        <w:rPr>
          <w:snapToGrid w:val="0"/>
          <w:sz w:val="24"/>
        </w:rPr>
        <w:t>418102</w:t>
      </w:r>
      <w:r w:rsidR="00A07879">
        <w:rPr>
          <w:snapToGrid w:val="0"/>
          <w:sz w:val="24"/>
        </w:rPr>
        <w:t>00</w:t>
      </w:r>
      <w:r w:rsidR="00495DA8">
        <w:rPr>
          <w:snapToGrid w:val="0"/>
          <w:sz w:val="24"/>
        </w:rPr>
        <w:t>1</w:t>
      </w:r>
    </w:p>
    <w:p w:rsidR="00A07879" w:rsidRDefault="00495DA8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495DA8">
        <w:rPr>
          <w:rFonts w:ascii="Times New Roman" w:hAnsi="Times New Roman"/>
          <w:b/>
          <w:snapToGrid w:val="0"/>
          <w:sz w:val="24"/>
        </w:rPr>
        <w:t>FREE. Česká republika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495DA8" w:rsidRPr="00495DA8">
        <w:rPr>
          <w:rFonts w:ascii="Times New Roman" w:hAnsi="Times New Roman"/>
          <w:b/>
          <w:snapToGrid w:val="0"/>
          <w:sz w:val="24"/>
        </w:rPr>
        <w:t>Klášterského 731/13, Komárov, 617 00 Brno</w:t>
      </w:r>
    </w:p>
    <w:p w:rsidR="00495DA8" w:rsidRDefault="00495DA8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 w:rsidRPr="00495DA8">
        <w:rPr>
          <w:rFonts w:ascii="Times New Roman" w:hAnsi="Times New Roman"/>
          <w:snapToGrid w:val="0"/>
          <w:sz w:val="24"/>
        </w:rPr>
        <w:t xml:space="preserve">Jakubem </w:t>
      </w:r>
      <w:proofErr w:type="spellStart"/>
      <w:r w:rsidRPr="00495DA8">
        <w:rPr>
          <w:rFonts w:ascii="Times New Roman" w:hAnsi="Times New Roman"/>
          <w:snapToGrid w:val="0"/>
          <w:sz w:val="24"/>
        </w:rPr>
        <w:t>Odložil</w:t>
      </w:r>
      <w:r>
        <w:rPr>
          <w:rFonts w:ascii="Times New Roman" w:hAnsi="Times New Roman"/>
          <w:snapToGrid w:val="0"/>
          <w:sz w:val="24"/>
        </w:rPr>
        <w:t>ík</w:t>
      </w:r>
      <w:r w:rsidRPr="00495DA8">
        <w:rPr>
          <w:rFonts w:ascii="Times New Roman" w:hAnsi="Times New Roman"/>
          <w:snapToGrid w:val="0"/>
          <w:sz w:val="24"/>
        </w:rPr>
        <w:t>em</w:t>
      </w:r>
      <w:proofErr w:type="spellEnd"/>
      <w:r w:rsidRPr="00495DA8">
        <w:rPr>
          <w:rFonts w:ascii="Times New Roman" w:hAnsi="Times New Roman"/>
          <w:snapToGrid w:val="0"/>
          <w:sz w:val="24"/>
        </w:rPr>
        <w:t>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495DA8">
        <w:rPr>
          <w:rFonts w:ascii="Times New Roman" w:hAnsi="Times New Roman"/>
          <w:snapToGrid w:val="0"/>
          <w:sz w:val="24"/>
        </w:rPr>
        <w:t>03328325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495DA8">
        <w:rPr>
          <w:rFonts w:ascii="Times New Roman" w:hAnsi="Times New Roman"/>
          <w:snapToGrid w:val="0"/>
          <w:sz w:val="24"/>
        </w:rPr>
        <w:t>03328325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495DA8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495DA8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495DA8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495DA8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495DA8">
        <w:rPr>
          <w:rFonts w:ascii="Times New Roman" w:hAnsi="Times New Roman"/>
          <w:snapToGrid w:val="0"/>
          <w:sz w:val="24"/>
        </w:rPr>
        <w:t>Brně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495DA8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495DA8">
        <w:rPr>
          <w:rFonts w:ascii="Times New Roman" w:hAnsi="Times New Roman"/>
          <w:snapToGrid w:val="0"/>
          <w:sz w:val="24"/>
        </w:rPr>
        <w:t>84461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955017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495DA8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95DA8">
        <w:rPr>
          <w:snapToGrid w:val="0"/>
          <w:sz w:val="24"/>
        </w:rPr>
        <w:t>03328325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95DA8">
        <w:rPr>
          <w:rFonts w:ascii="Times New Roman" w:hAnsi="Times New Roman"/>
          <w:b/>
          <w:sz w:val="24"/>
        </w:rPr>
        <w:t>22.9</w:t>
      </w:r>
      <w:r w:rsidR="008F536D">
        <w:rPr>
          <w:rFonts w:ascii="Times New Roman" w:hAnsi="Times New Roman"/>
          <w:b/>
          <w:sz w:val="24"/>
        </w:rPr>
        <w:t>.20</w:t>
      </w:r>
      <w:r w:rsidR="00495DA8">
        <w:rPr>
          <w:rFonts w:ascii="Times New Roman" w:hAnsi="Times New Roman"/>
          <w:b/>
          <w:sz w:val="24"/>
        </w:rPr>
        <w:t>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95DA8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95DA8">
        <w:rPr>
          <w:rFonts w:ascii="Times New Roman" w:hAnsi="Times New Roman"/>
          <w:b/>
          <w:snapToGrid w:val="0"/>
          <w:sz w:val="24"/>
          <w:szCs w:val="24"/>
        </w:rPr>
        <w:t>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495DA8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0C4FDE" w:rsidP="00495DA8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A07879" w:rsidRDefault="00D87C3B" w:rsidP="00A07879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710259">
        <w:rPr>
          <w:rFonts w:ascii="Times New Roman" w:hAnsi="Times New Roman"/>
          <w:b/>
          <w:sz w:val="24"/>
        </w:rPr>
        <w:t>III</w:t>
      </w:r>
      <w:r w:rsidR="00A07879">
        <w:rPr>
          <w:rFonts w:ascii="Times New Roman" w:hAnsi="Times New Roman"/>
          <w:b/>
          <w:sz w:val="24"/>
        </w:rPr>
        <w:t xml:space="preserve">. </w:t>
      </w:r>
      <w:r w:rsidR="00710259">
        <w:rPr>
          <w:rFonts w:ascii="Times New Roman" w:hAnsi="Times New Roman"/>
          <w:b/>
          <w:sz w:val="24"/>
        </w:rPr>
        <w:t>Převody plateb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 w:rsidR="00710259"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710259">
        <w:rPr>
          <w:rFonts w:ascii="Times New Roman" w:hAnsi="Times New Roman"/>
          <w:b/>
          <w:sz w:val="24"/>
        </w:rPr>
        <w:t>1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710259" w:rsidRPr="000C4A6E" w:rsidRDefault="00710259" w:rsidP="00D87C3B">
      <w:pPr>
        <w:pStyle w:val="Codstavec"/>
        <w:numPr>
          <w:ilvl w:val="1"/>
          <w:numId w:val="17"/>
        </w:numPr>
        <w:tabs>
          <w:tab w:val="clear" w:pos="360"/>
          <w:tab w:val="num" w:pos="426"/>
        </w:tabs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0C4A6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0C4A6E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0C4A6E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:rsidR="00710259" w:rsidRPr="00556062" w:rsidRDefault="00710259" w:rsidP="00710259">
      <w:pPr>
        <w:pStyle w:val="Codstavec"/>
        <w:tabs>
          <w:tab w:val="num" w:pos="426"/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0C4A6E">
        <w:rPr>
          <w:rFonts w:ascii="Times New Roman" w:hAnsi="Times New Roman"/>
          <w:snapToGrid w:val="0"/>
          <w:sz w:val="24"/>
        </w:rPr>
        <w:t>03328325</w:t>
      </w:r>
    </w:p>
    <w:p w:rsidR="00710259" w:rsidRPr="00DE2BC9" w:rsidRDefault="00710259" w:rsidP="00710259">
      <w:pPr>
        <w:pStyle w:val="Codstavec"/>
        <w:tabs>
          <w:tab w:val="num" w:pos="426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710259" w:rsidRPr="00DE2BC9" w:rsidRDefault="00710259" w:rsidP="00D87C3B">
      <w:pPr>
        <w:pStyle w:val="Codstavec"/>
        <w:tabs>
          <w:tab w:val="num" w:pos="426"/>
        </w:tabs>
        <w:spacing w:before="120"/>
        <w:ind w:left="426" w:right="52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A07879" w:rsidRDefault="00D87C3B" w:rsidP="00710259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710259" w:rsidRPr="00DE2BC9">
        <w:rPr>
          <w:rFonts w:ascii="Times New Roman" w:hAnsi="Times New Roman"/>
          <w:snapToGrid w:val="0"/>
          <w:sz w:val="24"/>
        </w:rPr>
        <w:t>V </w:t>
      </w:r>
      <w:r w:rsidR="00710259" w:rsidRPr="001B7060">
        <w:rPr>
          <w:rFonts w:ascii="Times New Roman" w:hAnsi="Times New Roman"/>
          <w:sz w:val="24"/>
        </w:rPr>
        <w:t>případě prodlení náleží Příkazci úrok z</w:t>
      </w:r>
      <w:r w:rsidR="00710259">
        <w:rPr>
          <w:rFonts w:ascii="Times New Roman" w:hAnsi="Times New Roman"/>
          <w:sz w:val="24"/>
        </w:rPr>
        <w:t> </w:t>
      </w:r>
      <w:r w:rsidR="00710259" w:rsidRPr="001B7060">
        <w:rPr>
          <w:rFonts w:ascii="Times New Roman" w:hAnsi="Times New Roman"/>
          <w:sz w:val="24"/>
        </w:rPr>
        <w:t xml:space="preserve">prodlení ve výši stanovené v § </w:t>
      </w:r>
      <w:r w:rsidR="00710259">
        <w:rPr>
          <w:rFonts w:ascii="Times New Roman" w:hAnsi="Times New Roman"/>
          <w:sz w:val="24"/>
        </w:rPr>
        <w:t>2</w:t>
      </w:r>
      <w:r w:rsidR="00710259" w:rsidRPr="001B7060">
        <w:rPr>
          <w:rFonts w:ascii="Times New Roman" w:hAnsi="Times New Roman"/>
          <w:sz w:val="24"/>
        </w:rPr>
        <w:t xml:space="preserve"> nařízení vlády č. 351/2013</w:t>
      </w:r>
      <w:r w:rsidR="00710259">
        <w:rPr>
          <w:rFonts w:ascii="Times New Roman" w:hAnsi="Times New Roman"/>
          <w:sz w:val="24"/>
        </w:rPr>
        <w:t xml:space="preserve"> Sb., </w:t>
      </w:r>
      <w:r w:rsidR="00710259" w:rsidRPr="001B7060">
        <w:rPr>
          <w:rFonts w:ascii="Times New Roman" w:hAnsi="Times New Roman"/>
          <w:sz w:val="24"/>
        </w:rPr>
        <w:t>kterým se určuje výše úroků z prodlení a nákladů spojených s</w:t>
      </w:r>
      <w:r w:rsidR="00710259">
        <w:rPr>
          <w:rFonts w:ascii="Times New Roman" w:hAnsi="Times New Roman"/>
          <w:sz w:val="24"/>
        </w:rPr>
        <w:t> </w:t>
      </w:r>
      <w:r w:rsidR="00710259"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="00710259" w:rsidRPr="009740B0">
        <w:rPr>
          <w:rFonts w:ascii="Times New Roman" w:hAnsi="Times New Roman"/>
          <w:sz w:val="24"/>
          <w:szCs w:val="24"/>
        </w:rPr>
        <w:t xml:space="preserve">osob </w:t>
      </w:r>
      <w:r w:rsidR="00710259" w:rsidRPr="009740B0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="00710259" w:rsidRPr="009740B0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="00710259" w:rsidRPr="009740B0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="00710259"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 w:rsidR="00710259">
        <w:rPr>
          <w:rFonts w:ascii="Times New Roman" w:hAnsi="Times New Roman"/>
          <w:sz w:val="24"/>
        </w:rPr>
        <w:t> </w:t>
      </w:r>
      <w:r w:rsidR="00710259" w:rsidRPr="001B7060">
        <w:rPr>
          <w:rFonts w:ascii="Times New Roman" w:hAnsi="Times New Roman"/>
          <w:sz w:val="24"/>
        </w:rPr>
        <w:t>prodlení“).</w:t>
      </w:r>
    </w:p>
    <w:p w:rsidR="00A07879" w:rsidRDefault="00D87C3B" w:rsidP="00D87C3B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III. Převody plateb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3.1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:rsidR="00D87C3B" w:rsidRPr="000C4A6E" w:rsidRDefault="00D87C3B" w:rsidP="00D87C3B">
      <w:pPr>
        <w:pStyle w:val="Codstavec"/>
        <w:numPr>
          <w:ilvl w:val="1"/>
          <w:numId w:val="22"/>
        </w:numPr>
        <w:spacing w:before="120"/>
        <w:ind w:left="426" w:right="529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0C4A6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E52D0">
        <w:rPr>
          <w:rFonts w:ascii="Times New Roman" w:hAnsi="Times New Roman"/>
          <w:b/>
          <w:sz w:val="24"/>
        </w:rPr>
        <w:t>denním odúčtováním</w:t>
      </w:r>
      <w:r w:rsidRPr="00DE2BC9">
        <w:rPr>
          <w:rFonts w:ascii="Times New Roman" w:hAnsi="Times New Roman"/>
          <w:sz w:val="24"/>
        </w:rPr>
        <w:t xml:space="preserve"> do pěti pracovních dnů po </w:t>
      </w:r>
      <w:r>
        <w:rPr>
          <w:rFonts w:ascii="Times New Roman" w:hAnsi="Times New Roman"/>
          <w:sz w:val="24"/>
        </w:rPr>
        <w:t>vyinkasování od plátců na provozovně</w:t>
      </w:r>
      <w:r w:rsidRPr="00DE2BC9">
        <w:rPr>
          <w:rFonts w:ascii="Times New Roman" w:hAnsi="Times New Roman"/>
          <w:sz w:val="24"/>
        </w:rPr>
        <w:t xml:space="preserve"> či bezhotovostním převodem od bank</w:t>
      </w:r>
      <w:r>
        <w:rPr>
          <w:rFonts w:ascii="Times New Roman" w:hAnsi="Times New Roman"/>
          <w:sz w:val="24"/>
        </w:rPr>
        <w:t>.</w:t>
      </w:r>
    </w:p>
    <w:p w:rsidR="00D87C3B" w:rsidRPr="00556062" w:rsidRDefault="00D87C3B" w:rsidP="00D87C3B">
      <w:pPr>
        <w:pStyle w:val="Codstavec"/>
        <w:tabs>
          <w:tab w:val="num" w:pos="426"/>
          <w:tab w:val="left" w:pos="1843"/>
        </w:tabs>
        <w:spacing w:before="120"/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0C4A6E">
        <w:rPr>
          <w:rFonts w:ascii="Times New Roman" w:hAnsi="Times New Roman"/>
          <w:snapToGrid w:val="0"/>
          <w:sz w:val="24"/>
        </w:rPr>
        <w:t>03328325</w:t>
      </w:r>
    </w:p>
    <w:p w:rsidR="00D87C3B" w:rsidRPr="00DE2BC9" w:rsidRDefault="00D87C3B" w:rsidP="00D87C3B">
      <w:pPr>
        <w:pStyle w:val="Codstavec"/>
        <w:tabs>
          <w:tab w:val="num" w:pos="426"/>
          <w:tab w:val="left" w:pos="1843"/>
        </w:tabs>
        <w:ind w:left="426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D87C3B" w:rsidRPr="00DE2BC9" w:rsidRDefault="00D87C3B" w:rsidP="00D87C3B">
      <w:pPr>
        <w:pStyle w:val="Codstavec"/>
        <w:tabs>
          <w:tab w:val="num" w:pos="426"/>
        </w:tabs>
        <w:spacing w:before="120"/>
        <w:ind w:left="426" w:right="52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A07879" w:rsidRDefault="00D87C3B" w:rsidP="00D87C3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Pr="009740B0">
        <w:rPr>
          <w:rFonts w:ascii="Times New Roman" w:hAnsi="Times New Roman"/>
          <w:sz w:val="24"/>
          <w:szCs w:val="24"/>
        </w:rPr>
        <w:t xml:space="preserve">osob </w:t>
      </w:r>
      <w:r w:rsidRPr="009740B0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9740B0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9740B0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D87C3B" w:rsidRDefault="00D87C3B" w:rsidP="00D87C3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z w:val="24"/>
        </w:rPr>
      </w:pPr>
    </w:p>
    <w:p w:rsidR="00D87C3B" w:rsidRDefault="00D87C3B" w:rsidP="00D87C3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z w:val="24"/>
        </w:rPr>
      </w:pPr>
    </w:p>
    <w:p w:rsidR="00D87C3B" w:rsidRDefault="00D87C3B" w:rsidP="00D87C3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z w:val="24"/>
        </w:rPr>
      </w:pPr>
    </w:p>
    <w:p w:rsidR="00D87C3B" w:rsidRDefault="00D87C3B" w:rsidP="00D87C3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z w:val="24"/>
        </w:rPr>
      </w:pPr>
    </w:p>
    <w:p w:rsidR="00D87C3B" w:rsidRDefault="00D87C3B" w:rsidP="00D87C3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</w:p>
    <w:p w:rsidR="00C57379" w:rsidRPr="0090644A" w:rsidRDefault="00D87C3B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955017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D87C3B" w:rsidP="00D87C3B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955017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90644A" w:rsidRDefault="00D87C3B" w:rsidP="00D87C3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D87C3B" w:rsidP="00D87C3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D87C3B" w:rsidP="00D87C3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D87C3B">
      <w:pPr>
        <w:pStyle w:val="Codstavec"/>
        <w:tabs>
          <w:tab w:val="left" w:pos="5387"/>
        </w:tabs>
        <w:spacing w:before="2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D87C3B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D87C3B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D87C3B">
        <w:rPr>
          <w:rFonts w:ascii="Times New Roman" w:hAnsi="Times New Roman"/>
          <w:snapToGrid w:val="0"/>
          <w:sz w:val="24"/>
        </w:rPr>
        <w:t xml:space="preserve">Jakub </w:t>
      </w:r>
      <w:proofErr w:type="spellStart"/>
      <w:r w:rsidR="00D87C3B">
        <w:rPr>
          <w:rFonts w:ascii="Times New Roman" w:hAnsi="Times New Roman"/>
          <w:snapToGrid w:val="0"/>
          <w:sz w:val="24"/>
        </w:rPr>
        <w:t>Odložilík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D87C3B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495DA8">
      <w:rPr>
        <w:sz w:val="16"/>
      </w:rPr>
      <w:t>6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A07879">
      <w:rPr>
        <w:sz w:val="16"/>
      </w:rPr>
      <w:t>0</w:t>
    </w:r>
    <w:r w:rsidR="00495DA8">
      <w:rPr>
        <w:sz w:val="16"/>
      </w:rPr>
      <w:t>7</w:t>
    </w:r>
    <w:r w:rsidR="008F536D">
      <w:rPr>
        <w:sz w:val="16"/>
      </w:rPr>
      <w:t>/20</w:t>
    </w:r>
    <w:r w:rsidR="00495DA8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55017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A4660"/>
    <w:multiLevelType w:val="multilevel"/>
    <w:tmpl w:val="1C9AB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1"/>
  </w:num>
  <w:num w:numId="13">
    <w:abstractNumId w:val="7"/>
  </w:num>
  <w:num w:numId="14">
    <w:abstractNumId w:val="18"/>
  </w:num>
  <w:num w:numId="15">
    <w:abstractNumId w:val="12"/>
  </w:num>
  <w:num w:numId="16">
    <w:abstractNumId w:val="9"/>
  </w:num>
  <w:num w:numId="17">
    <w:abstractNumId w:val="3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5DA8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0259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5017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87C3B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122E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CB946F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71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637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2018-01-18T09:04:00Z</cp:lastPrinted>
  <dcterms:created xsi:type="dcterms:W3CDTF">2021-01-07T06:19:00Z</dcterms:created>
  <dcterms:modified xsi:type="dcterms:W3CDTF">2021-01-12T13:38:00Z</dcterms:modified>
</cp:coreProperties>
</file>