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C327D5" w:rsidP="00C327D5">
      <w:pPr>
        <w:numPr>
          <w:ilvl w:val="0"/>
          <w:numId w:val="0"/>
        </w:numPr>
        <w:spacing w:before="60" w:after="0" w:line="240" w:lineRule="auto"/>
        <w:ind w:left="113"/>
        <w:jc w:val="center"/>
        <w:rPr>
          <w:rFonts w:ascii="Arial" w:hAnsi="Arial" w:cs="Arial"/>
          <w:b/>
          <w:sz w:val="36"/>
        </w:rPr>
      </w:pPr>
      <w:r>
        <w:rPr>
          <w:rFonts w:ascii="Arial" w:hAnsi="Arial" w:cs="Arial"/>
          <w:b/>
          <w:sz w:val="36"/>
        </w:rPr>
        <w:t>Smlouva o svozu a rozvozu poštovních zásilek</w:t>
      </w:r>
    </w:p>
    <w:p w:rsidR="00C327D5" w:rsidRDefault="00C327D5" w:rsidP="00C327D5">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Číslo </w:t>
      </w:r>
      <w:proofErr w:type="gramStart"/>
      <w:r>
        <w:rPr>
          <w:rFonts w:ascii="Arial" w:hAnsi="Arial" w:cs="Arial"/>
          <w:b/>
          <w:sz w:val="36"/>
        </w:rPr>
        <w:t>982807-</w:t>
      </w:r>
      <w:r w:rsidR="005E754F">
        <w:rPr>
          <w:rFonts w:ascii="Arial" w:hAnsi="Arial" w:cs="Arial"/>
          <w:b/>
          <w:sz w:val="36"/>
        </w:rPr>
        <w:t>xxx</w:t>
      </w:r>
      <w:r>
        <w:rPr>
          <w:rFonts w:ascii="Arial" w:hAnsi="Arial" w:cs="Arial"/>
          <w:b/>
          <w:sz w:val="36"/>
        </w:rPr>
        <w:t>/201</w:t>
      </w:r>
      <w:r w:rsidR="003A61EF">
        <w:rPr>
          <w:rFonts w:ascii="Arial" w:hAnsi="Arial" w:cs="Arial"/>
          <w:b/>
          <w:sz w:val="36"/>
        </w:rPr>
        <w:t>7</w:t>
      </w:r>
      <w:proofErr w:type="gramEnd"/>
      <w:r>
        <w:rPr>
          <w:rFonts w:ascii="Arial" w:hAnsi="Arial" w:cs="Arial"/>
          <w:b/>
          <w:sz w:val="36"/>
        </w:rPr>
        <w:t>, E201</w:t>
      </w:r>
      <w:r w:rsidR="003A61EF">
        <w:rPr>
          <w:rFonts w:ascii="Arial" w:hAnsi="Arial" w:cs="Arial"/>
          <w:b/>
          <w:sz w:val="36"/>
        </w:rPr>
        <w:t>7</w:t>
      </w:r>
      <w:r>
        <w:rPr>
          <w:rFonts w:ascii="Arial" w:hAnsi="Arial" w:cs="Arial"/>
          <w:b/>
          <w:sz w:val="36"/>
        </w:rPr>
        <w:t>/</w:t>
      </w:r>
      <w:proofErr w:type="spellStart"/>
      <w:r w:rsidR="005E754F">
        <w:rPr>
          <w:rFonts w:ascii="Arial" w:hAnsi="Arial" w:cs="Arial"/>
          <w:b/>
          <w:sz w:val="36"/>
        </w:rPr>
        <w:t>xxx</w:t>
      </w:r>
      <w:proofErr w:type="spellEnd"/>
    </w:p>
    <w:p w:rsidR="00C327D5" w:rsidRDefault="00C327D5" w:rsidP="00C327D5">
      <w:pPr>
        <w:numPr>
          <w:ilvl w:val="0"/>
          <w:numId w:val="0"/>
        </w:numPr>
        <w:spacing w:before="470" w:after="140" w:line="240" w:lineRule="auto"/>
        <w:ind w:left="142"/>
      </w:pPr>
      <w:r>
        <w:rPr>
          <w:b/>
        </w:rPr>
        <w:t xml:space="preserve">Česká pošta, </w:t>
      </w:r>
      <w:proofErr w:type="gramStart"/>
      <w:r>
        <w:rPr>
          <w:b/>
        </w:rPr>
        <w:t>s.p.</w:t>
      </w:r>
      <w:proofErr w:type="gramEnd"/>
    </w:p>
    <w:p w:rsidR="00C327D5" w:rsidRDefault="00C327D5" w:rsidP="00C327D5">
      <w:pPr>
        <w:numPr>
          <w:ilvl w:val="0"/>
          <w:numId w:val="0"/>
        </w:numPr>
        <w:spacing w:before="50" w:after="70" w:line="240" w:lineRule="auto"/>
        <w:ind w:left="142"/>
      </w:pPr>
      <w:r>
        <w:t>se sídlem:</w:t>
      </w:r>
      <w:r>
        <w:tab/>
      </w:r>
      <w:r>
        <w:tab/>
      </w:r>
      <w:r>
        <w:tab/>
      </w:r>
      <w:r>
        <w:tab/>
      </w:r>
      <w:r>
        <w:tab/>
      </w:r>
      <w:r>
        <w:tab/>
      </w:r>
      <w:r>
        <w:tab/>
        <w:t>Politických vězňů 909/4, 225 99 Praha 1</w:t>
      </w:r>
    </w:p>
    <w:p w:rsidR="00C327D5" w:rsidRDefault="00C327D5" w:rsidP="00C327D5">
      <w:pPr>
        <w:numPr>
          <w:ilvl w:val="0"/>
          <w:numId w:val="0"/>
        </w:numPr>
        <w:spacing w:before="50" w:after="70" w:line="240" w:lineRule="auto"/>
        <w:ind w:left="142"/>
      </w:pPr>
      <w:r>
        <w:t>IČ:</w:t>
      </w:r>
      <w:r>
        <w:tab/>
      </w:r>
      <w:r>
        <w:tab/>
      </w:r>
      <w:r>
        <w:tab/>
      </w:r>
      <w:r>
        <w:tab/>
      </w:r>
      <w:r>
        <w:tab/>
      </w:r>
      <w:r>
        <w:tab/>
      </w:r>
      <w:r>
        <w:tab/>
      </w:r>
      <w:r>
        <w:tab/>
      </w:r>
      <w:r>
        <w:tab/>
        <w:t>47114983</w:t>
      </w:r>
    </w:p>
    <w:p w:rsidR="00C327D5" w:rsidRDefault="00C327D5" w:rsidP="00C327D5">
      <w:pPr>
        <w:numPr>
          <w:ilvl w:val="0"/>
          <w:numId w:val="0"/>
        </w:numPr>
        <w:spacing w:before="50" w:after="70" w:line="240" w:lineRule="auto"/>
        <w:ind w:left="142"/>
      </w:pPr>
      <w:r>
        <w:t>DIČ:</w:t>
      </w:r>
      <w:r>
        <w:tab/>
      </w:r>
      <w:r>
        <w:tab/>
      </w:r>
      <w:r>
        <w:tab/>
      </w:r>
      <w:r>
        <w:tab/>
      </w:r>
      <w:r>
        <w:tab/>
      </w:r>
      <w:r>
        <w:tab/>
      </w:r>
      <w:r>
        <w:tab/>
      </w:r>
      <w:r>
        <w:tab/>
      </w:r>
      <w:r>
        <w:tab/>
        <w:t>CZ47114983</w:t>
      </w:r>
    </w:p>
    <w:p w:rsidR="00483FC7" w:rsidRDefault="00C327D5" w:rsidP="00C327D5">
      <w:pPr>
        <w:numPr>
          <w:ilvl w:val="0"/>
          <w:numId w:val="0"/>
        </w:numPr>
        <w:spacing w:before="50" w:after="70" w:line="240" w:lineRule="auto"/>
        <w:ind w:left="142"/>
      </w:pPr>
      <w:r>
        <w:t>zastoupen/jednající:</w:t>
      </w:r>
      <w:r>
        <w:tab/>
      </w:r>
      <w:r>
        <w:tab/>
      </w:r>
      <w:r>
        <w:tab/>
      </w:r>
      <w:r>
        <w:tab/>
      </w:r>
      <w:r>
        <w:tab/>
        <w:t>Daniel Krejčí, obchodní ředitel regionu, regionální firemní obchod</w:t>
      </w:r>
    </w:p>
    <w:p w:rsidR="00C327D5" w:rsidRDefault="00483FC7" w:rsidP="00C327D5">
      <w:pPr>
        <w:numPr>
          <w:ilvl w:val="0"/>
          <w:numId w:val="0"/>
        </w:numPr>
        <w:spacing w:before="50" w:after="70" w:line="240" w:lineRule="auto"/>
        <w:ind w:left="142"/>
      </w:pPr>
      <w:r>
        <w:t xml:space="preserve">                                                            </w:t>
      </w:r>
      <w:r w:rsidR="00C327D5">
        <w:t xml:space="preserve">PH a </w:t>
      </w:r>
      <w:proofErr w:type="spellStart"/>
      <w:r w:rsidR="00C327D5">
        <w:t>StČ</w:t>
      </w:r>
      <w:proofErr w:type="spellEnd"/>
    </w:p>
    <w:p w:rsidR="00C327D5" w:rsidRDefault="00C327D5" w:rsidP="00C327D5">
      <w:pPr>
        <w:numPr>
          <w:ilvl w:val="0"/>
          <w:numId w:val="0"/>
        </w:numPr>
        <w:spacing w:before="50" w:after="70" w:line="240" w:lineRule="auto"/>
        <w:ind w:left="142"/>
      </w:pPr>
      <w:r>
        <w:t>zapsán v obchodním rejstříku</w:t>
      </w:r>
      <w:r>
        <w:tab/>
      </w:r>
      <w:r>
        <w:tab/>
        <w:t>Městského soudu v Praze, oddíl A, vložka 7565</w:t>
      </w:r>
    </w:p>
    <w:p w:rsidR="00C327D5" w:rsidRDefault="00C327D5" w:rsidP="00C327D5">
      <w:pPr>
        <w:numPr>
          <w:ilvl w:val="0"/>
          <w:numId w:val="0"/>
        </w:numPr>
        <w:spacing w:before="50" w:after="70" w:line="240" w:lineRule="auto"/>
        <w:ind w:left="142"/>
      </w:pPr>
      <w:r>
        <w:t>bankovní spojení:</w:t>
      </w:r>
      <w:r>
        <w:tab/>
      </w:r>
      <w:r>
        <w:tab/>
      </w:r>
      <w:r>
        <w:tab/>
      </w:r>
      <w:r>
        <w:tab/>
      </w:r>
      <w:r>
        <w:tab/>
        <w:t xml:space="preserve">Československá obchodní banka, a. s. </w:t>
      </w:r>
    </w:p>
    <w:p w:rsidR="00C327D5" w:rsidRDefault="00C327D5" w:rsidP="00C327D5">
      <w:pPr>
        <w:numPr>
          <w:ilvl w:val="0"/>
          <w:numId w:val="0"/>
        </w:numPr>
        <w:spacing w:before="50" w:after="70" w:line="240" w:lineRule="auto"/>
        <w:ind w:left="142"/>
      </w:pPr>
      <w:r>
        <w:t>číslo účtu:</w:t>
      </w:r>
      <w:r>
        <w:tab/>
      </w:r>
      <w:r>
        <w:tab/>
      </w:r>
      <w:r>
        <w:tab/>
      </w:r>
      <w:r>
        <w:tab/>
      </w:r>
      <w:r>
        <w:tab/>
      </w:r>
      <w:r>
        <w:tab/>
      </w:r>
      <w:r>
        <w:tab/>
        <w:t xml:space="preserve">100393657/0300                </w:t>
      </w:r>
    </w:p>
    <w:p w:rsidR="00483FC7" w:rsidRDefault="00C327D5" w:rsidP="00C327D5">
      <w:pPr>
        <w:numPr>
          <w:ilvl w:val="0"/>
          <w:numId w:val="0"/>
        </w:numPr>
        <w:spacing w:before="50" w:after="70" w:line="240" w:lineRule="auto"/>
        <w:ind w:left="142"/>
      </w:pPr>
      <w:r>
        <w:t>korespondenční adresa:</w:t>
      </w:r>
      <w:r>
        <w:tab/>
      </w:r>
      <w:r>
        <w:tab/>
      </w:r>
      <w:r>
        <w:tab/>
      </w:r>
      <w:r>
        <w:tab/>
        <w:t xml:space="preserve">firemní obchod Praha a Střední Čechy, Poštovní přihrádka 90, </w:t>
      </w:r>
    </w:p>
    <w:p w:rsidR="00C327D5" w:rsidRDefault="00483FC7" w:rsidP="00C327D5">
      <w:pPr>
        <w:numPr>
          <w:ilvl w:val="0"/>
          <w:numId w:val="0"/>
        </w:numPr>
        <w:spacing w:before="50" w:after="70" w:line="240" w:lineRule="auto"/>
        <w:ind w:left="142"/>
      </w:pPr>
      <w:r>
        <w:t xml:space="preserve">                                                            </w:t>
      </w:r>
      <w:proofErr w:type="gramStart"/>
      <w:r w:rsidR="00C327D5">
        <w:t>225 90  Praha</w:t>
      </w:r>
      <w:proofErr w:type="gramEnd"/>
      <w:r w:rsidR="00C327D5">
        <w:t xml:space="preserve"> 025</w:t>
      </w:r>
    </w:p>
    <w:p w:rsidR="00C327D5" w:rsidRDefault="00C327D5" w:rsidP="00C327D5">
      <w:pPr>
        <w:numPr>
          <w:ilvl w:val="0"/>
          <w:numId w:val="0"/>
        </w:numPr>
        <w:spacing w:before="50" w:after="70" w:line="240" w:lineRule="auto"/>
        <w:ind w:left="142"/>
      </w:pPr>
      <w:r>
        <w:t>BIC/SWIFT:</w:t>
      </w:r>
      <w:r>
        <w:tab/>
      </w:r>
      <w:r>
        <w:tab/>
      </w:r>
      <w:r>
        <w:tab/>
      </w:r>
      <w:r>
        <w:tab/>
      </w:r>
      <w:r>
        <w:tab/>
      </w:r>
      <w:r>
        <w:tab/>
      </w:r>
      <w:r>
        <w:tab/>
        <w:t>CEKOCZPP</w:t>
      </w:r>
    </w:p>
    <w:p w:rsidR="00C327D5" w:rsidRDefault="00C327D5" w:rsidP="00C327D5">
      <w:pPr>
        <w:numPr>
          <w:ilvl w:val="0"/>
          <w:numId w:val="0"/>
        </w:numPr>
        <w:spacing w:before="50" w:after="70" w:line="240" w:lineRule="auto"/>
        <w:ind w:left="142"/>
      </w:pPr>
      <w:r>
        <w:t>IBAN:</w:t>
      </w:r>
      <w:r>
        <w:tab/>
      </w:r>
      <w:r>
        <w:tab/>
      </w:r>
      <w:r>
        <w:tab/>
      </w:r>
      <w:r>
        <w:tab/>
      </w:r>
      <w:r>
        <w:tab/>
      </w:r>
      <w:r>
        <w:tab/>
      </w:r>
      <w:r>
        <w:tab/>
      </w:r>
      <w:r>
        <w:tab/>
        <w:t>CZ3103000000000100393657</w:t>
      </w:r>
    </w:p>
    <w:p w:rsidR="00C327D5" w:rsidRDefault="00C327D5" w:rsidP="00C327D5">
      <w:pPr>
        <w:numPr>
          <w:ilvl w:val="0"/>
          <w:numId w:val="0"/>
        </w:numPr>
        <w:spacing w:before="50" w:after="70" w:line="240" w:lineRule="auto"/>
        <w:ind w:left="142"/>
      </w:pPr>
      <w:r>
        <w:t>dále jen "ČP"</w:t>
      </w:r>
    </w:p>
    <w:p w:rsidR="00C327D5" w:rsidRDefault="00C327D5" w:rsidP="00C327D5">
      <w:pPr>
        <w:numPr>
          <w:ilvl w:val="0"/>
          <w:numId w:val="0"/>
        </w:numPr>
        <w:spacing w:before="50" w:after="70" w:line="240" w:lineRule="auto"/>
        <w:ind w:left="142"/>
      </w:pPr>
    </w:p>
    <w:p w:rsidR="00C327D5" w:rsidRDefault="00C327D5" w:rsidP="00C327D5">
      <w:pPr>
        <w:numPr>
          <w:ilvl w:val="0"/>
          <w:numId w:val="0"/>
        </w:numPr>
        <w:spacing w:before="300" w:after="280" w:line="240" w:lineRule="auto"/>
        <w:ind w:left="142"/>
      </w:pPr>
      <w:r>
        <w:t>a</w:t>
      </w:r>
    </w:p>
    <w:p w:rsidR="005E754F" w:rsidRPr="005E754F" w:rsidRDefault="005E754F" w:rsidP="005E754F">
      <w:pPr>
        <w:numPr>
          <w:ilvl w:val="0"/>
          <w:numId w:val="0"/>
        </w:numPr>
        <w:spacing w:before="80" w:after="140" w:line="240" w:lineRule="auto"/>
        <w:ind w:left="142"/>
      </w:pPr>
      <w:proofErr w:type="spellStart"/>
      <w:r w:rsidRPr="005E754F">
        <w:rPr>
          <w:b/>
        </w:rPr>
        <w:t>xxx</w:t>
      </w:r>
      <w:proofErr w:type="spellEnd"/>
    </w:p>
    <w:p w:rsidR="005E754F" w:rsidRPr="005E754F" w:rsidRDefault="005E754F" w:rsidP="005E754F">
      <w:pPr>
        <w:numPr>
          <w:ilvl w:val="0"/>
          <w:numId w:val="0"/>
        </w:numPr>
        <w:spacing w:before="50" w:after="70" w:line="240" w:lineRule="auto"/>
        <w:ind w:left="142"/>
      </w:pPr>
      <w:r w:rsidRPr="005E754F">
        <w:t>se sídlem/místem podnikání:</w:t>
      </w:r>
      <w:r w:rsidRPr="005E754F">
        <w:tab/>
      </w:r>
      <w:r w:rsidRPr="005E754F">
        <w:tab/>
      </w:r>
      <w:r w:rsidRPr="005E754F">
        <w:tab/>
      </w:r>
      <w:proofErr w:type="spellStart"/>
      <w:r w:rsidRPr="005E754F">
        <w:rPr>
          <w:b/>
        </w:rPr>
        <w:t>xxx</w:t>
      </w:r>
      <w:proofErr w:type="spellEnd"/>
    </w:p>
    <w:p w:rsidR="005E754F" w:rsidRPr="005E754F" w:rsidRDefault="005E754F" w:rsidP="005E754F">
      <w:pPr>
        <w:numPr>
          <w:ilvl w:val="0"/>
          <w:numId w:val="0"/>
        </w:numPr>
        <w:spacing w:before="50" w:after="70" w:line="240" w:lineRule="auto"/>
        <w:ind w:left="142"/>
      </w:pPr>
      <w:r w:rsidRPr="005E754F">
        <w:t>IČO:</w:t>
      </w:r>
      <w:r w:rsidRPr="005E754F">
        <w:tab/>
      </w:r>
      <w:r w:rsidRPr="005E754F">
        <w:tab/>
      </w:r>
      <w:r w:rsidRPr="005E754F">
        <w:tab/>
      </w:r>
      <w:r w:rsidRPr="005E754F">
        <w:tab/>
      </w:r>
      <w:r w:rsidRPr="005E754F">
        <w:tab/>
      </w:r>
      <w:r w:rsidRPr="005E754F">
        <w:tab/>
      </w:r>
      <w:r w:rsidRPr="005E754F">
        <w:tab/>
      </w:r>
      <w:r w:rsidRPr="005E754F">
        <w:tab/>
      </w:r>
      <w:r w:rsidRPr="005E754F">
        <w:tab/>
      </w:r>
      <w:proofErr w:type="spellStart"/>
      <w:r w:rsidRPr="005E754F">
        <w:rPr>
          <w:b/>
        </w:rPr>
        <w:t>xxx</w:t>
      </w:r>
      <w:proofErr w:type="spellEnd"/>
      <w:r w:rsidRPr="005E754F">
        <w:t xml:space="preserve"> </w:t>
      </w:r>
    </w:p>
    <w:p w:rsidR="005E754F" w:rsidRPr="005E754F" w:rsidRDefault="005E754F" w:rsidP="005E754F">
      <w:pPr>
        <w:numPr>
          <w:ilvl w:val="0"/>
          <w:numId w:val="0"/>
        </w:numPr>
        <w:spacing w:before="50" w:after="70" w:line="240" w:lineRule="auto"/>
        <w:ind w:left="142"/>
      </w:pPr>
      <w:r w:rsidRPr="005E754F">
        <w:t>DIČ:</w:t>
      </w:r>
      <w:r w:rsidRPr="005E754F">
        <w:tab/>
      </w:r>
      <w:r w:rsidRPr="005E754F">
        <w:tab/>
      </w:r>
      <w:r w:rsidRPr="005E754F">
        <w:tab/>
      </w:r>
      <w:r w:rsidRPr="005E754F">
        <w:tab/>
      </w:r>
      <w:r w:rsidRPr="005E754F">
        <w:tab/>
      </w:r>
      <w:r w:rsidRPr="005E754F">
        <w:tab/>
      </w:r>
      <w:r w:rsidRPr="005E754F">
        <w:tab/>
      </w:r>
      <w:r w:rsidRPr="005E754F">
        <w:tab/>
      </w:r>
      <w:r w:rsidRPr="005E754F">
        <w:tab/>
      </w:r>
      <w:proofErr w:type="spellStart"/>
      <w:r w:rsidRPr="005E754F">
        <w:rPr>
          <w:b/>
        </w:rPr>
        <w:t>xxx</w:t>
      </w:r>
      <w:proofErr w:type="spellEnd"/>
    </w:p>
    <w:p w:rsidR="005E754F" w:rsidRPr="005E754F" w:rsidRDefault="005E754F" w:rsidP="005E754F">
      <w:pPr>
        <w:numPr>
          <w:ilvl w:val="0"/>
          <w:numId w:val="0"/>
        </w:numPr>
        <w:spacing w:before="50" w:after="70" w:line="240" w:lineRule="auto"/>
        <w:ind w:left="142"/>
      </w:pPr>
      <w:r w:rsidRPr="005E754F">
        <w:t>zastoupen:</w:t>
      </w:r>
      <w:r w:rsidRPr="005E754F">
        <w:tab/>
      </w:r>
      <w:r w:rsidRPr="005E754F">
        <w:tab/>
      </w:r>
      <w:r w:rsidRPr="005E754F">
        <w:tab/>
      </w:r>
      <w:r w:rsidRPr="005E754F">
        <w:tab/>
      </w:r>
      <w:r w:rsidRPr="005E754F">
        <w:tab/>
      </w:r>
      <w:r w:rsidRPr="005E754F">
        <w:tab/>
      </w:r>
      <w:r w:rsidRPr="005E754F">
        <w:tab/>
      </w:r>
      <w:proofErr w:type="spellStart"/>
      <w:r w:rsidRPr="005E754F">
        <w:rPr>
          <w:b/>
        </w:rPr>
        <w:t>xxx</w:t>
      </w:r>
      <w:proofErr w:type="spellEnd"/>
    </w:p>
    <w:p w:rsidR="005E754F" w:rsidRPr="005E754F" w:rsidRDefault="005E754F" w:rsidP="005E754F">
      <w:pPr>
        <w:numPr>
          <w:ilvl w:val="0"/>
          <w:numId w:val="0"/>
        </w:numPr>
        <w:spacing w:before="50" w:after="70" w:line="240" w:lineRule="auto"/>
        <w:ind w:left="142"/>
      </w:pPr>
      <w:r w:rsidRPr="005E754F">
        <w:t>zapsán/a v obchodním rejstříku:</w:t>
      </w:r>
      <w:r w:rsidRPr="005E754F">
        <w:tab/>
      </w:r>
      <w:r w:rsidRPr="005E754F">
        <w:tab/>
      </w:r>
      <w:proofErr w:type="spellStart"/>
      <w:r w:rsidRPr="005E754F">
        <w:rPr>
          <w:b/>
        </w:rPr>
        <w:t>xxx</w:t>
      </w:r>
      <w:proofErr w:type="spellEnd"/>
    </w:p>
    <w:p w:rsidR="005E754F" w:rsidRPr="005E754F" w:rsidRDefault="005E754F" w:rsidP="005E754F">
      <w:pPr>
        <w:numPr>
          <w:ilvl w:val="0"/>
          <w:numId w:val="0"/>
        </w:numPr>
        <w:spacing w:before="50" w:after="70" w:line="240" w:lineRule="auto"/>
        <w:ind w:left="142"/>
      </w:pPr>
      <w:r w:rsidRPr="005E754F">
        <w:t>bankovní spojení:</w:t>
      </w:r>
      <w:r w:rsidRPr="005E754F">
        <w:tab/>
      </w:r>
      <w:r w:rsidRPr="005E754F">
        <w:tab/>
      </w:r>
      <w:r w:rsidRPr="005E754F">
        <w:tab/>
      </w:r>
      <w:r w:rsidRPr="005E754F">
        <w:tab/>
      </w:r>
      <w:r w:rsidRPr="005E754F">
        <w:tab/>
      </w:r>
      <w:proofErr w:type="spellStart"/>
      <w:r w:rsidRPr="005E754F">
        <w:rPr>
          <w:b/>
        </w:rPr>
        <w:t>xxx</w:t>
      </w:r>
      <w:proofErr w:type="spellEnd"/>
      <w:r w:rsidRPr="005E754F">
        <w:t xml:space="preserve"> </w:t>
      </w:r>
    </w:p>
    <w:p w:rsidR="005E754F" w:rsidRPr="005E754F" w:rsidRDefault="005E754F" w:rsidP="005E754F">
      <w:pPr>
        <w:numPr>
          <w:ilvl w:val="0"/>
          <w:numId w:val="0"/>
        </w:numPr>
        <w:spacing w:before="50" w:after="70" w:line="240" w:lineRule="auto"/>
        <w:ind w:left="142"/>
      </w:pPr>
      <w:r w:rsidRPr="005E754F">
        <w:t>číslo účtu:</w:t>
      </w:r>
      <w:r w:rsidRPr="005E754F">
        <w:tab/>
      </w:r>
      <w:r w:rsidRPr="005E754F">
        <w:tab/>
      </w:r>
      <w:r w:rsidRPr="005E754F">
        <w:tab/>
      </w:r>
      <w:r w:rsidRPr="005E754F">
        <w:tab/>
      </w:r>
      <w:r w:rsidRPr="005E754F">
        <w:tab/>
      </w:r>
      <w:r w:rsidRPr="005E754F">
        <w:tab/>
      </w:r>
      <w:r w:rsidRPr="005E754F">
        <w:tab/>
      </w:r>
      <w:proofErr w:type="spellStart"/>
      <w:r w:rsidRPr="005E754F">
        <w:rPr>
          <w:b/>
        </w:rPr>
        <w:t>xxx</w:t>
      </w:r>
      <w:proofErr w:type="spellEnd"/>
    </w:p>
    <w:p w:rsidR="005E754F" w:rsidRPr="005E754F" w:rsidRDefault="005E754F" w:rsidP="005E754F">
      <w:pPr>
        <w:numPr>
          <w:ilvl w:val="0"/>
          <w:numId w:val="0"/>
        </w:numPr>
        <w:spacing w:before="50" w:after="70" w:line="240" w:lineRule="auto"/>
        <w:ind w:left="142"/>
      </w:pPr>
      <w:r w:rsidRPr="005E754F">
        <w:t>korespondenční adresa:</w:t>
      </w:r>
      <w:r w:rsidRPr="005E754F">
        <w:tab/>
      </w:r>
      <w:r w:rsidRPr="005E754F">
        <w:tab/>
      </w:r>
      <w:r w:rsidRPr="005E754F">
        <w:tab/>
      </w:r>
      <w:r w:rsidRPr="005E754F">
        <w:tab/>
      </w:r>
      <w:proofErr w:type="spellStart"/>
      <w:r w:rsidRPr="005E754F">
        <w:rPr>
          <w:b/>
        </w:rPr>
        <w:t>xxx</w:t>
      </w:r>
      <w:proofErr w:type="spellEnd"/>
    </w:p>
    <w:p w:rsidR="005E754F" w:rsidRPr="005E754F" w:rsidRDefault="005E754F" w:rsidP="005E754F">
      <w:pPr>
        <w:numPr>
          <w:ilvl w:val="0"/>
          <w:numId w:val="0"/>
        </w:numPr>
        <w:spacing w:before="50" w:after="70" w:line="240" w:lineRule="auto"/>
        <w:ind w:left="142"/>
      </w:pPr>
      <w:r w:rsidRPr="005E754F">
        <w:t>přidělené ID CČK složky:</w:t>
      </w:r>
      <w:r w:rsidRPr="005E754F">
        <w:tab/>
      </w:r>
      <w:r w:rsidRPr="005E754F">
        <w:tab/>
      </w:r>
      <w:r w:rsidRPr="005E754F">
        <w:tab/>
      </w:r>
      <w:proofErr w:type="spellStart"/>
      <w:r w:rsidRPr="005E754F">
        <w:rPr>
          <w:b/>
        </w:rPr>
        <w:t>xxx</w:t>
      </w:r>
      <w:proofErr w:type="spellEnd"/>
      <w:r w:rsidRPr="005E754F">
        <w:t xml:space="preserve"> </w:t>
      </w:r>
    </w:p>
    <w:p w:rsidR="005E754F" w:rsidRPr="005E754F" w:rsidRDefault="005E754F" w:rsidP="005E754F">
      <w:pPr>
        <w:numPr>
          <w:ilvl w:val="0"/>
          <w:numId w:val="0"/>
        </w:numPr>
        <w:spacing w:before="50" w:after="70" w:line="240" w:lineRule="auto"/>
        <w:ind w:left="142"/>
      </w:pPr>
      <w:r w:rsidRPr="005E754F">
        <w:t xml:space="preserve">přidělené technolog. </w:t>
      </w:r>
      <w:proofErr w:type="gramStart"/>
      <w:r w:rsidRPr="005E754F">
        <w:t>číslo</w:t>
      </w:r>
      <w:proofErr w:type="gramEnd"/>
      <w:r w:rsidRPr="005E754F">
        <w:t>:</w:t>
      </w:r>
      <w:r w:rsidRPr="005E754F">
        <w:tab/>
      </w:r>
      <w:r w:rsidRPr="005E754F">
        <w:tab/>
      </w:r>
      <w:r w:rsidRPr="005E754F">
        <w:tab/>
      </w:r>
      <w:proofErr w:type="spellStart"/>
      <w:r w:rsidRPr="005E754F">
        <w:rPr>
          <w:b/>
        </w:rPr>
        <w:t>xxx</w:t>
      </w:r>
      <w:proofErr w:type="spellEnd"/>
      <w:r w:rsidRPr="005E754F">
        <w:t xml:space="preserve"> </w:t>
      </w:r>
    </w:p>
    <w:p w:rsidR="00C327D5" w:rsidRDefault="00C327D5" w:rsidP="00C327D5">
      <w:pPr>
        <w:numPr>
          <w:ilvl w:val="0"/>
          <w:numId w:val="0"/>
        </w:numPr>
        <w:spacing w:after="0" w:line="240" w:lineRule="auto"/>
        <w:ind w:left="142"/>
      </w:pPr>
    </w:p>
    <w:p w:rsidR="00C327D5" w:rsidRDefault="00C327D5" w:rsidP="00C327D5">
      <w:pPr>
        <w:numPr>
          <w:ilvl w:val="0"/>
          <w:numId w:val="0"/>
        </w:numPr>
        <w:spacing w:before="50" w:after="70" w:line="240" w:lineRule="auto"/>
        <w:ind w:left="142"/>
      </w:pPr>
    </w:p>
    <w:p w:rsidR="00C327D5" w:rsidRDefault="00C327D5" w:rsidP="00C327D5">
      <w:pPr>
        <w:numPr>
          <w:ilvl w:val="0"/>
          <w:numId w:val="0"/>
        </w:numPr>
        <w:spacing w:before="50" w:after="70" w:line="240" w:lineRule="auto"/>
        <w:ind w:left="142"/>
      </w:pPr>
      <w:r>
        <w:t>(dále jen "Objednatel")</w:t>
      </w:r>
    </w:p>
    <w:p w:rsidR="00C327D5" w:rsidRDefault="00C327D5" w:rsidP="00C327D5">
      <w:pPr>
        <w:numPr>
          <w:ilvl w:val="0"/>
          <w:numId w:val="0"/>
        </w:numPr>
        <w:spacing w:before="50" w:after="70" w:line="240" w:lineRule="auto"/>
        <w:ind w:left="142"/>
      </w:pPr>
    </w:p>
    <w:p w:rsidR="00C327D5" w:rsidRDefault="00C327D5" w:rsidP="00C327D5">
      <w:pPr>
        <w:numPr>
          <w:ilvl w:val="0"/>
          <w:numId w:val="0"/>
        </w:numPr>
        <w:spacing w:before="50" w:after="70" w:line="240" w:lineRule="auto"/>
        <w:ind w:left="142"/>
      </w:pPr>
    </w:p>
    <w:p w:rsidR="00C327D5" w:rsidRDefault="00C327D5">
      <w:pPr>
        <w:numPr>
          <w:ilvl w:val="0"/>
          <w:numId w:val="0"/>
        </w:numPr>
        <w:spacing w:after="0" w:line="240" w:lineRule="auto"/>
      </w:pPr>
      <w:r>
        <w:br w:type="page"/>
      </w:r>
    </w:p>
    <w:p w:rsidR="00C327D5" w:rsidRPr="00C327D5" w:rsidRDefault="00C327D5" w:rsidP="00C327D5">
      <w:pPr>
        <w:keepNext/>
        <w:spacing w:before="480" w:after="120"/>
        <w:ind w:left="431" w:hanging="431"/>
        <w:jc w:val="center"/>
        <w:outlineLvl w:val="0"/>
      </w:pPr>
      <w:r>
        <w:rPr>
          <w:b/>
          <w:sz w:val="24"/>
        </w:rPr>
        <w:lastRenderedPageBreak/>
        <w:t>Účel a předmět Smlouvy</w:t>
      </w:r>
    </w:p>
    <w:p w:rsidR="00C327D5" w:rsidRDefault="00C327D5" w:rsidP="000A34DF">
      <w:pPr>
        <w:numPr>
          <w:ilvl w:val="1"/>
          <w:numId w:val="21"/>
        </w:numPr>
        <w:spacing w:after="120"/>
        <w:ind w:left="624" w:hanging="624"/>
        <w:jc w:val="both"/>
      </w:pPr>
      <w:r>
        <w:t>Účelem této Smlouvy o svozu a rozvozu poštovních zásilek (dále jen "Smlouva") je zajištění svozu/rozvozu poštovních zásilek (dále jen "zásilka") podávaných Objednatelem nebo adresovaných Objednateli.</w:t>
      </w:r>
    </w:p>
    <w:p w:rsidR="00C327D5" w:rsidRPr="00C327D5" w:rsidRDefault="00C327D5" w:rsidP="00C327D5">
      <w:pPr>
        <w:keepNext/>
        <w:spacing w:before="480" w:after="120"/>
        <w:ind w:left="431" w:hanging="431"/>
        <w:jc w:val="center"/>
        <w:outlineLvl w:val="0"/>
      </w:pPr>
      <w:r>
        <w:rPr>
          <w:b/>
          <w:sz w:val="24"/>
        </w:rPr>
        <w:t>Realizace služby</w:t>
      </w:r>
    </w:p>
    <w:p w:rsidR="007274A3" w:rsidRDefault="00C327D5" w:rsidP="000A34DF">
      <w:pPr>
        <w:numPr>
          <w:ilvl w:val="1"/>
          <w:numId w:val="21"/>
        </w:numPr>
        <w:spacing w:after="120"/>
        <w:ind w:left="624" w:hanging="624"/>
        <w:jc w:val="both"/>
      </w:pPr>
      <w:r>
        <w:t>Svoz zásilek:</w:t>
      </w:r>
      <w:r>
        <w:tab/>
        <w:t>Ano</w:t>
      </w:r>
      <w:r>
        <w:tab/>
      </w:r>
      <w:r>
        <w:tab/>
      </w:r>
      <w:r>
        <w:tab/>
      </w:r>
      <w:r>
        <w:tab/>
        <w:t>Pravidelný</w:t>
      </w:r>
      <w:r>
        <w:tab/>
      </w:r>
      <w:r>
        <w:tab/>
      </w:r>
      <w:r>
        <w:tab/>
        <w:t xml:space="preserve">V čase dle volné kapacity ČP </w:t>
      </w:r>
    </w:p>
    <w:p w:rsidR="007274A3" w:rsidRDefault="00C327D5" w:rsidP="000A34DF">
      <w:pPr>
        <w:numPr>
          <w:ilvl w:val="1"/>
          <w:numId w:val="21"/>
        </w:numPr>
        <w:spacing w:after="120"/>
        <w:ind w:left="624" w:hanging="624"/>
        <w:jc w:val="both"/>
      </w:pPr>
      <w:r>
        <w:t>Rozvoz zásilek:</w:t>
      </w:r>
      <w:r>
        <w:tab/>
        <w:t xml:space="preserve">Ne </w:t>
      </w:r>
    </w:p>
    <w:p w:rsidR="00C327D5" w:rsidRDefault="00C327D5" w:rsidP="000A34DF">
      <w:pPr>
        <w:numPr>
          <w:ilvl w:val="1"/>
          <w:numId w:val="21"/>
        </w:numPr>
        <w:spacing w:after="120"/>
        <w:ind w:left="624" w:hanging="624"/>
        <w:jc w:val="both"/>
      </w:pPr>
      <w:r>
        <w:t xml:space="preserve">Bližší podrobnosti realizace služby stanoví příloha č. 2, popřípadě jednotlivé potvrzené Objednávky svozu a rozvozu zásilek. Objednávky svozu a rozvozu zásilek jsou přijímány pracovištěm ČP uvedeným v příloze č. 2. Vzor objednávky tvoří přílohu č. 3 </w:t>
      </w:r>
      <w:proofErr w:type="gramStart"/>
      <w:r>
        <w:t>této</w:t>
      </w:r>
      <w:proofErr w:type="gramEnd"/>
      <w:r>
        <w:t xml:space="preserve"> Smlouvy. </w:t>
      </w:r>
    </w:p>
    <w:p w:rsidR="00C327D5" w:rsidRDefault="00C327D5" w:rsidP="000A34DF">
      <w:pPr>
        <w:numPr>
          <w:ilvl w:val="2"/>
          <w:numId w:val="21"/>
        </w:numPr>
        <w:spacing w:after="120"/>
        <w:ind w:left="624" w:hanging="624"/>
        <w:jc w:val="both"/>
      </w:pPr>
    </w:p>
    <w:p w:rsidR="00C327D5" w:rsidRDefault="00C327D5" w:rsidP="000A34DF">
      <w:pPr>
        <w:numPr>
          <w:ilvl w:val="2"/>
          <w:numId w:val="21"/>
        </w:numPr>
        <w:spacing w:after="120"/>
        <w:ind w:left="624" w:hanging="624"/>
        <w:jc w:val="both"/>
      </w:pPr>
      <w:r>
        <w:t xml:space="preserve">*Požadovaný čas je uveden v Příloze </w:t>
      </w:r>
      <w:proofErr w:type="gramStart"/>
      <w:r>
        <w:t>č.2</w:t>
      </w:r>
      <w:proofErr w:type="gramEnd"/>
    </w:p>
    <w:p w:rsidR="00C327D5" w:rsidRPr="00C327D5" w:rsidRDefault="00C327D5" w:rsidP="00C327D5">
      <w:pPr>
        <w:keepNext/>
        <w:spacing w:before="480" w:after="120"/>
        <w:ind w:left="431" w:hanging="431"/>
        <w:jc w:val="center"/>
        <w:outlineLvl w:val="0"/>
      </w:pPr>
      <w:r>
        <w:rPr>
          <w:b/>
          <w:sz w:val="24"/>
        </w:rPr>
        <w:t>Specifikace podání</w:t>
      </w:r>
    </w:p>
    <w:p w:rsidR="00C327D5" w:rsidRDefault="00C327D5" w:rsidP="000A34DF">
      <w:pPr>
        <w:numPr>
          <w:ilvl w:val="1"/>
          <w:numId w:val="21"/>
        </w:numPr>
        <w:spacing w:after="120"/>
        <w:ind w:left="624" w:hanging="624"/>
        <w:jc w:val="both"/>
      </w:pPr>
      <w:r>
        <w:t>Za obvyklý objem zásilek určených ke svozu z jednoho obslužného místa Objednatele na podací poštu bude považováno předání zásilek v členění druh zásilky:</w:t>
      </w:r>
    </w:p>
    <w:p w:rsidR="00C327D5" w:rsidRDefault="00C327D5" w:rsidP="000A34DF">
      <w:pPr>
        <w:numPr>
          <w:ilvl w:val="2"/>
          <w:numId w:val="21"/>
        </w:numPr>
        <w:spacing w:after="120"/>
        <w:ind w:left="624" w:hanging="624"/>
        <w:jc w:val="both"/>
      </w:pPr>
      <w:r>
        <w:t xml:space="preserve">Listovní zásilky v počtu </w:t>
      </w:r>
      <w:proofErr w:type="spellStart"/>
      <w:r w:rsidR="005E754F">
        <w:t>xxx</w:t>
      </w:r>
      <w:proofErr w:type="spellEnd"/>
      <w:r>
        <w:t xml:space="preserve"> ks/obal a průměrné hmotnosti </w:t>
      </w:r>
      <w:proofErr w:type="spellStart"/>
      <w:r w:rsidR="005E754F">
        <w:t>xxx</w:t>
      </w:r>
      <w:proofErr w:type="spellEnd"/>
      <w:r>
        <w:t xml:space="preserve"> g.</w:t>
      </w:r>
    </w:p>
    <w:p w:rsidR="00C327D5" w:rsidRDefault="00C327D5" w:rsidP="000A34DF">
      <w:pPr>
        <w:numPr>
          <w:ilvl w:val="2"/>
          <w:numId w:val="21"/>
        </w:numPr>
        <w:spacing w:after="120"/>
        <w:ind w:left="624" w:hanging="624"/>
        <w:jc w:val="both"/>
      </w:pPr>
      <w:r>
        <w:t>Balíkové zásilky v počtu 0 ks a průměrné hmotnosti 0 kg.</w:t>
      </w:r>
    </w:p>
    <w:p w:rsidR="00C327D5" w:rsidRPr="00C327D5" w:rsidRDefault="00C327D5" w:rsidP="00C327D5">
      <w:pPr>
        <w:keepNext/>
        <w:spacing w:before="480" w:after="120"/>
        <w:ind w:left="431" w:hanging="431"/>
        <w:jc w:val="center"/>
        <w:outlineLvl w:val="0"/>
      </w:pPr>
      <w:r>
        <w:rPr>
          <w:b/>
          <w:sz w:val="24"/>
        </w:rPr>
        <w:t>Cena</w:t>
      </w:r>
    </w:p>
    <w:p w:rsidR="00C327D5" w:rsidRDefault="00C327D5" w:rsidP="000A34DF">
      <w:pPr>
        <w:numPr>
          <w:ilvl w:val="1"/>
          <w:numId w:val="21"/>
        </w:numPr>
        <w:spacing w:after="120"/>
        <w:ind w:left="624" w:hanging="624"/>
        <w:jc w:val="both"/>
      </w:pPr>
      <w:r>
        <w:t xml:space="preserve">Objednatel se zavazuje za poskytnuté služby zaplatit řádně a včas stanovenou cenu, a to ve výši uvedené v Poštovních podmínkách České pošty, </w:t>
      </w:r>
      <w:proofErr w:type="gramStart"/>
      <w:r>
        <w:t>s.p.</w:t>
      </w:r>
      <w:proofErr w:type="gramEnd"/>
      <w:r>
        <w:t xml:space="preserve"> - Ceníku základních poštovních služeb a ostatních služeb poskytovaných Českou poštou, s.p.(dále jen "Ceník") platných ke dni poskytnutí služby. Aktuální znění Ceníku je k dispozici na všech poštách v ČR a na internetové adrese http://www.ceskaposta.cz. ČP je oprávněna ceník jednostranně měnit. ČP poskytne Odesílateli informace o změně Ceníku, včetně informace o dni účinnosti změn, nejméně 30 dní před dnem účinnosti změn, a to zpřístupněním této informace na všech poštách v ČR a na výše uvedené internetové adrese.</w:t>
      </w:r>
    </w:p>
    <w:p w:rsidR="00C327D5" w:rsidRDefault="00C327D5" w:rsidP="000A34DF">
      <w:pPr>
        <w:numPr>
          <w:ilvl w:val="1"/>
          <w:numId w:val="21"/>
        </w:numPr>
        <w:spacing w:after="120"/>
        <w:ind w:left="624" w:hanging="624"/>
        <w:jc w:val="both"/>
      </w:pPr>
      <w:r>
        <w:t>Způsob úhrady ceny na základě faktury - daňového dokladu vyhotoveného ČP:</w:t>
      </w:r>
    </w:p>
    <w:p w:rsidR="00C327D5" w:rsidRDefault="00C327D5" w:rsidP="000A34DF">
      <w:pPr>
        <w:numPr>
          <w:ilvl w:val="2"/>
          <w:numId w:val="21"/>
        </w:numPr>
        <w:spacing w:after="120"/>
        <w:ind w:left="624" w:hanging="624"/>
        <w:jc w:val="both"/>
      </w:pPr>
      <w:r>
        <w:sym w:font="Wingdings" w:char="F078"/>
      </w:r>
      <w:r>
        <w:t xml:space="preserve"> převodem z účtu</w:t>
      </w:r>
    </w:p>
    <w:p w:rsidR="00C327D5" w:rsidRDefault="00C327D5" w:rsidP="000A34DF">
      <w:pPr>
        <w:numPr>
          <w:ilvl w:val="1"/>
          <w:numId w:val="21"/>
        </w:numPr>
        <w:spacing w:after="120"/>
        <w:ind w:left="624" w:hanging="624"/>
        <w:jc w:val="both"/>
      </w:pPr>
      <w:r>
        <w:t>Fakturu - daňový doklad bude ČP vystavovat Měsíčně s lhůtou splatnosti 14 dní ode dne jejího vystavení.</w:t>
      </w:r>
    </w:p>
    <w:p w:rsidR="003A61EF" w:rsidRDefault="003A61EF" w:rsidP="000A34DF">
      <w:pPr>
        <w:numPr>
          <w:ilvl w:val="2"/>
          <w:numId w:val="21"/>
        </w:numPr>
        <w:spacing w:after="120"/>
        <w:jc w:val="both"/>
      </w:pPr>
      <w:r>
        <w:t xml:space="preserve">Smluvní strany se dohodly, že faktury - daňové doklady ve formátu </w:t>
      </w:r>
      <w:proofErr w:type="spellStart"/>
      <w:r>
        <w:t>pdf</w:t>
      </w:r>
      <w:proofErr w:type="spellEnd"/>
      <w:r>
        <w:t xml:space="preserve">., opatřené elektronickým podpisem (elektronická faktura) spolu s dalšími přílohami (pokud jsou smluvně požadovány) budou zasílány elektronicky, jako příloha emailové zprávy, z e-mailové adresy ČP </w:t>
      </w:r>
      <w:r>
        <w:rPr>
          <w:u w:val="single"/>
        </w:rPr>
        <w:t>ucto.fakturaceceskaposta@cpost.cz</w:t>
      </w:r>
      <w:r>
        <w:t xml:space="preserve"> na e-mailovou adresu zákazníka.</w:t>
      </w:r>
    </w:p>
    <w:p w:rsidR="00C327D5" w:rsidRDefault="003A61EF" w:rsidP="000A34DF">
      <w:pPr>
        <w:numPr>
          <w:ilvl w:val="2"/>
          <w:numId w:val="21"/>
        </w:numPr>
        <w:spacing w:after="120"/>
        <w:jc w:val="both"/>
      </w:pPr>
      <w:r>
        <w:t xml:space="preserve">Elektronická faktura se považuje za doručenou dnem odeslání emailové zprávy, obsahující jako přílohu elektronickou fakturu, z e-mailové adresy ČP </w:t>
      </w:r>
      <w:r>
        <w:rPr>
          <w:u w:val="single"/>
        </w:rPr>
        <w:t>ucto.fakturaceceskaposta@cpost.cz</w:t>
      </w:r>
      <w:r>
        <w:t xml:space="preserve"> na e-mailovou adresu zákazníka</w:t>
      </w:r>
      <w:bookmarkStart w:id="0" w:name="_GoBack"/>
      <w:bookmarkEnd w:id="0"/>
    </w:p>
    <w:p w:rsidR="00C327D5" w:rsidRDefault="00C327D5" w:rsidP="000A34DF">
      <w:pPr>
        <w:numPr>
          <w:ilvl w:val="1"/>
          <w:numId w:val="21"/>
        </w:numPr>
        <w:spacing w:after="120"/>
        <w:ind w:left="624" w:hanging="624"/>
        <w:jc w:val="both"/>
      </w:pPr>
      <w:r>
        <w:lastRenderedPageBreak/>
        <w:t xml:space="preserve">Pokud Objednatel nevyrovná své závazky vůči ČP ve lhůtě splatnosti stanovené podle čl. 4, bodu 4.3 této Smlouvy, vyhrazuje si ČP právo po dobu prodlení Objednatele s úhradou jeho závazků neposkytovat služby dle této Smlouvy. </w:t>
      </w:r>
    </w:p>
    <w:p w:rsidR="00C327D5" w:rsidRPr="00C327D5" w:rsidRDefault="00C327D5" w:rsidP="00C327D5">
      <w:pPr>
        <w:keepNext/>
        <w:spacing w:before="480" w:after="120"/>
        <w:ind w:left="431" w:hanging="431"/>
        <w:jc w:val="center"/>
        <w:outlineLvl w:val="0"/>
      </w:pPr>
      <w:r>
        <w:rPr>
          <w:b/>
          <w:sz w:val="24"/>
        </w:rPr>
        <w:t>Ostatní ujednání</w:t>
      </w:r>
    </w:p>
    <w:p w:rsidR="00C327D5" w:rsidRDefault="00C327D5" w:rsidP="000A34DF">
      <w:pPr>
        <w:numPr>
          <w:ilvl w:val="1"/>
          <w:numId w:val="21"/>
        </w:numPr>
        <w:spacing w:after="120"/>
        <w:ind w:left="624" w:hanging="624"/>
        <w:jc w:val="both"/>
      </w:pPr>
      <w:r>
        <w:t>Kontaktními osobami za Objednatele jsou:</w:t>
      </w:r>
    </w:p>
    <w:p w:rsidR="005E754F" w:rsidRDefault="005E754F" w:rsidP="000A34DF">
      <w:pPr>
        <w:numPr>
          <w:ilvl w:val="5"/>
          <w:numId w:val="21"/>
        </w:numPr>
        <w:spacing w:after="120"/>
        <w:jc w:val="both"/>
      </w:pPr>
      <w:proofErr w:type="spellStart"/>
      <w:r>
        <w:t>xxx</w:t>
      </w:r>
      <w:proofErr w:type="spellEnd"/>
    </w:p>
    <w:p w:rsidR="00C327D5" w:rsidRDefault="00C327D5" w:rsidP="000A34DF">
      <w:pPr>
        <w:numPr>
          <w:ilvl w:val="2"/>
          <w:numId w:val="21"/>
        </w:numPr>
        <w:spacing w:after="120"/>
        <w:ind w:left="624" w:hanging="624"/>
        <w:jc w:val="both"/>
      </w:pPr>
      <w:r>
        <w:t>Kontaktními osobami za ČP jsou:</w:t>
      </w:r>
    </w:p>
    <w:p w:rsidR="005E754F" w:rsidRDefault="005E754F" w:rsidP="000A34DF">
      <w:pPr>
        <w:numPr>
          <w:ilvl w:val="5"/>
          <w:numId w:val="21"/>
        </w:numPr>
        <w:spacing w:after="120"/>
        <w:jc w:val="both"/>
      </w:pPr>
      <w:proofErr w:type="spellStart"/>
      <w:r>
        <w:t>xxx</w:t>
      </w:r>
      <w:proofErr w:type="spellEnd"/>
    </w:p>
    <w:p w:rsidR="005E754F" w:rsidRDefault="005E754F" w:rsidP="000A34DF">
      <w:pPr>
        <w:numPr>
          <w:ilvl w:val="5"/>
          <w:numId w:val="21"/>
        </w:numPr>
        <w:spacing w:after="120"/>
        <w:jc w:val="both"/>
      </w:pPr>
      <w:proofErr w:type="spellStart"/>
      <w:r>
        <w:t>xxx</w:t>
      </w:r>
      <w:proofErr w:type="spellEnd"/>
    </w:p>
    <w:p w:rsidR="00C327D5" w:rsidRDefault="00C327D5" w:rsidP="000A34DF">
      <w:pPr>
        <w:numPr>
          <w:ilvl w:val="1"/>
          <w:numId w:val="21"/>
        </w:numPr>
        <w:spacing w:after="120"/>
        <w:ind w:left="624" w:hanging="624"/>
        <w:jc w:val="both"/>
      </w:pPr>
      <w:r>
        <w:t>O všech změnách kontaktních osob a spojení, které jsou uvedeny v bodu 5.1 tohoto článku, se budou smluvní strany neprodleně písemně informovat. Tyto změny nejsou důvodem k sepsání Dodatku.</w:t>
      </w:r>
    </w:p>
    <w:p w:rsidR="00C327D5" w:rsidRPr="00C327D5" w:rsidRDefault="00C327D5" w:rsidP="00C327D5">
      <w:pPr>
        <w:keepNext/>
        <w:spacing w:before="480" w:after="120"/>
        <w:ind w:left="431" w:hanging="431"/>
        <w:jc w:val="center"/>
        <w:outlineLvl w:val="0"/>
      </w:pPr>
      <w:r>
        <w:rPr>
          <w:b/>
          <w:sz w:val="24"/>
        </w:rPr>
        <w:t>Závěrečná ustanovení</w:t>
      </w:r>
    </w:p>
    <w:p w:rsidR="00C327D5" w:rsidRDefault="00C327D5" w:rsidP="000A34DF">
      <w:pPr>
        <w:numPr>
          <w:ilvl w:val="1"/>
          <w:numId w:val="21"/>
        </w:numPr>
        <w:spacing w:after="120"/>
        <w:ind w:left="624" w:hanging="624"/>
        <w:jc w:val="both"/>
      </w:pPr>
      <w:r>
        <w:t>Nedílnou součástí této Smlouvy jsou Podmínky svozu a rozvozu poštovních zásilek (dále jen "Podmínky"), jejichž znění aktuální ke dni podpisu Smlouvy tvoří její přílohu č. 1. ČP je oprávněna Podmínky měnit. ČP Objednateli poskytne informace o změně Podmínek, včetně informace o dni účinnosti změn, nejméně 30 dní před dnem účinnosti změn, a to e-mailem na adresu kontaktní osoby za Objednatele uvedené v čl. 5, bodu 5.1.</w:t>
      </w:r>
    </w:p>
    <w:p w:rsidR="00C327D5" w:rsidRDefault="00C327D5" w:rsidP="000A34DF">
      <w:pPr>
        <w:numPr>
          <w:ilvl w:val="1"/>
          <w:numId w:val="21"/>
        </w:numPr>
        <w:spacing w:after="120"/>
        <w:ind w:left="624" w:hanging="624"/>
        <w:jc w:val="both"/>
      </w:pPr>
      <w:r>
        <w:t xml:space="preserve">Tato Smlouva se uzavírá na dobu určitou do </w:t>
      </w:r>
      <w:proofErr w:type="gramStart"/>
      <w:r>
        <w:t>31.12.2017</w:t>
      </w:r>
      <w:proofErr w:type="gramEnd"/>
      <w:r>
        <w:t xml:space="preserve">. Každá ze stran může Smlouvu vypovědět i bez udání důvodů s tím, že výpovědní doba15dnů začne běžet dnem následujícím po doručení výpovědi druhé straně Smlouvy. Výpověď musí být učiněna písemně. Pokud Objednatel písemně odmítne změnu Ceníku a/nebo Podmínek, současně s tímto oznámením o odmítnutí změn vypovídá tuto Smlouvu. Výpovědní doba počíná běžet dnem doručení výpovědi ČP, přičemž skončí ke dni účinnosti změny Ceníku a/nebo Podmínek. Výpověď musí být doručena ČP přede dnem, kdy má změna nabýt </w:t>
      </w:r>
      <w:proofErr w:type="spellStart"/>
      <w:proofErr w:type="gramStart"/>
      <w:r>
        <w:t>účinnosti.Po</w:t>
      </w:r>
      <w:proofErr w:type="spellEnd"/>
      <w:proofErr w:type="gramEnd"/>
      <w:r>
        <w:t xml:space="preserve"> skončení účinnosti Smlouvy vrátí Objednatel ČP nepoužité adresní štítky.</w:t>
      </w:r>
    </w:p>
    <w:p w:rsidR="00C327D5" w:rsidRDefault="00C327D5" w:rsidP="000A34DF">
      <w:pPr>
        <w:numPr>
          <w:ilvl w:val="1"/>
          <w:numId w:val="21"/>
        </w:numPr>
        <w:spacing w:after="120"/>
        <w:ind w:left="624" w:hanging="624"/>
        <w:jc w:val="both"/>
      </w:pPr>
      <w:r>
        <w:t>Strany Smlouvy se zavazují zachovat mlčenlivost o obchodním tajemství druhé strany Smlouvy a dále o skutečnostech a informacích, které písemně označí jako důvěrné. Za obchodní tajemství jsou stranami Smlouvy považovány veškeré konkurenčně významné, určitelné, ocenitelné a v příslušných obchodních kruzích běžně nedostupné skutečnosti související se stranami Smlouvy, jejichž vlastník zajišťuje ve svém zájmu odpovídajícím způsobem jejich utajení. Pro účely této Smlouvy jsou obchodním tajemstvím zejména informace o smluvních vztazích existujících mezi stranami Smlouvy,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327D5" w:rsidRDefault="00C327D5" w:rsidP="000A34DF">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327D5" w:rsidRDefault="00C327D5" w:rsidP="000A34DF">
      <w:pPr>
        <w:numPr>
          <w:ilvl w:val="1"/>
          <w:numId w:val="21"/>
        </w:numPr>
        <w:spacing w:after="120"/>
        <w:ind w:left="624" w:hanging="624"/>
        <w:jc w:val="both"/>
      </w:pPr>
      <w:r>
        <w:t>Strany Smlouvy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327D5" w:rsidRDefault="00C327D5" w:rsidP="000A34DF">
      <w:pPr>
        <w:numPr>
          <w:ilvl w:val="1"/>
          <w:numId w:val="21"/>
        </w:numPr>
        <w:spacing w:after="120"/>
        <w:ind w:left="624" w:hanging="624"/>
        <w:jc w:val="both"/>
      </w:pPr>
      <w:r>
        <w:lastRenderedPageBreak/>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Smlouvy.</w:t>
      </w:r>
    </w:p>
    <w:p w:rsidR="00C327D5" w:rsidRDefault="00C327D5" w:rsidP="000A34DF">
      <w:pPr>
        <w:numPr>
          <w:ilvl w:val="1"/>
          <w:numId w:val="21"/>
        </w:numPr>
        <w:spacing w:after="120"/>
        <w:ind w:left="624" w:hanging="624"/>
        <w:jc w:val="both"/>
      </w:pPr>
      <w:r>
        <w:t>Povinnost mlčenlivosti trvá bez ohledu na ukončení smluvního vztahu založeného touto Smlouvou.</w:t>
      </w:r>
    </w:p>
    <w:p w:rsidR="00C327D5" w:rsidRDefault="00C327D5" w:rsidP="000A34DF">
      <w:pPr>
        <w:numPr>
          <w:ilvl w:val="1"/>
          <w:numId w:val="21"/>
        </w:numPr>
        <w:spacing w:after="120"/>
        <w:ind w:left="624" w:hanging="624"/>
        <w:jc w:val="both"/>
      </w:pPr>
      <w:r>
        <w:t>Oprávnění k podpisu této Smlouvy Objednatel dokládá:</w:t>
      </w:r>
    </w:p>
    <w:p w:rsidR="00C327D5" w:rsidRDefault="00C327D5" w:rsidP="000A34DF">
      <w:pPr>
        <w:numPr>
          <w:ilvl w:val="3"/>
          <w:numId w:val="21"/>
        </w:numPr>
        <w:spacing w:after="120"/>
        <w:jc w:val="both"/>
      </w:pPr>
      <w:r>
        <w:t>platným výpisem z obchodního rejstříku nebo jeho ověřenou kopií (ne staršími 6 měsíců)</w:t>
      </w:r>
    </w:p>
    <w:p w:rsidR="00C327D5" w:rsidRDefault="00C327D5" w:rsidP="00C327D5">
      <w:pPr>
        <w:numPr>
          <w:ilvl w:val="0"/>
          <w:numId w:val="0"/>
        </w:numPr>
        <w:spacing w:after="120"/>
        <w:jc w:val="both"/>
      </w:pPr>
    </w:p>
    <w:p w:rsidR="00C327D5" w:rsidRDefault="00C327D5" w:rsidP="00C327D5">
      <w:pPr>
        <w:numPr>
          <w:ilvl w:val="0"/>
          <w:numId w:val="0"/>
        </w:numPr>
        <w:spacing w:after="120"/>
        <w:jc w:val="both"/>
      </w:pPr>
    </w:p>
    <w:p w:rsidR="00C327D5" w:rsidRDefault="00C327D5" w:rsidP="00C327D5">
      <w:pPr>
        <w:numPr>
          <w:ilvl w:val="0"/>
          <w:numId w:val="0"/>
        </w:numPr>
        <w:spacing w:after="120"/>
        <w:jc w:val="both"/>
      </w:pPr>
      <w:r>
        <w:rPr>
          <w:b/>
          <w:u w:val="single"/>
        </w:rPr>
        <w:t>Příloha:</w:t>
      </w:r>
    </w:p>
    <w:p w:rsidR="00C327D5" w:rsidRDefault="00C327D5" w:rsidP="00C327D5">
      <w:pPr>
        <w:numPr>
          <w:ilvl w:val="0"/>
          <w:numId w:val="0"/>
        </w:numPr>
        <w:spacing w:after="120"/>
        <w:jc w:val="both"/>
      </w:pPr>
      <w:r>
        <w:t>Příloha č. 1 - Podmínky služby svoz a rozvoz</w:t>
      </w:r>
    </w:p>
    <w:p w:rsidR="00C327D5" w:rsidRDefault="00C327D5" w:rsidP="00C327D5">
      <w:pPr>
        <w:numPr>
          <w:ilvl w:val="0"/>
          <w:numId w:val="0"/>
        </w:numPr>
        <w:spacing w:before="120" w:after="120"/>
        <w:jc w:val="both"/>
      </w:pPr>
      <w:r>
        <w:t>Příloha č. 2 - Cena a kontaktní údaje svoz a rozvoz</w:t>
      </w:r>
    </w:p>
    <w:p w:rsidR="00C327D5" w:rsidRDefault="00C327D5" w:rsidP="00C327D5">
      <w:pPr>
        <w:numPr>
          <w:ilvl w:val="0"/>
          <w:numId w:val="0"/>
        </w:numPr>
        <w:spacing w:before="120" w:after="120"/>
        <w:jc w:val="both"/>
      </w:pPr>
    </w:p>
    <w:p w:rsidR="00C327D5" w:rsidRDefault="00C327D5" w:rsidP="00C327D5">
      <w:pPr>
        <w:numPr>
          <w:ilvl w:val="0"/>
          <w:numId w:val="0"/>
        </w:numPr>
        <w:spacing w:before="120" w:after="120"/>
        <w:jc w:val="both"/>
      </w:pPr>
    </w:p>
    <w:p w:rsidR="00C327D5" w:rsidRDefault="00C327D5" w:rsidP="00C327D5">
      <w:pPr>
        <w:numPr>
          <w:ilvl w:val="0"/>
          <w:numId w:val="0"/>
        </w:numPr>
        <w:spacing w:after="120"/>
        <w:jc w:val="both"/>
        <w:sectPr w:rsidR="00C327D5"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C327D5" w:rsidRDefault="00C327D5" w:rsidP="00C327D5">
      <w:pPr>
        <w:numPr>
          <w:ilvl w:val="0"/>
          <w:numId w:val="0"/>
        </w:numPr>
        <w:spacing w:after="120"/>
        <w:jc w:val="both"/>
      </w:pPr>
      <w:r>
        <w:lastRenderedPageBreak/>
        <w:t xml:space="preserve">V Praze dne </w:t>
      </w:r>
    </w:p>
    <w:p w:rsidR="00C327D5" w:rsidRDefault="00C327D5" w:rsidP="00C327D5">
      <w:pPr>
        <w:numPr>
          <w:ilvl w:val="0"/>
          <w:numId w:val="0"/>
        </w:numPr>
        <w:spacing w:after="120"/>
        <w:jc w:val="both"/>
      </w:pPr>
    </w:p>
    <w:p w:rsidR="00C327D5" w:rsidRDefault="00C327D5" w:rsidP="00C327D5">
      <w:pPr>
        <w:numPr>
          <w:ilvl w:val="0"/>
          <w:numId w:val="0"/>
        </w:numPr>
        <w:spacing w:after="120"/>
        <w:jc w:val="both"/>
      </w:pPr>
      <w:r>
        <w:t>Za ČP:</w:t>
      </w:r>
    </w:p>
    <w:p w:rsidR="00C327D5" w:rsidRDefault="00C327D5" w:rsidP="00C327D5">
      <w:pPr>
        <w:numPr>
          <w:ilvl w:val="0"/>
          <w:numId w:val="0"/>
        </w:numPr>
        <w:spacing w:after="120"/>
        <w:jc w:val="both"/>
      </w:pPr>
    </w:p>
    <w:p w:rsidR="00C327D5" w:rsidRDefault="00C327D5" w:rsidP="00C327D5">
      <w:pPr>
        <w:numPr>
          <w:ilvl w:val="0"/>
          <w:numId w:val="0"/>
        </w:numPr>
        <w:spacing w:after="120"/>
        <w:jc w:val="center"/>
      </w:pPr>
      <w:r>
        <w:t>_________________________________________</w:t>
      </w:r>
    </w:p>
    <w:p w:rsidR="00C327D5" w:rsidRDefault="00C327D5" w:rsidP="00C327D5">
      <w:pPr>
        <w:numPr>
          <w:ilvl w:val="0"/>
          <w:numId w:val="0"/>
        </w:numPr>
        <w:spacing w:after="120"/>
        <w:jc w:val="center"/>
      </w:pPr>
    </w:p>
    <w:p w:rsidR="00C327D5" w:rsidRDefault="00C327D5" w:rsidP="00C327D5">
      <w:pPr>
        <w:numPr>
          <w:ilvl w:val="0"/>
          <w:numId w:val="0"/>
        </w:numPr>
        <w:spacing w:after="120"/>
        <w:jc w:val="center"/>
      </w:pPr>
      <w:r>
        <w:t>Daniel Krejčí</w:t>
      </w:r>
    </w:p>
    <w:p w:rsidR="00C327D5" w:rsidRDefault="00C327D5" w:rsidP="00C327D5">
      <w:pPr>
        <w:numPr>
          <w:ilvl w:val="0"/>
          <w:numId w:val="0"/>
        </w:numPr>
        <w:spacing w:after="120"/>
        <w:jc w:val="center"/>
      </w:pPr>
      <w:r>
        <w:t xml:space="preserve">obchodní ředitel regionu, regionální firemní obchod PH a </w:t>
      </w:r>
      <w:proofErr w:type="spellStart"/>
      <w:r>
        <w:t>StČ</w:t>
      </w:r>
      <w:proofErr w:type="spellEnd"/>
    </w:p>
    <w:p w:rsidR="00C327D5" w:rsidRDefault="00C327D5" w:rsidP="00C327D5">
      <w:pPr>
        <w:numPr>
          <w:ilvl w:val="0"/>
          <w:numId w:val="0"/>
        </w:numPr>
        <w:spacing w:after="120"/>
      </w:pPr>
      <w:r>
        <w:br w:type="column"/>
      </w:r>
      <w:r>
        <w:lastRenderedPageBreak/>
        <w:t xml:space="preserve">V Praze dne </w:t>
      </w:r>
    </w:p>
    <w:p w:rsidR="00C327D5" w:rsidRDefault="00C327D5" w:rsidP="00C327D5">
      <w:pPr>
        <w:numPr>
          <w:ilvl w:val="0"/>
          <w:numId w:val="0"/>
        </w:numPr>
        <w:spacing w:after="120"/>
      </w:pPr>
    </w:p>
    <w:p w:rsidR="00C327D5" w:rsidRDefault="00C327D5" w:rsidP="00C327D5">
      <w:pPr>
        <w:numPr>
          <w:ilvl w:val="0"/>
          <w:numId w:val="0"/>
        </w:numPr>
        <w:spacing w:after="120"/>
      </w:pPr>
      <w:r>
        <w:t>Za Odesílatele:</w:t>
      </w:r>
    </w:p>
    <w:p w:rsidR="00C327D5" w:rsidRDefault="00C327D5" w:rsidP="00C327D5">
      <w:pPr>
        <w:numPr>
          <w:ilvl w:val="0"/>
          <w:numId w:val="0"/>
        </w:numPr>
        <w:spacing w:after="120"/>
      </w:pPr>
    </w:p>
    <w:p w:rsidR="00C327D5" w:rsidRDefault="00C327D5" w:rsidP="00C327D5">
      <w:pPr>
        <w:numPr>
          <w:ilvl w:val="0"/>
          <w:numId w:val="0"/>
        </w:numPr>
        <w:spacing w:after="120"/>
        <w:jc w:val="center"/>
      </w:pPr>
      <w:r>
        <w:t>_________________________________________</w:t>
      </w:r>
    </w:p>
    <w:p w:rsidR="00C327D5" w:rsidRDefault="00C327D5" w:rsidP="00C327D5">
      <w:pPr>
        <w:numPr>
          <w:ilvl w:val="0"/>
          <w:numId w:val="0"/>
        </w:numPr>
        <w:spacing w:after="120"/>
        <w:jc w:val="center"/>
      </w:pPr>
    </w:p>
    <w:p w:rsidR="005E754F" w:rsidRDefault="005E754F" w:rsidP="005E754F">
      <w:pPr>
        <w:numPr>
          <w:ilvl w:val="0"/>
          <w:numId w:val="0"/>
        </w:numPr>
        <w:spacing w:after="120"/>
        <w:ind w:left="680"/>
        <w:jc w:val="both"/>
      </w:pPr>
      <w:proofErr w:type="spellStart"/>
      <w:r>
        <w:t>xxx</w:t>
      </w:r>
      <w:proofErr w:type="spellEnd"/>
    </w:p>
    <w:p w:rsidR="00C327D5" w:rsidRPr="00C327D5" w:rsidRDefault="00C327D5" w:rsidP="005E754F">
      <w:pPr>
        <w:numPr>
          <w:ilvl w:val="0"/>
          <w:numId w:val="0"/>
        </w:numPr>
        <w:spacing w:after="120"/>
        <w:jc w:val="center"/>
      </w:pPr>
    </w:p>
    <w:sectPr w:rsidR="00C327D5" w:rsidRPr="00C327D5" w:rsidSect="00C327D5">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DF" w:rsidRDefault="000A34DF">
      <w:r>
        <w:separator/>
      </w:r>
    </w:p>
  </w:endnote>
  <w:endnote w:type="continuationSeparator" w:id="0">
    <w:p w:rsidR="000A34DF" w:rsidRDefault="000A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3A61EF">
      <w:rPr>
        <w:noProof/>
        <w:sz w:val="18"/>
        <w:szCs w:val="18"/>
      </w:rPr>
      <w:t>4</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3A61EF">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DF" w:rsidRDefault="000A34DF">
      <w:r>
        <w:separator/>
      </w:r>
    </w:p>
  </w:footnote>
  <w:footnote w:type="continuationSeparator" w:id="0">
    <w:p w:rsidR="000A34DF" w:rsidRDefault="000A3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CF10825" wp14:editId="05D2378E">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C327D5"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Smlouva o svozu a rozvozu poštovních zásilek</w:t>
    </w:r>
    <w:r w:rsidR="00D0232D" w:rsidRPr="00D0232D">
      <w:rPr>
        <w:noProof/>
        <w:szCs w:val="22"/>
      </w:rPr>
      <w:drawing>
        <wp:anchor distT="0" distB="0" distL="114300" distR="114300" simplePos="0" relativeHeight="251661312" behindDoc="1" locked="0" layoutInCell="1" allowOverlap="1" wp14:anchorId="6CA9FA55" wp14:editId="4FF56E1D">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C327D5"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proofErr w:type="gramStart"/>
    <w:r>
      <w:rPr>
        <w:rFonts w:ascii="Arial" w:hAnsi="Arial" w:cs="Arial"/>
        <w:szCs w:val="22"/>
      </w:rPr>
      <w:t>982807-</w:t>
    </w:r>
    <w:r w:rsidR="005E754F">
      <w:rPr>
        <w:rFonts w:ascii="Arial" w:hAnsi="Arial" w:cs="Arial"/>
        <w:szCs w:val="22"/>
      </w:rPr>
      <w:t>xxx</w:t>
    </w:r>
    <w:r>
      <w:rPr>
        <w:rFonts w:ascii="Arial" w:hAnsi="Arial" w:cs="Arial"/>
        <w:szCs w:val="22"/>
      </w:rPr>
      <w:t>/201</w:t>
    </w:r>
    <w:r w:rsidR="00D0232D" w:rsidRPr="00D0232D">
      <w:rPr>
        <w:noProof/>
        <w:szCs w:val="22"/>
      </w:rPr>
      <w:drawing>
        <wp:anchor distT="0" distB="0" distL="114300" distR="114300" simplePos="0" relativeHeight="251662336" behindDoc="1" locked="0" layoutInCell="1" allowOverlap="1" wp14:anchorId="5C0E5E88" wp14:editId="2E4D62AC">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3A61EF">
      <w:rPr>
        <w:rFonts w:ascii="Arial" w:hAnsi="Arial" w:cs="Arial"/>
        <w:szCs w:val="22"/>
      </w:rPr>
      <w:t>7</w:t>
    </w:r>
    <w:proofErr w:type="gramEnd"/>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1A52356"/>
    <w:multiLevelType w:val="multilevel"/>
    <w:tmpl w:val="8D325B36"/>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34DF"/>
    <w:rsid w:val="000A6ADA"/>
    <w:rsid w:val="000A72EB"/>
    <w:rsid w:val="000A78D0"/>
    <w:rsid w:val="000C03B5"/>
    <w:rsid w:val="000C182C"/>
    <w:rsid w:val="000C3D92"/>
    <w:rsid w:val="000C67EF"/>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85C26"/>
    <w:rsid w:val="003A3142"/>
    <w:rsid w:val="003A61EF"/>
    <w:rsid w:val="003D30F2"/>
    <w:rsid w:val="003E2E65"/>
    <w:rsid w:val="003E5CFE"/>
    <w:rsid w:val="003F6467"/>
    <w:rsid w:val="003F6EDC"/>
    <w:rsid w:val="00420226"/>
    <w:rsid w:val="004421D5"/>
    <w:rsid w:val="00445790"/>
    <w:rsid w:val="004468D4"/>
    <w:rsid w:val="00455D11"/>
    <w:rsid w:val="00483FC7"/>
    <w:rsid w:val="004933A9"/>
    <w:rsid w:val="004B1471"/>
    <w:rsid w:val="004B4030"/>
    <w:rsid w:val="004C1854"/>
    <w:rsid w:val="004D44A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5E754F"/>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4A3"/>
    <w:rsid w:val="00727BB3"/>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05A0"/>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761B2"/>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0601"/>
    <w:rsid w:val="00B7476C"/>
    <w:rsid w:val="00B86292"/>
    <w:rsid w:val="00BA477E"/>
    <w:rsid w:val="00BC169F"/>
    <w:rsid w:val="00BE18CC"/>
    <w:rsid w:val="00BE46E9"/>
    <w:rsid w:val="00BE5050"/>
    <w:rsid w:val="00C23B80"/>
    <w:rsid w:val="00C327D5"/>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35B32"/>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6767F"/>
    <w:rsid w:val="00E84C79"/>
    <w:rsid w:val="00EA4519"/>
    <w:rsid w:val="00EA60EC"/>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605D-F27E-420C-AB4D-360F7B65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7</TotalTime>
  <Pages>4</Pages>
  <Words>1080</Words>
  <Characters>6373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23000</cp:lastModifiedBy>
  <cp:revision>11</cp:revision>
  <cp:lastPrinted>2016-12-12T14:12:00Z</cp:lastPrinted>
  <dcterms:created xsi:type="dcterms:W3CDTF">2016-12-01T10:14:00Z</dcterms:created>
  <dcterms:modified xsi:type="dcterms:W3CDTF">2017-02-24T09:44:00Z</dcterms:modified>
</cp:coreProperties>
</file>