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775274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:rsidR="009E5F33" w:rsidRPr="0016146E" w:rsidRDefault="00B86281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9E5F33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153D03" w:rsidRPr="00153D03" w:rsidRDefault="009E5F33" w:rsidP="00153D0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D5C27">
        <w:rPr>
          <w:rFonts w:eastAsia="Times New Roman"/>
          <w:sz w:val="20"/>
          <w:szCs w:val="20"/>
          <w:lang w:eastAsia="cs-CZ"/>
        </w:rPr>
        <w:t>předseda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16146E" w:rsidRDefault="00153D03" w:rsidP="00153D0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153D03">
        <w:rPr>
          <w:rFonts w:eastAsia="Times New Roman"/>
          <w:sz w:val="20"/>
          <w:szCs w:val="20"/>
          <w:lang w:eastAsia="cs-CZ"/>
        </w:rPr>
        <w:t xml:space="preserve">Ing. Jiří Bouška, </w:t>
      </w:r>
      <w:r w:rsidR="003D5C27">
        <w:rPr>
          <w:rFonts w:eastAsia="Times New Roman"/>
          <w:sz w:val="20"/>
          <w:szCs w:val="20"/>
          <w:lang w:eastAsia="cs-CZ"/>
        </w:rPr>
        <w:t>místopřed</w:t>
      </w:r>
      <w:r w:rsidR="00B36078">
        <w:rPr>
          <w:rFonts w:eastAsia="Times New Roman"/>
          <w:sz w:val="20"/>
          <w:szCs w:val="20"/>
          <w:lang w:eastAsia="cs-CZ"/>
        </w:rPr>
        <w:t>s</w:t>
      </w:r>
      <w:r w:rsidR="003D5C27">
        <w:rPr>
          <w:rFonts w:eastAsia="Times New Roman"/>
          <w:sz w:val="20"/>
          <w:szCs w:val="20"/>
          <w:lang w:eastAsia="cs-CZ"/>
        </w:rPr>
        <w:t>eda</w:t>
      </w:r>
      <w:r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0D0159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9E5F33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:rsidR="00D43D00" w:rsidRDefault="009E5F33" w:rsidP="00B2781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77446B" w:rsidRDefault="0077446B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15C4F" w:rsidRPr="0016146E" w:rsidRDefault="00F872B9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o</w:t>
      </w:r>
      <w:r w:rsidR="006E38B0">
        <w:rPr>
          <w:rFonts w:eastAsia="Times New Roman"/>
          <w:b/>
          <w:sz w:val="20"/>
          <w:szCs w:val="20"/>
          <w:lang w:eastAsia="cs-CZ"/>
        </w:rPr>
        <w:t>bjednatel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 w:rsidR="009D0BA5">
        <w:rPr>
          <w:rFonts w:eastAsia="Times New Roman"/>
          <w:sz w:val="20"/>
          <w:szCs w:val="20"/>
          <w:lang w:eastAsia="cs-CZ"/>
        </w:rPr>
        <w:t>,</w:t>
      </w:r>
    </w:p>
    <w:p w:rsidR="0077446B" w:rsidRDefault="0077446B" w:rsidP="00B2781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:rsidR="00E41678" w:rsidRDefault="00515C4F" w:rsidP="00B2781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77446B" w:rsidRDefault="0077446B" w:rsidP="0077446B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W w:w="0" w:type="auto"/>
        <w:tblInd w:w="-142" w:type="dxa"/>
        <w:tblLook w:val="04A0"/>
      </w:tblPr>
      <w:tblGrid>
        <w:gridCol w:w="3154"/>
        <w:gridCol w:w="5808"/>
      </w:tblGrid>
      <w:tr w:rsidR="0077446B" w:rsidRPr="00E41678" w:rsidTr="00217C81">
        <w:tc>
          <w:tcPr>
            <w:tcW w:w="3154" w:type="dxa"/>
          </w:tcPr>
          <w:p w:rsidR="0077446B" w:rsidRPr="00E41678" w:rsidRDefault="0077446B" w:rsidP="00217C8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5808" w:type="dxa"/>
          </w:tcPr>
          <w:p w:rsidR="0077446B" w:rsidRPr="00E41678" w:rsidRDefault="003321D0" w:rsidP="003321D0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COMPAG MLADÁ BOLESLAV s.r.o.</w:t>
            </w:r>
          </w:p>
        </w:tc>
      </w:tr>
      <w:tr w:rsidR="0077446B" w:rsidRPr="00E41678" w:rsidTr="00217C81">
        <w:tc>
          <w:tcPr>
            <w:tcW w:w="3154" w:type="dxa"/>
          </w:tcPr>
          <w:p w:rsidR="0077446B" w:rsidRPr="00E41678" w:rsidRDefault="0077446B" w:rsidP="00217C8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IČ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O</w:t>
            </w: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808" w:type="dxa"/>
          </w:tcPr>
          <w:p w:rsidR="0077446B" w:rsidRPr="00E41678" w:rsidRDefault="003321D0" w:rsidP="006C245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47551984</w:t>
            </w:r>
          </w:p>
        </w:tc>
      </w:tr>
      <w:tr w:rsidR="0077446B" w:rsidRPr="00E41678" w:rsidTr="00217C81">
        <w:tc>
          <w:tcPr>
            <w:tcW w:w="3154" w:type="dxa"/>
          </w:tcPr>
          <w:p w:rsidR="0077446B" w:rsidRPr="00E41678" w:rsidRDefault="0077446B" w:rsidP="00217C8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808" w:type="dxa"/>
          </w:tcPr>
          <w:p w:rsidR="0077446B" w:rsidRPr="00E41678" w:rsidRDefault="003321D0" w:rsidP="006C245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CZ47551984</w:t>
            </w:r>
          </w:p>
        </w:tc>
      </w:tr>
      <w:tr w:rsidR="0077446B" w:rsidRPr="00E41678" w:rsidTr="00217C81">
        <w:tc>
          <w:tcPr>
            <w:tcW w:w="3154" w:type="dxa"/>
          </w:tcPr>
          <w:p w:rsidR="0077446B" w:rsidRPr="00E41678" w:rsidRDefault="0077446B" w:rsidP="00217C8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5808" w:type="dxa"/>
          </w:tcPr>
          <w:p w:rsidR="0077446B" w:rsidRPr="00E41678" w:rsidRDefault="003321D0" w:rsidP="00217C8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Vančurova 1425, 293 01 Mladá Boleslav</w:t>
            </w:r>
          </w:p>
        </w:tc>
      </w:tr>
      <w:tr w:rsidR="0077446B" w:rsidRPr="00E41678" w:rsidTr="00217C81">
        <w:tc>
          <w:tcPr>
            <w:tcW w:w="3154" w:type="dxa"/>
          </w:tcPr>
          <w:p w:rsidR="0077446B" w:rsidRPr="00E41678" w:rsidRDefault="0077446B" w:rsidP="00217C8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5808" w:type="dxa"/>
          </w:tcPr>
          <w:p w:rsidR="0077446B" w:rsidRPr="00E41678" w:rsidRDefault="003321D0" w:rsidP="00217C8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Radkem </w:t>
            </w: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Lizcem</w:t>
            </w:r>
            <w:proofErr w:type="spellEnd"/>
            <w:r>
              <w:rPr>
                <w:rFonts w:eastAsia="Times New Roman"/>
                <w:sz w:val="20"/>
                <w:szCs w:val="20"/>
                <w:lang w:eastAsia="cs-CZ"/>
              </w:rPr>
              <w:t>, Miloslavem Neumanem, jednateli</w:t>
            </w:r>
          </w:p>
        </w:tc>
      </w:tr>
      <w:tr w:rsidR="0077446B" w:rsidRPr="00E41678" w:rsidTr="00217C81">
        <w:tc>
          <w:tcPr>
            <w:tcW w:w="3154" w:type="dxa"/>
          </w:tcPr>
          <w:p w:rsidR="0077446B" w:rsidRPr="00E41678" w:rsidRDefault="0077446B" w:rsidP="00217C8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5808" w:type="dxa"/>
          </w:tcPr>
          <w:p w:rsidR="0077446B" w:rsidRPr="00E41678" w:rsidRDefault="003321D0" w:rsidP="00217C8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Česká spořitelna a.s.</w:t>
            </w:r>
          </w:p>
        </w:tc>
      </w:tr>
      <w:tr w:rsidR="0077446B" w:rsidRPr="00E41678" w:rsidTr="00217C81">
        <w:tc>
          <w:tcPr>
            <w:tcW w:w="3154" w:type="dxa"/>
          </w:tcPr>
          <w:p w:rsidR="0077446B" w:rsidRPr="00E41678" w:rsidRDefault="0077446B" w:rsidP="00217C8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5808" w:type="dxa"/>
          </w:tcPr>
          <w:p w:rsidR="0077446B" w:rsidRPr="00E41678" w:rsidRDefault="003321D0" w:rsidP="006C245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5708892/0800</w:t>
            </w:r>
          </w:p>
        </w:tc>
      </w:tr>
      <w:tr w:rsidR="0077446B" w:rsidRPr="00E41678" w:rsidTr="00217C81">
        <w:tc>
          <w:tcPr>
            <w:tcW w:w="8962" w:type="dxa"/>
            <w:gridSpan w:val="2"/>
          </w:tcPr>
          <w:p w:rsidR="0077446B" w:rsidRPr="00E41678" w:rsidRDefault="0077446B" w:rsidP="00217C8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Zapsan</w:t>
            </w:r>
            <w:r w:rsidR="00E30F41">
              <w:rPr>
                <w:rFonts w:eastAsia="Times New Roman"/>
                <w:sz w:val="20"/>
                <w:szCs w:val="20"/>
                <w:lang w:eastAsia="cs-CZ"/>
              </w:rPr>
              <w:t xml:space="preserve">á v obchodním rejstříku </w:t>
            </w:r>
            <w:r w:rsidR="003321D0">
              <w:rPr>
                <w:rFonts w:eastAsia="Times New Roman"/>
                <w:sz w:val="20"/>
                <w:szCs w:val="20"/>
                <w:lang w:eastAsia="cs-CZ"/>
              </w:rPr>
              <w:t>Městského</w:t>
            </w:r>
            <w:r w:rsidR="00E30F41">
              <w:rPr>
                <w:rFonts w:eastAsia="Times New Roman"/>
                <w:sz w:val="20"/>
                <w:szCs w:val="20"/>
                <w:lang w:eastAsia="cs-CZ"/>
              </w:rPr>
              <w:t xml:space="preserve"> soudu v </w:t>
            </w:r>
            <w:r w:rsidR="003321D0"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="00E30F41">
              <w:rPr>
                <w:rFonts w:eastAsia="Times New Roman"/>
                <w:sz w:val="20"/>
                <w:szCs w:val="20"/>
                <w:lang w:eastAsia="cs-CZ"/>
              </w:rPr>
              <w:t xml:space="preserve">, oddíl </w:t>
            </w:r>
            <w:r w:rsidR="003321D0">
              <w:rPr>
                <w:rFonts w:eastAsia="Times New Roman"/>
                <w:sz w:val="20"/>
                <w:szCs w:val="20"/>
                <w:lang w:eastAsia="cs-CZ"/>
              </w:rPr>
              <w:t>C</w:t>
            </w:r>
            <w:r w:rsidR="00E30F41">
              <w:rPr>
                <w:rFonts w:eastAsia="Times New Roman"/>
                <w:sz w:val="20"/>
                <w:szCs w:val="20"/>
                <w:lang w:eastAsia="cs-CZ"/>
              </w:rPr>
              <w:t xml:space="preserve">, vložka </w:t>
            </w:r>
            <w:r w:rsidR="003321D0">
              <w:rPr>
                <w:rFonts w:eastAsia="Times New Roman"/>
                <w:sz w:val="20"/>
                <w:szCs w:val="20"/>
                <w:lang w:eastAsia="cs-CZ"/>
              </w:rPr>
              <w:t>96558</w:t>
            </w:r>
          </w:p>
        </w:tc>
      </w:tr>
    </w:tbl>
    <w:p w:rsidR="0077446B" w:rsidRDefault="0077446B" w:rsidP="0077446B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z</w:t>
      </w:r>
      <w:r w:rsidR="00F85070">
        <w:rPr>
          <w:rFonts w:eastAsia="Times New Roman"/>
          <w:b/>
          <w:sz w:val="20"/>
          <w:szCs w:val="20"/>
          <w:lang w:eastAsia="cs-CZ"/>
        </w:rPr>
        <w:t>hotovitel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9D0BA5">
        <w:rPr>
          <w:rFonts w:eastAsia="Times New Roman"/>
          <w:sz w:val="20"/>
          <w:szCs w:val="20"/>
          <w:lang w:eastAsia="cs-CZ"/>
        </w:rPr>
        <w:t>druhé,</w:t>
      </w:r>
    </w:p>
    <w:p w:rsidR="007F2668" w:rsidRDefault="00775274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objednatel a zhotovitel společně</w:t>
      </w:r>
      <w:r w:rsidR="007F2668">
        <w:rPr>
          <w:rFonts w:eastAsia="Times New Roman"/>
          <w:sz w:val="20"/>
          <w:szCs w:val="20"/>
          <w:lang w:eastAsia="cs-CZ"/>
        </w:rPr>
        <w:t xml:space="preserve"> jako „</w:t>
      </w:r>
      <w:r w:rsidR="007F2668">
        <w:rPr>
          <w:rFonts w:eastAsia="Times New Roman"/>
          <w:b/>
          <w:sz w:val="20"/>
          <w:szCs w:val="20"/>
          <w:lang w:eastAsia="cs-CZ"/>
        </w:rPr>
        <w:t>smluvní strany</w:t>
      </w:r>
      <w:r w:rsidR="007F2668">
        <w:rPr>
          <w:rFonts w:eastAsia="Times New Roman"/>
          <w:sz w:val="20"/>
          <w:szCs w:val="20"/>
          <w:lang w:eastAsia="cs-CZ"/>
        </w:rPr>
        <w:t>“</w:t>
      </w:r>
    </w:p>
    <w:p w:rsidR="00E41678" w:rsidRDefault="00E41678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77446B" w:rsidRPr="0016146E" w:rsidRDefault="0077446B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9D0BA5" w:rsidRPr="0043063D" w:rsidRDefault="007C5D74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="00F56C56"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 w:rsidR="0077446B">
        <w:rPr>
          <w:rFonts w:eastAsia="Times New Roman"/>
          <w:sz w:val="20"/>
          <w:szCs w:val="20"/>
          <w:lang w:eastAsia="cs-CZ"/>
        </w:rPr>
        <w:t>dohodly</w:t>
      </w:r>
      <w:r>
        <w:rPr>
          <w:rFonts w:eastAsia="Times New Roman"/>
          <w:sz w:val="20"/>
          <w:szCs w:val="20"/>
          <w:lang w:eastAsia="cs-CZ"/>
        </w:rPr>
        <w:t xml:space="preserve"> v souladu s ustanovením § 2586 a násl. zákona č. 89/2012, občanský zákoník, jak stanoví t</w:t>
      </w:r>
      <w:r w:rsidR="00B657E6">
        <w:rPr>
          <w:rFonts w:eastAsia="Times New Roman"/>
          <w:sz w:val="20"/>
          <w:szCs w:val="20"/>
          <w:lang w:eastAsia="cs-CZ"/>
        </w:rPr>
        <w:t>en</w:t>
      </w:r>
      <w:r>
        <w:rPr>
          <w:rFonts w:eastAsia="Times New Roman"/>
          <w:sz w:val="20"/>
          <w:szCs w:val="20"/>
          <w:lang w:eastAsia="cs-CZ"/>
        </w:rPr>
        <w:t>to</w:t>
      </w:r>
      <w:r w:rsidR="00F56C56" w:rsidRPr="0016146E">
        <w:rPr>
          <w:rFonts w:eastAsia="Times New Roman"/>
          <w:sz w:val="20"/>
          <w:szCs w:val="20"/>
          <w:lang w:eastAsia="cs-CZ"/>
        </w:rPr>
        <w:t>:</w:t>
      </w:r>
    </w:p>
    <w:p w:rsidR="00E41678" w:rsidRDefault="00E41678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77446B" w:rsidRDefault="0077446B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74377F" w:rsidRPr="0016146E" w:rsidRDefault="0074377F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F56C56" w:rsidRPr="0016146E" w:rsidRDefault="00B657E6" w:rsidP="00565B4A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dodatek č. 1 </w:t>
      </w:r>
      <w:r w:rsidR="007C5D74">
        <w:rPr>
          <w:rFonts w:eastAsia="Times New Roman"/>
          <w:b/>
          <w:caps/>
          <w:snapToGrid w:val="0"/>
          <w:sz w:val="24"/>
          <w:szCs w:val="20"/>
          <w:lang w:eastAsia="cs-CZ"/>
        </w:rPr>
        <w:t>smlouv</w:t>
      </w: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y</w:t>
      </w:r>
      <w:r w:rsidR="006E38B0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o </w:t>
      </w:r>
      <w:r w:rsidR="00F85070">
        <w:rPr>
          <w:rFonts w:eastAsia="Times New Roman"/>
          <w:b/>
          <w:caps/>
          <w:snapToGrid w:val="0"/>
          <w:sz w:val="24"/>
          <w:szCs w:val="20"/>
          <w:lang w:eastAsia="cs-CZ"/>
        </w:rPr>
        <w:t>dílo</w:t>
      </w:r>
    </w:p>
    <w:p w:rsidR="007F2668" w:rsidRDefault="00515C4F" w:rsidP="0043063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:rsidR="0089268E" w:rsidRPr="007F2668" w:rsidRDefault="00074C09" w:rsidP="00352A26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Úvodní ustanovení</w:t>
      </w:r>
    </w:p>
    <w:p w:rsidR="006665FD" w:rsidRPr="006665FD" w:rsidRDefault="006665FD" w:rsidP="006665FD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6665FD">
        <w:rPr>
          <w:rFonts w:ascii="Verdana" w:hAnsi="Verdana"/>
          <w:sz w:val="20"/>
          <w:lang w:eastAsia="cs-CZ"/>
        </w:rPr>
        <w:t xml:space="preserve">Objednatel a zhotovitel uzavřeli dne </w:t>
      </w:r>
      <w:proofErr w:type="gramStart"/>
      <w:r w:rsidRPr="006665FD">
        <w:rPr>
          <w:rFonts w:ascii="Verdana" w:hAnsi="Verdana"/>
          <w:sz w:val="20"/>
          <w:lang w:eastAsia="cs-CZ"/>
        </w:rPr>
        <w:t>7.9.2020</w:t>
      </w:r>
      <w:proofErr w:type="gramEnd"/>
      <w:r w:rsidRPr="006665FD">
        <w:rPr>
          <w:rFonts w:ascii="Verdana" w:hAnsi="Verdana"/>
          <w:sz w:val="20"/>
          <w:lang w:eastAsia="cs-CZ"/>
        </w:rPr>
        <w:t xml:space="preserve"> Smlouvu o dílo (dále jen „</w:t>
      </w:r>
      <w:r w:rsidRPr="006665FD">
        <w:rPr>
          <w:rFonts w:ascii="Verdana" w:hAnsi="Verdana"/>
          <w:b/>
          <w:sz w:val="20"/>
          <w:lang w:eastAsia="cs-CZ"/>
        </w:rPr>
        <w:t>Smlouva</w:t>
      </w:r>
      <w:r w:rsidRPr="006665FD">
        <w:rPr>
          <w:rFonts w:ascii="Verdana" w:hAnsi="Verdana"/>
          <w:sz w:val="20"/>
          <w:lang w:eastAsia="cs-CZ"/>
        </w:rPr>
        <w:t>“), jejímž předmětem je dodávka stavebních, montážních a řemeslných prací a dodávek v prostorách pavilonu J Oblastní nemocnice Mladá Boleslav, a.s., nemocnice Středočeského kraje.</w:t>
      </w:r>
    </w:p>
    <w:p w:rsidR="006665FD" w:rsidRPr="006665FD" w:rsidRDefault="006665FD" w:rsidP="006665FD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6665FD">
        <w:rPr>
          <w:rFonts w:ascii="Verdana" w:hAnsi="Verdana"/>
          <w:sz w:val="20"/>
          <w:lang w:eastAsia="cs-CZ"/>
        </w:rPr>
        <w:t>Smluvní strany shodně prohlašují, že Smlouva je k dnešnímu dni platná a účinná.</w:t>
      </w:r>
    </w:p>
    <w:p w:rsidR="006665FD" w:rsidRDefault="006665FD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konstatují, že </w:t>
      </w:r>
      <w:r w:rsidR="00074C09">
        <w:rPr>
          <w:rFonts w:ascii="Verdana" w:hAnsi="Verdana"/>
          <w:sz w:val="20"/>
          <w:lang w:eastAsia="cs-CZ"/>
        </w:rPr>
        <w:t xml:space="preserve">část díla byla </w:t>
      </w:r>
      <w:r>
        <w:rPr>
          <w:rFonts w:ascii="Verdana" w:hAnsi="Verdana"/>
          <w:sz w:val="20"/>
          <w:lang w:eastAsia="cs-CZ"/>
        </w:rPr>
        <w:t xml:space="preserve">k dnešnímu dni </w:t>
      </w:r>
      <w:r w:rsidR="00074C09">
        <w:rPr>
          <w:rFonts w:ascii="Verdana" w:hAnsi="Verdana"/>
          <w:sz w:val="20"/>
          <w:lang w:eastAsia="cs-CZ"/>
        </w:rPr>
        <w:t xml:space="preserve">již </w:t>
      </w:r>
      <w:r>
        <w:rPr>
          <w:rFonts w:ascii="Verdana" w:hAnsi="Verdana"/>
          <w:sz w:val="20"/>
          <w:lang w:eastAsia="cs-CZ"/>
        </w:rPr>
        <w:t xml:space="preserve">provedena, přičemž další práce nelze s ohledem na </w:t>
      </w:r>
      <w:r w:rsidR="00074C09">
        <w:rPr>
          <w:rFonts w:ascii="Verdana" w:hAnsi="Verdana"/>
          <w:sz w:val="20"/>
          <w:lang w:eastAsia="cs-CZ"/>
        </w:rPr>
        <w:t>aktuální průběh opravy střechy pavilonu J p</w:t>
      </w:r>
      <w:r w:rsidR="00EB3A65">
        <w:rPr>
          <w:rFonts w:ascii="Verdana" w:hAnsi="Verdana"/>
          <w:sz w:val="20"/>
          <w:lang w:eastAsia="cs-CZ"/>
        </w:rPr>
        <w:t>rovádět. Z tohoto důvodu se smluvní strany dohodly</w:t>
      </w:r>
      <w:r w:rsidR="00074C09">
        <w:rPr>
          <w:rFonts w:ascii="Verdana" w:hAnsi="Verdana"/>
          <w:sz w:val="20"/>
          <w:lang w:eastAsia="cs-CZ"/>
        </w:rPr>
        <w:t>, že provádění díla bude rozděleno na dvě</w:t>
      </w:r>
      <w:r w:rsidR="0074377F">
        <w:rPr>
          <w:rFonts w:ascii="Verdana" w:hAnsi="Verdana"/>
          <w:sz w:val="20"/>
          <w:lang w:eastAsia="cs-CZ"/>
        </w:rPr>
        <w:t xml:space="preserve"> fáze</w:t>
      </w:r>
      <w:r w:rsidR="00074C09">
        <w:rPr>
          <w:rFonts w:ascii="Verdana" w:hAnsi="Verdana"/>
          <w:sz w:val="20"/>
          <w:lang w:eastAsia="cs-CZ"/>
        </w:rPr>
        <w:t xml:space="preserve">, kdy druhá fáze bude zahájena, jakmile to podmínky </w:t>
      </w:r>
      <w:r w:rsidR="0074377F">
        <w:rPr>
          <w:rFonts w:ascii="Verdana" w:hAnsi="Verdana"/>
          <w:sz w:val="20"/>
          <w:lang w:eastAsia="cs-CZ"/>
        </w:rPr>
        <w:t xml:space="preserve">na stavbě </w:t>
      </w:r>
      <w:r w:rsidR="00074C09">
        <w:rPr>
          <w:rFonts w:ascii="Verdana" w:hAnsi="Verdana"/>
          <w:sz w:val="20"/>
          <w:lang w:eastAsia="cs-CZ"/>
        </w:rPr>
        <w:t xml:space="preserve">dovolí. Současně bylo dohodnuto, že zhotovitel vyfakturuje </w:t>
      </w:r>
      <w:r w:rsidR="0074377F">
        <w:rPr>
          <w:rFonts w:ascii="Verdana" w:hAnsi="Verdana"/>
          <w:sz w:val="20"/>
          <w:lang w:eastAsia="cs-CZ"/>
        </w:rPr>
        <w:t xml:space="preserve">objednateli </w:t>
      </w:r>
      <w:r w:rsidR="00074C09">
        <w:rPr>
          <w:rFonts w:ascii="Verdana" w:hAnsi="Verdana"/>
          <w:sz w:val="20"/>
          <w:lang w:eastAsia="cs-CZ"/>
        </w:rPr>
        <w:t>dosud provedené práce.</w:t>
      </w:r>
    </w:p>
    <w:p w:rsidR="00074C09" w:rsidRPr="007F2668" w:rsidRDefault="00074C09" w:rsidP="00074C09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7F2668">
        <w:rPr>
          <w:rFonts w:ascii="Verdana" w:hAnsi="Verdana"/>
          <w:sz w:val="20"/>
        </w:rPr>
        <w:t xml:space="preserve">Předmět </w:t>
      </w:r>
      <w:r>
        <w:rPr>
          <w:rFonts w:ascii="Verdana" w:hAnsi="Verdana"/>
          <w:sz w:val="20"/>
        </w:rPr>
        <w:t>dodatku</w:t>
      </w:r>
    </w:p>
    <w:p w:rsidR="00B657E6" w:rsidRDefault="00DE00B4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dohodly, že termíny provedení díla dle čl. 4 odst. 4.2. Smlouvy se mění následovně:</w:t>
      </w:r>
    </w:p>
    <w:p w:rsidR="00B657E6" w:rsidRPr="00DE00B4" w:rsidRDefault="00B657E6" w:rsidP="00DE00B4">
      <w:pPr>
        <w:pStyle w:val="Nadpis2"/>
        <w:keepNext w:val="0"/>
        <w:numPr>
          <w:ilvl w:val="0"/>
          <w:numId w:val="0"/>
        </w:numPr>
        <w:tabs>
          <w:tab w:val="left" w:pos="4536"/>
        </w:tabs>
        <w:spacing w:after="60"/>
        <w:ind w:left="4536" w:hanging="3969"/>
        <w:jc w:val="both"/>
        <w:rPr>
          <w:rFonts w:ascii="Verdana" w:eastAsia="Calibri" w:hAnsi="Verdana"/>
          <w:sz w:val="20"/>
          <w:szCs w:val="22"/>
          <w:lang w:eastAsia="en-US"/>
        </w:rPr>
      </w:pPr>
      <w:r w:rsidRPr="00DE00B4">
        <w:rPr>
          <w:rFonts w:ascii="Verdana" w:eastAsia="Calibri" w:hAnsi="Verdana"/>
          <w:sz w:val="20"/>
          <w:szCs w:val="22"/>
          <w:lang w:eastAsia="en-US"/>
        </w:rPr>
        <w:lastRenderedPageBreak/>
        <w:t>Termín zahájení</w:t>
      </w:r>
      <w:r w:rsidR="00A50B21" w:rsidRPr="00DE00B4">
        <w:rPr>
          <w:rFonts w:ascii="Verdana" w:eastAsia="Calibri" w:hAnsi="Verdana"/>
          <w:sz w:val="20"/>
          <w:szCs w:val="22"/>
          <w:lang w:eastAsia="en-US"/>
        </w:rPr>
        <w:t xml:space="preserve"> 1.</w:t>
      </w:r>
      <w:r w:rsidR="00BA3E0D" w:rsidRPr="00DE00B4">
        <w:rPr>
          <w:rFonts w:ascii="Verdana" w:eastAsia="Calibri" w:hAnsi="Verdana"/>
          <w:sz w:val="20"/>
          <w:szCs w:val="22"/>
          <w:lang w:eastAsia="en-US"/>
        </w:rPr>
        <w:t xml:space="preserve"> </w:t>
      </w:r>
      <w:r w:rsidR="00DE00B4" w:rsidRPr="00DE00B4">
        <w:rPr>
          <w:rFonts w:ascii="Verdana" w:eastAsia="Calibri" w:hAnsi="Verdana"/>
          <w:sz w:val="20"/>
          <w:szCs w:val="22"/>
          <w:lang w:eastAsia="en-US"/>
        </w:rPr>
        <w:t>fáze:</w:t>
      </w:r>
      <w:r w:rsidR="00DE00B4" w:rsidRPr="00DE00B4">
        <w:rPr>
          <w:rFonts w:ascii="Verdana" w:eastAsia="Calibri" w:hAnsi="Verdana"/>
          <w:sz w:val="20"/>
          <w:szCs w:val="22"/>
          <w:lang w:eastAsia="en-US"/>
        </w:rPr>
        <w:tab/>
        <w:t>bezprostředně po podpisu smlouvy</w:t>
      </w:r>
    </w:p>
    <w:p w:rsidR="00BA3E0D" w:rsidRPr="00DE00B4" w:rsidRDefault="00BA3E0D" w:rsidP="00DE00B4">
      <w:pPr>
        <w:pStyle w:val="Nadpis2"/>
        <w:keepNext w:val="0"/>
        <w:numPr>
          <w:ilvl w:val="0"/>
          <w:numId w:val="0"/>
        </w:numPr>
        <w:tabs>
          <w:tab w:val="left" w:pos="4536"/>
        </w:tabs>
        <w:spacing w:after="60"/>
        <w:ind w:left="4536" w:hanging="3969"/>
        <w:jc w:val="both"/>
        <w:rPr>
          <w:rFonts w:ascii="Verdana" w:eastAsia="Calibri" w:hAnsi="Verdana"/>
          <w:sz w:val="20"/>
          <w:szCs w:val="22"/>
          <w:lang w:eastAsia="en-US"/>
        </w:rPr>
      </w:pPr>
      <w:r w:rsidRPr="00DE00B4">
        <w:rPr>
          <w:rFonts w:ascii="Verdana" w:eastAsia="Calibri" w:hAnsi="Verdana"/>
          <w:sz w:val="20"/>
          <w:szCs w:val="22"/>
          <w:lang w:eastAsia="en-US"/>
        </w:rPr>
        <w:t xml:space="preserve">Termín dokončení </w:t>
      </w:r>
      <w:r w:rsidR="00DE00B4" w:rsidRPr="00DE00B4">
        <w:rPr>
          <w:rFonts w:ascii="Verdana" w:eastAsia="Calibri" w:hAnsi="Verdana"/>
          <w:sz w:val="20"/>
          <w:szCs w:val="22"/>
          <w:lang w:eastAsia="en-US"/>
        </w:rPr>
        <w:t>1. fáze</w:t>
      </w:r>
      <w:r w:rsidRPr="00DE00B4">
        <w:rPr>
          <w:rFonts w:ascii="Verdana" w:eastAsia="Calibri" w:hAnsi="Verdana"/>
          <w:sz w:val="20"/>
          <w:szCs w:val="22"/>
          <w:lang w:eastAsia="en-US"/>
        </w:rPr>
        <w:t>:</w:t>
      </w:r>
      <w:r w:rsidR="00DE00B4" w:rsidRPr="00DE00B4">
        <w:rPr>
          <w:rFonts w:ascii="Verdana" w:eastAsia="Calibri" w:hAnsi="Verdana"/>
          <w:sz w:val="20"/>
          <w:szCs w:val="22"/>
          <w:lang w:eastAsia="en-US"/>
        </w:rPr>
        <w:tab/>
      </w:r>
      <w:r w:rsidRPr="00DE00B4">
        <w:rPr>
          <w:rFonts w:ascii="Verdana" w:eastAsia="Calibri" w:hAnsi="Verdana"/>
          <w:sz w:val="20"/>
          <w:szCs w:val="22"/>
          <w:lang w:eastAsia="en-US"/>
        </w:rPr>
        <w:t xml:space="preserve">do </w:t>
      </w:r>
      <w:proofErr w:type="gramStart"/>
      <w:r w:rsidRPr="00DE00B4">
        <w:rPr>
          <w:rFonts w:ascii="Verdana" w:eastAsia="Calibri" w:hAnsi="Verdana"/>
          <w:sz w:val="20"/>
          <w:szCs w:val="22"/>
          <w:lang w:eastAsia="en-US"/>
        </w:rPr>
        <w:t>10</w:t>
      </w:r>
      <w:proofErr w:type="gramEnd"/>
      <w:r w:rsidR="00DE00B4">
        <w:rPr>
          <w:rFonts w:ascii="Verdana" w:eastAsia="Calibri" w:hAnsi="Verdana"/>
          <w:sz w:val="20"/>
          <w:szCs w:val="22"/>
          <w:lang w:eastAsia="en-US"/>
        </w:rPr>
        <w:t>-</w:t>
      </w:r>
      <w:proofErr w:type="gramStart"/>
      <w:r w:rsidR="00DE00B4">
        <w:rPr>
          <w:rFonts w:ascii="Verdana" w:eastAsia="Calibri" w:hAnsi="Verdana"/>
          <w:sz w:val="20"/>
          <w:szCs w:val="22"/>
          <w:lang w:eastAsia="en-US"/>
        </w:rPr>
        <w:t>ti</w:t>
      </w:r>
      <w:proofErr w:type="gramEnd"/>
      <w:r w:rsidR="00DE00B4">
        <w:rPr>
          <w:rFonts w:ascii="Verdana" w:eastAsia="Calibri" w:hAnsi="Verdana"/>
          <w:sz w:val="20"/>
          <w:szCs w:val="22"/>
          <w:lang w:eastAsia="en-US"/>
        </w:rPr>
        <w:t xml:space="preserve"> týdnů od</w:t>
      </w:r>
      <w:r w:rsidRPr="00DE00B4">
        <w:rPr>
          <w:rFonts w:ascii="Verdana" w:eastAsia="Calibri" w:hAnsi="Verdana"/>
          <w:sz w:val="20"/>
          <w:szCs w:val="22"/>
          <w:lang w:eastAsia="en-US"/>
        </w:rPr>
        <w:t xml:space="preserve"> zahájení 1. </w:t>
      </w:r>
      <w:r w:rsidR="00DE00B4" w:rsidRPr="00DE00B4">
        <w:rPr>
          <w:rFonts w:ascii="Verdana" w:eastAsia="Calibri" w:hAnsi="Verdana"/>
          <w:sz w:val="20"/>
          <w:szCs w:val="22"/>
          <w:lang w:eastAsia="en-US"/>
        </w:rPr>
        <w:t>fáze</w:t>
      </w:r>
    </w:p>
    <w:p w:rsidR="00A50B21" w:rsidRPr="00DE00B4" w:rsidRDefault="00A50B21" w:rsidP="00DE00B4">
      <w:pPr>
        <w:pStyle w:val="Nadpis2"/>
        <w:keepNext w:val="0"/>
        <w:numPr>
          <w:ilvl w:val="0"/>
          <w:numId w:val="0"/>
        </w:numPr>
        <w:tabs>
          <w:tab w:val="left" w:pos="4536"/>
        </w:tabs>
        <w:spacing w:after="60"/>
        <w:ind w:left="4536" w:hanging="3969"/>
        <w:jc w:val="both"/>
        <w:rPr>
          <w:rFonts w:ascii="Verdana" w:eastAsia="Calibri" w:hAnsi="Verdana"/>
          <w:sz w:val="20"/>
          <w:szCs w:val="22"/>
          <w:lang w:eastAsia="en-US"/>
        </w:rPr>
      </w:pPr>
      <w:r w:rsidRPr="00DE00B4">
        <w:rPr>
          <w:rFonts w:ascii="Verdana" w:eastAsia="Calibri" w:hAnsi="Verdana"/>
          <w:sz w:val="20"/>
          <w:szCs w:val="22"/>
          <w:lang w:eastAsia="en-US"/>
        </w:rPr>
        <w:t>Termín zahájení 2.</w:t>
      </w:r>
      <w:r w:rsidR="00BA3E0D" w:rsidRPr="00DE00B4">
        <w:rPr>
          <w:rFonts w:ascii="Verdana" w:eastAsia="Calibri" w:hAnsi="Verdana"/>
          <w:sz w:val="20"/>
          <w:szCs w:val="22"/>
          <w:lang w:eastAsia="en-US"/>
        </w:rPr>
        <w:t xml:space="preserve"> </w:t>
      </w:r>
      <w:r w:rsidR="00DE00B4">
        <w:rPr>
          <w:rFonts w:ascii="Verdana" w:eastAsia="Calibri" w:hAnsi="Verdana"/>
          <w:sz w:val="20"/>
          <w:szCs w:val="22"/>
          <w:lang w:eastAsia="en-US"/>
        </w:rPr>
        <w:t>fáze:</w:t>
      </w:r>
      <w:r w:rsidR="00DE00B4">
        <w:rPr>
          <w:rFonts w:ascii="Verdana" w:eastAsia="Calibri" w:hAnsi="Verdana"/>
          <w:sz w:val="20"/>
          <w:szCs w:val="22"/>
          <w:lang w:eastAsia="en-US"/>
        </w:rPr>
        <w:tab/>
      </w:r>
      <w:r w:rsidRPr="00DE00B4">
        <w:rPr>
          <w:rFonts w:ascii="Verdana" w:eastAsia="Calibri" w:hAnsi="Verdana"/>
          <w:sz w:val="20"/>
          <w:szCs w:val="22"/>
          <w:lang w:eastAsia="en-US"/>
        </w:rPr>
        <w:t xml:space="preserve">do 3 pracovních dnů </w:t>
      </w:r>
      <w:r w:rsidR="00BA3E0D" w:rsidRPr="00DE00B4">
        <w:rPr>
          <w:rFonts w:ascii="Verdana" w:eastAsia="Calibri" w:hAnsi="Verdana"/>
          <w:sz w:val="20"/>
          <w:szCs w:val="22"/>
          <w:lang w:eastAsia="en-US"/>
        </w:rPr>
        <w:t xml:space="preserve">od </w:t>
      </w:r>
      <w:r w:rsidRPr="00DE00B4">
        <w:rPr>
          <w:rFonts w:ascii="Verdana" w:eastAsia="Calibri" w:hAnsi="Verdana"/>
          <w:sz w:val="20"/>
          <w:szCs w:val="22"/>
          <w:lang w:eastAsia="en-US"/>
        </w:rPr>
        <w:t>výzv</w:t>
      </w:r>
      <w:r w:rsidR="00BA3E0D" w:rsidRPr="00DE00B4">
        <w:rPr>
          <w:rFonts w:ascii="Verdana" w:eastAsia="Calibri" w:hAnsi="Verdana"/>
          <w:sz w:val="20"/>
          <w:szCs w:val="22"/>
          <w:lang w:eastAsia="en-US"/>
        </w:rPr>
        <w:t>y</w:t>
      </w:r>
      <w:r w:rsidRPr="00DE00B4">
        <w:rPr>
          <w:rFonts w:ascii="Verdana" w:eastAsia="Calibri" w:hAnsi="Verdana"/>
          <w:sz w:val="20"/>
          <w:szCs w:val="22"/>
          <w:lang w:eastAsia="en-US"/>
        </w:rPr>
        <w:t xml:space="preserve"> objednatele</w:t>
      </w:r>
    </w:p>
    <w:p w:rsidR="00A50B21" w:rsidRPr="00DE00B4" w:rsidRDefault="00B657E6" w:rsidP="00DE00B4">
      <w:pPr>
        <w:pStyle w:val="Nadpis2"/>
        <w:keepNext w:val="0"/>
        <w:numPr>
          <w:ilvl w:val="0"/>
          <w:numId w:val="0"/>
        </w:numPr>
        <w:tabs>
          <w:tab w:val="left" w:pos="4536"/>
        </w:tabs>
        <w:spacing w:after="60"/>
        <w:ind w:left="4536" w:hanging="3969"/>
        <w:jc w:val="both"/>
        <w:rPr>
          <w:rFonts w:ascii="Verdana" w:eastAsia="Calibri" w:hAnsi="Verdana"/>
          <w:sz w:val="20"/>
          <w:szCs w:val="22"/>
          <w:lang w:eastAsia="en-US"/>
        </w:rPr>
      </w:pPr>
      <w:r w:rsidRPr="00DE00B4">
        <w:rPr>
          <w:rFonts w:ascii="Verdana" w:eastAsia="Calibri" w:hAnsi="Verdana"/>
          <w:sz w:val="20"/>
          <w:szCs w:val="22"/>
          <w:lang w:eastAsia="en-US"/>
        </w:rPr>
        <w:t xml:space="preserve">Termín dokončení </w:t>
      </w:r>
      <w:r w:rsidR="00BA3E0D" w:rsidRPr="00DE00B4">
        <w:rPr>
          <w:rFonts w:ascii="Verdana" w:eastAsia="Calibri" w:hAnsi="Verdana"/>
          <w:sz w:val="20"/>
          <w:szCs w:val="22"/>
          <w:lang w:eastAsia="en-US"/>
        </w:rPr>
        <w:t xml:space="preserve">2. </w:t>
      </w:r>
      <w:r w:rsidR="00DE00B4">
        <w:rPr>
          <w:rFonts w:ascii="Verdana" w:eastAsia="Calibri" w:hAnsi="Verdana"/>
          <w:sz w:val="20"/>
          <w:szCs w:val="22"/>
          <w:lang w:eastAsia="en-US"/>
        </w:rPr>
        <w:t>fáze</w:t>
      </w:r>
      <w:r w:rsidRPr="00DE00B4">
        <w:rPr>
          <w:rFonts w:ascii="Verdana" w:eastAsia="Calibri" w:hAnsi="Verdana"/>
          <w:sz w:val="20"/>
          <w:szCs w:val="22"/>
          <w:lang w:eastAsia="en-US"/>
        </w:rPr>
        <w:t>:</w:t>
      </w:r>
      <w:r w:rsidR="00DE00B4">
        <w:rPr>
          <w:rFonts w:ascii="Verdana" w:eastAsia="Calibri" w:hAnsi="Verdana"/>
          <w:sz w:val="20"/>
          <w:szCs w:val="22"/>
          <w:lang w:eastAsia="en-US"/>
        </w:rPr>
        <w:tab/>
      </w:r>
      <w:proofErr w:type="gramStart"/>
      <w:r w:rsidRPr="00DE00B4">
        <w:rPr>
          <w:rFonts w:ascii="Verdana" w:eastAsia="Calibri" w:hAnsi="Verdana"/>
          <w:sz w:val="20"/>
          <w:szCs w:val="22"/>
          <w:lang w:eastAsia="en-US"/>
        </w:rPr>
        <w:t>do 5-ti</w:t>
      </w:r>
      <w:proofErr w:type="gramEnd"/>
      <w:r w:rsidRPr="00DE00B4">
        <w:rPr>
          <w:rFonts w:ascii="Verdana" w:eastAsia="Calibri" w:hAnsi="Verdana"/>
          <w:sz w:val="20"/>
          <w:szCs w:val="22"/>
          <w:lang w:eastAsia="en-US"/>
        </w:rPr>
        <w:t xml:space="preserve"> týdnů po zahájení 2. </w:t>
      </w:r>
      <w:r w:rsidR="00DE00B4">
        <w:rPr>
          <w:rFonts w:ascii="Verdana" w:eastAsia="Calibri" w:hAnsi="Verdana"/>
          <w:sz w:val="20"/>
          <w:szCs w:val="22"/>
          <w:lang w:eastAsia="en-US"/>
        </w:rPr>
        <w:t>fáze</w:t>
      </w:r>
    </w:p>
    <w:p w:rsidR="00A50B21" w:rsidRPr="00964D37" w:rsidRDefault="00964D37" w:rsidP="00964D37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964D37">
        <w:rPr>
          <w:rFonts w:ascii="Verdana" w:hAnsi="Verdana"/>
          <w:sz w:val="20"/>
          <w:lang w:eastAsia="cs-CZ"/>
        </w:rPr>
        <w:t xml:space="preserve">Smluvní strany se dále dohodly, že dosavadní znění čl. 6 odst. </w:t>
      </w:r>
      <w:proofErr w:type="gramStart"/>
      <w:r w:rsidRPr="00964D37">
        <w:rPr>
          <w:rFonts w:ascii="Verdana" w:hAnsi="Verdana"/>
          <w:sz w:val="20"/>
          <w:lang w:eastAsia="cs-CZ"/>
        </w:rPr>
        <w:t>6.1. se</w:t>
      </w:r>
      <w:proofErr w:type="gramEnd"/>
      <w:r w:rsidRPr="00964D37">
        <w:rPr>
          <w:rFonts w:ascii="Verdana" w:hAnsi="Verdana"/>
          <w:sz w:val="20"/>
          <w:lang w:eastAsia="cs-CZ"/>
        </w:rPr>
        <w:t xml:space="preserve"> vypouští a nahrazuje se tímto novým znění:</w:t>
      </w:r>
    </w:p>
    <w:p w:rsidR="00964D37" w:rsidRPr="00964D37" w:rsidRDefault="00964D37" w:rsidP="00964D37">
      <w:pPr>
        <w:pStyle w:val="Nadpis2"/>
        <w:keepNext w:val="0"/>
        <w:numPr>
          <w:ilvl w:val="0"/>
          <w:numId w:val="0"/>
        </w:numPr>
        <w:tabs>
          <w:tab w:val="left" w:pos="567"/>
        </w:tabs>
        <w:spacing w:after="60"/>
        <w:ind w:left="576"/>
        <w:jc w:val="both"/>
        <w:rPr>
          <w:rFonts w:ascii="Verdana" w:hAnsi="Verdana"/>
          <w:i/>
          <w:sz w:val="20"/>
          <w:lang w:eastAsia="cs-CZ"/>
        </w:rPr>
      </w:pPr>
      <w:r w:rsidRPr="00964D37">
        <w:rPr>
          <w:rFonts w:ascii="Verdana" w:hAnsi="Verdana"/>
          <w:i/>
          <w:sz w:val="20"/>
          <w:lang w:eastAsia="cs-CZ"/>
        </w:rPr>
        <w:t>„</w:t>
      </w:r>
      <w:proofErr w:type="gramStart"/>
      <w:r w:rsidRPr="00964D37">
        <w:rPr>
          <w:rFonts w:ascii="Verdana" w:hAnsi="Verdana"/>
          <w:i/>
          <w:sz w:val="20"/>
          <w:lang w:eastAsia="cs-CZ"/>
        </w:rPr>
        <w:t>6.1</w:t>
      </w:r>
      <w:proofErr w:type="gramEnd"/>
      <w:r w:rsidRPr="00964D37">
        <w:rPr>
          <w:rFonts w:ascii="Verdana" w:hAnsi="Verdana"/>
          <w:i/>
          <w:sz w:val="20"/>
          <w:lang w:eastAsia="cs-CZ"/>
        </w:rPr>
        <w:t>.</w:t>
      </w:r>
      <w:r w:rsidRPr="00964D37">
        <w:rPr>
          <w:rFonts w:ascii="Verdana" w:hAnsi="Verdana"/>
          <w:i/>
          <w:sz w:val="20"/>
          <w:lang w:eastAsia="cs-CZ"/>
        </w:rPr>
        <w:tab/>
        <w:t>Cena díla bude uhrazena na základě daňového dokladu (faktury) vystavené zhotovitelem. Dílčí fakturu na část ceny díla stanovenou s ohledem na aktuální rozpracovanost díla je zhotovitel oprávněn vystavit po uzavření tohoto dodatku, a to na základě zjišťovacího protokolu provedených prací vystaveného zhotovitelem a potvrzeného objednatelem. Konečnou fakturu je zhotovitel oprávněn vystavit po řádném dokončení díla, jeho převzetí objednatelem a po odstranění případných vad či nedodělků.“</w:t>
      </w:r>
    </w:p>
    <w:p w:rsidR="00C3749B" w:rsidRPr="005D6055" w:rsidRDefault="00C3749B" w:rsidP="00352A26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Závěrečná ustanovení</w:t>
      </w:r>
    </w:p>
    <w:p w:rsidR="0074377F" w:rsidRDefault="0074377F" w:rsidP="00C178B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4377F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:rsidR="00C3749B" w:rsidRPr="0074377F" w:rsidRDefault="00C178B3" w:rsidP="00C178B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4377F">
        <w:rPr>
          <w:rFonts w:ascii="Verdana" w:hAnsi="Verdana"/>
          <w:sz w:val="20"/>
          <w:lang w:eastAsia="cs-CZ"/>
        </w:rPr>
        <w:t>Tento dodatek</w:t>
      </w:r>
      <w:r w:rsidR="00C3749B" w:rsidRPr="0074377F">
        <w:rPr>
          <w:rFonts w:ascii="Verdana" w:hAnsi="Verdana"/>
          <w:sz w:val="20"/>
          <w:lang w:eastAsia="cs-CZ"/>
        </w:rPr>
        <w:t xml:space="preserve"> nabýv</w:t>
      </w:r>
      <w:r w:rsidRPr="0074377F">
        <w:rPr>
          <w:rFonts w:ascii="Verdana" w:hAnsi="Verdana"/>
          <w:sz w:val="20"/>
          <w:lang w:eastAsia="cs-CZ"/>
        </w:rPr>
        <w:t>á</w:t>
      </w:r>
      <w:r w:rsidR="00C3749B" w:rsidRPr="0074377F">
        <w:rPr>
          <w:rFonts w:ascii="Verdana" w:hAnsi="Verdana"/>
          <w:sz w:val="20"/>
          <w:lang w:eastAsia="cs-CZ"/>
        </w:rPr>
        <w:t xml:space="preserve"> platnosti a účinnosti dnem </w:t>
      </w:r>
      <w:r w:rsidRPr="0074377F">
        <w:rPr>
          <w:rFonts w:ascii="Verdana" w:hAnsi="Verdana"/>
          <w:sz w:val="20"/>
          <w:lang w:eastAsia="cs-CZ"/>
        </w:rPr>
        <w:t>jeho</w:t>
      </w:r>
      <w:r w:rsidR="00C3749B" w:rsidRPr="0074377F">
        <w:rPr>
          <w:rFonts w:ascii="Verdana" w:hAnsi="Verdana"/>
          <w:sz w:val="20"/>
          <w:lang w:eastAsia="cs-CZ"/>
        </w:rPr>
        <w:t xml:space="preserve"> podpisu statutárními orgány obou smluvních stran nebo jejich zplnomocněnými zástupci. </w:t>
      </w:r>
    </w:p>
    <w:p w:rsidR="00C3749B" w:rsidRPr="004D3EF3" w:rsidRDefault="00C178B3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</w:t>
      </w:r>
      <w:r w:rsidR="00C3749B" w:rsidRPr="004D3EF3">
        <w:rPr>
          <w:rFonts w:ascii="Verdana" w:hAnsi="Verdana"/>
          <w:sz w:val="20"/>
          <w:lang w:eastAsia="cs-CZ"/>
        </w:rPr>
        <w:t xml:space="preserve"> </w:t>
      </w:r>
      <w:r w:rsidR="00540B20">
        <w:rPr>
          <w:rFonts w:ascii="Verdana" w:hAnsi="Verdana"/>
          <w:sz w:val="20"/>
          <w:lang w:eastAsia="cs-CZ"/>
        </w:rPr>
        <w:t>je vyhotoven ve dvou</w:t>
      </w:r>
      <w:r w:rsidR="00E86694">
        <w:rPr>
          <w:rFonts w:ascii="Verdana" w:hAnsi="Verdana"/>
          <w:sz w:val="20"/>
          <w:lang w:eastAsia="cs-CZ"/>
        </w:rPr>
        <w:t xml:space="preserve"> stejnopisech, z nichž 1 obdrží objednatel a 1</w:t>
      </w:r>
      <w:r w:rsidR="00C3749B" w:rsidRPr="004D3EF3">
        <w:rPr>
          <w:rFonts w:ascii="Verdana" w:hAnsi="Verdana"/>
          <w:sz w:val="20"/>
          <w:lang w:eastAsia="cs-CZ"/>
        </w:rPr>
        <w:t xml:space="preserve"> zhotovitel.</w:t>
      </w:r>
    </w:p>
    <w:p w:rsidR="00337FFB" w:rsidRPr="00B27818" w:rsidRDefault="00C3749B" w:rsidP="00B27818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 xml:space="preserve">Smluvní strany prohlašují, že si </w:t>
      </w:r>
      <w:r w:rsidR="00C178B3">
        <w:rPr>
          <w:rFonts w:ascii="Verdana" w:hAnsi="Verdana"/>
          <w:sz w:val="20"/>
          <w:lang w:eastAsia="cs-CZ"/>
        </w:rPr>
        <w:t>tento dodatek</w:t>
      </w:r>
      <w:r w:rsidRPr="004D3EF3">
        <w:rPr>
          <w:rFonts w:ascii="Verdana" w:hAnsi="Verdana"/>
          <w:sz w:val="20"/>
          <w:lang w:eastAsia="cs-CZ"/>
        </w:rPr>
        <w:t xml:space="preserve"> před </w:t>
      </w:r>
      <w:r w:rsidR="00C178B3">
        <w:rPr>
          <w:rFonts w:ascii="Verdana" w:hAnsi="Verdana"/>
          <w:sz w:val="20"/>
          <w:lang w:eastAsia="cs-CZ"/>
        </w:rPr>
        <w:t>jeho</w:t>
      </w:r>
      <w:r w:rsidRPr="004D3EF3">
        <w:rPr>
          <w:rFonts w:ascii="Verdana" w:hAnsi="Verdana"/>
          <w:sz w:val="20"/>
          <w:lang w:eastAsia="cs-CZ"/>
        </w:rPr>
        <w:t xml:space="preserve"> podpisem přečetly, že obsahuje jejich pravou a skutečnou vůli, prostou omylu, nátlaku, což svými podpisy stvrzují.</w:t>
      </w:r>
    </w:p>
    <w:p w:rsidR="00D35F25" w:rsidRDefault="00D35F25" w:rsidP="0015145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352A26" w:rsidRDefault="00352A26" w:rsidP="00352A26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/>
      </w:tblPr>
      <w:tblGrid>
        <w:gridCol w:w="4606"/>
        <w:gridCol w:w="4606"/>
      </w:tblGrid>
      <w:tr w:rsidR="00352A26" w:rsidRPr="0016146E" w:rsidTr="00352A26">
        <w:trPr>
          <w:jc w:val="center"/>
        </w:trPr>
        <w:tc>
          <w:tcPr>
            <w:tcW w:w="4606" w:type="dxa"/>
          </w:tcPr>
          <w:p w:rsidR="00352A26" w:rsidRPr="0016146E" w:rsidRDefault="00352A26" w:rsidP="008814D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V Mladé Boleslavi dne</w:t>
            </w:r>
            <w:r w:rsidR="008814D2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="008814D2">
              <w:rPr>
                <w:rFonts w:eastAsia="Times New Roman"/>
                <w:sz w:val="20"/>
                <w:szCs w:val="20"/>
                <w:lang w:eastAsia="cs-CZ"/>
              </w:rPr>
              <w:t>2.12.2020</w:t>
            </w:r>
            <w:proofErr w:type="gramEnd"/>
          </w:p>
        </w:tc>
        <w:tc>
          <w:tcPr>
            <w:tcW w:w="4606" w:type="dxa"/>
          </w:tcPr>
          <w:p w:rsidR="00352A26" w:rsidRPr="003F7A39" w:rsidRDefault="00E30F41" w:rsidP="008814D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3321D0">
              <w:rPr>
                <w:rFonts w:eastAsia="Times New Roman"/>
                <w:sz w:val="20"/>
                <w:szCs w:val="20"/>
                <w:lang w:eastAsia="cs-CZ"/>
              </w:rPr>
              <w:t xml:space="preserve"> Mladé Boleslavi </w:t>
            </w:r>
            <w:r w:rsidR="00352A26" w:rsidRPr="003F7A39">
              <w:rPr>
                <w:rFonts w:eastAsia="Times New Roman"/>
                <w:sz w:val="20"/>
                <w:szCs w:val="20"/>
                <w:lang w:eastAsia="cs-CZ"/>
              </w:rPr>
              <w:t xml:space="preserve">dne </w:t>
            </w:r>
            <w:r w:rsidR="008814D2">
              <w:rPr>
                <w:rFonts w:eastAsia="Times New Roman"/>
                <w:sz w:val="20"/>
                <w:szCs w:val="20"/>
                <w:lang w:eastAsia="cs-CZ"/>
              </w:rPr>
              <w:t>2.12.2020</w:t>
            </w:r>
          </w:p>
        </w:tc>
      </w:tr>
      <w:tr w:rsidR="00352A26" w:rsidRPr="0016146E" w:rsidTr="00352A26">
        <w:trPr>
          <w:trHeight w:val="120"/>
          <w:jc w:val="center"/>
        </w:trPr>
        <w:tc>
          <w:tcPr>
            <w:tcW w:w="4606" w:type="dxa"/>
          </w:tcPr>
          <w:p w:rsidR="00352A26" w:rsidRPr="00D643D3" w:rsidRDefault="00352A26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52A26" w:rsidRDefault="00352A26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CB7BA3" w:rsidRDefault="00CB7BA3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CB7BA3" w:rsidRDefault="00CB7BA3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52A26" w:rsidRPr="00D643D3" w:rsidRDefault="00352A26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52A26" w:rsidRPr="00D643D3" w:rsidRDefault="00352A26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352A26" w:rsidRPr="00D643D3" w:rsidRDefault="00352A26" w:rsidP="00352A2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352A26" w:rsidRPr="00D643D3" w:rsidRDefault="00352A26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:rsidR="00352A26" w:rsidRPr="00D643D3" w:rsidRDefault="00352A26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:rsidR="00352A26" w:rsidRDefault="00352A26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CB7BA3" w:rsidRDefault="00CB7BA3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CB7BA3" w:rsidRPr="003F7A39" w:rsidRDefault="00CB7BA3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52A26" w:rsidRPr="003F7A39" w:rsidRDefault="00352A26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52A26" w:rsidRPr="003F7A39" w:rsidRDefault="00352A26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52A26" w:rsidRPr="003F7A39" w:rsidRDefault="00352A26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7A3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E30F41" w:rsidRDefault="00FF1A95" w:rsidP="00B86281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COMPAG MLADÁ BOLESLAV s.r.o.</w:t>
            </w:r>
          </w:p>
          <w:p w:rsidR="00FE7DA5" w:rsidRPr="00FE7DA5" w:rsidRDefault="0074377F" w:rsidP="00B8628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sz w:val="20"/>
                <w:szCs w:val="20"/>
                <w:lang w:eastAsia="cs-CZ"/>
              </w:rPr>
              <w:t xml:space="preserve">Radek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cs-CZ"/>
              </w:rPr>
              <w:t>Lizec</w:t>
            </w:r>
            <w:proofErr w:type="spellEnd"/>
          </w:p>
          <w:p w:rsidR="00FE7DA5" w:rsidRPr="00755E29" w:rsidRDefault="00FE7DA5" w:rsidP="00B86281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E7DA5">
              <w:rPr>
                <w:rFonts w:eastAsia="Times New Roman"/>
                <w:bCs/>
                <w:sz w:val="20"/>
                <w:szCs w:val="20"/>
                <w:lang w:eastAsia="cs-CZ"/>
              </w:rPr>
              <w:t>jednatelé</w:t>
            </w:r>
          </w:p>
        </w:tc>
      </w:tr>
      <w:tr w:rsidR="00352A26" w:rsidRPr="0016146E" w:rsidTr="00352A26">
        <w:trPr>
          <w:trHeight w:val="120"/>
          <w:jc w:val="center"/>
        </w:trPr>
        <w:tc>
          <w:tcPr>
            <w:tcW w:w="4606" w:type="dxa"/>
          </w:tcPr>
          <w:p w:rsidR="00352A26" w:rsidRPr="00D643D3" w:rsidRDefault="00352A26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52A26" w:rsidRDefault="00352A26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CB7BA3" w:rsidRDefault="00CB7BA3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CB7BA3" w:rsidRPr="00D643D3" w:rsidRDefault="00CB7BA3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52A26" w:rsidRDefault="00352A26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52A26" w:rsidRPr="00D643D3" w:rsidRDefault="00352A26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352A26" w:rsidRPr="00D643D3" w:rsidRDefault="00352A26" w:rsidP="00352A2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352A26" w:rsidRPr="00D643D3" w:rsidRDefault="00352A26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Ing. Jiří Bouška</w:t>
            </w:r>
          </w:p>
          <w:p w:rsidR="00352A26" w:rsidRPr="00D643D3" w:rsidRDefault="00352A26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:rsidR="0074377F" w:rsidRDefault="0074377F" w:rsidP="0074377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4377F" w:rsidRDefault="0074377F" w:rsidP="0074377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4377F" w:rsidRPr="003F7A39" w:rsidRDefault="0074377F" w:rsidP="0074377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4377F" w:rsidRPr="003F7A39" w:rsidRDefault="0074377F" w:rsidP="0074377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4377F" w:rsidRPr="003F7A39" w:rsidRDefault="0074377F" w:rsidP="0074377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4377F" w:rsidRPr="003F7A39" w:rsidRDefault="0074377F" w:rsidP="0074377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7A3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4377F" w:rsidRDefault="0074377F" w:rsidP="0074377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COMPAG MLADÁ BOLESLAV s.r.o.</w:t>
            </w:r>
          </w:p>
          <w:p w:rsidR="0074377F" w:rsidRPr="00FE7DA5" w:rsidRDefault="0074377F" w:rsidP="0074377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 w:rsidRPr="00FE7DA5">
              <w:rPr>
                <w:rFonts w:eastAsia="Times New Roman"/>
                <w:bCs/>
                <w:sz w:val="20"/>
                <w:szCs w:val="20"/>
                <w:lang w:eastAsia="cs-CZ"/>
              </w:rPr>
              <w:t>Miloslav Neuman</w:t>
            </w:r>
          </w:p>
          <w:p w:rsidR="00352A26" w:rsidRPr="003F7A39" w:rsidRDefault="0074377F" w:rsidP="0074377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E7DA5">
              <w:rPr>
                <w:rFonts w:eastAsia="Times New Roman"/>
                <w:bCs/>
                <w:sz w:val="20"/>
                <w:szCs w:val="20"/>
                <w:lang w:eastAsia="cs-CZ"/>
              </w:rPr>
              <w:t>jednatel</w:t>
            </w:r>
          </w:p>
        </w:tc>
      </w:tr>
    </w:tbl>
    <w:p w:rsidR="00B86281" w:rsidRPr="00B86281" w:rsidRDefault="00B86281" w:rsidP="00B8628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10"/>
          <w:szCs w:val="20"/>
          <w:lang w:eastAsia="cs-CZ"/>
        </w:rPr>
      </w:pPr>
    </w:p>
    <w:sectPr w:rsidR="00B86281" w:rsidRPr="00B86281" w:rsidSect="00B86281">
      <w:headerReference w:type="default" r:id="rId8"/>
      <w:footerReference w:type="even" r:id="rId9"/>
      <w:footerReference w:type="default" r:id="rId10"/>
      <w:pgSz w:w="11906" w:h="16838"/>
      <w:pgMar w:top="2234" w:right="1418" w:bottom="1531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239" w:rsidRDefault="002A4239">
      <w:r>
        <w:separator/>
      </w:r>
    </w:p>
  </w:endnote>
  <w:endnote w:type="continuationSeparator" w:id="0">
    <w:p w:rsidR="002A4239" w:rsidRDefault="002A4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B09" w:rsidRDefault="00A554A0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E3B0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E3B09" w:rsidRDefault="00FE3B09" w:rsidP="00A57CF7">
    <w:pPr>
      <w:pStyle w:val="Zpat"/>
      <w:ind w:right="360"/>
    </w:pPr>
  </w:p>
  <w:p w:rsidR="00FE3B09" w:rsidRDefault="00FE3B09"/>
  <w:p w:rsidR="00FE3B09" w:rsidRDefault="00FE3B09" w:rsidP="00A57C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B09" w:rsidRPr="00AC725D" w:rsidRDefault="00FE3B09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="00A554A0"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="00A554A0" w:rsidRPr="00AC725D">
      <w:rPr>
        <w:sz w:val="18"/>
      </w:rPr>
      <w:fldChar w:fldCharType="separate"/>
    </w:r>
    <w:r w:rsidR="008814D2">
      <w:rPr>
        <w:noProof/>
        <w:sz w:val="18"/>
      </w:rPr>
      <w:t>2</w:t>
    </w:r>
    <w:r w:rsidR="00A554A0"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8814D2" w:rsidRPr="008814D2">
        <w:rPr>
          <w:noProof/>
          <w:sz w:val="18"/>
        </w:rPr>
        <w:t>2</w:t>
      </w:r>
    </w:fldSimple>
  </w:p>
  <w:p w:rsidR="00FE3B09" w:rsidRDefault="00FE3B09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554A0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margin-left:-75.4pt;margin-top:-27.8pt;width:625.7pt;height:0;z-index:251656192;visibility:visible;mso-wrap-distance-top:-8e-5mm;mso-wrap-distance-bottom:-8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" strokecolor="#7f7f7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239" w:rsidRDefault="002A4239">
      <w:r>
        <w:separator/>
      </w:r>
    </w:p>
  </w:footnote>
  <w:footnote w:type="continuationSeparator" w:id="0">
    <w:p w:rsidR="002A4239" w:rsidRDefault="002A4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B09" w:rsidRDefault="00FE3B09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3B09" w:rsidRDefault="00FE3B09"/>
  <w:p w:rsidR="00FE3B09" w:rsidRDefault="00FE3B09" w:rsidP="00A57C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2187596"/>
    <w:multiLevelType w:val="hybridMultilevel"/>
    <w:tmpl w:val="EE0ABB3A"/>
    <w:lvl w:ilvl="0" w:tplc="72A83A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1AB02ED"/>
    <w:multiLevelType w:val="multilevel"/>
    <w:tmpl w:val="D2884E8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204B0EDF"/>
    <w:multiLevelType w:val="hybridMultilevel"/>
    <w:tmpl w:val="5B34438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91C1EA3"/>
    <w:multiLevelType w:val="multilevel"/>
    <w:tmpl w:val="71EE4D06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CF5083"/>
    <w:multiLevelType w:val="hybridMultilevel"/>
    <w:tmpl w:val="484C0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9"/>
  </w:num>
  <w:num w:numId="15">
    <w:abstractNumId w:val="7"/>
  </w:num>
  <w:num w:numId="16">
    <w:abstractNumId w:val="5"/>
  </w:num>
  <w:num w:numId="17">
    <w:abstractNumId w:val="7"/>
  </w:num>
  <w:num w:numId="18">
    <w:abstractNumId w:val="7"/>
  </w:num>
  <w:num w:numId="19">
    <w:abstractNumId w:val="3"/>
  </w:num>
  <w:num w:numId="20">
    <w:abstractNumId w:val="4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3ACA"/>
    <w:rsid w:val="00002223"/>
    <w:rsid w:val="00006DB1"/>
    <w:rsid w:val="0001081E"/>
    <w:rsid w:val="000118F3"/>
    <w:rsid w:val="00012FF6"/>
    <w:rsid w:val="00014484"/>
    <w:rsid w:val="00026C05"/>
    <w:rsid w:val="00030FF8"/>
    <w:rsid w:val="00032211"/>
    <w:rsid w:val="000351B5"/>
    <w:rsid w:val="00054739"/>
    <w:rsid w:val="00060BEF"/>
    <w:rsid w:val="00071C67"/>
    <w:rsid w:val="00074C09"/>
    <w:rsid w:val="000768A3"/>
    <w:rsid w:val="00077F93"/>
    <w:rsid w:val="00081473"/>
    <w:rsid w:val="000820A7"/>
    <w:rsid w:val="0008675B"/>
    <w:rsid w:val="00092E07"/>
    <w:rsid w:val="000A4612"/>
    <w:rsid w:val="000A49D5"/>
    <w:rsid w:val="000A75B9"/>
    <w:rsid w:val="000B0A3D"/>
    <w:rsid w:val="000B0D29"/>
    <w:rsid w:val="000B3347"/>
    <w:rsid w:val="000B4463"/>
    <w:rsid w:val="000C6C76"/>
    <w:rsid w:val="000C7610"/>
    <w:rsid w:val="000C7FD0"/>
    <w:rsid w:val="000D0159"/>
    <w:rsid w:val="000D0629"/>
    <w:rsid w:val="000D1E1A"/>
    <w:rsid w:val="000D2391"/>
    <w:rsid w:val="000D6B86"/>
    <w:rsid w:val="000E0809"/>
    <w:rsid w:val="000E1FD2"/>
    <w:rsid w:val="000F4174"/>
    <w:rsid w:val="0010006E"/>
    <w:rsid w:val="0014746A"/>
    <w:rsid w:val="00151453"/>
    <w:rsid w:val="00152353"/>
    <w:rsid w:val="00153D03"/>
    <w:rsid w:val="00157E9F"/>
    <w:rsid w:val="0016146E"/>
    <w:rsid w:val="001771E6"/>
    <w:rsid w:val="00192646"/>
    <w:rsid w:val="001B5A55"/>
    <w:rsid w:val="001B65FE"/>
    <w:rsid w:val="001C3D4B"/>
    <w:rsid w:val="001C7399"/>
    <w:rsid w:val="001D0616"/>
    <w:rsid w:val="001D45C0"/>
    <w:rsid w:val="001D4BEA"/>
    <w:rsid w:val="001D629E"/>
    <w:rsid w:val="001E44D9"/>
    <w:rsid w:val="001F08AE"/>
    <w:rsid w:val="001F0CDA"/>
    <w:rsid w:val="001F0D77"/>
    <w:rsid w:val="001F79BC"/>
    <w:rsid w:val="00205C95"/>
    <w:rsid w:val="0021485A"/>
    <w:rsid w:val="00215C5A"/>
    <w:rsid w:val="00217C81"/>
    <w:rsid w:val="00236C81"/>
    <w:rsid w:val="0024026F"/>
    <w:rsid w:val="002416DF"/>
    <w:rsid w:val="00242C34"/>
    <w:rsid w:val="0025032E"/>
    <w:rsid w:val="00252391"/>
    <w:rsid w:val="00254217"/>
    <w:rsid w:val="00256A20"/>
    <w:rsid w:val="0026055C"/>
    <w:rsid w:val="0026484B"/>
    <w:rsid w:val="0026761F"/>
    <w:rsid w:val="002738E0"/>
    <w:rsid w:val="00282269"/>
    <w:rsid w:val="00282B6F"/>
    <w:rsid w:val="002843AB"/>
    <w:rsid w:val="00295F5D"/>
    <w:rsid w:val="002A4239"/>
    <w:rsid w:val="002B2EB7"/>
    <w:rsid w:val="002B7AC2"/>
    <w:rsid w:val="002C1A09"/>
    <w:rsid w:val="002C7F1E"/>
    <w:rsid w:val="002D58E7"/>
    <w:rsid w:val="002E37B0"/>
    <w:rsid w:val="002F0E7F"/>
    <w:rsid w:val="002F274A"/>
    <w:rsid w:val="0030243D"/>
    <w:rsid w:val="003101C8"/>
    <w:rsid w:val="0031047A"/>
    <w:rsid w:val="003113D3"/>
    <w:rsid w:val="003161D0"/>
    <w:rsid w:val="00317851"/>
    <w:rsid w:val="003207FD"/>
    <w:rsid w:val="003252F2"/>
    <w:rsid w:val="003319C2"/>
    <w:rsid w:val="003321D0"/>
    <w:rsid w:val="00337444"/>
    <w:rsid w:val="00337FFB"/>
    <w:rsid w:val="003403CB"/>
    <w:rsid w:val="00342C52"/>
    <w:rsid w:val="00352A26"/>
    <w:rsid w:val="00354AB6"/>
    <w:rsid w:val="00363BE7"/>
    <w:rsid w:val="00367B7B"/>
    <w:rsid w:val="003730D0"/>
    <w:rsid w:val="00380018"/>
    <w:rsid w:val="00390F93"/>
    <w:rsid w:val="0039689D"/>
    <w:rsid w:val="00397B61"/>
    <w:rsid w:val="003A7704"/>
    <w:rsid w:val="003B099D"/>
    <w:rsid w:val="003B135D"/>
    <w:rsid w:val="003B2214"/>
    <w:rsid w:val="003B2CA0"/>
    <w:rsid w:val="003B384F"/>
    <w:rsid w:val="003C0508"/>
    <w:rsid w:val="003D4DF4"/>
    <w:rsid w:val="003D4F04"/>
    <w:rsid w:val="003D5C27"/>
    <w:rsid w:val="003E3FFC"/>
    <w:rsid w:val="00400162"/>
    <w:rsid w:val="00414FB9"/>
    <w:rsid w:val="00415B20"/>
    <w:rsid w:val="00417CA8"/>
    <w:rsid w:val="00422462"/>
    <w:rsid w:val="00423F5A"/>
    <w:rsid w:val="0043063D"/>
    <w:rsid w:val="00432C9A"/>
    <w:rsid w:val="00446B2C"/>
    <w:rsid w:val="0044764B"/>
    <w:rsid w:val="00456A05"/>
    <w:rsid w:val="004624C6"/>
    <w:rsid w:val="00465F91"/>
    <w:rsid w:val="00470FCF"/>
    <w:rsid w:val="004714AE"/>
    <w:rsid w:val="004921CB"/>
    <w:rsid w:val="00493220"/>
    <w:rsid w:val="004A421F"/>
    <w:rsid w:val="004B3A73"/>
    <w:rsid w:val="004B3BCD"/>
    <w:rsid w:val="004B3C1D"/>
    <w:rsid w:val="004B48E4"/>
    <w:rsid w:val="004B75E6"/>
    <w:rsid w:val="004C67D0"/>
    <w:rsid w:val="004D2FF1"/>
    <w:rsid w:val="004D3EF3"/>
    <w:rsid w:val="004D7A11"/>
    <w:rsid w:val="004E099C"/>
    <w:rsid w:val="004E18B5"/>
    <w:rsid w:val="004E342B"/>
    <w:rsid w:val="00500D6E"/>
    <w:rsid w:val="00502EF7"/>
    <w:rsid w:val="00507259"/>
    <w:rsid w:val="00511D1C"/>
    <w:rsid w:val="00513287"/>
    <w:rsid w:val="00513FAA"/>
    <w:rsid w:val="00514BED"/>
    <w:rsid w:val="00515C4F"/>
    <w:rsid w:val="0052199E"/>
    <w:rsid w:val="00525DE7"/>
    <w:rsid w:val="005313B8"/>
    <w:rsid w:val="00535EF7"/>
    <w:rsid w:val="0053788D"/>
    <w:rsid w:val="00540B20"/>
    <w:rsid w:val="00547FF0"/>
    <w:rsid w:val="00557E96"/>
    <w:rsid w:val="005612E0"/>
    <w:rsid w:val="00565B4A"/>
    <w:rsid w:val="00576783"/>
    <w:rsid w:val="00576795"/>
    <w:rsid w:val="00581809"/>
    <w:rsid w:val="005839ED"/>
    <w:rsid w:val="00584564"/>
    <w:rsid w:val="005860F5"/>
    <w:rsid w:val="005961DB"/>
    <w:rsid w:val="005A5998"/>
    <w:rsid w:val="005A70E1"/>
    <w:rsid w:val="005B06F2"/>
    <w:rsid w:val="005B156B"/>
    <w:rsid w:val="005B55FB"/>
    <w:rsid w:val="005B702E"/>
    <w:rsid w:val="005C03CA"/>
    <w:rsid w:val="005C0836"/>
    <w:rsid w:val="005C1B24"/>
    <w:rsid w:val="005C3260"/>
    <w:rsid w:val="005C5C2B"/>
    <w:rsid w:val="005C5D4B"/>
    <w:rsid w:val="005C6497"/>
    <w:rsid w:val="005D3360"/>
    <w:rsid w:val="005D6055"/>
    <w:rsid w:val="005F673F"/>
    <w:rsid w:val="006075A2"/>
    <w:rsid w:val="006079B8"/>
    <w:rsid w:val="00614989"/>
    <w:rsid w:val="00622759"/>
    <w:rsid w:val="0062355D"/>
    <w:rsid w:val="00626558"/>
    <w:rsid w:val="006370D6"/>
    <w:rsid w:val="00644203"/>
    <w:rsid w:val="00655CDB"/>
    <w:rsid w:val="00664B0F"/>
    <w:rsid w:val="006665FD"/>
    <w:rsid w:val="00667ECB"/>
    <w:rsid w:val="00671579"/>
    <w:rsid w:val="00671806"/>
    <w:rsid w:val="00672711"/>
    <w:rsid w:val="006877BF"/>
    <w:rsid w:val="00697B13"/>
    <w:rsid w:val="006A3D1E"/>
    <w:rsid w:val="006B16E2"/>
    <w:rsid w:val="006B4CAC"/>
    <w:rsid w:val="006B7F60"/>
    <w:rsid w:val="006C245D"/>
    <w:rsid w:val="006C4223"/>
    <w:rsid w:val="006C4F46"/>
    <w:rsid w:val="006D312A"/>
    <w:rsid w:val="006D69E6"/>
    <w:rsid w:val="006E0CCA"/>
    <w:rsid w:val="006E1F40"/>
    <w:rsid w:val="006E315A"/>
    <w:rsid w:val="006E38B0"/>
    <w:rsid w:val="006E576B"/>
    <w:rsid w:val="006E67DF"/>
    <w:rsid w:val="006F264F"/>
    <w:rsid w:val="006F32A0"/>
    <w:rsid w:val="006F36DF"/>
    <w:rsid w:val="006F549A"/>
    <w:rsid w:val="007046F7"/>
    <w:rsid w:val="0071760A"/>
    <w:rsid w:val="00724484"/>
    <w:rsid w:val="00725458"/>
    <w:rsid w:val="00733BCA"/>
    <w:rsid w:val="0073643D"/>
    <w:rsid w:val="00737EC2"/>
    <w:rsid w:val="00742335"/>
    <w:rsid w:val="0074359C"/>
    <w:rsid w:val="0074377F"/>
    <w:rsid w:val="007444F1"/>
    <w:rsid w:val="0074683A"/>
    <w:rsid w:val="0075045F"/>
    <w:rsid w:val="00751155"/>
    <w:rsid w:val="00761EF9"/>
    <w:rsid w:val="007705C5"/>
    <w:rsid w:val="0077446B"/>
    <w:rsid w:val="00775274"/>
    <w:rsid w:val="0078524E"/>
    <w:rsid w:val="00794A5D"/>
    <w:rsid w:val="007A06FA"/>
    <w:rsid w:val="007B7B68"/>
    <w:rsid w:val="007C2218"/>
    <w:rsid w:val="007C2D0E"/>
    <w:rsid w:val="007C5D74"/>
    <w:rsid w:val="007C7E44"/>
    <w:rsid w:val="007E2094"/>
    <w:rsid w:val="007F2668"/>
    <w:rsid w:val="007F484B"/>
    <w:rsid w:val="00805009"/>
    <w:rsid w:val="00812113"/>
    <w:rsid w:val="00813026"/>
    <w:rsid w:val="008164CC"/>
    <w:rsid w:val="00820CFC"/>
    <w:rsid w:val="00821323"/>
    <w:rsid w:val="008307C7"/>
    <w:rsid w:val="00831646"/>
    <w:rsid w:val="008326EE"/>
    <w:rsid w:val="00841CC1"/>
    <w:rsid w:val="00845A22"/>
    <w:rsid w:val="0084742B"/>
    <w:rsid w:val="0085593E"/>
    <w:rsid w:val="00865C05"/>
    <w:rsid w:val="00871894"/>
    <w:rsid w:val="00871948"/>
    <w:rsid w:val="00872ED6"/>
    <w:rsid w:val="00872FFE"/>
    <w:rsid w:val="008735A0"/>
    <w:rsid w:val="00873FB4"/>
    <w:rsid w:val="00876218"/>
    <w:rsid w:val="008814D2"/>
    <w:rsid w:val="008828CE"/>
    <w:rsid w:val="008856D4"/>
    <w:rsid w:val="008900D0"/>
    <w:rsid w:val="008909F2"/>
    <w:rsid w:val="00890A8D"/>
    <w:rsid w:val="0089268E"/>
    <w:rsid w:val="008932B1"/>
    <w:rsid w:val="008A54C1"/>
    <w:rsid w:val="008B2F4C"/>
    <w:rsid w:val="008C2845"/>
    <w:rsid w:val="008C33E1"/>
    <w:rsid w:val="008C49D1"/>
    <w:rsid w:val="008C6992"/>
    <w:rsid w:val="008D063D"/>
    <w:rsid w:val="008D6E50"/>
    <w:rsid w:val="008E35F8"/>
    <w:rsid w:val="008E3ACA"/>
    <w:rsid w:val="008E69EA"/>
    <w:rsid w:val="008E6A0A"/>
    <w:rsid w:val="008F19C9"/>
    <w:rsid w:val="008F4849"/>
    <w:rsid w:val="009006DD"/>
    <w:rsid w:val="0090280B"/>
    <w:rsid w:val="00906089"/>
    <w:rsid w:val="00906EE1"/>
    <w:rsid w:val="0091024F"/>
    <w:rsid w:val="00911AAA"/>
    <w:rsid w:val="009168F1"/>
    <w:rsid w:val="0092725D"/>
    <w:rsid w:val="00927678"/>
    <w:rsid w:val="00947D33"/>
    <w:rsid w:val="00955123"/>
    <w:rsid w:val="009561B8"/>
    <w:rsid w:val="00956D3C"/>
    <w:rsid w:val="00961A3B"/>
    <w:rsid w:val="00962441"/>
    <w:rsid w:val="009639A0"/>
    <w:rsid w:val="00964C29"/>
    <w:rsid w:val="00964D37"/>
    <w:rsid w:val="00964DFA"/>
    <w:rsid w:val="00965E54"/>
    <w:rsid w:val="00973534"/>
    <w:rsid w:val="009751F3"/>
    <w:rsid w:val="00981579"/>
    <w:rsid w:val="0098273B"/>
    <w:rsid w:val="00983318"/>
    <w:rsid w:val="009911EC"/>
    <w:rsid w:val="009932FF"/>
    <w:rsid w:val="009970DA"/>
    <w:rsid w:val="009970F7"/>
    <w:rsid w:val="0099754B"/>
    <w:rsid w:val="009B0AF3"/>
    <w:rsid w:val="009B19DF"/>
    <w:rsid w:val="009B6A60"/>
    <w:rsid w:val="009D0BA5"/>
    <w:rsid w:val="009D3AF3"/>
    <w:rsid w:val="009E1F96"/>
    <w:rsid w:val="009E31EE"/>
    <w:rsid w:val="009E5F33"/>
    <w:rsid w:val="009E75D9"/>
    <w:rsid w:val="009F3BFA"/>
    <w:rsid w:val="009F51BB"/>
    <w:rsid w:val="00A05A88"/>
    <w:rsid w:val="00A07F4B"/>
    <w:rsid w:val="00A1045E"/>
    <w:rsid w:val="00A13389"/>
    <w:rsid w:val="00A14155"/>
    <w:rsid w:val="00A15EF1"/>
    <w:rsid w:val="00A16116"/>
    <w:rsid w:val="00A23AD9"/>
    <w:rsid w:val="00A47F82"/>
    <w:rsid w:val="00A50B21"/>
    <w:rsid w:val="00A515BD"/>
    <w:rsid w:val="00A51B1A"/>
    <w:rsid w:val="00A554A0"/>
    <w:rsid w:val="00A5646D"/>
    <w:rsid w:val="00A57CF7"/>
    <w:rsid w:val="00A70AF4"/>
    <w:rsid w:val="00A715A7"/>
    <w:rsid w:val="00A73BAA"/>
    <w:rsid w:val="00A812E8"/>
    <w:rsid w:val="00A93162"/>
    <w:rsid w:val="00A94520"/>
    <w:rsid w:val="00A94BF5"/>
    <w:rsid w:val="00AA7298"/>
    <w:rsid w:val="00AB177C"/>
    <w:rsid w:val="00AB36E9"/>
    <w:rsid w:val="00AB3790"/>
    <w:rsid w:val="00AB768E"/>
    <w:rsid w:val="00AC725D"/>
    <w:rsid w:val="00AD2757"/>
    <w:rsid w:val="00AD70CC"/>
    <w:rsid w:val="00AE067A"/>
    <w:rsid w:val="00AE5B6C"/>
    <w:rsid w:val="00B0382B"/>
    <w:rsid w:val="00B17DFD"/>
    <w:rsid w:val="00B27818"/>
    <w:rsid w:val="00B321D5"/>
    <w:rsid w:val="00B32A18"/>
    <w:rsid w:val="00B354AD"/>
    <w:rsid w:val="00B36078"/>
    <w:rsid w:val="00B408E2"/>
    <w:rsid w:val="00B42845"/>
    <w:rsid w:val="00B428A4"/>
    <w:rsid w:val="00B51C69"/>
    <w:rsid w:val="00B53F75"/>
    <w:rsid w:val="00B604B0"/>
    <w:rsid w:val="00B63996"/>
    <w:rsid w:val="00B657E6"/>
    <w:rsid w:val="00B86281"/>
    <w:rsid w:val="00B92773"/>
    <w:rsid w:val="00B95AB0"/>
    <w:rsid w:val="00B967DA"/>
    <w:rsid w:val="00BA3E0D"/>
    <w:rsid w:val="00BA70BB"/>
    <w:rsid w:val="00BD3CEE"/>
    <w:rsid w:val="00BD4A63"/>
    <w:rsid w:val="00BD61B6"/>
    <w:rsid w:val="00BE09F9"/>
    <w:rsid w:val="00BE25B7"/>
    <w:rsid w:val="00BE4B51"/>
    <w:rsid w:val="00BE5AED"/>
    <w:rsid w:val="00BF1136"/>
    <w:rsid w:val="00BF2F7D"/>
    <w:rsid w:val="00BF6D27"/>
    <w:rsid w:val="00C02B12"/>
    <w:rsid w:val="00C04AA8"/>
    <w:rsid w:val="00C068A3"/>
    <w:rsid w:val="00C11A69"/>
    <w:rsid w:val="00C178B3"/>
    <w:rsid w:val="00C20D13"/>
    <w:rsid w:val="00C22A61"/>
    <w:rsid w:val="00C22F18"/>
    <w:rsid w:val="00C23587"/>
    <w:rsid w:val="00C2534E"/>
    <w:rsid w:val="00C34B82"/>
    <w:rsid w:val="00C3749B"/>
    <w:rsid w:val="00C448D0"/>
    <w:rsid w:val="00C46230"/>
    <w:rsid w:val="00C465CF"/>
    <w:rsid w:val="00C55752"/>
    <w:rsid w:val="00C5666C"/>
    <w:rsid w:val="00C616E5"/>
    <w:rsid w:val="00C62A05"/>
    <w:rsid w:val="00C70E46"/>
    <w:rsid w:val="00C74809"/>
    <w:rsid w:val="00C761A5"/>
    <w:rsid w:val="00C84529"/>
    <w:rsid w:val="00C87425"/>
    <w:rsid w:val="00C926C8"/>
    <w:rsid w:val="00CA1988"/>
    <w:rsid w:val="00CA4E08"/>
    <w:rsid w:val="00CB63DD"/>
    <w:rsid w:val="00CB717E"/>
    <w:rsid w:val="00CB7BA3"/>
    <w:rsid w:val="00CC3BEB"/>
    <w:rsid w:val="00CC53B9"/>
    <w:rsid w:val="00CC761E"/>
    <w:rsid w:val="00CD3D38"/>
    <w:rsid w:val="00CD7847"/>
    <w:rsid w:val="00CD7AFA"/>
    <w:rsid w:val="00CE132F"/>
    <w:rsid w:val="00CE33DD"/>
    <w:rsid w:val="00CE561B"/>
    <w:rsid w:val="00CF0F19"/>
    <w:rsid w:val="00CF2F26"/>
    <w:rsid w:val="00D02471"/>
    <w:rsid w:val="00D02E75"/>
    <w:rsid w:val="00D04C54"/>
    <w:rsid w:val="00D11659"/>
    <w:rsid w:val="00D11CFD"/>
    <w:rsid w:val="00D14B78"/>
    <w:rsid w:val="00D15999"/>
    <w:rsid w:val="00D3138C"/>
    <w:rsid w:val="00D31870"/>
    <w:rsid w:val="00D32194"/>
    <w:rsid w:val="00D35F25"/>
    <w:rsid w:val="00D43D00"/>
    <w:rsid w:val="00D44964"/>
    <w:rsid w:val="00D45051"/>
    <w:rsid w:val="00D45165"/>
    <w:rsid w:val="00D4608B"/>
    <w:rsid w:val="00D471A1"/>
    <w:rsid w:val="00D5272F"/>
    <w:rsid w:val="00D547BB"/>
    <w:rsid w:val="00D574FA"/>
    <w:rsid w:val="00D67CD2"/>
    <w:rsid w:val="00D7230A"/>
    <w:rsid w:val="00D87CE6"/>
    <w:rsid w:val="00D9025E"/>
    <w:rsid w:val="00D9795D"/>
    <w:rsid w:val="00DA274C"/>
    <w:rsid w:val="00DB710A"/>
    <w:rsid w:val="00DD6D0D"/>
    <w:rsid w:val="00DE00B4"/>
    <w:rsid w:val="00DE0647"/>
    <w:rsid w:val="00DE3DAD"/>
    <w:rsid w:val="00DE6E5C"/>
    <w:rsid w:val="00DE735C"/>
    <w:rsid w:val="00DF1500"/>
    <w:rsid w:val="00DF1F28"/>
    <w:rsid w:val="00E106BE"/>
    <w:rsid w:val="00E20D2B"/>
    <w:rsid w:val="00E21F06"/>
    <w:rsid w:val="00E223B8"/>
    <w:rsid w:val="00E27203"/>
    <w:rsid w:val="00E30F41"/>
    <w:rsid w:val="00E312FD"/>
    <w:rsid w:val="00E34601"/>
    <w:rsid w:val="00E41226"/>
    <w:rsid w:val="00E41678"/>
    <w:rsid w:val="00E4185D"/>
    <w:rsid w:val="00E52453"/>
    <w:rsid w:val="00E64B7E"/>
    <w:rsid w:val="00E71D89"/>
    <w:rsid w:val="00E86694"/>
    <w:rsid w:val="00E86E20"/>
    <w:rsid w:val="00E87035"/>
    <w:rsid w:val="00E8754B"/>
    <w:rsid w:val="00EB1EC4"/>
    <w:rsid w:val="00EB3A65"/>
    <w:rsid w:val="00EB5412"/>
    <w:rsid w:val="00EB71F4"/>
    <w:rsid w:val="00EC075D"/>
    <w:rsid w:val="00EC69D1"/>
    <w:rsid w:val="00EC7305"/>
    <w:rsid w:val="00ED1FB1"/>
    <w:rsid w:val="00ED4D6E"/>
    <w:rsid w:val="00EE0FFF"/>
    <w:rsid w:val="00EE1593"/>
    <w:rsid w:val="00EE2C39"/>
    <w:rsid w:val="00EE32E9"/>
    <w:rsid w:val="00EE7DE7"/>
    <w:rsid w:val="00EF1EE2"/>
    <w:rsid w:val="00EF5FFA"/>
    <w:rsid w:val="00F029CC"/>
    <w:rsid w:val="00F03887"/>
    <w:rsid w:val="00F06664"/>
    <w:rsid w:val="00F06957"/>
    <w:rsid w:val="00F11A21"/>
    <w:rsid w:val="00F21474"/>
    <w:rsid w:val="00F242F7"/>
    <w:rsid w:val="00F246C5"/>
    <w:rsid w:val="00F26C94"/>
    <w:rsid w:val="00F4137F"/>
    <w:rsid w:val="00F44D44"/>
    <w:rsid w:val="00F45700"/>
    <w:rsid w:val="00F46C22"/>
    <w:rsid w:val="00F56C56"/>
    <w:rsid w:val="00F56ECE"/>
    <w:rsid w:val="00F57B90"/>
    <w:rsid w:val="00F57F32"/>
    <w:rsid w:val="00F60B50"/>
    <w:rsid w:val="00F60BA6"/>
    <w:rsid w:val="00F615E9"/>
    <w:rsid w:val="00F62635"/>
    <w:rsid w:val="00F67642"/>
    <w:rsid w:val="00F728CB"/>
    <w:rsid w:val="00F77C79"/>
    <w:rsid w:val="00F834E4"/>
    <w:rsid w:val="00F85070"/>
    <w:rsid w:val="00F872B9"/>
    <w:rsid w:val="00F978B3"/>
    <w:rsid w:val="00FA0D33"/>
    <w:rsid w:val="00FA3172"/>
    <w:rsid w:val="00FC0568"/>
    <w:rsid w:val="00FC4067"/>
    <w:rsid w:val="00FC5D54"/>
    <w:rsid w:val="00FD184B"/>
    <w:rsid w:val="00FD47BE"/>
    <w:rsid w:val="00FE2B82"/>
    <w:rsid w:val="00FE3B09"/>
    <w:rsid w:val="00FE7DA5"/>
    <w:rsid w:val="00FF1A95"/>
    <w:rsid w:val="00FF338B"/>
    <w:rsid w:val="00FF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7E6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9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6E0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E0CCA"/>
    <w:rPr>
      <w:rFonts w:ascii="Segoe UI" w:eastAsia="Calibr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semiHidden/>
    <w:unhideWhenUsed/>
    <w:rsid w:val="006E0CC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E0C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E0CCA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E0C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E0CCA"/>
    <w:rPr>
      <w:rFonts w:ascii="Verdana" w:eastAsia="Calibri" w:hAnsi="Verdana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8EBB4-2E4E-447F-B60D-FBDB5758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557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osc9039</dc:creator>
  <cp:lastModifiedBy>Mgr. Tomáš Bělovský</cp:lastModifiedBy>
  <cp:revision>9</cp:revision>
  <cp:lastPrinted>2020-09-23T06:26:00Z</cp:lastPrinted>
  <dcterms:created xsi:type="dcterms:W3CDTF">2020-11-16T10:28:00Z</dcterms:created>
  <dcterms:modified xsi:type="dcterms:W3CDTF">2020-12-28T05:31:00Z</dcterms:modified>
</cp:coreProperties>
</file>