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95" w:rsidRPr="009C5021" w:rsidRDefault="00387B95">
      <w:pPr>
        <w:pStyle w:val="Zkladntext20"/>
        <w:shd w:val="clear" w:color="auto" w:fill="auto"/>
        <w:spacing w:before="0" w:after="340"/>
        <w:ind w:right="1100" w:firstLine="0"/>
        <w:rPr>
          <w:sz w:val="24"/>
          <w:szCs w:val="24"/>
        </w:rPr>
      </w:pPr>
    </w:p>
    <w:p w:rsidR="00387B95" w:rsidRPr="009C5021" w:rsidRDefault="00F22A39">
      <w:pPr>
        <w:pStyle w:val="Zkladntext20"/>
        <w:shd w:val="clear" w:color="auto" w:fill="auto"/>
        <w:spacing w:before="0" w:after="340"/>
        <w:ind w:right="1100" w:firstLine="0"/>
        <w:jc w:val="center"/>
        <w:rPr>
          <w:b/>
          <w:sz w:val="24"/>
          <w:szCs w:val="24"/>
        </w:rPr>
      </w:pPr>
      <w:r w:rsidRPr="009C5021">
        <w:rPr>
          <w:b/>
          <w:sz w:val="24"/>
          <w:szCs w:val="24"/>
        </w:rPr>
        <w:t xml:space="preserve">Smlouva o poskytování služby elektronických komunikací — kamerový systém </w:t>
      </w:r>
    </w:p>
    <w:p w:rsidR="00387B95" w:rsidRDefault="00F22A39">
      <w:pPr>
        <w:pStyle w:val="Zkladntext20"/>
        <w:shd w:val="clear" w:color="auto" w:fill="auto"/>
        <w:spacing w:before="0" w:after="340"/>
        <w:ind w:right="1100" w:firstLine="0"/>
        <w:jc w:val="center"/>
        <w:rPr>
          <w:sz w:val="24"/>
          <w:szCs w:val="24"/>
        </w:rPr>
      </w:pPr>
      <w:r w:rsidRPr="009C5021">
        <w:rPr>
          <w:sz w:val="24"/>
          <w:szCs w:val="24"/>
        </w:rPr>
        <w:t>uzavřená ve smyslu ustanovení § 1746 odst. 2 a násl. zákona č. 89/2012 Sb., občanský zákoník, v platném znění</w:t>
      </w:r>
    </w:p>
    <w:p w:rsidR="009C5021" w:rsidRPr="009C5021" w:rsidRDefault="009C5021">
      <w:pPr>
        <w:pStyle w:val="Zkladntext20"/>
        <w:shd w:val="clear" w:color="auto" w:fill="auto"/>
        <w:spacing w:before="0" w:after="340"/>
        <w:ind w:right="1100" w:firstLine="0"/>
        <w:jc w:val="center"/>
        <w:rPr>
          <w:sz w:val="24"/>
          <w:szCs w:val="24"/>
        </w:rPr>
      </w:pPr>
    </w:p>
    <w:p w:rsidR="00387B95" w:rsidRPr="009C5021" w:rsidRDefault="00F22A39">
      <w:pPr>
        <w:widowControl/>
        <w:spacing w:before="120"/>
        <w:jc w:val="both"/>
        <w:rPr>
          <w:rFonts w:ascii="Times New Roman" w:eastAsia="Times New Roman" w:hAnsi="Times New Roman" w:cs="Times New Roman"/>
          <w:b/>
          <w:bCs/>
          <w:color w:val="auto"/>
          <w:lang w:bidi="ar-SA"/>
        </w:rPr>
      </w:pPr>
      <w:r w:rsidRPr="009C5021">
        <w:rPr>
          <w:rFonts w:ascii="Times New Roman" w:eastAsia="Times New Roman" w:hAnsi="Times New Roman" w:cs="Times New Roman"/>
          <w:b/>
          <w:bCs/>
          <w:color w:val="auto"/>
          <w:lang w:bidi="ar-SA"/>
        </w:rPr>
        <w:t>1.</w:t>
      </w:r>
      <w:r w:rsidRPr="009C5021">
        <w:rPr>
          <w:rFonts w:ascii="Times New Roman" w:eastAsia="Times New Roman" w:hAnsi="Times New Roman" w:cs="Times New Roman"/>
          <w:b/>
          <w:bCs/>
          <w:color w:val="auto"/>
          <w:lang w:bidi="ar-SA"/>
        </w:rPr>
        <w:tab/>
      </w:r>
      <w:r w:rsidRPr="009C5021">
        <w:rPr>
          <w:rFonts w:ascii="Times New Roman" w:eastAsia="Times New Roman" w:hAnsi="Times New Roman" w:cs="Times New Roman"/>
          <w:b/>
          <w:bCs/>
          <w:color w:val="auto"/>
          <w:lang w:bidi="ar-SA"/>
        </w:rPr>
        <w:tab/>
      </w:r>
      <w:r w:rsidRPr="009C5021">
        <w:rPr>
          <w:rFonts w:ascii="Times New Roman" w:eastAsia="Times New Roman" w:hAnsi="Times New Roman" w:cs="Times New Roman"/>
          <w:b/>
          <w:bCs/>
          <w:color w:val="auto"/>
          <w:lang w:bidi="ar-SA"/>
        </w:rPr>
        <w:tab/>
        <w:t xml:space="preserve">Město Aš  </w:t>
      </w:r>
    </w:p>
    <w:p w:rsidR="00387B95" w:rsidRPr="009C5021" w:rsidRDefault="00387B95">
      <w:pPr>
        <w:widowControl/>
        <w:jc w:val="both"/>
        <w:rPr>
          <w:rFonts w:ascii="Times New Roman" w:eastAsia="Times New Roman" w:hAnsi="Times New Roman" w:cs="Times New Roman"/>
          <w:color w:val="auto"/>
          <w:lang w:bidi="ar-SA"/>
        </w:rPr>
      </w:pP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se sídlem:</w:t>
      </w:r>
      <w:r w:rsidRPr="009C5021">
        <w:rPr>
          <w:rFonts w:ascii="Times New Roman" w:eastAsia="Times New Roman" w:hAnsi="Times New Roman" w:cs="Times New Roman"/>
          <w:color w:val="auto"/>
          <w:lang w:bidi="ar-SA"/>
        </w:rPr>
        <w:tab/>
        <w:t xml:space="preserve"> </w:t>
      </w:r>
      <w:r w:rsidRPr="009C5021">
        <w:rPr>
          <w:rFonts w:ascii="Times New Roman" w:eastAsia="Times New Roman" w:hAnsi="Times New Roman" w:cs="Times New Roman"/>
          <w:color w:val="auto"/>
          <w:lang w:bidi="ar-SA"/>
        </w:rPr>
        <w:tab/>
        <w:t xml:space="preserve">Aš, Kamenná 52 </w:t>
      </w: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 xml:space="preserve">IČ: </w:t>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t>00253901</w:t>
      </w: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 xml:space="preserve">DIČ: </w:t>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t>CZ00253901</w:t>
      </w:r>
    </w:p>
    <w:p w:rsidR="00387B95" w:rsidRPr="009C5021" w:rsidRDefault="00F22A39">
      <w:pPr>
        <w:widowControl/>
        <w:ind w:left="2127" w:hanging="2127"/>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Bankovní spojení:</w:t>
      </w:r>
      <w:r w:rsidRPr="009C5021">
        <w:rPr>
          <w:rFonts w:ascii="Times New Roman" w:eastAsia="Times New Roman" w:hAnsi="Times New Roman" w:cs="Times New Roman"/>
          <w:color w:val="auto"/>
          <w:lang w:bidi="ar-SA"/>
        </w:rPr>
        <w:tab/>
        <w:t xml:space="preserve">ČSOB a.s. Aš  </w:t>
      </w:r>
    </w:p>
    <w:p w:rsidR="00387B95" w:rsidRPr="009C5021" w:rsidRDefault="00F22A39">
      <w:pPr>
        <w:widowControl/>
        <w:ind w:left="2127" w:hanging="2127"/>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Číslo účtu:</w:t>
      </w:r>
      <w:r w:rsidRPr="009C5021">
        <w:rPr>
          <w:rFonts w:ascii="Times New Roman" w:eastAsia="Times New Roman" w:hAnsi="Times New Roman" w:cs="Times New Roman"/>
          <w:color w:val="auto"/>
          <w:lang w:bidi="ar-SA"/>
        </w:rPr>
        <w:tab/>
        <w:t>13371337/0300</w:t>
      </w: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Datová schránka:</w:t>
      </w: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 xml:space="preserve">zastoupen:  </w:t>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t>Mgr. Daliborem Blažkem</w:t>
      </w:r>
    </w:p>
    <w:p w:rsidR="00387B95" w:rsidRPr="009C5021" w:rsidRDefault="00387B95">
      <w:pPr>
        <w:widowControl/>
        <w:jc w:val="both"/>
        <w:rPr>
          <w:rFonts w:ascii="Times New Roman" w:eastAsia="Times New Roman" w:hAnsi="Times New Roman" w:cs="Times New Roman"/>
          <w:color w:val="auto"/>
          <w:lang w:bidi="ar-SA"/>
        </w:rPr>
      </w:pPr>
    </w:p>
    <w:p w:rsidR="00387B95" w:rsidRPr="009C5021" w:rsidRDefault="00F22A39">
      <w:pPr>
        <w:widowControl/>
        <w:jc w:val="both"/>
        <w:rPr>
          <w:rFonts w:ascii="Times New Roman" w:eastAsia="Times New Roman" w:hAnsi="Times New Roman" w:cs="Times New Roman"/>
          <w:i/>
          <w:iCs/>
          <w:color w:val="auto"/>
          <w:lang w:bidi="ar-SA"/>
        </w:rPr>
      </w:pPr>
      <w:r w:rsidRPr="009C5021">
        <w:rPr>
          <w:rFonts w:ascii="Times New Roman" w:eastAsia="Times New Roman" w:hAnsi="Times New Roman" w:cs="Times New Roman"/>
          <w:i/>
          <w:iCs/>
          <w:color w:val="auto"/>
          <w:lang w:bidi="ar-SA"/>
        </w:rPr>
        <w:t xml:space="preserve"> (dále jen „</w:t>
      </w:r>
      <w:r w:rsidRPr="009C5021">
        <w:rPr>
          <w:rFonts w:ascii="Times New Roman" w:eastAsia="Times New Roman" w:hAnsi="Times New Roman" w:cs="Times New Roman"/>
          <w:b/>
          <w:i/>
          <w:iCs/>
          <w:color w:val="auto"/>
          <w:lang w:bidi="ar-SA"/>
        </w:rPr>
        <w:t>Objednatel</w:t>
      </w:r>
      <w:r w:rsidRPr="009C5021">
        <w:rPr>
          <w:rFonts w:ascii="Times New Roman" w:eastAsia="Times New Roman" w:hAnsi="Times New Roman" w:cs="Times New Roman"/>
          <w:b/>
          <w:iCs/>
          <w:color w:val="auto"/>
          <w:lang w:bidi="ar-SA"/>
        </w:rPr>
        <w:t>“</w:t>
      </w:r>
      <w:r w:rsidRPr="009C5021">
        <w:rPr>
          <w:rFonts w:ascii="Times New Roman" w:eastAsia="Times New Roman" w:hAnsi="Times New Roman" w:cs="Times New Roman"/>
          <w:iCs/>
          <w:color w:val="auto"/>
          <w:lang w:bidi="ar-SA"/>
        </w:rPr>
        <w:t>)</w:t>
      </w:r>
    </w:p>
    <w:p w:rsidR="00387B95" w:rsidRPr="009C5021" w:rsidRDefault="00F22A39">
      <w:pPr>
        <w:pStyle w:val="Zkladntext20"/>
        <w:shd w:val="clear" w:color="auto" w:fill="auto"/>
        <w:spacing w:before="0" w:after="340"/>
        <w:ind w:right="1100" w:firstLine="0"/>
        <w:rPr>
          <w:sz w:val="24"/>
          <w:szCs w:val="24"/>
          <w:lang w:bidi="cs-CZ"/>
        </w:rPr>
      </w:pPr>
      <w:r w:rsidRPr="009C5021">
        <w:rPr>
          <w:sz w:val="24"/>
          <w:szCs w:val="24"/>
        </w:rPr>
        <w:t>a</w:t>
      </w:r>
    </w:p>
    <w:p w:rsidR="00387B95" w:rsidRPr="009C5021" w:rsidRDefault="00F22A39">
      <w:pPr>
        <w:pStyle w:val="FormtovanvHTML"/>
        <w:rPr>
          <w:sz w:val="24"/>
          <w:szCs w:val="24"/>
        </w:rPr>
      </w:pPr>
      <w:r w:rsidRPr="009C5021">
        <w:rPr>
          <w:rFonts w:ascii="Times New Roman" w:eastAsia="Times New Roman" w:hAnsi="Times New Roman" w:cs="Times New Roman"/>
          <w:b/>
          <w:bCs/>
          <w:sz w:val="24"/>
          <w:szCs w:val="24"/>
        </w:rPr>
        <w:t xml:space="preserve">2.                                Iron </w:t>
      </w:r>
      <w:proofErr w:type="spellStart"/>
      <w:r w:rsidRPr="009C5021">
        <w:rPr>
          <w:rFonts w:ascii="Times New Roman" w:eastAsia="Times New Roman" w:hAnsi="Times New Roman" w:cs="Times New Roman"/>
          <w:b/>
          <w:bCs/>
          <w:sz w:val="24"/>
          <w:szCs w:val="24"/>
        </w:rPr>
        <w:t>Shield</w:t>
      </w:r>
      <w:proofErr w:type="spellEnd"/>
      <w:r w:rsidRPr="009C5021">
        <w:rPr>
          <w:rFonts w:ascii="Times New Roman" w:eastAsia="Times New Roman" w:hAnsi="Times New Roman" w:cs="Times New Roman"/>
          <w:b/>
          <w:bCs/>
          <w:sz w:val="24"/>
          <w:szCs w:val="24"/>
        </w:rPr>
        <w:t xml:space="preserve"> s.r.o</w:t>
      </w:r>
      <w:r w:rsidRPr="009C5021">
        <w:rPr>
          <w:sz w:val="24"/>
          <w:szCs w:val="24"/>
        </w:rPr>
        <w:t>.</w:t>
      </w:r>
    </w:p>
    <w:p w:rsidR="00387B95" w:rsidRPr="009C5021" w:rsidRDefault="00387B95">
      <w:pPr>
        <w:widowControl/>
        <w:tabs>
          <w:tab w:val="left" w:pos="2127"/>
        </w:tabs>
        <w:jc w:val="both"/>
        <w:rPr>
          <w:rFonts w:ascii="Times New Roman" w:eastAsia="Times New Roman" w:hAnsi="Times New Roman" w:cs="Times New Roman"/>
          <w:color w:val="auto"/>
          <w:lang w:bidi="ar-SA"/>
        </w:rPr>
      </w:pPr>
    </w:p>
    <w:p w:rsidR="00387B95" w:rsidRPr="009C5021" w:rsidRDefault="00F22A39">
      <w:pPr>
        <w:widowControl/>
        <w:jc w:val="both"/>
        <w:rPr>
          <w:rFonts w:ascii="inherit" w:eastAsia="Times New Roman" w:hAnsi="inherit" w:cs="Arial"/>
          <w:lang w:bidi="ar-SA"/>
        </w:rPr>
      </w:pPr>
      <w:r w:rsidRPr="009C5021">
        <w:rPr>
          <w:rFonts w:ascii="Times New Roman" w:eastAsia="Times New Roman" w:hAnsi="Times New Roman" w:cs="Times New Roman"/>
          <w:color w:val="auto"/>
          <w:lang w:bidi="ar-SA"/>
        </w:rPr>
        <w:t>Se sídlem:</w:t>
      </w:r>
      <w:r w:rsidRPr="009C5021">
        <w:rPr>
          <w:rFonts w:ascii="Times New Roman" w:eastAsia="Times New Roman" w:hAnsi="Times New Roman" w:cs="Times New Roman"/>
          <w:color w:val="auto"/>
          <w:lang w:bidi="ar-SA"/>
        </w:rPr>
        <w:tab/>
      </w:r>
      <w:r w:rsidRPr="009C5021">
        <w:rPr>
          <w:rFonts w:ascii="inherit" w:eastAsia="Times New Roman" w:hAnsi="inherit" w:cs="Arial"/>
          <w:lang w:bidi="ar-SA"/>
        </w:rPr>
        <w:tab/>
        <w:t>Hlavní 566/119, 352 01 Aš</w:t>
      </w:r>
    </w:p>
    <w:p w:rsidR="00387B95" w:rsidRPr="009C5021" w:rsidRDefault="00F22A39">
      <w:pPr>
        <w:pStyle w:val="FormtovanvHTML"/>
        <w:rPr>
          <w:rFonts w:ascii="Times New Roman" w:eastAsia="Times New Roman" w:hAnsi="Times New Roman" w:cs="Times New Roman"/>
          <w:sz w:val="24"/>
          <w:szCs w:val="24"/>
        </w:rPr>
      </w:pPr>
      <w:r w:rsidRPr="009C5021">
        <w:rPr>
          <w:rFonts w:ascii="Times New Roman" w:eastAsia="Times New Roman" w:hAnsi="Times New Roman" w:cs="Times New Roman"/>
          <w:sz w:val="24"/>
          <w:szCs w:val="24"/>
        </w:rPr>
        <w:t>IČ/DIČ:</w:t>
      </w:r>
      <w:r w:rsidRPr="009C5021">
        <w:rPr>
          <w:rFonts w:ascii="Times New Roman" w:eastAsia="Times New Roman" w:hAnsi="Times New Roman" w:cs="Times New Roman"/>
          <w:sz w:val="24"/>
          <w:szCs w:val="24"/>
        </w:rPr>
        <w:tab/>
      </w:r>
      <w:r w:rsidRPr="009C5021">
        <w:rPr>
          <w:rFonts w:ascii="Times New Roman" w:eastAsia="Times New Roman" w:hAnsi="Times New Roman" w:cs="Times New Roman"/>
          <w:sz w:val="24"/>
          <w:szCs w:val="24"/>
        </w:rPr>
        <w:tab/>
        <w:t xml:space="preserve">     02654296</w:t>
      </w:r>
    </w:p>
    <w:p w:rsidR="00387B95" w:rsidRPr="009C5021" w:rsidRDefault="00F22A39">
      <w:pPr>
        <w:widowControl/>
        <w:jc w:val="both"/>
      </w:pPr>
      <w:r w:rsidRPr="009C5021">
        <w:rPr>
          <w:rFonts w:ascii="Times New Roman" w:eastAsia="Times New Roman" w:hAnsi="Times New Roman" w:cs="Times New Roman"/>
          <w:color w:val="auto"/>
          <w:lang w:bidi="ar-SA"/>
        </w:rPr>
        <w:t>Bankovní spojení:</w:t>
      </w:r>
      <w:r w:rsidRPr="009C5021">
        <w:rPr>
          <w:rFonts w:ascii="Times New Roman" w:eastAsia="Times New Roman" w:hAnsi="Times New Roman" w:cs="Times New Roman"/>
          <w:color w:val="auto"/>
          <w:lang w:bidi="ar-SA"/>
        </w:rPr>
        <w:tab/>
      </w:r>
      <w:proofErr w:type="spellStart"/>
      <w:r w:rsidRPr="009C5021">
        <w:rPr>
          <w:rFonts w:ascii="Times New Roman" w:eastAsia="Times New Roman" w:hAnsi="Times New Roman" w:cs="Times New Roman"/>
          <w:color w:val="auto"/>
          <w:lang w:bidi="ar-SA"/>
        </w:rPr>
        <w:t>Fio</w:t>
      </w:r>
      <w:proofErr w:type="spellEnd"/>
      <w:r w:rsidRPr="009C5021">
        <w:rPr>
          <w:rFonts w:ascii="Times New Roman" w:eastAsia="Times New Roman" w:hAnsi="Times New Roman" w:cs="Times New Roman"/>
          <w:color w:val="auto"/>
          <w:lang w:bidi="ar-SA"/>
        </w:rPr>
        <w:t xml:space="preserve"> Banka</w:t>
      </w:r>
    </w:p>
    <w:p w:rsidR="00387B95" w:rsidRPr="009C5021" w:rsidRDefault="00F22A39">
      <w:pPr>
        <w:widowControl/>
        <w:jc w:val="both"/>
        <w:rPr>
          <w:rFonts w:ascii="Times New Roman" w:eastAsia="Times New Roman" w:hAnsi="Times New Roman" w:cs="Times New Roman"/>
          <w:color w:val="auto"/>
          <w:lang w:bidi="ar-SA"/>
        </w:rPr>
      </w:pPr>
      <w:r w:rsidRPr="009C5021">
        <w:rPr>
          <w:rFonts w:ascii="Times New Roman" w:eastAsia="Times New Roman" w:hAnsi="Times New Roman" w:cs="Times New Roman"/>
          <w:color w:val="auto"/>
          <w:lang w:bidi="ar-SA"/>
        </w:rPr>
        <w:t>Číslo účtu:</w:t>
      </w:r>
      <w:r w:rsidRPr="009C5021">
        <w:rPr>
          <w:rFonts w:ascii="Times New Roman" w:eastAsia="Times New Roman" w:hAnsi="Times New Roman" w:cs="Times New Roman"/>
          <w:color w:val="auto"/>
          <w:lang w:bidi="ar-SA"/>
        </w:rPr>
        <w:tab/>
      </w:r>
      <w:r w:rsidRPr="009C5021">
        <w:rPr>
          <w:rFonts w:ascii="Times New Roman" w:eastAsia="Times New Roman" w:hAnsi="Times New Roman" w:cs="Times New Roman"/>
          <w:color w:val="auto"/>
          <w:lang w:bidi="ar-SA"/>
        </w:rPr>
        <w:tab/>
        <w:t>2800549551/2010</w:t>
      </w:r>
    </w:p>
    <w:p w:rsidR="00300234" w:rsidRDefault="00F22A39" w:rsidP="00300234">
      <w:pPr>
        <w:widowControl/>
        <w:tabs>
          <w:tab w:val="left" w:pos="2127"/>
        </w:tabs>
        <w:jc w:val="both"/>
      </w:pPr>
      <w:r w:rsidRPr="009C5021">
        <w:rPr>
          <w:rFonts w:ascii="Times New Roman" w:eastAsia="Times New Roman" w:hAnsi="Times New Roman" w:cs="Times New Roman"/>
          <w:color w:val="auto"/>
          <w:lang w:bidi="ar-SA"/>
        </w:rPr>
        <w:t>Datová schránka:</w:t>
      </w:r>
      <w:r w:rsidRPr="009C5021">
        <w:rPr>
          <w:rFonts w:ascii="Times New Roman" w:eastAsia="Times New Roman" w:hAnsi="Times New Roman" w:cs="Times New Roman"/>
          <w:color w:val="auto"/>
          <w:lang w:bidi="ar-SA"/>
        </w:rPr>
        <w:tab/>
      </w:r>
      <w:r w:rsidR="00300234" w:rsidRPr="00300234">
        <w:rPr>
          <w:rFonts w:ascii="Times New Roman" w:hAnsi="Times New Roman" w:cs="Times New Roman"/>
        </w:rPr>
        <w:t>8qhc5hu</w:t>
      </w:r>
    </w:p>
    <w:p w:rsidR="00387B95" w:rsidRPr="009C5021" w:rsidRDefault="00300234" w:rsidP="00300234">
      <w:pPr>
        <w:widowControl/>
        <w:tabs>
          <w:tab w:val="left" w:pos="2127"/>
        </w:tabs>
        <w:jc w:val="both"/>
      </w:pPr>
      <w:r>
        <w:rPr>
          <w:rFonts w:ascii="Times New Roman" w:eastAsia="Times New Roman" w:hAnsi="Times New Roman" w:cs="Times New Roman"/>
          <w:iCs/>
          <w:color w:val="auto"/>
          <w:lang w:bidi="ar-SA"/>
        </w:rPr>
        <w:t>Zastoupená:</w:t>
      </w:r>
      <w:r>
        <w:rPr>
          <w:rFonts w:ascii="Times New Roman" w:eastAsia="Times New Roman" w:hAnsi="Times New Roman" w:cs="Times New Roman"/>
          <w:iCs/>
          <w:color w:val="auto"/>
          <w:lang w:bidi="ar-SA"/>
        </w:rPr>
        <w:tab/>
      </w:r>
      <w:r w:rsidR="00387B95" w:rsidRPr="009C5021">
        <w:rPr>
          <w:rFonts w:ascii="Times New Roman" w:hAnsi="Times New Roman" w:cs="Times New Roman"/>
        </w:rPr>
        <w:t xml:space="preserve">Ing. </w:t>
      </w:r>
      <w:r w:rsidR="00F22A39" w:rsidRPr="009C5021">
        <w:rPr>
          <w:rFonts w:ascii="Times New Roman" w:hAnsi="Times New Roman" w:cs="Times New Roman"/>
        </w:rPr>
        <w:t>Miroslavem</w:t>
      </w:r>
      <w:r w:rsidR="00387B95" w:rsidRPr="009C5021">
        <w:rPr>
          <w:rFonts w:ascii="Times New Roman" w:hAnsi="Times New Roman" w:cs="Times New Roman"/>
        </w:rPr>
        <w:t xml:space="preserve"> Malým, jednatelem společnosti</w:t>
      </w:r>
    </w:p>
    <w:p w:rsidR="00387B95" w:rsidRPr="009C5021" w:rsidRDefault="00387B95">
      <w:pPr>
        <w:widowControl/>
        <w:jc w:val="both"/>
        <w:rPr>
          <w:rFonts w:ascii="Times New Roman" w:eastAsia="Times New Roman" w:hAnsi="Times New Roman" w:cs="Times New Roman"/>
          <w:iCs/>
          <w:color w:val="auto"/>
          <w:lang w:bidi="ar-SA"/>
        </w:rPr>
      </w:pPr>
    </w:p>
    <w:p w:rsidR="00387B95" w:rsidRPr="009C5021" w:rsidRDefault="00F22A39">
      <w:pPr>
        <w:widowControl/>
        <w:jc w:val="both"/>
        <w:rPr>
          <w:rFonts w:ascii="Times New Roman" w:eastAsia="Times New Roman" w:hAnsi="Times New Roman" w:cs="Times New Roman"/>
          <w:i/>
          <w:iCs/>
          <w:color w:val="auto"/>
          <w:lang w:bidi="ar-SA"/>
        </w:rPr>
      </w:pPr>
      <w:r w:rsidRPr="009C5021">
        <w:rPr>
          <w:rFonts w:ascii="Times New Roman" w:eastAsia="Times New Roman" w:hAnsi="Times New Roman" w:cs="Times New Roman"/>
          <w:i/>
          <w:iCs/>
          <w:color w:val="auto"/>
          <w:lang w:bidi="ar-SA"/>
        </w:rPr>
        <w:t>(dále „</w:t>
      </w:r>
      <w:r w:rsidRPr="009C5021">
        <w:rPr>
          <w:rFonts w:ascii="Times New Roman" w:eastAsia="Times New Roman" w:hAnsi="Times New Roman" w:cs="Times New Roman"/>
          <w:b/>
          <w:i/>
          <w:iCs/>
          <w:color w:val="auto"/>
          <w:lang w:bidi="ar-SA"/>
        </w:rPr>
        <w:t>Poskytovatel“)</w:t>
      </w:r>
    </w:p>
    <w:p w:rsidR="00387B95" w:rsidRPr="009C5021" w:rsidRDefault="00387B95">
      <w:pPr>
        <w:jc w:val="both"/>
      </w:pPr>
    </w:p>
    <w:p w:rsidR="00387B95" w:rsidRPr="009C5021" w:rsidRDefault="00F22A39">
      <w:pPr>
        <w:jc w:val="both"/>
        <w:rPr>
          <w:rFonts w:ascii="Times New Roman" w:hAnsi="Times New Roman" w:cs="Times New Roman"/>
        </w:rPr>
      </w:pPr>
      <w:r w:rsidRPr="009C5021">
        <w:rPr>
          <w:rFonts w:ascii="Times New Roman" w:hAnsi="Times New Roman" w:cs="Times New Roman"/>
        </w:rPr>
        <w:t>uzavírají níže uvedeného dne, měsíce a roku tuto smlouvu o poskytování služby elektronických komunikací</w:t>
      </w:r>
    </w:p>
    <w:p w:rsidR="00387B95" w:rsidRPr="009C5021" w:rsidRDefault="00387B95">
      <w:pPr>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 xml:space="preserve">Úvodní ustanovení </w:t>
      </w:r>
    </w:p>
    <w:p w:rsidR="00387B95" w:rsidRPr="009C5021" w:rsidRDefault="00387B95">
      <w:pPr>
        <w:pStyle w:val="Odstavecseseznamem"/>
        <w:rPr>
          <w:rFonts w:ascii="Times New Roman" w:hAnsi="Times New Roman" w:cs="Times New Roman"/>
        </w:rPr>
      </w:pPr>
    </w:p>
    <w:p w:rsidR="00387B95" w:rsidRPr="009C5021" w:rsidRDefault="00F22A39">
      <w:pPr>
        <w:pStyle w:val="Odstavecseseznamem"/>
        <w:numPr>
          <w:ilvl w:val="0"/>
          <w:numId w:val="2"/>
        </w:numPr>
        <w:jc w:val="both"/>
        <w:rPr>
          <w:rFonts w:ascii="Times New Roman" w:hAnsi="Times New Roman" w:cs="Times New Roman"/>
        </w:rPr>
      </w:pPr>
      <w:r w:rsidRPr="009C5021">
        <w:rPr>
          <w:rFonts w:ascii="Times New Roman" w:hAnsi="Times New Roman" w:cs="Times New Roman"/>
        </w:rPr>
        <w:t>Smluvní strany se dohodly, že se rozsah a obsah vzájemných práv a povinností z této smlouvy vyplývajících bude řídit příslušnými ustanoveními zákona č. 89/2012 Sb., občanský zákoník, ve znění pozdějších předpisů a zákona č. 127/2005 Sb., o elektronických komunikacích a o změně některých souvisejících zákonů (zákon o elektronických komunikacích), ve znění pozdějších předpisů.</w:t>
      </w:r>
    </w:p>
    <w:p w:rsidR="00387B95" w:rsidRPr="009C5021" w:rsidRDefault="00F22A39">
      <w:pPr>
        <w:pStyle w:val="Odstavecseseznamem"/>
        <w:numPr>
          <w:ilvl w:val="0"/>
          <w:numId w:val="2"/>
        </w:numPr>
        <w:jc w:val="both"/>
        <w:rPr>
          <w:rFonts w:ascii="Times New Roman" w:hAnsi="Times New Roman" w:cs="Times New Roman"/>
        </w:rPr>
      </w:pPr>
      <w:r w:rsidRPr="009C5021">
        <w:rPr>
          <w:rFonts w:ascii="Times New Roman" w:hAnsi="Times New Roman" w:cs="Times New Roman"/>
        </w:rPr>
        <w:t xml:space="preserve">Smluvní strany prohlašují, že údaje uvedené v záhlaví této smlouvy jsou ke dni uzavření smlouvy pravdivé. Smluvní strany se zavazují, že jakékoliv změny údajů uvedených v </w:t>
      </w:r>
      <w:r w:rsidRPr="009C5021">
        <w:rPr>
          <w:rFonts w:ascii="Times New Roman" w:hAnsi="Times New Roman" w:cs="Times New Roman"/>
        </w:rPr>
        <w:lastRenderedPageBreak/>
        <w:t>záhlaví této smlouvy oznámí bez prodlení druhé smluvní straně. Smluvní strany prohlašují, že osoby podepisující tuto smlouvu jsou k tomuto úkonu oprávněny.</w:t>
      </w:r>
    </w:p>
    <w:p w:rsidR="00387B95" w:rsidRPr="009C5021" w:rsidRDefault="00F22A39">
      <w:pPr>
        <w:pStyle w:val="Odstavecseseznamem"/>
        <w:numPr>
          <w:ilvl w:val="0"/>
          <w:numId w:val="2"/>
        </w:numPr>
        <w:jc w:val="both"/>
        <w:rPr>
          <w:rFonts w:ascii="Times New Roman" w:hAnsi="Times New Roman" w:cs="Times New Roman"/>
          <w:b/>
        </w:rPr>
      </w:pPr>
      <w:r w:rsidRPr="009C5021">
        <w:rPr>
          <w:rFonts w:ascii="Times New Roman" w:hAnsi="Times New Roman" w:cs="Times New Roman"/>
        </w:rPr>
        <w:t xml:space="preserve">Účelem uzavření smlouvy je zajišťování služeb elektronických komunikací, které objednateli umožní monitoring majetku objednatele nacházejícího se či umístěného na veřejných prostranstvích (dále také „majetek objednatele“). </w:t>
      </w:r>
    </w:p>
    <w:p w:rsidR="00387B95" w:rsidRPr="009C5021" w:rsidRDefault="00F22A39">
      <w:pPr>
        <w:pStyle w:val="Odstavecseseznamem"/>
        <w:numPr>
          <w:ilvl w:val="0"/>
          <w:numId w:val="2"/>
        </w:numPr>
        <w:jc w:val="both"/>
        <w:rPr>
          <w:rFonts w:ascii="Times New Roman" w:hAnsi="Times New Roman" w:cs="Times New Roman"/>
        </w:rPr>
      </w:pPr>
      <w:r w:rsidRPr="009C5021">
        <w:rPr>
          <w:rFonts w:ascii="Times New Roman" w:hAnsi="Times New Roman" w:cs="Times New Roman"/>
        </w:rPr>
        <w:t>Poskytovatel prohlašuje, že je odborně způsobilý k zajištění předmětu této smlouvy.</w:t>
      </w:r>
    </w:p>
    <w:p w:rsidR="00387B95" w:rsidRPr="009C5021" w:rsidRDefault="00387B95">
      <w:pPr>
        <w:ind w:left="360"/>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Předmět smlouvy</w:t>
      </w:r>
    </w:p>
    <w:p w:rsidR="00387B95" w:rsidRPr="009C5021" w:rsidRDefault="00387B95">
      <w:pPr>
        <w:jc w:val="both"/>
        <w:rPr>
          <w:rFonts w:ascii="Times New Roman" w:hAnsi="Times New Roman" w:cs="Times New Roman"/>
        </w:rPr>
      </w:pPr>
    </w:p>
    <w:p w:rsidR="00387B95" w:rsidRPr="009C5021" w:rsidRDefault="00F22A39">
      <w:pPr>
        <w:pStyle w:val="Odstavecseseznamem"/>
        <w:numPr>
          <w:ilvl w:val="0"/>
          <w:numId w:val="3"/>
        </w:numPr>
        <w:jc w:val="both"/>
        <w:rPr>
          <w:rFonts w:ascii="Times New Roman" w:hAnsi="Times New Roman" w:cs="Times New Roman"/>
        </w:rPr>
      </w:pPr>
      <w:r w:rsidRPr="009C5021">
        <w:rPr>
          <w:rFonts w:ascii="Times New Roman" w:hAnsi="Times New Roman" w:cs="Times New Roman"/>
        </w:rPr>
        <w:t xml:space="preserve"> Předmětem této smlouvy je poskytování služby elektronických komunikací (dále také „služba“), spočívající ve využití bezpečnostního monitorovacího systému (dále také „zařízení“) </w:t>
      </w:r>
      <w:bookmarkStart w:id="0" w:name="_GoBack"/>
      <w:bookmarkEnd w:id="0"/>
      <w:r w:rsidRPr="009C5021">
        <w:rPr>
          <w:rFonts w:ascii="Times New Roman" w:hAnsi="Times New Roman" w:cs="Times New Roman"/>
        </w:rPr>
        <w:t>objednatelem, které objednateli umožní ochranu majetku objednatele nacházejícího se či umístěného na veřejných prostranstvích v lokalitách:</w:t>
      </w:r>
    </w:p>
    <w:p w:rsidR="00387B95" w:rsidRPr="009C5021" w:rsidRDefault="00387B95" w:rsidP="007A2770">
      <w:pPr>
        <w:jc w:val="both"/>
        <w:rPr>
          <w:rFonts w:ascii="Times New Roman" w:hAnsi="Times New Roman" w:cs="Times New Roman"/>
          <w:highlight w:val="yellow"/>
        </w:rPr>
      </w:pPr>
    </w:p>
    <w:p w:rsidR="00387B95" w:rsidRPr="009C5021" w:rsidRDefault="00F22A39" w:rsidP="007A2770">
      <w:pPr>
        <w:pStyle w:val="Odstavecseseznamem"/>
        <w:numPr>
          <w:ilvl w:val="0"/>
          <w:numId w:val="14"/>
        </w:numPr>
        <w:jc w:val="both"/>
      </w:pPr>
      <w:r w:rsidRPr="009C5021">
        <w:rPr>
          <w:rFonts w:ascii="Times New Roman" w:hAnsi="Times New Roman" w:cs="Times New Roman"/>
        </w:rPr>
        <w:t>parkoviště na Vrchu Háj</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Příbramská</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Sadová – park</w:t>
      </w:r>
    </w:p>
    <w:p w:rsidR="00387B95" w:rsidRPr="009C5021" w:rsidRDefault="00F22A39" w:rsidP="007A2770">
      <w:pPr>
        <w:pStyle w:val="Odstavecseseznamem"/>
        <w:numPr>
          <w:ilvl w:val="0"/>
          <w:numId w:val="14"/>
        </w:numPr>
        <w:jc w:val="both"/>
      </w:pPr>
      <w:proofErr w:type="spellStart"/>
      <w:r w:rsidRPr="009C5021">
        <w:rPr>
          <w:rFonts w:ascii="Times New Roman" w:hAnsi="Times New Roman" w:cs="Times New Roman"/>
        </w:rPr>
        <w:t>Amon</w:t>
      </w:r>
      <w:proofErr w:type="spellEnd"/>
      <w:r w:rsidRPr="009C5021">
        <w:rPr>
          <w:rFonts w:ascii="Times New Roman" w:hAnsi="Times New Roman" w:cs="Times New Roman"/>
        </w:rPr>
        <w:t xml:space="preserve"> Sadová</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Sokolská</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Vysoká, Bratrská</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Alešova</w:t>
      </w:r>
    </w:p>
    <w:p w:rsidR="00387B95" w:rsidRPr="009C5021" w:rsidRDefault="00F22A39" w:rsidP="007A2770">
      <w:pPr>
        <w:pStyle w:val="Odstavecseseznamem"/>
        <w:numPr>
          <w:ilvl w:val="0"/>
          <w:numId w:val="14"/>
        </w:numPr>
        <w:jc w:val="both"/>
      </w:pPr>
      <w:r w:rsidRPr="009C5021">
        <w:rPr>
          <w:rFonts w:ascii="Times New Roman" w:hAnsi="Times New Roman" w:cs="Times New Roman"/>
        </w:rPr>
        <w:t>Dolní Paseky</w:t>
      </w:r>
    </w:p>
    <w:p w:rsidR="00387B95" w:rsidRPr="009C5021" w:rsidRDefault="00F22A39" w:rsidP="007A2770">
      <w:pPr>
        <w:pStyle w:val="Odstavecseseznamem"/>
        <w:numPr>
          <w:ilvl w:val="0"/>
          <w:numId w:val="14"/>
        </w:numPr>
        <w:jc w:val="both"/>
      </w:pPr>
      <w:r w:rsidRPr="009C5021">
        <w:rPr>
          <w:rFonts w:ascii="Times New Roman" w:hAnsi="Times New Roman" w:cs="Times New Roman"/>
        </w:rPr>
        <w:t xml:space="preserve">ul. </w:t>
      </w:r>
      <w:proofErr w:type="spellStart"/>
      <w:r w:rsidRPr="009C5021">
        <w:rPr>
          <w:rFonts w:ascii="Times New Roman" w:hAnsi="Times New Roman" w:cs="Times New Roman"/>
        </w:rPr>
        <w:t>Geipelova</w:t>
      </w:r>
      <w:proofErr w:type="spellEnd"/>
    </w:p>
    <w:p w:rsidR="00387B95" w:rsidRPr="009C5021" w:rsidRDefault="00F22A39" w:rsidP="007A2770">
      <w:pPr>
        <w:pStyle w:val="Odstavecseseznamem"/>
        <w:numPr>
          <w:ilvl w:val="0"/>
          <w:numId w:val="14"/>
        </w:numPr>
        <w:jc w:val="both"/>
      </w:pPr>
      <w:r w:rsidRPr="009C5021">
        <w:rPr>
          <w:rFonts w:ascii="Times New Roman" w:hAnsi="Times New Roman" w:cs="Times New Roman"/>
        </w:rPr>
        <w:t>ul. Jateční</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Jiráskova</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Kamenná</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Moravská – hřiště</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Moravská – střed</w:t>
      </w:r>
    </w:p>
    <w:p w:rsidR="00387B95" w:rsidRPr="009C5021" w:rsidRDefault="00F22A39" w:rsidP="007A2770">
      <w:pPr>
        <w:pStyle w:val="Odstavecseseznamem"/>
        <w:numPr>
          <w:ilvl w:val="0"/>
          <w:numId w:val="14"/>
        </w:numPr>
        <w:jc w:val="both"/>
      </w:pPr>
      <w:r w:rsidRPr="009C5021">
        <w:rPr>
          <w:rFonts w:ascii="Times New Roman" w:hAnsi="Times New Roman" w:cs="Times New Roman"/>
        </w:rPr>
        <w:t>ul. Neumannova</w:t>
      </w:r>
    </w:p>
    <w:p w:rsidR="00387B95" w:rsidRPr="007B60A0" w:rsidRDefault="00F22A39" w:rsidP="007A2770">
      <w:pPr>
        <w:pStyle w:val="Odstavecseseznamem"/>
        <w:numPr>
          <w:ilvl w:val="0"/>
          <w:numId w:val="14"/>
        </w:numPr>
        <w:jc w:val="both"/>
      </w:pPr>
      <w:r w:rsidRPr="009C5021">
        <w:rPr>
          <w:rFonts w:ascii="Times New Roman" w:hAnsi="Times New Roman" w:cs="Times New Roman"/>
        </w:rPr>
        <w:t>ul. Okružní</w:t>
      </w:r>
    </w:p>
    <w:p w:rsidR="007B60A0" w:rsidRPr="007B60A0" w:rsidRDefault="007B60A0" w:rsidP="007B60A0">
      <w:pPr>
        <w:pStyle w:val="Odstavecseseznamem"/>
        <w:numPr>
          <w:ilvl w:val="0"/>
          <w:numId w:val="14"/>
        </w:numPr>
        <w:jc w:val="both"/>
        <w:rPr>
          <w:rFonts w:ascii="Times New Roman" w:hAnsi="Times New Roman" w:cs="Times New Roman"/>
        </w:rPr>
      </w:pPr>
      <w:r w:rsidRPr="007B60A0">
        <w:rPr>
          <w:rFonts w:ascii="Times New Roman" w:hAnsi="Times New Roman" w:cs="Times New Roman"/>
        </w:rPr>
        <w:t xml:space="preserve">prostor za </w:t>
      </w:r>
      <w:r>
        <w:rPr>
          <w:rFonts w:ascii="Times New Roman" w:hAnsi="Times New Roman" w:cs="Times New Roman"/>
        </w:rPr>
        <w:t>spol. Billa</w:t>
      </w:r>
      <w:r w:rsidRPr="007B60A0">
        <w:rPr>
          <w:rFonts w:ascii="Times New Roman" w:hAnsi="Times New Roman" w:cs="Times New Roman"/>
        </w:rPr>
        <w:t xml:space="preserve"> Aš</w:t>
      </w:r>
    </w:p>
    <w:p w:rsidR="00387B95" w:rsidRPr="009C5021" w:rsidRDefault="00387B95">
      <w:pPr>
        <w:jc w:val="both"/>
        <w:rPr>
          <w:rFonts w:ascii="Times New Roman" w:hAnsi="Times New Roman" w:cs="Times New Roman"/>
        </w:rPr>
      </w:pPr>
    </w:p>
    <w:p w:rsidR="00387B95" w:rsidRPr="009C5021" w:rsidRDefault="00F22A39" w:rsidP="007A2770">
      <w:pPr>
        <w:jc w:val="both"/>
        <w:rPr>
          <w:rFonts w:ascii="Times New Roman" w:hAnsi="Times New Roman" w:cs="Times New Roman"/>
        </w:rPr>
      </w:pPr>
      <w:r w:rsidRPr="009C5021">
        <w:rPr>
          <w:rFonts w:ascii="Times New Roman" w:hAnsi="Times New Roman" w:cs="Times New Roman"/>
        </w:rPr>
        <w:t>a to, prostřednictvím kamerového systému. Přesné umístění kamer v rámci stanovených lokalit stanoví poskytovatel na základě posouzení místních podmínek jednotlivých lokalit.</w:t>
      </w:r>
    </w:p>
    <w:p w:rsidR="00387B95" w:rsidRPr="009C5021" w:rsidRDefault="00387B95">
      <w:pPr>
        <w:jc w:val="both"/>
      </w:pPr>
    </w:p>
    <w:p w:rsidR="00387B95" w:rsidRPr="009C5021" w:rsidRDefault="00F22A39">
      <w:pPr>
        <w:jc w:val="both"/>
      </w:pPr>
      <w:r w:rsidRPr="009C5021">
        <w:rPr>
          <w:rFonts w:ascii="Times New Roman" w:hAnsi="Times New Roman" w:cs="Times New Roman"/>
        </w:rPr>
        <w:t>Zařízení poskytovatele bude splňovat tyto podmínky:</w:t>
      </w:r>
    </w:p>
    <w:p w:rsidR="00387B95" w:rsidRPr="009C5021" w:rsidRDefault="00F22A39" w:rsidP="007A2770">
      <w:pPr>
        <w:pStyle w:val="Odstavecseseznamem"/>
        <w:numPr>
          <w:ilvl w:val="0"/>
          <w:numId w:val="4"/>
        </w:numPr>
        <w:jc w:val="both"/>
      </w:pPr>
      <w:r w:rsidRPr="009C5021">
        <w:rPr>
          <w:rFonts w:ascii="Times New Roman" w:hAnsi="Times New Roman" w:cs="Times New Roman"/>
        </w:rPr>
        <w:t>systematické automatizované sledování a záznam majetku objednatele formou kamerového systému a záznamového zařízení</w:t>
      </w:r>
    </w:p>
    <w:p w:rsidR="00387B95" w:rsidRPr="009C5021" w:rsidRDefault="00F22A39">
      <w:pPr>
        <w:pStyle w:val="Odstavecseseznamem"/>
        <w:numPr>
          <w:ilvl w:val="0"/>
          <w:numId w:val="4"/>
        </w:numPr>
        <w:jc w:val="both"/>
      </w:pPr>
      <w:r w:rsidRPr="009C5021">
        <w:rPr>
          <w:rFonts w:ascii="Times New Roman" w:hAnsi="Times New Roman" w:cs="Times New Roman"/>
        </w:rPr>
        <w:t>ukládání záznamu na nosiče informací v centrálním úložišti dat objednatele,</w:t>
      </w:r>
    </w:p>
    <w:p w:rsidR="00387B95" w:rsidRPr="009C5021" w:rsidRDefault="00F22A39">
      <w:pPr>
        <w:pStyle w:val="Odstavecseseznamem"/>
        <w:numPr>
          <w:ilvl w:val="0"/>
          <w:numId w:val="4"/>
        </w:numPr>
        <w:jc w:val="both"/>
        <w:rPr>
          <w:rFonts w:ascii="Times New Roman" w:hAnsi="Times New Roman" w:cs="Times New Roman"/>
        </w:rPr>
      </w:pPr>
      <w:r w:rsidRPr="009C5021">
        <w:rPr>
          <w:rFonts w:ascii="Times New Roman" w:hAnsi="Times New Roman" w:cs="Times New Roman"/>
        </w:rPr>
        <w:t>umožní dočasné uchovávání a následnou likvidaci záznamů;</w:t>
      </w:r>
    </w:p>
    <w:p w:rsidR="00387B95" w:rsidRPr="009C5021" w:rsidRDefault="00F22A39">
      <w:pPr>
        <w:pStyle w:val="Odstavecseseznamem"/>
        <w:numPr>
          <w:ilvl w:val="0"/>
          <w:numId w:val="4"/>
        </w:numPr>
        <w:jc w:val="both"/>
        <w:rPr>
          <w:rFonts w:ascii="Times New Roman" w:hAnsi="Times New Roman" w:cs="Times New Roman"/>
        </w:rPr>
      </w:pPr>
      <w:r w:rsidRPr="009C5021">
        <w:rPr>
          <w:rFonts w:ascii="Times New Roman" w:hAnsi="Times New Roman" w:cs="Times New Roman"/>
        </w:rPr>
        <w:t>zpřístupnění záznamů objednateli na vyžádání, vyhledávání a zobrazování uložených záznamů, případně jejich ukládání na vlastní nosiče informací.</w:t>
      </w:r>
    </w:p>
    <w:p w:rsidR="007A2770" w:rsidRPr="009C5021" w:rsidRDefault="007A2770" w:rsidP="007A2770">
      <w:pPr>
        <w:pStyle w:val="Odstavecseseznamem"/>
        <w:jc w:val="both"/>
        <w:rPr>
          <w:rFonts w:ascii="Times New Roman" w:hAnsi="Times New Roman" w:cs="Times New Roman"/>
        </w:rPr>
      </w:pPr>
    </w:p>
    <w:p w:rsidR="00387B95" w:rsidRPr="009C5021" w:rsidRDefault="00F22A39">
      <w:pPr>
        <w:pStyle w:val="Odstavecseseznamem"/>
        <w:numPr>
          <w:ilvl w:val="0"/>
          <w:numId w:val="3"/>
        </w:numPr>
        <w:jc w:val="both"/>
      </w:pPr>
      <w:r w:rsidRPr="009C5021">
        <w:rPr>
          <w:rFonts w:ascii="Times New Roman" w:hAnsi="Times New Roman" w:cs="Times New Roman"/>
        </w:rPr>
        <w:t xml:space="preserve">Technické parametry kamer budou splňovat tyto požadavky: rozlišení 2 </w:t>
      </w:r>
      <w:proofErr w:type="spellStart"/>
      <w:r w:rsidRPr="009C5021">
        <w:rPr>
          <w:rFonts w:ascii="Times New Roman" w:hAnsi="Times New Roman" w:cs="Times New Roman"/>
        </w:rPr>
        <w:t>Mpx</w:t>
      </w:r>
      <w:proofErr w:type="spellEnd"/>
      <w:r w:rsidR="007A2770" w:rsidRPr="009C5021">
        <w:rPr>
          <w:rFonts w:ascii="Times New Roman" w:hAnsi="Times New Roman" w:cs="Times New Roman"/>
        </w:rPr>
        <w:t>.</w:t>
      </w:r>
    </w:p>
    <w:p w:rsidR="00387B95" w:rsidRPr="009C5021" w:rsidRDefault="00F22A39">
      <w:pPr>
        <w:pStyle w:val="Odstavecseseznamem"/>
        <w:numPr>
          <w:ilvl w:val="0"/>
          <w:numId w:val="3"/>
        </w:numPr>
        <w:jc w:val="both"/>
      </w:pPr>
      <w:r w:rsidRPr="009C5021">
        <w:rPr>
          <w:rFonts w:ascii="Times New Roman" w:hAnsi="Times New Roman" w:cs="Times New Roman"/>
        </w:rPr>
        <w:lastRenderedPageBreak/>
        <w:t xml:space="preserve">Provoz obrazového archívu bude nastaven tak, aby umožnil uložení veškerých pořízených obrazových záznamů, tj. dat, přibližně po dobu 14 dnů s možnou výchylkou v závislosti na objemu ukládaných dat. v kvalitě min. </w:t>
      </w:r>
      <w:r w:rsidR="00387B95" w:rsidRPr="009C5021">
        <w:rPr>
          <w:rFonts w:ascii="Times New Roman" w:hAnsi="Times New Roman" w:cs="Times New Roman"/>
        </w:rPr>
        <w:t>1</w:t>
      </w:r>
      <w:r w:rsidRPr="009C5021">
        <w:rPr>
          <w:rFonts w:ascii="Times New Roman" w:hAnsi="Times New Roman" w:cs="Times New Roman"/>
        </w:rPr>
        <w:t>0</w:t>
      </w:r>
      <w:r w:rsidR="00387B95" w:rsidRPr="009C5021">
        <w:rPr>
          <w:rFonts w:ascii="Times New Roman" w:hAnsi="Times New Roman" w:cs="Times New Roman"/>
        </w:rPr>
        <w:t xml:space="preserve"> sním</w:t>
      </w:r>
      <w:r w:rsidRPr="009C5021">
        <w:rPr>
          <w:rFonts w:ascii="Times New Roman" w:hAnsi="Times New Roman" w:cs="Times New Roman"/>
        </w:rPr>
        <w:t>ků</w:t>
      </w:r>
      <w:r w:rsidR="00387B95" w:rsidRPr="009C5021">
        <w:rPr>
          <w:rFonts w:ascii="Times New Roman" w:hAnsi="Times New Roman" w:cs="Times New Roman"/>
        </w:rPr>
        <w:t>/s</w:t>
      </w:r>
      <w:r w:rsidRPr="009C5021">
        <w:rPr>
          <w:rFonts w:ascii="Times New Roman" w:hAnsi="Times New Roman" w:cs="Times New Roman"/>
        </w:rPr>
        <w:t xml:space="preserve"> a v rozlišení dle typu kamery viz odst. 3.1 tohoto článku.  Obrazový přenos a záznam se </w:t>
      </w:r>
      <w:r w:rsidR="007C5D3A" w:rsidRPr="009C5021">
        <w:rPr>
          <w:rFonts w:ascii="Times New Roman" w:hAnsi="Times New Roman" w:cs="Times New Roman"/>
        </w:rPr>
        <w:t>samy spouštějí</w:t>
      </w:r>
      <w:r w:rsidRPr="009C5021">
        <w:rPr>
          <w:rFonts w:ascii="Times New Roman" w:hAnsi="Times New Roman" w:cs="Times New Roman"/>
        </w:rPr>
        <w:t xml:space="preserve"> pouze v případě detekce pohybu</w:t>
      </w:r>
      <w:r w:rsidR="007C5D3A" w:rsidRPr="009C5021">
        <w:rPr>
          <w:rFonts w:ascii="Times New Roman" w:hAnsi="Times New Roman" w:cs="Times New Roman"/>
        </w:rPr>
        <w:t>, ale lze je iniciovat cíleně kdykoliv.</w:t>
      </w:r>
    </w:p>
    <w:p w:rsidR="00387B95" w:rsidRPr="009C5021" w:rsidRDefault="00F22A39">
      <w:pPr>
        <w:pStyle w:val="Odstavecseseznamem"/>
        <w:numPr>
          <w:ilvl w:val="0"/>
          <w:numId w:val="3"/>
        </w:numPr>
        <w:jc w:val="both"/>
      </w:pPr>
      <w:r w:rsidRPr="009C5021">
        <w:rPr>
          <w:rFonts w:ascii="Times New Roman" w:hAnsi="Times New Roman" w:cs="Times New Roman"/>
        </w:rPr>
        <w:t>V případě výskytu větší závady vzniklé v souvislosti s poskytovanou službou</w:t>
      </w:r>
      <w:r w:rsidR="007A2770" w:rsidRPr="009C5021">
        <w:rPr>
          <w:rFonts w:ascii="Times New Roman" w:hAnsi="Times New Roman" w:cs="Times New Roman"/>
        </w:rPr>
        <w:t xml:space="preserve"> </w:t>
      </w:r>
      <w:r w:rsidRPr="009C5021">
        <w:rPr>
          <w:rFonts w:ascii="Times New Roman" w:hAnsi="Times New Roman" w:cs="Times New Roman"/>
        </w:rPr>
        <w:t>bude objednatel, popřípadě jeho pověřenec pro ochranu osobních údajů, informován o těchto skutečnostech</w:t>
      </w:r>
      <w:r w:rsidR="009C5021" w:rsidRPr="009C5021">
        <w:rPr>
          <w:rFonts w:ascii="Times New Roman" w:hAnsi="Times New Roman" w:cs="Times New Roman"/>
        </w:rPr>
        <w:t>,</w:t>
      </w:r>
      <w:r w:rsidRPr="009C5021">
        <w:rPr>
          <w:rFonts w:ascii="Times New Roman" w:hAnsi="Times New Roman" w:cs="Times New Roman"/>
        </w:rPr>
        <w:t xml:space="preserve"> Poskytovatel se zavazuje k odstraňování poruch na kamerovém systému bez zbytečného odkladu po jejím zjištění nebo jejím nahlášení objednatelem.</w:t>
      </w:r>
    </w:p>
    <w:p w:rsidR="00387B95" w:rsidRPr="009C5021" w:rsidRDefault="00F22A39">
      <w:pPr>
        <w:pStyle w:val="Odstavecseseznamem"/>
        <w:numPr>
          <w:ilvl w:val="0"/>
          <w:numId w:val="3"/>
        </w:numPr>
        <w:jc w:val="both"/>
        <w:rPr>
          <w:rFonts w:ascii="Times New Roman" w:hAnsi="Times New Roman" w:cs="Times New Roman"/>
        </w:rPr>
      </w:pPr>
      <w:r w:rsidRPr="009C5021">
        <w:rPr>
          <w:rFonts w:ascii="Times New Roman" w:hAnsi="Times New Roman" w:cs="Times New Roman"/>
        </w:rPr>
        <w:t xml:space="preserve">Služby poskytované poskytovatelem objednateli při plnění této smlouvy budou splňovat požadavky této smlouvy a požadavky veškerých právních předpisů, zejména z. </w:t>
      </w:r>
      <w:proofErr w:type="gramStart"/>
      <w:r w:rsidRPr="009C5021">
        <w:rPr>
          <w:rFonts w:ascii="Times New Roman" w:hAnsi="Times New Roman" w:cs="Times New Roman"/>
        </w:rPr>
        <w:t>č.</w:t>
      </w:r>
      <w:proofErr w:type="gramEnd"/>
      <w:r w:rsidRPr="009C5021">
        <w:rPr>
          <w:rFonts w:ascii="Times New Roman" w:hAnsi="Times New Roman" w:cs="Times New Roman"/>
        </w:rPr>
        <w:t xml:space="preserve"> 110/2019 Sb.</w:t>
      </w:r>
      <w:r w:rsidR="00387B95" w:rsidRPr="009C5021">
        <w:rPr>
          <w:rFonts w:ascii="Times New Roman" w:hAnsi="Times New Roman" w:cs="Times New Roman"/>
        </w:rPr>
        <w:t>, zákona o zpracování osobních údajů, a obecného evropského nařízení o ochraně osobních údajů č. 2016/679</w:t>
      </w:r>
      <w:r w:rsidRPr="009C5021">
        <w:rPr>
          <w:rFonts w:ascii="Times New Roman" w:hAnsi="Times New Roman" w:cs="Times New Roman"/>
        </w:rPr>
        <w:t xml:space="preserve"> (GDPR).</w:t>
      </w:r>
    </w:p>
    <w:p w:rsidR="00387B95" w:rsidRPr="009C5021" w:rsidRDefault="00F22A39">
      <w:pPr>
        <w:pStyle w:val="Odstavecseseznamem"/>
        <w:numPr>
          <w:ilvl w:val="0"/>
          <w:numId w:val="3"/>
        </w:numPr>
        <w:jc w:val="both"/>
        <w:rPr>
          <w:rFonts w:ascii="Times New Roman" w:hAnsi="Times New Roman" w:cs="Times New Roman"/>
        </w:rPr>
      </w:pPr>
      <w:r w:rsidRPr="009C5021">
        <w:rPr>
          <w:rFonts w:ascii="Times New Roman" w:hAnsi="Times New Roman" w:cs="Times New Roman"/>
        </w:rPr>
        <w:t>Objednatel jako správce osobních údajů při realizaci této smlouvy zajišťuje činnosti pověřence pro ochranu osobních údajů objednatele, jímž je: Ing. Jan Bečvář; becvar.jan@muas.cz.</w:t>
      </w:r>
    </w:p>
    <w:p w:rsidR="00387B95" w:rsidRPr="009C5021" w:rsidRDefault="00387B95">
      <w:pPr>
        <w:ind w:left="426"/>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Místo a termín plnění</w:t>
      </w:r>
    </w:p>
    <w:p w:rsidR="007A2770" w:rsidRPr="009C5021" w:rsidRDefault="007A2770" w:rsidP="007A2770">
      <w:pPr>
        <w:pStyle w:val="Odstavecseseznamem"/>
        <w:rPr>
          <w:rFonts w:ascii="Times New Roman" w:hAnsi="Times New Roman" w:cs="Times New Roman"/>
          <w:b/>
        </w:rPr>
      </w:pPr>
    </w:p>
    <w:p w:rsidR="00387B95" w:rsidRPr="009C5021" w:rsidRDefault="00F22A39">
      <w:pPr>
        <w:pStyle w:val="Odstavecseseznamem"/>
        <w:numPr>
          <w:ilvl w:val="0"/>
          <w:numId w:val="5"/>
        </w:numPr>
        <w:jc w:val="both"/>
        <w:rPr>
          <w:rFonts w:ascii="Times New Roman" w:hAnsi="Times New Roman" w:cs="Times New Roman"/>
        </w:rPr>
      </w:pPr>
      <w:r w:rsidRPr="009C5021">
        <w:rPr>
          <w:rFonts w:ascii="Times New Roman" w:hAnsi="Times New Roman" w:cs="Times New Roman"/>
        </w:rPr>
        <w:t xml:space="preserve">Místem plnění jsou monitorované lokality definované v čl. II odst. 1.1 této smlouvy. </w:t>
      </w:r>
    </w:p>
    <w:p w:rsidR="00387B95" w:rsidRPr="009C5021" w:rsidRDefault="00F22A39">
      <w:pPr>
        <w:pStyle w:val="Odstavecseseznamem"/>
        <w:numPr>
          <w:ilvl w:val="0"/>
          <w:numId w:val="5"/>
        </w:numPr>
        <w:jc w:val="both"/>
        <w:rPr>
          <w:rFonts w:ascii="Times New Roman" w:hAnsi="Times New Roman" w:cs="Times New Roman"/>
        </w:rPr>
      </w:pPr>
      <w:r w:rsidRPr="009C5021">
        <w:rPr>
          <w:rFonts w:ascii="Times New Roman" w:hAnsi="Times New Roman" w:cs="Times New Roman"/>
        </w:rPr>
        <w:t xml:space="preserve">Plnění předmětu smlouvy bude poskytováno 24 hodin/7 dní v týdnu. </w:t>
      </w:r>
      <w:r w:rsidR="007C69D5">
        <w:rPr>
          <w:rFonts w:ascii="Times New Roman" w:hAnsi="Times New Roman" w:cs="Times New Roman"/>
        </w:rPr>
        <w:t xml:space="preserve">Čl. II odst. </w:t>
      </w:r>
      <w:proofErr w:type="gramStart"/>
      <w:r w:rsidR="007C69D5">
        <w:rPr>
          <w:rFonts w:ascii="Times New Roman" w:hAnsi="Times New Roman" w:cs="Times New Roman"/>
        </w:rPr>
        <w:t xml:space="preserve">4.1. </w:t>
      </w:r>
      <w:r w:rsidRPr="009C5021">
        <w:rPr>
          <w:rFonts w:ascii="Times New Roman" w:hAnsi="Times New Roman" w:cs="Times New Roman"/>
        </w:rPr>
        <w:t>není</w:t>
      </w:r>
      <w:proofErr w:type="gramEnd"/>
      <w:r w:rsidRPr="009C5021">
        <w:rPr>
          <w:rFonts w:ascii="Times New Roman" w:hAnsi="Times New Roman" w:cs="Times New Roman"/>
        </w:rPr>
        <w:t xml:space="preserve"> tímto dotčen.</w:t>
      </w:r>
    </w:p>
    <w:p w:rsidR="00387B95" w:rsidRPr="009C5021" w:rsidRDefault="00F22A39">
      <w:pPr>
        <w:pStyle w:val="Odstavecseseznamem"/>
        <w:numPr>
          <w:ilvl w:val="0"/>
          <w:numId w:val="5"/>
        </w:numPr>
        <w:jc w:val="both"/>
        <w:rPr>
          <w:rFonts w:ascii="Times New Roman" w:hAnsi="Times New Roman" w:cs="Times New Roman"/>
        </w:rPr>
      </w:pPr>
      <w:r w:rsidRPr="009C5021">
        <w:rPr>
          <w:rFonts w:ascii="Times New Roman" w:hAnsi="Times New Roman" w:cs="Times New Roman"/>
        </w:rPr>
        <w:t>Plnění bude zahájeno 1. 1. 2021 a ukončeno 31. 12. 202</w:t>
      </w:r>
      <w:r w:rsidR="002E13BF">
        <w:rPr>
          <w:rFonts w:ascii="Times New Roman" w:hAnsi="Times New Roman" w:cs="Times New Roman"/>
        </w:rPr>
        <w:t>3</w:t>
      </w:r>
      <w:r w:rsidRPr="009C5021">
        <w:rPr>
          <w:rFonts w:ascii="Times New Roman" w:hAnsi="Times New Roman" w:cs="Times New Roman"/>
        </w:rPr>
        <w:t xml:space="preserve">. </w:t>
      </w:r>
    </w:p>
    <w:p w:rsidR="00387B95" w:rsidRPr="009C5021" w:rsidRDefault="00F22A39">
      <w:pPr>
        <w:pStyle w:val="Odstavecseseznamem"/>
        <w:numPr>
          <w:ilvl w:val="0"/>
          <w:numId w:val="5"/>
        </w:numPr>
        <w:jc w:val="both"/>
        <w:rPr>
          <w:rFonts w:ascii="Times New Roman" w:hAnsi="Times New Roman" w:cs="Times New Roman"/>
        </w:rPr>
      </w:pPr>
      <w:r w:rsidRPr="009C5021">
        <w:rPr>
          <w:rFonts w:ascii="Times New Roman" w:hAnsi="Times New Roman" w:cs="Times New Roman"/>
        </w:rPr>
        <w:t xml:space="preserve">V případě, že poskytovatel </w:t>
      </w:r>
    </w:p>
    <w:p w:rsidR="00387B95" w:rsidRPr="009C5021" w:rsidRDefault="00F22A39">
      <w:pPr>
        <w:pStyle w:val="Odstavecseseznamem"/>
        <w:jc w:val="both"/>
        <w:rPr>
          <w:rFonts w:ascii="Times New Roman" w:hAnsi="Times New Roman" w:cs="Times New Roman"/>
        </w:rPr>
      </w:pPr>
      <w:r w:rsidRPr="009C5021">
        <w:rPr>
          <w:rFonts w:ascii="Times New Roman" w:hAnsi="Times New Roman" w:cs="Times New Roman"/>
        </w:rPr>
        <w:t>a) hrubě poruší svou povinnost, která mu vyplývá z této smlouvy, může objednatel od této smlouvy písemně odstoupit s okamžitou účinností; odstoupení nabývá účinnosti dnem doručení,</w:t>
      </w:r>
    </w:p>
    <w:p w:rsidR="00387B95" w:rsidRPr="009C5021" w:rsidRDefault="00F22A39">
      <w:pPr>
        <w:pStyle w:val="Odstavecseseznamem"/>
        <w:numPr>
          <w:ilvl w:val="0"/>
          <w:numId w:val="11"/>
        </w:numPr>
        <w:jc w:val="both"/>
        <w:rPr>
          <w:rFonts w:ascii="Times New Roman" w:hAnsi="Times New Roman" w:cs="Times New Roman"/>
        </w:rPr>
      </w:pPr>
      <w:r w:rsidRPr="009C5021">
        <w:rPr>
          <w:rFonts w:ascii="Times New Roman" w:hAnsi="Times New Roman" w:cs="Times New Roman"/>
        </w:rPr>
        <w:t>opakovaně v krátké době poruší svou povinnost, která mu vyplývá z této smlouvy, může objednatel od této smlouvy písemně odstoupit s okamžitou účinností; odstoupení nabývá účinnosti dnem doručení,</w:t>
      </w:r>
    </w:p>
    <w:p w:rsidR="00387B95" w:rsidRPr="009C5021" w:rsidRDefault="00F22A39">
      <w:pPr>
        <w:ind w:left="360"/>
        <w:jc w:val="both"/>
      </w:pPr>
      <w:r w:rsidRPr="009C5021">
        <w:rPr>
          <w:rFonts w:ascii="Times New Roman" w:hAnsi="Times New Roman" w:cs="Times New Roman"/>
        </w:rPr>
        <w:t xml:space="preserve">5.1. Objednatel může požadovat přesun kamerového bodu ze stávající do nové lokality nejdříve po uplynutí 6. měsíců od zřízení původního kamerového bodu. Možnost rozšíření smlouvy o další lokality není tímto dotčena. </w:t>
      </w:r>
    </w:p>
    <w:p w:rsidR="00387B95" w:rsidRPr="009C5021" w:rsidRDefault="00387B95">
      <w:pPr>
        <w:ind w:left="360"/>
        <w:jc w:val="both"/>
        <w:rPr>
          <w:rFonts w:ascii="Times New Roman" w:hAnsi="Times New Roman" w:cs="Times New Roman"/>
        </w:rPr>
      </w:pPr>
    </w:p>
    <w:p w:rsidR="00387B95" w:rsidRPr="009C5021" w:rsidRDefault="00387B95">
      <w:pPr>
        <w:pStyle w:val="Odstavecseseznamem"/>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Cena a platební podmínky</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 xml:space="preserve"> Cena služby pro umožnění užívání jedné monitorovací kamery a jeden kalendářní měsíc objednatelem v rozsahu předmětu této smlouvy je stanovena dohodou smluvních stran a za každou monitorovanou lokalitu činí shodně 3.000 Kč bez DPH.</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Cena uvedená v odstavci 1. tohoto článku je cenou bez DPH a příslušná sazba DPH bude k této ceně stanovena poskytovatelem v souladu s platnými právními předpisy ke dni uskutečnění příslušného zdanitelného plnění. Cena je dohodnuta jako cena nejvýše přípustná a platí po celou dobu účinnosti smlouvy.</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Zálohy nejsou sjednány.</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Podkladem pro úhradu smluvní ceny je vyúčtování nazvané faktura (dále jen „faktura“), které bude mít náležitosti daňového dokladu dle zákona č. 235/2004 Sb., o dani z přidané hodnoty, ve znění pozdějších předpisů.</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 xml:space="preserve">V souladu s ustanovením § 21 zákona č. 235/2004 Sb., o dani z přidané hodnoty, ve znění pozdějších předpisů, sjednávají smluvní strany dílčí plnění. Dílčí plnění se považuje za samostatné zdanitelné plnění uskutečněné poslední den kalendářního </w:t>
      </w:r>
      <w:r w:rsidRPr="009C5021">
        <w:rPr>
          <w:rFonts w:ascii="Times New Roman" w:hAnsi="Times New Roman" w:cs="Times New Roman"/>
        </w:rPr>
        <w:lastRenderedPageBreak/>
        <w:t>měsíce, ve kterém bylo příslušné plnění poskytnuto.</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Na začátku každého měsíce poskytovatel vystaví na probíhající měsíční zdanitelné plnění fakturu, jejíž nedílnou součástí bude rozsah poskytované služby.  V  kalendářním měsíci, ve kterém dojde na základě dohody obou smluvních stran k poskytování služby pouze částečně (pouze v některých dnech), bude cena za toto dílčí plnění stanovena v alikvotní výši dle délky období, v němž je plnění poskytováno.</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Lhůta splatnosti faktur je dohodou stanovena na 15 kalendářních dnů po jejich doručení</w:t>
      </w:r>
    </w:p>
    <w:p w:rsidR="00387B95" w:rsidRPr="009C5021" w:rsidRDefault="00F22A39">
      <w:pPr>
        <w:pStyle w:val="Odstavecseseznamem"/>
        <w:jc w:val="both"/>
        <w:rPr>
          <w:rFonts w:ascii="Times New Roman" w:hAnsi="Times New Roman" w:cs="Times New Roman"/>
        </w:rPr>
      </w:pPr>
      <w:r w:rsidRPr="009C5021">
        <w:rPr>
          <w:rFonts w:ascii="Times New Roman" w:hAnsi="Times New Roman" w:cs="Times New Roman"/>
        </w:rPr>
        <w:t>objednateli. Stejná lhůta splatnosti platí i při placení jiných plateb (např. úroků z prodlení, sm</w:t>
      </w:r>
      <w:r w:rsidR="007A2770" w:rsidRPr="009C5021">
        <w:rPr>
          <w:rFonts w:ascii="Times New Roman" w:hAnsi="Times New Roman" w:cs="Times New Roman"/>
        </w:rPr>
        <w:t>luvních pokut, náhrada škody aj</w:t>
      </w:r>
      <w:r w:rsidRPr="009C5021">
        <w:rPr>
          <w:rFonts w:ascii="Times New Roman" w:hAnsi="Times New Roman" w:cs="Times New Roman"/>
        </w:rPr>
        <w:t>.).</w:t>
      </w:r>
    </w:p>
    <w:p w:rsidR="00387B95" w:rsidRPr="009C5021" w:rsidRDefault="00F22A39">
      <w:pPr>
        <w:pStyle w:val="Odstavecseseznamem"/>
        <w:numPr>
          <w:ilvl w:val="0"/>
          <w:numId w:val="6"/>
        </w:numPr>
        <w:jc w:val="both"/>
        <w:rPr>
          <w:rFonts w:ascii="Times New Roman" w:hAnsi="Times New Roman" w:cs="Times New Roman"/>
        </w:rPr>
      </w:pPr>
      <w:r w:rsidRPr="009C5021">
        <w:rPr>
          <w:rFonts w:ascii="Times New Roman" w:hAnsi="Times New Roman" w:cs="Times New Roman"/>
        </w:rPr>
        <w:t xml:space="preserve"> Nebude-li faktura obsahovat některou povinnou nebo dohodnutou náležitost nebo bude chybně vyúčtována cena, DPH, sazba DPH (DPH, resp. sazba DPH se nestanoví v případě aplikace režimu přenesení daňové povinnosti) nebo poskytovatel vyúčtuje plnění, které neposkytl, je objednatel oprávněn fakturu před uplynutím lhůty splatností vrátit poskytovateli k provedení opravy. Ve vrácené faktuře vyznačí důvod vrácení. Poskytovatel provede opravu vystavením nové faktury. Ode dne odeslání vadné faktury přestává běžet původní lhůta splatnosti. Celá lhůta splatností běží opět ode dne doručení nově vyhotovené faktury objednateli.</w:t>
      </w:r>
    </w:p>
    <w:p w:rsidR="00387B95" w:rsidRPr="009C5021" w:rsidRDefault="00387B95">
      <w:pPr>
        <w:pStyle w:val="Odstavecseseznamem"/>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Další práva a povinnosti stran</w:t>
      </w:r>
    </w:p>
    <w:p w:rsidR="007A2770" w:rsidRPr="009C5021" w:rsidRDefault="007A2770" w:rsidP="007A2770">
      <w:pPr>
        <w:pStyle w:val="Odstavecseseznamem"/>
        <w:rPr>
          <w:rFonts w:ascii="Times New Roman" w:hAnsi="Times New Roman" w:cs="Times New Roman"/>
          <w:b/>
        </w:rPr>
      </w:pPr>
    </w:p>
    <w:p w:rsidR="00387B95" w:rsidRPr="009C5021" w:rsidRDefault="00F22A39">
      <w:pPr>
        <w:pStyle w:val="Odstavecseseznamem"/>
        <w:numPr>
          <w:ilvl w:val="0"/>
          <w:numId w:val="10"/>
        </w:numPr>
        <w:jc w:val="both"/>
        <w:rPr>
          <w:rFonts w:ascii="Times New Roman" w:hAnsi="Times New Roman" w:cs="Times New Roman"/>
        </w:rPr>
      </w:pPr>
      <w:r w:rsidRPr="009C5021">
        <w:rPr>
          <w:rFonts w:ascii="Times New Roman" w:hAnsi="Times New Roman" w:cs="Times New Roman"/>
        </w:rPr>
        <w:t xml:space="preserve"> Poskytovatel se zavazuje, že veškeré práce, dodávky a služby nezbytné k naplnění účelu této smlouvy provede pod svým jménem a na svou vlastní odpovědnost. V případě, že tím pověří, v jakémkoli rozsahu, jinou osobu, má poskytovatel odpovědnost za takto provedené práce, dodávky či služby, jako by je provedl sám. Poskytovatel se zavazuje realizovat veškeré práce vyžadující zvláštní způsobilost nebo povolení podle příslušných předpisů zaměstnanci, které tuto podmínku splňují.</w:t>
      </w:r>
    </w:p>
    <w:p w:rsidR="00387B95" w:rsidRPr="009C5021" w:rsidRDefault="00F22A39">
      <w:pPr>
        <w:pStyle w:val="Odstavecseseznamem"/>
        <w:numPr>
          <w:ilvl w:val="0"/>
          <w:numId w:val="10"/>
        </w:numPr>
        <w:jc w:val="both"/>
        <w:rPr>
          <w:rFonts w:ascii="Times New Roman" w:hAnsi="Times New Roman" w:cs="Times New Roman"/>
        </w:rPr>
      </w:pPr>
      <w:r w:rsidRPr="009C5021">
        <w:rPr>
          <w:rFonts w:ascii="Times New Roman" w:hAnsi="Times New Roman" w:cs="Times New Roman"/>
        </w:rPr>
        <w:t>K uloženým datům z kamerového systému bude mít přístup na vyžádání výhradně objednatel, Policie ČR nebo Městská policie Aš. Poskytovatel bude mít do systému přístup k záznamům pouze pro zabezpečení funkčnosti systému. Živý obraz z kamer bude přenášen na pracoviště PCO poskytovatele, který může činnost nasvědčující páchání přestupku či trestného činu oznámit Policii ČR, Městské policii Aš anebo v rámci institutu krajní nouze či nutné obrany za podmínek § 28 a 29 trestního zákona sám zakročit, např. formou výjezdu pracovníků bezpečnostní agentury apod. Záznamy nebudou  volně přímo na pracovišti PCO, ale budou uchovávány v technické místnosti v uzamčeném prostoru.</w:t>
      </w:r>
    </w:p>
    <w:p w:rsidR="00387B95" w:rsidRPr="009C5021" w:rsidRDefault="00387B95">
      <w:pPr>
        <w:pStyle w:val="Odstavecseseznamem"/>
        <w:jc w:val="both"/>
        <w:rPr>
          <w:rFonts w:ascii="Times New Roman" w:hAnsi="Times New Roman" w:cs="Times New Roman"/>
        </w:rPr>
      </w:pPr>
    </w:p>
    <w:p w:rsidR="00387B95" w:rsidRPr="009C5021" w:rsidRDefault="00F22A39" w:rsidP="007A2770">
      <w:pPr>
        <w:pStyle w:val="Odstavecseseznamem"/>
        <w:numPr>
          <w:ilvl w:val="0"/>
          <w:numId w:val="10"/>
        </w:numPr>
        <w:jc w:val="both"/>
        <w:rPr>
          <w:rFonts w:ascii="Times New Roman" w:hAnsi="Times New Roman" w:cs="Times New Roman"/>
        </w:rPr>
      </w:pPr>
      <w:r w:rsidRPr="009C5021">
        <w:rPr>
          <w:rFonts w:ascii="Times New Roman" w:hAnsi="Times New Roman" w:cs="Times New Roman"/>
        </w:rPr>
        <w:t>Objednatel pověřuje poskytovatele k provádění úkonů, které jsou nezbytné k zajištění údržby, prověřování funkčnosti, či provádění opravy technického systému a při nichž by mohlo dojít k přístupu k osobním údajům. V takovém případě bude poskytovatel dodržovat podmínky o ochraně osobních údajů podle obecného evropského nařízení GDPR a zákona o zpracování osobních údajů č. 110/2019 Sb. O každém servisním záznamu či údržbě bude pořízen zjednodušený protokol obsahující předmět servisu či údržby, datum provedení, osobu, která servis či údržbu poskytla jménem poskytovatele. Nad rámec tohoto pověření poskytovatel nemá přístup k osobním údajům, které jsou pořízeny na základě plnění této smlouvy.</w:t>
      </w:r>
    </w:p>
    <w:p w:rsidR="00387B95" w:rsidRPr="009C5021" w:rsidRDefault="00387B95">
      <w:pPr>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Odpovědnost za škodu</w:t>
      </w:r>
    </w:p>
    <w:p w:rsidR="00387B95" w:rsidRPr="009C5021" w:rsidRDefault="00387B95">
      <w:pPr>
        <w:jc w:val="both"/>
        <w:rPr>
          <w:rFonts w:ascii="Times New Roman" w:hAnsi="Times New Roman" w:cs="Times New Roman"/>
        </w:rPr>
      </w:pPr>
    </w:p>
    <w:p w:rsidR="00387B95" w:rsidRPr="009C5021" w:rsidRDefault="00F22A39">
      <w:pPr>
        <w:pStyle w:val="Odstavecseseznamem"/>
        <w:numPr>
          <w:ilvl w:val="0"/>
          <w:numId w:val="13"/>
        </w:numPr>
        <w:jc w:val="both"/>
        <w:rPr>
          <w:rFonts w:ascii="Times New Roman" w:hAnsi="Times New Roman" w:cs="Times New Roman"/>
        </w:rPr>
      </w:pPr>
      <w:r w:rsidRPr="009C5021">
        <w:rPr>
          <w:rFonts w:ascii="Times New Roman" w:hAnsi="Times New Roman" w:cs="Times New Roman"/>
        </w:rPr>
        <w:t xml:space="preserve">Smluvní strany jsou povinny učinit veškerá opatření potřebná k odvrácení škody nebo k jejímu zmírnění. </w:t>
      </w:r>
    </w:p>
    <w:p w:rsidR="00387B95" w:rsidRPr="009C5021" w:rsidRDefault="00F22A39">
      <w:pPr>
        <w:pStyle w:val="Odstavecseseznamem"/>
        <w:numPr>
          <w:ilvl w:val="0"/>
          <w:numId w:val="13"/>
        </w:numPr>
        <w:jc w:val="both"/>
        <w:rPr>
          <w:rFonts w:ascii="Times New Roman" w:hAnsi="Times New Roman" w:cs="Times New Roman"/>
        </w:rPr>
      </w:pPr>
      <w:r w:rsidRPr="009C5021">
        <w:rPr>
          <w:rFonts w:ascii="Times New Roman" w:hAnsi="Times New Roman" w:cs="Times New Roman"/>
        </w:rPr>
        <w:lastRenderedPageBreak/>
        <w:t>Poskytovatel nahradí objednateli škodu, pokud byla způsobena vadným plněním předmětu této smlouvy.</w:t>
      </w:r>
    </w:p>
    <w:p w:rsidR="00610C6A" w:rsidRPr="009C5021" w:rsidRDefault="00D8504F">
      <w:pPr>
        <w:pStyle w:val="Odstavecseseznamem"/>
        <w:numPr>
          <w:ilvl w:val="0"/>
          <w:numId w:val="13"/>
        </w:numPr>
        <w:jc w:val="both"/>
        <w:rPr>
          <w:rFonts w:ascii="Times New Roman" w:hAnsi="Times New Roman" w:cs="Times New Roman"/>
        </w:rPr>
      </w:pPr>
      <w:r w:rsidRPr="009C5021">
        <w:rPr>
          <w:rFonts w:ascii="Times New Roman" w:hAnsi="Times New Roman" w:cs="Times New Roman"/>
        </w:rPr>
        <w:t>Poskytovatel neodpovídá za důsledky protiprávního jednání třetích osob.</w:t>
      </w:r>
    </w:p>
    <w:p w:rsidR="00387B95" w:rsidRPr="009C5021" w:rsidRDefault="00F22A39">
      <w:pPr>
        <w:pStyle w:val="Textkomente"/>
        <w:numPr>
          <w:ilvl w:val="0"/>
          <w:numId w:val="13"/>
        </w:numPr>
        <w:rPr>
          <w:rFonts w:ascii="Times New Roman" w:hAnsi="Times New Roman" w:cs="Times New Roman"/>
          <w:sz w:val="24"/>
          <w:szCs w:val="24"/>
        </w:rPr>
      </w:pPr>
      <w:r w:rsidRPr="009C5021">
        <w:rPr>
          <w:rFonts w:ascii="Times New Roman" w:hAnsi="Times New Roman" w:cs="Times New Roman"/>
          <w:sz w:val="24"/>
          <w:szCs w:val="24"/>
        </w:rPr>
        <w:t>Poskytovatel neodpovídá za škodu v důsledku technických poruch a závad.</w:t>
      </w:r>
    </w:p>
    <w:p w:rsidR="00387B95" w:rsidRPr="009C5021" w:rsidRDefault="00F22A39">
      <w:pPr>
        <w:pStyle w:val="Odstavecseseznamem"/>
        <w:numPr>
          <w:ilvl w:val="0"/>
          <w:numId w:val="13"/>
        </w:numPr>
        <w:jc w:val="both"/>
      </w:pPr>
      <w:r w:rsidRPr="009C5021">
        <w:rPr>
          <w:rFonts w:ascii="Times New Roman" w:hAnsi="Times New Roman" w:cs="Times New Roman"/>
        </w:rPr>
        <w:t>Poskytovatel neodpovídá za škody vzniklé v důsledku vyšší moci.</w:t>
      </w:r>
    </w:p>
    <w:p w:rsidR="00387B95" w:rsidRPr="009C5021" w:rsidRDefault="00387B95">
      <w:pPr>
        <w:jc w:val="center"/>
        <w:rPr>
          <w:rFonts w:ascii="Times New Roman" w:hAnsi="Times New Roman" w:cs="Times New Roman"/>
        </w:rPr>
      </w:pPr>
    </w:p>
    <w:p w:rsidR="00387B95" w:rsidRPr="009C5021" w:rsidRDefault="00387B95">
      <w:pPr>
        <w:jc w:val="center"/>
        <w:rPr>
          <w:rFonts w:ascii="Times New Roman" w:hAnsi="Times New Roman" w:cs="Times New Roman"/>
          <w:b/>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Účinnost smlouvy</w:t>
      </w:r>
    </w:p>
    <w:p w:rsidR="00387B95" w:rsidRPr="009C5021" w:rsidRDefault="00387B95">
      <w:pPr>
        <w:jc w:val="center"/>
        <w:rPr>
          <w:rFonts w:ascii="Times New Roman" w:hAnsi="Times New Roman" w:cs="Times New Roman"/>
          <w:b/>
        </w:rPr>
      </w:pPr>
    </w:p>
    <w:p w:rsidR="00387B95" w:rsidRPr="009C5021" w:rsidRDefault="00F22A39">
      <w:pPr>
        <w:pStyle w:val="Odstavecseseznamem"/>
        <w:numPr>
          <w:ilvl w:val="0"/>
          <w:numId w:val="8"/>
        </w:numPr>
        <w:jc w:val="both"/>
        <w:rPr>
          <w:rFonts w:ascii="Times New Roman" w:hAnsi="Times New Roman" w:cs="Times New Roman"/>
        </w:rPr>
      </w:pPr>
      <w:r w:rsidRPr="009C5021">
        <w:rPr>
          <w:rFonts w:ascii="Times New Roman" w:hAnsi="Times New Roman" w:cs="Times New Roman"/>
        </w:rPr>
        <w:t xml:space="preserve"> Smlouva nabývá platnosti dnem uzavření.</w:t>
      </w:r>
    </w:p>
    <w:p w:rsidR="00387B95" w:rsidRPr="009C5021" w:rsidRDefault="00F22A39">
      <w:pPr>
        <w:pStyle w:val="Odstavecseseznamem"/>
        <w:numPr>
          <w:ilvl w:val="0"/>
          <w:numId w:val="8"/>
        </w:numPr>
        <w:jc w:val="both"/>
        <w:rPr>
          <w:rFonts w:ascii="Times New Roman" w:hAnsi="Times New Roman" w:cs="Times New Roman"/>
        </w:rPr>
      </w:pPr>
      <w:r w:rsidRPr="009C5021">
        <w:rPr>
          <w:rFonts w:ascii="Times New Roman" w:hAnsi="Times New Roman" w:cs="Times New Roman"/>
        </w:rPr>
        <w:t xml:space="preserve">Tato smlouva nabývá účinnosti dnem jejího uveřejnění v celostátním Registru smluv podle zákona č. 340/2015 Sb., o zvláštních podmínkách účinnosti některých smluv, uveřejňování těchto smluv a o registru smluv (zákon o registru smluv), ve znění pozdějších předpisů. Uveřejnění zajistí objednatel. </w:t>
      </w:r>
    </w:p>
    <w:p w:rsidR="00387B95" w:rsidRPr="009C5021" w:rsidRDefault="00387B95">
      <w:pPr>
        <w:pStyle w:val="Odstavecseseznamem"/>
        <w:jc w:val="both"/>
        <w:rPr>
          <w:rFonts w:ascii="Times New Roman" w:hAnsi="Times New Roman" w:cs="Times New Roman"/>
        </w:rPr>
      </w:pPr>
    </w:p>
    <w:p w:rsidR="00387B95" w:rsidRPr="009C5021" w:rsidRDefault="00387B95">
      <w:pPr>
        <w:pStyle w:val="Odstavecseseznamem"/>
        <w:jc w:val="both"/>
        <w:rPr>
          <w:rFonts w:ascii="Times New Roman" w:hAnsi="Times New Roman" w:cs="Times New Roman"/>
        </w:rPr>
      </w:pPr>
    </w:p>
    <w:p w:rsidR="00387B95" w:rsidRPr="009C5021" w:rsidRDefault="00F22A39">
      <w:pPr>
        <w:pStyle w:val="Odstavecseseznamem"/>
        <w:numPr>
          <w:ilvl w:val="0"/>
          <w:numId w:val="1"/>
        </w:numPr>
        <w:jc w:val="center"/>
        <w:rPr>
          <w:rFonts w:ascii="Times New Roman" w:hAnsi="Times New Roman" w:cs="Times New Roman"/>
          <w:b/>
        </w:rPr>
      </w:pPr>
      <w:r w:rsidRPr="009C5021">
        <w:rPr>
          <w:rFonts w:ascii="Times New Roman" w:hAnsi="Times New Roman" w:cs="Times New Roman"/>
          <w:b/>
        </w:rPr>
        <w:t>Závěrečná ujednání</w:t>
      </w:r>
    </w:p>
    <w:p w:rsidR="00387B95" w:rsidRPr="009C5021" w:rsidRDefault="00387B95">
      <w:pPr>
        <w:jc w:val="center"/>
        <w:rPr>
          <w:rFonts w:ascii="Times New Roman" w:hAnsi="Times New Roman" w:cs="Times New Roman"/>
          <w:b/>
        </w:rPr>
      </w:pPr>
    </w:p>
    <w:p w:rsidR="00387B95" w:rsidRPr="009C5021" w:rsidRDefault="00F22A39">
      <w:pPr>
        <w:pStyle w:val="Odstavecseseznamem"/>
        <w:numPr>
          <w:ilvl w:val="0"/>
          <w:numId w:val="9"/>
        </w:numPr>
        <w:jc w:val="both"/>
        <w:rPr>
          <w:rFonts w:ascii="Times New Roman" w:hAnsi="Times New Roman" w:cs="Times New Roman"/>
        </w:rPr>
      </w:pPr>
      <w:r w:rsidRPr="009C5021">
        <w:rPr>
          <w:rFonts w:ascii="Times New Roman" w:hAnsi="Times New Roman" w:cs="Times New Roman"/>
        </w:rPr>
        <w:t xml:space="preserve"> Smluvní strany se zavazují, že pokud bude při realizaci a trvání předmětu této smlouvy, včetně případných dodatků, docházet ke zpracovávání osobních údajů, ve smyslu zákona č. 110/2019 Sb., o zpracování osobních údajů, ve znění pozdějších předpisů nebo ve smyslu Nařízení Evropského parlamentu a Rady (EU) 2016/679 nebo 2016/680, budou tyto osobní údaje zpracovávat v souladu s citovanou a odpovídající legislativou. Za osobní údaje se považují informace ve smyslu citované a odpovídající legislativy.</w:t>
      </w:r>
    </w:p>
    <w:p w:rsidR="00387B95" w:rsidRPr="009C5021" w:rsidRDefault="00F22A39" w:rsidP="007A2770">
      <w:pPr>
        <w:pStyle w:val="Odstavecseseznamem"/>
        <w:numPr>
          <w:ilvl w:val="0"/>
          <w:numId w:val="9"/>
        </w:numPr>
        <w:jc w:val="both"/>
        <w:rPr>
          <w:rFonts w:ascii="Times New Roman" w:hAnsi="Times New Roman" w:cs="Times New Roman"/>
        </w:rPr>
      </w:pPr>
      <w:r w:rsidRPr="009C5021">
        <w:rPr>
          <w:rFonts w:ascii="Times New Roman" w:hAnsi="Times New Roman"/>
        </w:rPr>
        <w:t>Uzavření t</w:t>
      </w:r>
      <w:r w:rsidR="004211CD" w:rsidRPr="009C5021">
        <w:rPr>
          <w:rFonts w:ascii="Times New Roman" w:hAnsi="Times New Roman"/>
        </w:rPr>
        <w:t>éto smlouvy bylo schváleno Radou města Aše,</w:t>
      </w:r>
      <w:r w:rsidRPr="009C5021">
        <w:rPr>
          <w:rFonts w:ascii="Times New Roman" w:hAnsi="Times New Roman"/>
        </w:rPr>
        <w:t xml:space="preserve"> usnesení</w:t>
      </w:r>
      <w:r w:rsidR="004211CD" w:rsidRPr="009C5021">
        <w:rPr>
          <w:rFonts w:ascii="Times New Roman" w:hAnsi="Times New Roman" w:cs="Times New Roman"/>
        </w:rPr>
        <w:t xml:space="preserve"> č.</w:t>
      </w:r>
      <w:r w:rsidR="007A2770" w:rsidRPr="009C5021">
        <w:rPr>
          <w:rFonts w:ascii="Times New Roman" w:hAnsi="Times New Roman" w:cs="Times New Roman"/>
        </w:rPr>
        <w:t xml:space="preserve"> 09/414/20 </w:t>
      </w:r>
      <w:r w:rsidRPr="009C5021">
        <w:rPr>
          <w:rFonts w:ascii="Times New Roman" w:hAnsi="Times New Roman"/>
        </w:rPr>
        <w:t xml:space="preserve">ze dne </w:t>
      </w:r>
      <w:r w:rsidR="007A2770" w:rsidRPr="009C5021">
        <w:rPr>
          <w:rFonts w:ascii="Times New Roman" w:hAnsi="Times New Roman"/>
        </w:rPr>
        <w:t>21. září 2020</w:t>
      </w:r>
      <w:r w:rsidRPr="009C5021">
        <w:rPr>
          <w:rFonts w:ascii="Times New Roman" w:hAnsi="Times New Roman"/>
        </w:rPr>
        <w:t xml:space="preserve">. </w:t>
      </w:r>
    </w:p>
    <w:p w:rsidR="00387B95" w:rsidRPr="009C5021" w:rsidRDefault="00387B95">
      <w:pPr>
        <w:rPr>
          <w:rFonts w:ascii="Times New Roman" w:hAnsi="Times New Roman"/>
        </w:rPr>
      </w:pPr>
    </w:p>
    <w:p w:rsidR="00387B95" w:rsidRPr="009C5021" w:rsidRDefault="00387B95">
      <w:pPr>
        <w:rPr>
          <w:rFonts w:ascii="Times New Roman" w:hAnsi="Times New Roman"/>
        </w:rPr>
      </w:pPr>
    </w:p>
    <w:p w:rsidR="00387B95" w:rsidRPr="009C5021" w:rsidRDefault="00387B95">
      <w:pPr>
        <w:rPr>
          <w:rFonts w:ascii="Times New Roman" w:hAnsi="Times New Roman"/>
        </w:rPr>
      </w:pPr>
    </w:p>
    <w:p w:rsidR="00387B95" w:rsidRPr="009C5021" w:rsidRDefault="00F22A39">
      <w:pPr>
        <w:ind w:firstLine="708"/>
        <w:rPr>
          <w:rFonts w:ascii="Times New Roman" w:hAnsi="Times New Roman"/>
        </w:rPr>
      </w:pPr>
      <w:r w:rsidRPr="009C5021">
        <w:rPr>
          <w:rFonts w:ascii="Times New Roman" w:hAnsi="Times New Roman"/>
        </w:rPr>
        <w:t xml:space="preserve">V Aši dne </w:t>
      </w:r>
    </w:p>
    <w:p w:rsidR="00387B95" w:rsidRPr="009C5021" w:rsidRDefault="00387B95">
      <w:pPr>
        <w:rPr>
          <w:rFonts w:ascii="Times New Roman" w:hAnsi="Times New Roman"/>
        </w:rPr>
      </w:pPr>
    </w:p>
    <w:p w:rsidR="00387B95" w:rsidRPr="009C5021" w:rsidRDefault="00F22A39">
      <w:pPr>
        <w:rPr>
          <w:rFonts w:ascii="Times New Roman" w:hAnsi="Times New Roman"/>
        </w:rPr>
      </w:pPr>
      <w:r w:rsidRPr="009C5021">
        <w:rPr>
          <w:rFonts w:ascii="Times New Roman" w:hAnsi="Times New Roman"/>
        </w:rPr>
        <w:tab/>
        <w:t>……………………….</w:t>
      </w:r>
      <w:r w:rsidRPr="009C5021">
        <w:rPr>
          <w:rFonts w:ascii="Times New Roman" w:hAnsi="Times New Roman"/>
        </w:rPr>
        <w:tab/>
      </w:r>
      <w:r w:rsidRPr="009C5021">
        <w:rPr>
          <w:rFonts w:ascii="Times New Roman" w:hAnsi="Times New Roman"/>
        </w:rPr>
        <w:tab/>
      </w:r>
      <w:r w:rsidRPr="009C5021">
        <w:rPr>
          <w:rFonts w:ascii="Times New Roman" w:hAnsi="Times New Roman"/>
        </w:rPr>
        <w:tab/>
      </w:r>
      <w:r w:rsidRPr="009C5021">
        <w:rPr>
          <w:rFonts w:ascii="Times New Roman" w:hAnsi="Times New Roman"/>
        </w:rPr>
        <w:tab/>
        <w:t>……………………………..</w:t>
      </w:r>
    </w:p>
    <w:p w:rsidR="00387B95" w:rsidRPr="009C5021" w:rsidRDefault="00387B95">
      <w:pPr>
        <w:rPr>
          <w:rFonts w:ascii="Times New Roman" w:hAnsi="Times New Roman"/>
        </w:rPr>
      </w:pPr>
    </w:p>
    <w:p w:rsidR="00387B95" w:rsidRPr="009C5021" w:rsidRDefault="00F22A39">
      <w:pPr>
        <w:pStyle w:val="FormtovanvHTML"/>
        <w:rPr>
          <w:rFonts w:ascii="Times New Roman" w:eastAsia="Arial Unicode MS" w:hAnsi="Times New Roman" w:cs="Times New Roman"/>
          <w:b/>
          <w:color w:val="000000"/>
          <w:sz w:val="24"/>
          <w:szCs w:val="24"/>
          <w:lang w:bidi="cs-CZ"/>
        </w:rPr>
      </w:pPr>
      <w:r w:rsidRPr="009C5021">
        <w:rPr>
          <w:rFonts w:ascii="Times New Roman" w:hAnsi="Times New Roman"/>
          <w:sz w:val="24"/>
          <w:szCs w:val="24"/>
        </w:rPr>
        <w:tab/>
        <w:t xml:space="preserve"> </w:t>
      </w:r>
      <w:r w:rsidRPr="009C5021">
        <w:rPr>
          <w:rFonts w:ascii="Times New Roman" w:hAnsi="Times New Roman"/>
          <w:b/>
          <w:sz w:val="24"/>
          <w:szCs w:val="24"/>
        </w:rPr>
        <w:t>Mgr. Dalibor Blažek</w:t>
      </w:r>
      <w:r w:rsidRPr="009C5021">
        <w:rPr>
          <w:rFonts w:ascii="Times New Roman" w:hAnsi="Times New Roman"/>
          <w:sz w:val="24"/>
          <w:szCs w:val="24"/>
        </w:rPr>
        <w:tab/>
      </w:r>
      <w:r w:rsidRPr="009C5021">
        <w:rPr>
          <w:rFonts w:ascii="Times New Roman" w:hAnsi="Times New Roman"/>
          <w:sz w:val="24"/>
          <w:szCs w:val="24"/>
        </w:rPr>
        <w:tab/>
      </w:r>
      <w:r w:rsidRPr="009C5021">
        <w:rPr>
          <w:rFonts w:ascii="Times New Roman" w:hAnsi="Times New Roman"/>
          <w:sz w:val="24"/>
          <w:szCs w:val="24"/>
        </w:rPr>
        <w:tab/>
      </w:r>
      <w:r w:rsidRPr="009C5021">
        <w:rPr>
          <w:rFonts w:ascii="Times New Roman" w:hAnsi="Times New Roman"/>
          <w:sz w:val="24"/>
          <w:szCs w:val="24"/>
        </w:rPr>
        <w:tab/>
      </w:r>
      <w:r w:rsidRPr="009C5021">
        <w:rPr>
          <w:rFonts w:ascii="Times New Roman" w:eastAsia="Arial Unicode MS" w:hAnsi="Times New Roman" w:cs="Times New Roman"/>
          <w:b/>
          <w:color w:val="000000"/>
          <w:sz w:val="24"/>
          <w:szCs w:val="24"/>
          <w:lang w:bidi="cs-CZ"/>
        </w:rPr>
        <w:t>Ing. Miroslav Malý</w:t>
      </w:r>
    </w:p>
    <w:p w:rsidR="00387B95" w:rsidRPr="009C5021" w:rsidRDefault="00F22A39">
      <w:pPr>
        <w:pStyle w:val="FormtovanvHTML"/>
        <w:rPr>
          <w:sz w:val="24"/>
          <w:szCs w:val="24"/>
        </w:rPr>
      </w:pPr>
      <w:r w:rsidRPr="009C5021">
        <w:rPr>
          <w:rFonts w:ascii="Times New Roman" w:eastAsia="Arial Unicode MS" w:hAnsi="Times New Roman" w:cs="Times New Roman"/>
          <w:color w:val="000000"/>
          <w:sz w:val="24"/>
          <w:szCs w:val="24"/>
          <w:lang w:bidi="cs-CZ"/>
        </w:rPr>
        <w:tab/>
        <w:t xml:space="preserve">  Starosta </w:t>
      </w:r>
      <w:r w:rsidRPr="009C5021">
        <w:rPr>
          <w:rFonts w:ascii="Times New Roman" w:eastAsia="Arial Unicode MS" w:hAnsi="Times New Roman" w:cs="Times New Roman"/>
          <w:color w:val="000000"/>
          <w:sz w:val="24"/>
          <w:szCs w:val="24"/>
          <w:lang w:bidi="cs-CZ"/>
        </w:rPr>
        <w:tab/>
      </w:r>
      <w:r w:rsidRPr="009C5021">
        <w:rPr>
          <w:rFonts w:ascii="Times New Roman" w:eastAsia="Arial Unicode MS" w:hAnsi="Times New Roman" w:cs="Times New Roman"/>
          <w:color w:val="000000"/>
          <w:sz w:val="24"/>
          <w:szCs w:val="24"/>
          <w:lang w:bidi="cs-CZ"/>
        </w:rPr>
        <w:tab/>
      </w:r>
      <w:r w:rsidRPr="009C5021">
        <w:rPr>
          <w:rFonts w:ascii="Times New Roman" w:eastAsia="Arial Unicode MS" w:hAnsi="Times New Roman" w:cs="Times New Roman"/>
          <w:color w:val="000000"/>
          <w:sz w:val="24"/>
          <w:szCs w:val="24"/>
          <w:lang w:bidi="cs-CZ"/>
        </w:rPr>
        <w:tab/>
      </w:r>
      <w:r w:rsidRPr="009C5021">
        <w:rPr>
          <w:rFonts w:ascii="Times New Roman" w:eastAsia="Arial Unicode MS" w:hAnsi="Times New Roman" w:cs="Times New Roman"/>
          <w:color w:val="000000"/>
          <w:sz w:val="24"/>
          <w:szCs w:val="24"/>
          <w:lang w:bidi="cs-CZ"/>
        </w:rPr>
        <w:tab/>
      </w:r>
      <w:r w:rsidRPr="009C5021">
        <w:rPr>
          <w:rFonts w:ascii="Times New Roman" w:eastAsia="Arial Unicode MS" w:hAnsi="Times New Roman" w:cs="Times New Roman"/>
          <w:color w:val="000000"/>
          <w:sz w:val="24"/>
          <w:szCs w:val="24"/>
          <w:lang w:bidi="cs-CZ"/>
        </w:rPr>
        <w:tab/>
        <w:t>Jednatel společnosti</w:t>
      </w:r>
      <w:r w:rsidRPr="009C5021">
        <w:rPr>
          <w:rFonts w:ascii="Times New Roman" w:hAnsi="Times New Roman"/>
          <w:sz w:val="24"/>
          <w:szCs w:val="24"/>
        </w:rPr>
        <w:t xml:space="preserve"> </w:t>
      </w:r>
      <w:r w:rsidRPr="009C5021">
        <w:rPr>
          <w:sz w:val="24"/>
          <w:szCs w:val="24"/>
        </w:rPr>
        <w:tab/>
      </w:r>
      <w:r w:rsidRPr="009C5021">
        <w:rPr>
          <w:sz w:val="24"/>
          <w:szCs w:val="24"/>
        </w:rPr>
        <w:tab/>
      </w:r>
      <w:r w:rsidRPr="009C5021">
        <w:rPr>
          <w:sz w:val="24"/>
          <w:szCs w:val="24"/>
        </w:rPr>
        <w:tab/>
      </w:r>
      <w:r w:rsidRPr="009C5021">
        <w:rPr>
          <w:sz w:val="24"/>
          <w:szCs w:val="24"/>
        </w:rPr>
        <w:tab/>
      </w:r>
      <w:r w:rsidRPr="009C5021">
        <w:rPr>
          <w:sz w:val="24"/>
          <w:szCs w:val="24"/>
        </w:rPr>
        <w:tab/>
      </w:r>
    </w:p>
    <w:p w:rsidR="00387B95" w:rsidRPr="009C5021" w:rsidRDefault="00F22A39">
      <w:pPr>
        <w:pStyle w:val="FormtovanvHTML"/>
        <w:rPr>
          <w:sz w:val="24"/>
          <w:szCs w:val="24"/>
        </w:rPr>
      </w:pPr>
      <w:r w:rsidRPr="009C5021">
        <w:rPr>
          <w:sz w:val="24"/>
          <w:szCs w:val="24"/>
        </w:rPr>
        <w:tab/>
      </w:r>
      <w:r w:rsidRPr="009C5021">
        <w:rPr>
          <w:sz w:val="24"/>
          <w:szCs w:val="24"/>
        </w:rPr>
        <w:tab/>
      </w:r>
    </w:p>
    <w:p w:rsidR="00387B95" w:rsidRPr="009C5021" w:rsidRDefault="00F22A39">
      <w:pPr>
        <w:rPr>
          <w:rFonts w:ascii="Times New Roman" w:hAnsi="Times New Roman"/>
        </w:rPr>
      </w:pPr>
      <w:r w:rsidRPr="009C5021">
        <w:rPr>
          <w:rFonts w:ascii="Times New Roman" w:hAnsi="Times New Roman"/>
        </w:rPr>
        <w:tab/>
      </w:r>
      <w:r w:rsidRPr="009C5021">
        <w:rPr>
          <w:rFonts w:ascii="Times New Roman" w:hAnsi="Times New Roman"/>
        </w:rPr>
        <w:tab/>
        <w:t xml:space="preserve"> </w:t>
      </w:r>
    </w:p>
    <w:p w:rsidR="00387B95" w:rsidRPr="009C5021" w:rsidRDefault="00387B95">
      <w:pPr>
        <w:rPr>
          <w:rFonts w:ascii="Times New Roman" w:hAnsi="Times New Roman"/>
        </w:rPr>
      </w:pPr>
    </w:p>
    <w:p w:rsidR="00387B95" w:rsidRPr="009C5021" w:rsidRDefault="00387B95">
      <w:pPr>
        <w:jc w:val="both"/>
      </w:pPr>
    </w:p>
    <w:sectPr w:rsidR="00387B95" w:rsidRPr="009C5021" w:rsidSect="00387B9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32C"/>
    <w:multiLevelType w:val="multilevel"/>
    <w:tmpl w:val="2D7E977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A55E61"/>
    <w:multiLevelType w:val="multilevel"/>
    <w:tmpl w:val="0DA8520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14D15"/>
    <w:multiLevelType w:val="multilevel"/>
    <w:tmpl w:val="CAD84D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A7656"/>
    <w:multiLevelType w:val="multilevel"/>
    <w:tmpl w:val="416E825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E64E6"/>
    <w:multiLevelType w:val="multilevel"/>
    <w:tmpl w:val="DA50DDE0"/>
    <w:lvl w:ilvl="0">
      <w:start w:val="1"/>
      <w:numFmt w:val="decimal"/>
      <w:lvlText w:val="%1.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88583F"/>
    <w:multiLevelType w:val="multilevel"/>
    <w:tmpl w:val="8376A7A2"/>
    <w:lvl w:ilvl="0">
      <w:start w:val="1"/>
      <w:numFmt w:val="bullet"/>
      <w:lvlText w:val="-"/>
      <w:lvlJc w:val="left"/>
      <w:pPr>
        <w:ind w:left="1836" w:hanging="360"/>
      </w:pPr>
      <w:rPr>
        <w:rFonts w:ascii="Arial Unicode MS" w:hAnsi="Arial Unicode MS" w:cs="Arial Unicode MS" w:hint="default"/>
      </w:rPr>
    </w:lvl>
    <w:lvl w:ilvl="1">
      <w:start w:val="1"/>
      <w:numFmt w:val="bullet"/>
      <w:lvlText w:val="o"/>
      <w:lvlJc w:val="left"/>
      <w:pPr>
        <w:ind w:left="2556" w:hanging="360"/>
      </w:pPr>
      <w:rPr>
        <w:rFonts w:ascii="Courier New" w:hAnsi="Courier New" w:cs="Courier New" w:hint="default"/>
      </w:rPr>
    </w:lvl>
    <w:lvl w:ilvl="2">
      <w:start w:val="1"/>
      <w:numFmt w:val="bullet"/>
      <w:lvlText w:val=""/>
      <w:lvlJc w:val="left"/>
      <w:pPr>
        <w:ind w:left="3276" w:hanging="360"/>
      </w:pPr>
      <w:rPr>
        <w:rFonts w:ascii="Wingdings" w:hAnsi="Wingdings" w:cs="Wingdings" w:hint="default"/>
      </w:rPr>
    </w:lvl>
    <w:lvl w:ilvl="3">
      <w:start w:val="1"/>
      <w:numFmt w:val="bullet"/>
      <w:lvlText w:val=""/>
      <w:lvlJc w:val="left"/>
      <w:pPr>
        <w:ind w:left="3996" w:hanging="360"/>
      </w:pPr>
      <w:rPr>
        <w:rFonts w:ascii="Symbol" w:hAnsi="Symbol" w:cs="Symbol" w:hint="default"/>
      </w:rPr>
    </w:lvl>
    <w:lvl w:ilvl="4">
      <w:start w:val="1"/>
      <w:numFmt w:val="bullet"/>
      <w:lvlText w:val="o"/>
      <w:lvlJc w:val="left"/>
      <w:pPr>
        <w:ind w:left="4716" w:hanging="360"/>
      </w:pPr>
      <w:rPr>
        <w:rFonts w:ascii="Courier New" w:hAnsi="Courier New" w:cs="Courier New" w:hint="default"/>
      </w:rPr>
    </w:lvl>
    <w:lvl w:ilvl="5">
      <w:start w:val="1"/>
      <w:numFmt w:val="bullet"/>
      <w:lvlText w:val=""/>
      <w:lvlJc w:val="left"/>
      <w:pPr>
        <w:ind w:left="5436" w:hanging="360"/>
      </w:pPr>
      <w:rPr>
        <w:rFonts w:ascii="Wingdings" w:hAnsi="Wingdings" w:cs="Wingdings" w:hint="default"/>
      </w:rPr>
    </w:lvl>
    <w:lvl w:ilvl="6">
      <w:start w:val="1"/>
      <w:numFmt w:val="bullet"/>
      <w:lvlText w:val=""/>
      <w:lvlJc w:val="left"/>
      <w:pPr>
        <w:ind w:left="6156" w:hanging="360"/>
      </w:pPr>
      <w:rPr>
        <w:rFonts w:ascii="Symbol" w:hAnsi="Symbol" w:cs="Symbol" w:hint="default"/>
      </w:rPr>
    </w:lvl>
    <w:lvl w:ilvl="7">
      <w:start w:val="1"/>
      <w:numFmt w:val="bullet"/>
      <w:lvlText w:val="o"/>
      <w:lvlJc w:val="left"/>
      <w:pPr>
        <w:ind w:left="6876" w:hanging="360"/>
      </w:pPr>
      <w:rPr>
        <w:rFonts w:ascii="Courier New" w:hAnsi="Courier New" w:cs="Courier New" w:hint="default"/>
      </w:rPr>
    </w:lvl>
    <w:lvl w:ilvl="8">
      <w:start w:val="1"/>
      <w:numFmt w:val="bullet"/>
      <w:lvlText w:val=""/>
      <w:lvlJc w:val="left"/>
      <w:pPr>
        <w:ind w:left="7596" w:hanging="360"/>
      </w:pPr>
      <w:rPr>
        <w:rFonts w:ascii="Wingdings" w:hAnsi="Wingdings" w:cs="Wingdings" w:hint="default"/>
      </w:rPr>
    </w:lvl>
  </w:abstractNum>
  <w:abstractNum w:abstractNumId="6" w15:restartNumberingAfterBreak="0">
    <w:nsid w:val="337E27EB"/>
    <w:multiLevelType w:val="multilevel"/>
    <w:tmpl w:val="50B24DA4"/>
    <w:lvl w:ilvl="0">
      <w:start w:val="1"/>
      <w:numFmt w:val="decimal"/>
      <w:lvlText w:val="%1.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9FA7AD0"/>
    <w:multiLevelType w:val="multilevel"/>
    <w:tmpl w:val="2758B606"/>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172D24"/>
    <w:multiLevelType w:val="multilevel"/>
    <w:tmpl w:val="D6EEE56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5F5A64"/>
    <w:multiLevelType w:val="multilevel"/>
    <w:tmpl w:val="E09A0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59C2C5E"/>
    <w:multiLevelType w:val="multilevel"/>
    <w:tmpl w:val="A424A56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474986"/>
    <w:multiLevelType w:val="multilevel"/>
    <w:tmpl w:val="D400A96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B140CA"/>
    <w:multiLevelType w:val="multilevel"/>
    <w:tmpl w:val="97F88FB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4B0631"/>
    <w:multiLevelType w:val="multilevel"/>
    <w:tmpl w:val="47C0209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413B33"/>
    <w:multiLevelType w:val="multilevel"/>
    <w:tmpl w:val="6AB0541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0"/>
  </w:num>
  <w:num w:numId="6">
    <w:abstractNumId w:val="3"/>
  </w:num>
  <w:num w:numId="7">
    <w:abstractNumId w:val="1"/>
  </w:num>
  <w:num w:numId="8">
    <w:abstractNumId w:val="13"/>
  </w:num>
  <w:num w:numId="9">
    <w:abstractNumId w:val="11"/>
  </w:num>
  <w:num w:numId="10">
    <w:abstractNumId w:val="8"/>
  </w:num>
  <w:num w:numId="11">
    <w:abstractNumId w:val="0"/>
  </w:num>
  <w:num w:numId="12">
    <w:abstractNumId w:val="12"/>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95"/>
    <w:rsid w:val="001362AC"/>
    <w:rsid w:val="00290815"/>
    <w:rsid w:val="002E13BF"/>
    <w:rsid w:val="00300234"/>
    <w:rsid w:val="00387B95"/>
    <w:rsid w:val="003F5FD3"/>
    <w:rsid w:val="004211CD"/>
    <w:rsid w:val="00451716"/>
    <w:rsid w:val="00610C6A"/>
    <w:rsid w:val="007A2770"/>
    <w:rsid w:val="007B60A0"/>
    <w:rsid w:val="007C5D3A"/>
    <w:rsid w:val="007C69D5"/>
    <w:rsid w:val="009C5021"/>
    <w:rsid w:val="00D8504F"/>
    <w:rsid w:val="00F2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3CAF"/>
  <w15:docId w15:val="{3770049F-0D4A-4301-955C-58DCCF1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37B"/>
    <w:pPr>
      <w:widowControl w:val="0"/>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qFormat/>
    <w:locked/>
    <w:rsid w:val="00E8137B"/>
    <w:rPr>
      <w:rFonts w:ascii="Times New Roman" w:eastAsia="Times New Roman" w:hAnsi="Times New Roman" w:cs="Times New Roman"/>
      <w:shd w:val="clear" w:color="auto" w:fill="FFFFFF"/>
    </w:rPr>
  </w:style>
  <w:style w:type="character" w:styleId="Odkaznakoment">
    <w:name w:val="annotation reference"/>
    <w:basedOn w:val="Standardnpsmoodstavce"/>
    <w:uiPriority w:val="99"/>
    <w:semiHidden/>
    <w:unhideWhenUsed/>
    <w:qFormat/>
    <w:rsid w:val="00324714"/>
    <w:rPr>
      <w:sz w:val="16"/>
      <w:szCs w:val="16"/>
    </w:rPr>
  </w:style>
  <w:style w:type="character" w:customStyle="1" w:styleId="TextkomenteChar">
    <w:name w:val="Text komentáře Char"/>
    <w:basedOn w:val="Standardnpsmoodstavce"/>
    <w:link w:val="Textkomente"/>
    <w:uiPriority w:val="99"/>
    <w:semiHidden/>
    <w:qFormat/>
    <w:rsid w:val="00324714"/>
    <w:rPr>
      <w:rFonts w:ascii="Arial Unicode MS" w:eastAsia="Arial Unicode MS" w:hAnsi="Arial Unicode MS" w:cs="Arial Unicode MS"/>
      <w:color w:val="000000"/>
      <w:sz w:val="20"/>
      <w:szCs w:val="20"/>
      <w:lang w:eastAsia="cs-CZ" w:bidi="cs-CZ"/>
    </w:rPr>
  </w:style>
  <w:style w:type="character" w:customStyle="1" w:styleId="PedmtkomenteChar">
    <w:name w:val="Předmět komentáře Char"/>
    <w:basedOn w:val="TextkomenteChar"/>
    <w:link w:val="Pedmtkomente"/>
    <w:uiPriority w:val="99"/>
    <w:semiHidden/>
    <w:qFormat/>
    <w:rsid w:val="00324714"/>
    <w:rPr>
      <w:rFonts w:ascii="Arial Unicode MS" w:eastAsia="Arial Unicode MS" w:hAnsi="Arial Unicode MS" w:cs="Arial Unicode MS"/>
      <w:b/>
      <w:bCs/>
      <w:color w:val="000000"/>
      <w:sz w:val="20"/>
      <w:szCs w:val="20"/>
      <w:lang w:eastAsia="cs-CZ" w:bidi="cs-CZ"/>
    </w:rPr>
  </w:style>
  <w:style w:type="character" w:customStyle="1" w:styleId="TextbublinyChar">
    <w:name w:val="Text bubliny Char"/>
    <w:basedOn w:val="Standardnpsmoodstavce"/>
    <w:link w:val="Textbubliny"/>
    <w:uiPriority w:val="99"/>
    <w:semiHidden/>
    <w:qFormat/>
    <w:rsid w:val="00324714"/>
    <w:rPr>
      <w:rFonts w:ascii="Segoe UI" w:eastAsia="Arial Unicode MS" w:hAnsi="Segoe UI" w:cs="Segoe UI"/>
      <w:color w:val="000000"/>
      <w:sz w:val="18"/>
      <w:szCs w:val="18"/>
      <w:lang w:eastAsia="cs-CZ" w:bidi="cs-CZ"/>
    </w:rPr>
  </w:style>
  <w:style w:type="character" w:customStyle="1" w:styleId="FormtovanvHTMLChar">
    <w:name w:val="Formátovaný v HTML Char"/>
    <w:basedOn w:val="Standardnpsmoodstavce"/>
    <w:link w:val="FormtovanvHTML"/>
    <w:uiPriority w:val="99"/>
    <w:qFormat/>
    <w:rsid w:val="0004281C"/>
    <w:rPr>
      <w:rFonts w:ascii="Courier New" w:hAnsi="Courier New" w:cs="Courier New"/>
      <w:sz w:val="20"/>
      <w:szCs w:val="20"/>
      <w:lang w:eastAsia="cs-CZ"/>
    </w:rPr>
  </w:style>
  <w:style w:type="character" w:customStyle="1" w:styleId="ListLabel1">
    <w:name w:val="ListLabel 1"/>
    <w:qFormat/>
    <w:rsid w:val="00387B95"/>
    <w:rPr>
      <w:b w:val="0"/>
    </w:rPr>
  </w:style>
  <w:style w:type="character" w:customStyle="1" w:styleId="ListLabel2">
    <w:name w:val="ListLabel 2"/>
    <w:qFormat/>
    <w:rsid w:val="00387B95"/>
    <w:rPr>
      <w:b w:val="0"/>
    </w:rPr>
  </w:style>
  <w:style w:type="character" w:customStyle="1" w:styleId="ListLabel3">
    <w:name w:val="ListLabel 3"/>
    <w:qFormat/>
    <w:rsid w:val="00387B95"/>
    <w:rPr>
      <w:rFonts w:ascii="Times New Roman" w:eastAsia="Arial Unicode MS" w:hAnsi="Times New Roman" w:cs="Arial Unicode MS"/>
    </w:rPr>
  </w:style>
  <w:style w:type="character" w:customStyle="1" w:styleId="ListLabel4">
    <w:name w:val="ListLabel 4"/>
    <w:qFormat/>
    <w:rsid w:val="00387B95"/>
    <w:rPr>
      <w:rFonts w:cs="Courier New"/>
    </w:rPr>
  </w:style>
  <w:style w:type="character" w:customStyle="1" w:styleId="ListLabel5">
    <w:name w:val="ListLabel 5"/>
    <w:qFormat/>
    <w:rsid w:val="00387B95"/>
    <w:rPr>
      <w:rFonts w:cs="Courier New"/>
    </w:rPr>
  </w:style>
  <w:style w:type="character" w:customStyle="1" w:styleId="ListLabel6">
    <w:name w:val="ListLabel 6"/>
    <w:qFormat/>
    <w:rsid w:val="00387B95"/>
    <w:rPr>
      <w:rFonts w:cs="Courier New"/>
    </w:rPr>
  </w:style>
  <w:style w:type="paragraph" w:customStyle="1" w:styleId="Nadpis">
    <w:name w:val="Nadpis"/>
    <w:basedOn w:val="Normln"/>
    <w:next w:val="Zkladntext"/>
    <w:qFormat/>
    <w:rsid w:val="00387B95"/>
    <w:pPr>
      <w:keepNext/>
      <w:spacing w:before="240" w:after="120"/>
    </w:pPr>
    <w:rPr>
      <w:rFonts w:ascii="Liberation Sans" w:eastAsia="Microsoft YaHei" w:hAnsi="Liberation Sans" w:cs="Mangal"/>
      <w:sz w:val="28"/>
      <w:szCs w:val="28"/>
    </w:rPr>
  </w:style>
  <w:style w:type="paragraph" w:styleId="Zkladntext">
    <w:name w:val="Body Text"/>
    <w:basedOn w:val="Normln"/>
    <w:rsid w:val="00387B95"/>
    <w:pPr>
      <w:spacing w:after="140" w:line="276" w:lineRule="auto"/>
    </w:pPr>
  </w:style>
  <w:style w:type="paragraph" w:styleId="Seznam">
    <w:name w:val="List"/>
    <w:basedOn w:val="Zkladntext"/>
    <w:rsid w:val="00387B95"/>
    <w:rPr>
      <w:rFonts w:cs="Mangal"/>
    </w:rPr>
  </w:style>
  <w:style w:type="paragraph" w:customStyle="1" w:styleId="Titulek1">
    <w:name w:val="Titulek1"/>
    <w:basedOn w:val="Normln"/>
    <w:qFormat/>
    <w:rsid w:val="00387B95"/>
    <w:pPr>
      <w:suppressLineNumbers/>
      <w:spacing w:before="120" w:after="120"/>
    </w:pPr>
    <w:rPr>
      <w:rFonts w:cs="Mangal"/>
      <w:i/>
      <w:iCs/>
    </w:rPr>
  </w:style>
  <w:style w:type="paragraph" w:customStyle="1" w:styleId="Rejstk">
    <w:name w:val="Rejstřík"/>
    <w:basedOn w:val="Normln"/>
    <w:qFormat/>
    <w:rsid w:val="00387B95"/>
    <w:pPr>
      <w:suppressLineNumbers/>
    </w:pPr>
    <w:rPr>
      <w:rFonts w:cs="Mangal"/>
    </w:rPr>
  </w:style>
  <w:style w:type="paragraph" w:customStyle="1" w:styleId="Zkladntext20">
    <w:name w:val="Základní text (2)"/>
    <w:basedOn w:val="Normln"/>
    <w:link w:val="Zkladntext2"/>
    <w:qFormat/>
    <w:rsid w:val="00E8137B"/>
    <w:pPr>
      <w:shd w:val="clear" w:color="auto" w:fill="FFFFFF"/>
      <w:spacing w:before="120" w:after="240" w:line="379" w:lineRule="exact"/>
      <w:ind w:hanging="600"/>
    </w:pPr>
    <w:rPr>
      <w:rFonts w:ascii="Times New Roman" w:eastAsia="Times New Roman" w:hAnsi="Times New Roman" w:cs="Times New Roman"/>
      <w:color w:val="auto"/>
      <w:sz w:val="22"/>
      <w:szCs w:val="22"/>
      <w:lang w:eastAsia="en-US" w:bidi="ar-SA"/>
    </w:rPr>
  </w:style>
  <w:style w:type="paragraph" w:styleId="Odstavecseseznamem">
    <w:name w:val="List Paragraph"/>
    <w:basedOn w:val="Normln"/>
    <w:uiPriority w:val="34"/>
    <w:qFormat/>
    <w:rsid w:val="000713D7"/>
    <w:pPr>
      <w:ind w:left="720"/>
      <w:contextualSpacing/>
    </w:pPr>
  </w:style>
  <w:style w:type="paragraph" w:styleId="Textkomente">
    <w:name w:val="annotation text"/>
    <w:basedOn w:val="Normln"/>
    <w:link w:val="TextkomenteChar"/>
    <w:uiPriority w:val="99"/>
    <w:semiHidden/>
    <w:unhideWhenUsed/>
    <w:qFormat/>
    <w:rsid w:val="00324714"/>
    <w:rPr>
      <w:sz w:val="20"/>
      <w:szCs w:val="20"/>
    </w:rPr>
  </w:style>
  <w:style w:type="paragraph" w:styleId="Pedmtkomente">
    <w:name w:val="annotation subject"/>
    <w:basedOn w:val="Textkomente"/>
    <w:next w:val="Textkomente"/>
    <w:link w:val="PedmtkomenteChar"/>
    <w:uiPriority w:val="99"/>
    <w:semiHidden/>
    <w:unhideWhenUsed/>
    <w:qFormat/>
    <w:rsid w:val="00324714"/>
    <w:rPr>
      <w:b/>
      <w:bCs/>
    </w:rPr>
  </w:style>
  <w:style w:type="paragraph" w:styleId="Textbubliny">
    <w:name w:val="Balloon Text"/>
    <w:basedOn w:val="Normln"/>
    <w:link w:val="TextbublinyChar"/>
    <w:uiPriority w:val="99"/>
    <w:semiHidden/>
    <w:unhideWhenUsed/>
    <w:qFormat/>
    <w:rsid w:val="00324714"/>
    <w:rPr>
      <w:rFonts w:ascii="Segoe UI" w:hAnsi="Segoe UI" w:cs="Segoe UI"/>
      <w:sz w:val="18"/>
      <w:szCs w:val="18"/>
    </w:rPr>
  </w:style>
  <w:style w:type="paragraph" w:styleId="FormtovanvHTML">
    <w:name w:val="HTML Preformatted"/>
    <w:basedOn w:val="Normln"/>
    <w:link w:val="FormtovanvHTMLChar"/>
    <w:uiPriority w:val="99"/>
    <w:unhideWhenUsed/>
    <w:qFormat/>
    <w:rsid w:val="00042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Lucie Kubešová</cp:lastModifiedBy>
  <cp:revision>2</cp:revision>
  <dcterms:created xsi:type="dcterms:W3CDTF">2020-12-22T07:35:00Z</dcterms:created>
  <dcterms:modified xsi:type="dcterms:W3CDTF">2020-12-22T07:35:00Z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