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2.400000pt;margin-top:0.000000pt;width:466.650000pt;height:4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742"/>
                      <w:tab w:val="left" w:leader="none" w:pos="2428"/>
                      <w:tab w:val="left" w:leader="none" w:pos="4315"/>
                      <w:tab w:val="left" w:leader="none" w:pos="5644"/>
                      <w:tab w:val="left" w:leader="none" w:pos="9139"/>
                    </w:tabs>
                    <w:spacing w:before="0" w:after="0" w:line="129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173"/>
                      <w:sz w:val="13"/>
                      <w:szCs w:val="13"/>
                      <w:lang w:val="cs"/>
                    </w:rPr>
                    <w:tab/>
                    <w:t xml:space="preserve">v</w:t>
                  </w:r>
                  <w:r>
                    <w:rPr>
                      <w:i/>
                      <w:iCs/>
                      <w:w w:val="173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73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73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73"/>
                      <w:sz w:val="13"/>
                      <w:szCs w:val="13"/>
                      <w:lang w:val="cs"/>
                    </w:rPr>
                    <w:t xml:space="preserve">v</w:t>
                  </w:r>
                  <w:r>
                    <w:rPr>
                      <w:i/>
                      <w:iCs/>
                      <w:w w:val="173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73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73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73"/>
                      <w:sz w:val="13"/>
                      <w:szCs w:val="13"/>
                      <w:lang w:val="cs"/>
                    </w:rPr>
                    <w:tab/>
                    <w:t xml:space="preserve">,v</w:t>
                  </w:r>
                  <w:r>
                    <w:rPr>
                      <w:i/>
                      <w:iCs/>
                      <w:w w:val="173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73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73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9" w:lineRule="atLeast"/>
                    <w:ind w:left="744" w:firstLine="0"/>
                    <w:textAlignment w:val="baseline"/>
                  </w:pPr>
                  <w:r>
                    <w:rPr>
                      <w:sz w:val="32"/>
                      <w:szCs w:val="32"/>
                      <w:lang w:val="cs"/>
                    </w:rPr>
                    <w:t xml:space="preserve">MATERSKA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SKOLA,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ZAKLADNI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SKOLA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A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PRAKTICKA</w:t>
                  </w:r>
                </w:p>
                <w:p>
                  <w:pPr>
                    <w:pStyle w:val="Style"/>
                    <w:spacing w:before="0" w:after="0" w:line="374" w:lineRule="atLeast"/>
                    <w:ind w:left="4468" w:firstLine="0"/>
                    <w:textAlignment w:val="baseline"/>
                  </w:pPr>
                  <w:r>
                    <w:rPr>
                      <w:sz w:val="32"/>
                      <w:szCs w:val="32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2.400000pt;margin-top:38.400000pt;width:466.6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2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1"/>
                      <w:sz w:val="22"/>
                      <w:szCs w:val="22"/>
                      <w:lang w:val="cs"/>
                    </w:rPr>
                    <w:t xml:space="preserve">----------- 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2"/>
                      <w:szCs w:val="22"/>
                      <w:u w:val="single"/>
                      <w:lang w:val="cs"/>
                    </w:rPr>
                    <w:t xml:space="preserve">-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2"/>
                      <w:szCs w:val="22"/>
                      <w:lang w:val="cs"/>
                    </w:rPr>
                    <w:t xml:space="preserve">------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2"/>
                      <w:szCs w:val="22"/>
                      <w:u w:val="single"/>
                      <w:lang w:val="cs"/>
                    </w:rPr>
                    <w:t xml:space="preserve">-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2"/>
                      <w:szCs w:val="22"/>
                      <w:lang w:val="cs"/>
                    </w:rPr>
                    <w:t xml:space="preserve">-------=----~-==-~--===~--======================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2"/>
                      <w:szCs w:val="22"/>
                      <w:u w:val="single"/>
                      <w:lang w:val="cs"/>
                    </w:rPr>
                    <w:t xml:space="preserve">-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2"/>
                      <w:szCs w:val="22"/>
                      <w:lang w:val="cs"/>
                    </w:rPr>
                    <w:t xml:space="preserve">======-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.400000pt;margin-top:52.050000pt;width:466.650000pt;height:5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40" w:lineRule="atLeast"/>
                    <w:ind w:left="3062" w:right="334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</w:t>
                    </w:r>
                  </w:hyperlink>
                  <w:r>
                    <w:rPr>
                      <w:sz w:val="23"/>
                      <w:szCs w:val="23"/>
                      <w:lang w:val="cs"/>
                    </w:rPr>
                    <w:t xml:space="preserve">č.tel.: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53.200000pt;margin-top:144.950000pt;width:90.800000pt;height:3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Interiéry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Choura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s.r.o.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Volyňská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159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38601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.400000pt;margin-top:248.400000pt;width:91.5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9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dopis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89.350000pt;margin-top:248.400000pt;width:54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Naše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95.200000pt;margin-top:248.600000pt;width:55.75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Vyřizuje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Čejková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Jana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401.300000pt;margin-top:248.850000pt;width:49.5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81" w:hanging="81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17.12.2020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2.400000pt;margin-top:287.250000pt;width:91.5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Věc: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Objednávka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2.150000pt;margin-top:314.400000pt;width:105.7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Objednáváme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Vás: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700000pt;margin-top:342.000000pt;width:473.85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výměna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podlahových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krytin:</w:t>
                  </w:r>
                </w:p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pokládka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PVC.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sváry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podlahové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krytiny,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úprava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podkladu,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sokly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pokládkou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lepením,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likvidace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starého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PVC,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lišty,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ostatní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spojené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objednávkou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učebnách: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000000pt;margin-top:397.200000pt;width:469.05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33" w:right="7752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kuchyňka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horní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kuchyňkou </w:t>
                  </w: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  <w:lang w:val="cs"/>
                    </w:rPr>
                    <w:t xml:space="preserve">68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950000pt;margin-top:452.150000pt;width:473.8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vystavte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adresu.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ihned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proplacen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našeho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0.700000pt;margin-top:506.850000pt;width:165.4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Správce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rozpočtu: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Čejková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370.550000pt;margin-top:486.450000pt;width:119.100000pt;height:4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7" w:after="0" w:line="177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zjJdadní </w:t>
                  </w: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škola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Praktic!&lt;:i,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F·i,3nkova </w:t>
                  </w:r>
                  <w:r>
                    <w:rPr>
                      <w:w w:val="113"/>
                      <w:sz w:val="17"/>
                      <w:szCs w:val="17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609"/>
                      <w:tab w:val="left" w:leader="none" w:pos="2088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ab/>
                    <w:t xml:space="preserve">IČ: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632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89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920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ab/>
                    <w:t xml:space="preserve">[zl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222.500000pt;margin-top:554.850000pt;width:210.5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Košťálová,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9.600000pt;margin-top:571.200000pt;width:48.300000pt;height:4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Telefony: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Ředitelka: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Zástupce: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Ekonomka: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80.400000pt;margin-top:582.000000pt;width:52.15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328.100000pt;margin-top:582.000000pt;width:105.20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00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IČO: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00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DIČ: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CZ63289920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Č.účtu: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214529727/0300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2.400000pt;margin-top:616.550000pt;width:466.6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2971" w:right="3033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Zapsáno: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č.j.KUJCK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Spis.zn.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12084/2007/mave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31" w:right="735" w:bottom="360" w:left="106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109.450000pt;margin-top:7.900000pt;width:295.3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CENOVÁ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NABÍDKA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PVC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1.8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kuchyňkou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6989445</wp:posOffset>
            </wp:positionH>
            <wp:positionV relativeFrom="margin">
              <wp:posOffset>0</wp:posOffset>
            </wp:positionV>
            <wp:extent cx="36195" cy="560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3.400000pt;margin-top:61.200000pt;width:67.30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Dodavatel/prodávající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179.800000pt;margin-top:60.950000pt;width:16.15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IČO: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230.200000pt;margin-top:60.700000pt;width:35.3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25189492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109.950000pt;margin-top:71.500000pt;width:294.1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401"/>
                      <w:tab w:val="left" w:leader="none" w:pos="2198"/>
                    </w:tabs>
                    <w:spacing w:before="0" w:after="0" w:line="14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DIČ: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CZ25189492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93.150000pt;margin-top:91.450000pt;width:82.65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Interiéry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Choura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211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Volyňská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195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266.200000pt;margin-top:82.300000pt;width:136.40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Odběratel </w:t>
                  </w:r>
                  <w:r>
                    <w:rPr>
                      <w:rFonts w:ascii="Arial" w:eastAsia="Arial" w:hAnsi="Arial" w:cs="Arial"/>
                      <w:i/>
                      <w:iCs/>
                      <w:w w:val="116"/>
                      <w:sz w:val="13"/>
                      <w:szCs w:val="13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kupující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161.800000pt;margin-top:143.050000pt;width:69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sz w:val="17"/>
                      <w:szCs w:val="17"/>
                      <w:lang w:val="cs"/>
                    </w:rPr>
                    <w:t xml:space="preserve">212280593 </w:t>
                  </w:r>
                  <w:r>
                    <w:rPr>
                      <w:b/>
                      <w:sz w:val="17"/>
                      <w:szCs w:val="17"/>
                      <w:lang w:val="cs"/>
                    </w:rPr>
                    <w:t xml:space="preserve">/ </w:t>
                  </w:r>
                  <w:r>
                    <w:rPr>
                      <w:b/>
                      <w:sz w:val="17"/>
                      <w:szCs w:val="17"/>
                      <w:lang w:val="cs"/>
                    </w:rPr>
                    <w:t xml:space="preserve">0300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ČSOB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300.000000pt;margin-top:102.000000pt;width:131.35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153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IČO:</w:t>
                  </w:r>
                </w:p>
                <w:p>
                  <w:pPr>
                    <w:pStyle w:val="Style"/>
                    <w:spacing w:before="3" w:after="0" w:line="206" w:lineRule="atLeast"/>
                    <w:ind w:left="302" w:hanging="302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469.700000pt;margin-top:101.750000pt;width:39.9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2.900000pt;margin-top:143.250000pt;width:68.2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spojení:</w:t>
                  </w:r>
                </w:p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Peněžní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ústav: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300.500000pt;margin-top:143.250000pt;width:103.5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576" w:firstLine="177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430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2.650000pt;margin-top:175.200000pt;width:364.9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right="1497" w:firstLine="528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Datum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Cenová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nabídka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dodáné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PVC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Gold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TEX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premium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032172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soklu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PVC</w:t>
                  </w:r>
                </w:p>
              </w:txbxContent>
            </v:textbox>
          </v:shape>
        </w:pict>
      </w:r>
    </w:p>
    <w:tbl>
      <w:tblPr>
        <w:tblpPr w:vertAnchor="margin" w:horzAnchor="margin" w:tblpX="44" w:tblpY="3979"/>
        <w:tblW w:w="100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9"/>
        <w:gridCol w:w="369"/>
        <w:gridCol w:w="860"/>
        <w:gridCol w:w="230"/>
        <w:gridCol w:w="859"/>
        <w:gridCol w:w="1411"/>
        <w:gridCol w:w="777"/>
        <w:gridCol w:w="268"/>
        <w:gridCol w:w="988"/>
        <w:gridCol w:w="273"/>
        <w:gridCol w:w="1156"/>
      </w:tblGrid>
      <w:tr>
        <w:trPr>
          <w:trHeight w:hRule="exact" w:val="168"/>
        </w:trPr>
        <w:tc>
          <w:tcPr>
            <w:tcW w:w="4128" w:type="dxa"/>
            <w:gridSpan w:val="3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Dodatečná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úprava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podkladu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stěrka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)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až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podle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nutnosti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235"/>
        </w:trPr>
        <w:tc>
          <w:tcPr>
            <w:tcW w:w="289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14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Zboží </w:t>
            </w:r>
          </w:p>
        </w:tc>
        <w:tc>
          <w:tcPr>
            <w:tcW w:w="36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rFonts w:ascii="Arial" w:eastAsia="Arial" w:hAnsi="Arial" w:cs="Arial"/>
                <w:w w:val="58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85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množství </w:t>
            </w:r>
          </w:p>
        </w:tc>
        <w:tc>
          <w:tcPr>
            <w:tcW w:w="230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w w:val="58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85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87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1411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58"/>
                <w:sz w:val="30"/>
                <w:szCs w:val="30"/>
                <w:lang w:val="cs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jednotka </w:t>
            </w:r>
            <w:r>
              <w:rPr>
                <w:rFonts w:ascii="Arial" w:eastAsia="Arial" w:hAnsi="Arial" w:cs="Arial"/>
                <w:w w:val="58"/>
                <w:sz w:val="30"/>
                <w:szCs w:val="30"/>
                <w:lang w:val="cs"/>
              </w:rPr>
              <w:t xml:space="preserve">I </w:t>
            </w:r>
            <w:r>
              <w:rPr>
                <w:rFonts w:ascii="Arial" w:eastAsia="Arial" w:hAnsi="Arial" w:cs="Arial"/>
                <w:w w:val="111"/>
                <w:sz w:val="13"/>
                <w:szCs w:val="13"/>
                <w:lang w:val="cs"/>
              </w:rPr>
              <w:t xml:space="preserve">%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DPH </w:t>
            </w:r>
            <w:r>
              <w:rPr>
                <w:rFonts w:ascii="Arial" w:eastAsia="Arial" w:hAnsi="Arial" w:cs="Arial"/>
                <w:w w:val="58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77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2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26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58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98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4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29"/>
                <w:szCs w:val="29"/>
                <w:lang w:val="cs"/>
              </w:rPr>
              <w:t xml:space="preserve">I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49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celkem </w:t>
            </w:r>
          </w:p>
        </w:tc>
      </w:tr>
      <w:tr>
        <w:trPr>
          <w:trHeight w:hRule="exact" w:val="196"/>
        </w:trPr>
        <w:tc>
          <w:tcPr>
            <w:tcW w:w="289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Gold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TEX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032172 </w:t>
            </w:r>
          </w:p>
        </w:tc>
        <w:tc>
          <w:tcPr>
            <w:tcW w:w="36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5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52,8 </w:t>
            </w:r>
          </w:p>
        </w:tc>
        <w:tc>
          <w:tcPr>
            <w:tcW w:w="23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5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392,00 </w:t>
            </w:r>
          </w:p>
        </w:tc>
        <w:tc>
          <w:tcPr>
            <w:tcW w:w="141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346,50 </w:t>
            </w:r>
          </w:p>
        </w:tc>
        <w:tc>
          <w:tcPr>
            <w:tcW w:w="26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98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20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697,60 </w:t>
            </w:r>
          </w:p>
        </w:tc>
        <w:tc>
          <w:tcPr>
            <w:tcW w:w="27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25044,10 </w:t>
            </w:r>
          </w:p>
        </w:tc>
      </w:tr>
      <w:tr>
        <w:trPr>
          <w:trHeight w:hRule="exact" w:val="211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pokládka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51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75,00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2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803,25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825,00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4628,25 </w:t>
            </w:r>
          </w:p>
        </w:tc>
      </w:tr>
      <w:tr>
        <w:trPr>
          <w:trHeight w:hRule="exact" w:val="211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studený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svár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35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50,00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2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367,50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750,00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2117,50 </w:t>
            </w:r>
          </w:p>
        </w:tc>
      </w:tr>
      <w:tr>
        <w:trPr>
          <w:trHeight w:hRule="exact" w:val="206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úprava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podkladu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51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50,00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2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535,50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550,00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3085,50 </w:t>
            </w:r>
          </w:p>
        </w:tc>
      </w:tr>
      <w:tr>
        <w:trPr>
          <w:trHeight w:hRule="exact" w:val="211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Sokl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pokládkou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lepením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37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70,00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2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543,90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590,00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3133,90 </w:t>
            </w:r>
          </w:p>
        </w:tc>
      </w:tr>
      <w:tr>
        <w:trPr>
          <w:trHeight w:hRule="exact" w:val="201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odstranění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likvidace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starého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51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40,00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2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428,40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040,00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2468,40 </w:t>
            </w:r>
          </w:p>
        </w:tc>
      </w:tr>
      <w:tr>
        <w:trPr>
          <w:trHeight w:hRule="exact" w:val="220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Al.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Lišty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380,00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2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399,00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900,00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2299,00 </w:t>
            </w:r>
          </w:p>
        </w:tc>
      </w:tr>
      <w:tr>
        <w:trPr>
          <w:trHeight w:hRule="exact" w:val="192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206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172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</w:tbl>
    <w:tbl>
      <w:tblPr>
        <w:tblpPr w:vertAnchor="margin" w:horzAnchor="margin" w:tblpX="29" w:tblpY="7713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4"/>
        <w:gridCol w:w="1536"/>
        <w:gridCol w:w="825"/>
        <w:gridCol w:w="1699"/>
        <w:gridCol w:w="705"/>
        <w:gridCol w:w="1046"/>
        <w:gridCol w:w="1233"/>
        <w:gridCol w:w="1257"/>
      </w:tblGrid>
      <w:tr>
        <w:trPr>
          <w:trHeight w:hRule="exact" w:val="158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přesun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materialu 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94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08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400,00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84,00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400,00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484,00 </w:t>
            </w:r>
          </w:p>
        </w:tc>
      </w:tr>
      <w:tr>
        <w:trPr>
          <w:trHeight w:hRule="exact" w:val="206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celková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508,05 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752,60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  <w:tc>
          <w:tcPr>
            <w:tcW w:w="1257" w:type="dxa"/>
            <w:vMerge w:val="restart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43260,65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</w:tr>
      <w:tr>
        <w:trPr>
          <w:trHeight w:hRule="exact" w:val="206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752,60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43260,65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249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752,60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43260,65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384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Základ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1: 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3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21%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>
        <w:trPr>
          <w:trHeight w:hRule="exact" w:val="20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6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Základ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2: 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3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21%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508,05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35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752,60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  <w:tc>
          <w:tcPr>
            <w:tcW w:w="125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43260,651 </w:t>
            </w:r>
          </w:p>
        </w:tc>
      </w:tr>
      <w:tr>
        <w:trPr>
          <w:trHeight w:hRule="exact" w:val="22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cs"/>
              </w:rPr>
              <w:t xml:space="preserve">zaokrouhlení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206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sz w:val="19"/>
                <w:szCs w:val="19"/>
                <w:lang w:val="cs"/>
              </w:rPr>
              <w:t xml:space="preserve">43 </w:t>
            </w:r>
            <w:r>
              <w:rPr>
                <w:rFonts w:ascii="Arial" w:eastAsia="Arial" w:hAnsi="Arial" w:cs="Arial"/>
                <w:b/>
                <w:sz w:val="19"/>
                <w:szCs w:val="19"/>
                <w:lang w:val="cs"/>
              </w:rPr>
              <w:t xml:space="preserve">261 </w:t>
            </w:r>
            <w:r>
              <w:rPr>
                <w:rFonts w:ascii="Arial" w:eastAsia="Arial" w:hAnsi="Arial" w:cs="Arial"/>
                <w:b/>
                <w:sz w:val="19"/>
                <w:szCs w:val="19"/>
                <w:lang w:val="cs"/>
              </w:rPr>
              <w:t xml:space="preserve">Kč </w:t>
            </w:r>
          </w:p>
        </w:tc>
      </w:tr>
    </w:tbl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0.500000pt;margin-top:509.500000pt;width:74.5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Vyhotovil: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J.Choura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7" coordsize="21600,21600" o:spt="202" path="m,l,21600r21600,l21600,xe"/>
          <v:shape id="sh_1_17" type="st_1_17" stroked="f" filled="f" style="position:absolute;margin-left:263.800000pt;margin-top:510.450000pt;width:66.5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Razítko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podpis: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8" coordsize="21600,21600" o:spt="202" path="m,l,21600r21600,l21600,xe"/>
          <v:shape id="sh_1_18" type="st_1_18" stroked="f" filled="f" style="position:absolute;margin-left:0.000000pt;margin-top:540.250000pt;width:367.50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pozdní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úhrady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Vám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budeme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Obchodním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zákoníkem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účtovat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až </w:t>
                  </w:r>
                  <w:r>
                    <w:rPr>
                      <w:w w:val="105"/>
                      <w:sz w:val="13"/>
                      <w:szCs w:val="13"/>
                      <w:lang w:val="cs"/>
                    </w:rPr>
                    <w:t xml:space="preserve">0.05%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dlužné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prodlení.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poplatky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hradí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odběratel.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Společnost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Krajského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soudu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Budějovicích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8634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4904740</wp:posOffset>
            </wp:positionH>
            <wp:positionV relativeFrom="margin">
              <wp:posOffset>7473315</wp:posOffset>
            </wp:positionV>
            <wp:extent cx="1609090" cy="889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71" w:right="922" w:bottom="360" w:left="46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151.950000pt;margin-top:0.000000pt;width:251.1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CENOVÁ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NABÍDKA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PVC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6.8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2.650000pt;margin-top:53.300000pt;width:67.7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Dodavatel/prodávající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179.550000pt;margin-top:52.800000pt;width:16.15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IČO:</w:t>
                  </w:r>
                </w:p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DIČ: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219.600000pt;margin-top:50.900000pt;width:46.90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196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81"/>
                      <w:sz w:val="17"/>
                      <w:szCs w:val="17"/>
                      <w:lang w:val="cs"/>
                    </w:rPr>
                    <w:t xml:space="preserve">25189492 </w:t>
                  </w:r>
                  <w:r>
                    <w:rPr>
                      <w:rFonts w:ascii="Courier New" w:eastAsia="Courier New" w:hAnsi="Courier New" w:cs="Courier New"/>
                      <w:w w:val="81"/>
                      <w:sz w:val="17"/>
                      <w:szCs w:val="17"/>
                      <w:lang w:val="cs"/>
                    </w:rPr>
                    <w:t xml:space="preserve">CZ25189492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92.650000pt;margin-top:83.800000pt;width:82.90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Interiéry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Choura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211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Volyňská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195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266.400000pt;margin-top:74.200000pt;width:136.6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Odběratel </w:t>
                  </w:r>
                  <w:r>
                    <w:rPr>
                      <w:rFonts w:ascii="Arial" w:eastAsia="Arial" w:hAnsi="Arial" w:cs="Arial"/>
                      <w:i/>
                      <w:iCs/>
                      <w:w w:val="116"/>
                      <w:sz w:val="13"/>
                      <w:szCs w:val="13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kupující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162.000000pt;margin-top:135.600000pt;width:69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212280593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/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0300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ČSOB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300.250000pt;margin-top:93.850000pt;width:131.60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153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IČO:</w:t>
                  </w:r>
                </w:p>
                <w:p>
                  <w:pPr>
                    <w:pStyle w:val="Style"/>
                    <w:spacing w:before="0" w:after="0" w:line="211" w:lineRule="atLeast"/>
                    <w:ind w:left="312" w:hanging="312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470.400000pt;margin-top:93.400000pt;width:39.7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2.650000pt;margin-top:135.600000pt;width:68.25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spojení:</w:t>
                  </w:r>
                </w:p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Peněžní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ústav: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300.750000pt;margin-top:135.600000pt;width:103.7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580" w:firstLine="177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430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266.400000pt;margin-top:167.800000pt;width:136.6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Datum</w:t>
                  </w:r>
                </w:p>
              </w:txbxContent>
            </v:textbox>
          </v:shape>
        </w:pict>
      </w:r>
    </w:p>
    <w:tbl>
      <w:tblPr>
        <w:tblpPr w:vertAnchor="margin" w:horzAnchor="margin" w:tblpX="53" w:tblpY="3629"/>
        <w:tblW w:w="100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4"/>
        <w:gridCol w:w="369"/>
        <w:gridCol w:w="865"/>
        <w:gridCol w:w="225"/>
        <w:gridCol w:w="864"/>
        <w:gridCol w:w="1416"/>
        <w:gridCol w:w="772"/>
        <w:gridCol w:w="268"/>
        <w:gridCol w:w="988"/>
        <w:gridCol w:w="278"/>
        <w:gridCol w:w="1152"/>
      </w:tblGrid>
      <w:tr>
        <w:trPr>
          <w:trHeight w:hRule="exact" w:val="182"/>
        </w:trPr>
        <w:tc>
          <w:tcPr>
            <w:tcW w:w="6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Cenová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nabídka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na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dodáné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Gold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TEX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032172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soklu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196"/>
        </w:trPr>
        <w:tc>
          <w:tcPr>
            <w:tcW w:w="4128" w:type="dxa"/>
            <w:gridSpan w:val="3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24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Dodatečná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úprava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podkladu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(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stěrka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)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až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podle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nutnosti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230"/>
        </w:trPr>
        <w:tc>
          <w:tcPr>
            <w:tcW w:w="289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15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Zboží </w:t>
            </w:r>
          </w:p>
        </w:tc>
        <w:tc>
          <w:tcPr>
            <w:tcW w:w="36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w w:val="63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86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57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množství </w:t>
            </w:r>
          </w:p>
        </w:tc>
        <w:tc>
          <w:tcPr>
            <w:tcW w:w="225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8" w:right="0"/>
              <w:textAlignment w:val="baseline"/>
            </w:pPr>
            <w:r>
              <w:rPr>
                <w:rFonts w:ascii="Arial" w:eastAsia="Arial" w:hAnsi="Arial" w:cs="Arial"/>
                <w:w w:val="63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86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82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141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4" w:right="0"/>
              <w:textAlignment w:val="baseline"/>
            </w:pPr>
            <w:r>
              <w:rPr>
                <w:rFonts w:ascii="Arial" w:eastAsia="Arial" w:hAnsi="Arial" w:cs="Arial"/>
                <w:w w:val="63"/>
                <w:sz w:val="30"/>
                <w:szCs w:val="30"/>
                <w:lang w:val="cs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jednotka </w:t>
            </w:r>
            <w:r>
              <w:rPr>
                <w:rFonts w:ascii="Arial" w:eastAsia="Arial" w:hAnsi="Arial" w:cs="Arial"/>
                <w:w w:val="63"/>
                <w:sz w:val="30"/>
                <w:szCs w:val="30"/>
                <w:lang w:val="cs"/>
              </w:rPr>
              <w:t xml:space="preserve">I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%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DPH </w:t>
            </w:r>
            <w:r>
              <w:rPr>
                <w:rFonts w:ascii="Arial" w:eastAsia="Arial" w:hAnsi="Arial" w:cs="Arial"/>
                <w:w w:val="63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2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63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3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4" w:right="0"/>
              <w:textAlignment w:val="baseline"/>
            </w:pPr>
            <w:r>
              <w:rPr>
                <w:rFonts w:ascii="Arial" w:eastAsia="Arial" w:hAnsi="Arial" w:cs="Arial"/>
                <w:w w:val="63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4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celkem </w:t>
            </w:r>
          </w:p>
        </w:tc>
      </w:tr>
      <w:tr>
        <w:trPr>
          <w:trHeight w:hRule="exact" w:val="196"/>
        </w:trPr>
        <w:tc>
          <w:tcPr>
            <w:tcW w:w="289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Gold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TEX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032172 </w:t>
            </w:r>
          </w:p>
        </w:tc>
        <w:tc>
          <w:tcPr>
            <w:tcW w:w="36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35,6 </w:t>
            </w:r>
          </w:p>
        </w:tc>
        <w:tc>
          <w:tcPr>
            <w:tcW w:w="22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392,00 </w:t>
            </w:r>
          </w:p>
        </w:tc>
        <w:tc>
          <w:tcPr>
            <w:tcW w:w="141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930,59 </w:t>
            </w:r>
          </w:p>
        </w:tc>
        <w:tc>
          <w:tcPr>
            <w:tcW w:w="26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98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955,20 </w:t>
            </w:r>
          </w:p>
        </w:tc>
        <w:tc>
          <w:tcPr>
            <w:tcW w:w="27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16885,79 </w:t>
            </w:r>
          </w:p>
        </w:tc>
      </w:tr>
      <w:tr>
        <w:trPr>
          <w:trHeight w:hRule="exact" w:val="2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pokládka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33,8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532,35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535,00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3067,35 </w:t>
            </w:r>
          </w:p>
        </w:tc>
      </w:tr>
      <w:tr>
        <w:trPr>
          <w:trHeight w:hRule="exact" w:val="201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studený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svár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220,50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050,00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1270,50 </w:t>
            </w:r>
          </w:p>
        </w:tc>
      </w:tr>
      <w:tr>
        <w:trPr>
          <w:trHeight w:hRule="exact" w:val="2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úprava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podkladu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33,8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354,90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690,00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2044,90 </w:t>
            </w:r>
          </w:p>
        </w:tc>
      </w:tr>
      <w:tr>
        <w:trPr>
          <w:trHeight w:hRule="exact" w:val="21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Sokl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pokládkou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lepením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367,50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2117,50 </w:t>
            </w:r>
          </w:p>
        </w:tc>
      </w:tr>
      <w:tr>
        <w:trPr>
          <w:trHeight w:hRule="exact" w:val="19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odstranění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likvidace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starého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33,8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283,92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352,00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1635,92 </w:t>
            </w:r>
          </w:p>
        </w:tc>
      </w:tr>
      <w:tr>
        <w:trPr>
          <w:trHeight w:hRule="exact" w:val="211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al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lišta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380,00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79,80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380,00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459,80 </w:t>
            </w:r>
          </w:p>
        </w:tc>
      </w:tr>
      <w:tr>
        <w:trPr>
          <w:trHeight w:hRule="exact" w:val="19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2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168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</w:tbl>
    <w:tbl>
      <w:tblPr>
        <w:tblpPr w:vertAnchor="margin" w:horzAnchor="margin" w:tblpX="34" w:tblpY="7565"/>
        <w:tblW w:w="10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1545"/>
        <w:gridCol w:w="826"/>
        <w:gridCol w:w="1708"/>
        <w:gridCol w:w="696"/>
        <w:gridCol w:w="1051"/>
        <w:gridCol w:w="1243"/>
        <w:gridCol w:w="1257"/>
      </w:tblGrid>
      <w:tr>
        <w:trPr>
          <w:trHeight w:hRule="exact" w:val="16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přesun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materialu 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04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0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400,00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84,00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400,00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484,00 </w:t>
            </w:r>
          </w:p>
        </w:tc>
      </w:tr>
      <w:tr>
        <w:trPr>
          <w:trHeight w:hRule="exact" w:val="201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celková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853,56 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112,20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  <w:tc>
          <w:tcPr>
            <w:tcW w:w="1257" w:type="dxa"/>
            <w:vMerge w:val="restart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27965,76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</w:tr>
      <w:tr>
        <w:trPr>
          <w:trHeight w:hRule="exact" w:val="211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112,20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27965,76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24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112,20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27965,76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38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73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Základ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1: 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21%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>
        <w:trPr>
          <w:trHeight w:hRule="exact" w:val="201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73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Základ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2: 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21%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853,56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23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112,20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  <w:tc>
          <w:tcPr>
            <w:tcW w:w="125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27965,761 </w:t>
            </w:r>
          </w:p>
        </w:tc>
      </w:tr>
      <w:tr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zaokrouhlení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201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8" w:right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w w:val="105"/>
                <w:sz w:val="19"/>
                <w:szCs w:val="19"/>
                <w:lang w:val="cs"/>
              </w:rPr>
              <w:t xml:space="preserve">27966 </w:t>
            </w:r>
            <w:r>
              <w:rPr>
                <w:rFonts w:ascii="Arial" w:eastAsia="Arial" w:hAnsi="Arial" w:cs="Arial"/>
                <w:b/>
                <w:w w:val="105"/>
                <w:sz w:val="19"/>
                <w:szCs w:val="19"/>
                <w:lang w:val="cs"/>
              </w:rPr>
              <w:t xml:space="preserve">Kč </w:t>
            </w:r>
          </w:p>
        </w:tc>
      </w:tr>
    </w:tbl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0.500000pt;margin-top:502.350000pt;width:74.5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Vyhotovil: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J.Choura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264.500000pt;margin-top:502.800000pt;width:138.5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Razítko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podpis: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0.000000pt;margin-top:533.300000pt;width:368.950000pt;height:3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pozdní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úhrady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Vám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budeme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Obchodním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zákoníkem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účtovat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0.05%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dlužné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prodlení.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poplatky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hradí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odběratel.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Společnost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Krajského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soudu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Budějovicích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8634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5114925</wp:posOffset>
            </wp:positionH>
            <wp:positionV relativeFrom="margin">
              <wp:posOffset>6922135</wp:posOffset>
            </wp:positionV>
            <wp:extent cx="1633220" cy="767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09" w:right="720" w:bottom="360" w:left="63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86.900000pt;margin-top:0.000000pt;width:338.95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CENOVÁ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NABÍDKA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PVC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Supreme </w:t>
                  </w: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  <w:lang w:val="cs"/>
                    </w:rPr>
                    <w:t xml:space="preserve">Plus-KUCHYNĚ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2.400000pt;margin-top:54.000000pt;width:67.5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Dodavatel/prodávající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179.050000pt;margin-top:53.750000pt;width:15.90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IČO: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229.450000pt;margin-top:53.500000pt;width:35.60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25189492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93.100000pt;margin-top:64.300000pt;width:332.2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718"/>
                      <w:tab w:val="left" w:leader="none" w:pos="2515"/>
                    </w:tabs>
                    <w:spacing w:before="0" w:after="0" w:line="1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DIČ: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CZ25189492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92.400000pt;margin-top:84.500000pt;width:82.65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Interiéry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Choura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11" w:lineRule="atLeast"/>
                    <w:ind w:left="0" w:firstLine="216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Volyňská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195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265.450000pt;margin-top:74.900000pt;width:136.65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Odběratel </w:t>
                  </w:r>
                  <w:r>
                    <w:rPr>
                      <w:rFonts w:ascii="Arial" w:eastAsia="Arial" w:hAnsi="Arial" w:cs="Arial"/>
                      <w:i/>
                      <w:iCs/>
                      <w:w w:val="116"/>
                      <w:sz w:val="13"/>
                      <w:szCs w:val="13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kupující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161.300000pt;margin-top:136.300000pt;width:69.7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05"/>
                      <w:sz w:val="17"/>
                      <w:szCs w:val="17"/>
                      <w:lang w:val="cs"/>
                    </w:rPr>
                    <w:t xml:space="preserve">212280593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6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b/>
                      <w:w w:val="105"/>
                      <w:sz w:val="17"/>
                      <w:szCs w:val="17"/>
                      <w:lang w:val="cs"/>
                    </w:rPr>
                    <w:t xml:space="preserve">0300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ČSOB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299.300000pt;margin-top:94.550000pt;width:131.350000pt;height:3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153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IČO:</w:t>
                  </w:r>
                </w:p>
                <w:p>
                  <w:pPr>
                    <w:pStyle w:val="Style"/>
                    <w:spacing w:before="0" w:after="0" w:line="206" w:lineRule="atLeast"/>
                    <w:ind w:left="312" w:hanging="312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469.200000pt;margin-top:94.550000pt;width:39.70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2.150000pt;margin-top:136.550000pt;width:68.2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spojení:</w:t>
                  </w:r>
                </w:p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Peněžní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ústav: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299.750000pt;margin-top:136.300000pt;width:103.7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580" w:firstLine="177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430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2.150000pt;margin-top:168.700000pt;width:394.15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52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Datum</w:t>
                  </w:r>
                </w:p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Cenová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nabídka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dodání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pokládku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PVC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Supreme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Plus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5624020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obvových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lišt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SLK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50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W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0146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šedá</w:t>
                  </w:r>
                </w:p>
              </w:txbxContent>
            </v:textbox>
          </v:shape>
        </w:pict>
      </w:r>
    </w:p>
    <w:tbl>
      <w:tblPr>
        <w:tblpPr w:vertAnchor="margin" w:horzAnchor="margin" w:tblpX="43" w:tblpY="4018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94"/>
        <w:gridCol w:w="369"/>
        <w:gridCol w:w="796"/>
        <w:gridCol w:w="297"/>
        <w:gridCol w:w="854"/>
        <w:gridCol w:w="1420"/>
        <w:gridCol w:w="768"/>
        <w:gridCol w:w="268"/>
        <w:gridCol w:w="984"/>
        <w:gridCol w:w="278"/>
        <w:gridCol w:w="1147"/>
      </w:tblGrid>
      <w:tr>
        <w:trPr>
          <w:trHeight w:hRule="exact" w:val="235"/>
        </w:trPr>
        <w:tc>
          <w:tcPr>
            <w:tcW w:w="2894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15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Zboží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Arial" w:eastAsia="Arial" w:hAnsi="Arial" w:cs="Arial"/>
                <w:w w:val="57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množství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w w:val="57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77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1420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4" w:right="0"/>
              <w:textAlignment w:val="baseline"/>
            </w:pPr>
            <w:r>
              <w:rPr>
                <w:rFonts w:ascii="Arial" w:eastAsia="Arial" w:hAnsi="Arial" w:cs="Arial"/>
                <w:w w:val="57"/>
                <w:sz w:val="30"/>
                <w:szCs w:val="30"/>
                <w:lang w:val="cs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jednotka </w:t>
            </w:r>
            <w:r>
              <w:rPr>
                <w:rFonts w:ascii="Arial" w:eastAsia="Arial" w:hAnsi="Arial" w:cs="Arial"/>
                <w:w w:val="57"/>
                <w:sz w:val="30"/>
                <w:szCs w:val="30"/>
                <w:lang w:val="cs"/>
              </w:rPr>
              <w:t xml:space="preserve">I </w:t>
            </w: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%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DPH </w:t>
            </w:r>
            <w:r>
              <w:rPr>
                <w:rFonts w:ascii="Arial" w:eastAsia="Arial" w:hAnsi="Arial" w:cs="Arial"/>
                <w:w w:val="57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16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57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35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9" w:right="0"/>
              <w:textAlignment w:val="baseline"/>
            </w:pPr>
            <w:r>
              <w:rPr>
                <w:rFonts w:ascii="Arial" w:eastAsia="Arial" w:hAnsi="Arial" w:cs="Arial"/>
                <w:w w:val="57"/>
                <w:sz w:val="30"/>
                <w:szCs w:val="30"/>
                <w:lang w:val="cs"/>
              </w:rPr>
              <w:t xml:space="preserve">I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24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celkem </w:t>
            </w:r>
          </w:p>
        </w:tc>
      </w:tr>
      <w:tr>
        <w:trPr>
          <w:trHeight w:hRule="exact" w:val="187"/>
        </w:trPr>
        <w:tc>
          <w:tcPr>
            <w:tcW w:w="2894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Supreme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Plus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5624020 </w:t>
            </w:r>
          </w:p>
        </w:tc>
        <w:tc>
          <w:tcPr>
            <w:tcW w:w="369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79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18,6 </w:t>
            </w:r>
          </w:p>
        </w:tc>
        <w:tc>
          <w:tcPr>
            <w:tcW w:w="29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374,00 </w:t>
            </w:r>
          </w:p>
        </w:tc>
        <w:tc>
          <w:tcPr>
            <w:tcW w:w="142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460,84 </w:t>
            </w:r>
          </w:p>
        </w:tc>
        <w:tc>
          <w:tcPr>
            <w:tcW w:w="26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98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956,40 </w:t>
            </w:r>
          </w:p>
        </w:tc>
        <w:tc>
          <w:tcPr>
            <w:tcW w:w="27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14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8417,24 </w:t>
            </w:r>
          </w:p>
        </w:tc>
      </w:tr>
      <w:tr>
        <w:trPr>
          <w:trHeight w:hRule="exact" w:val="20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pokládka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17,5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75,00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275,63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312,50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1588,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13 </w:t>
            </w:r>
          </w:p>
        </w:tc>
      </w:tr>
      <w:tr>
        <w:trPr>
          <w:trHeight w:hRule="exact" w:val="20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studený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svár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12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126,00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600,00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726,00 </w:t>
            </w:r>
          </w:p>
        </w:tc>
      </w:tr>
      <w:tr>
        <w:trPr>
          <w:trHeight w:hRule="exact" w:val="20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úprava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podkladu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17,5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183,75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875,00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1058,75 </w:t>
            </w:r>
          </w:p>
        </w:tc>
      </w:tr>
      <w:tr>
        <w:trPr>
          <w:trHeight w:hRule="exact" w:val="206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odstranění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likvidace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starého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PVC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17,5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147,00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700,00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847,00 </w:t>
            </w:r>
          </w:p>
        </w:tc>
      </w:tr>
      <w:tr>
        <w:trPr>
          <w:trHeight w:hRule="exact" w:val="211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obv.lišty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SLK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W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0146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šedá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s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21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pokládkou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95,00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199,50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950,00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1149,50 </w:t>
            </w:r>
          </w:p>
        </w:tc>
      </w:tr>
      <w:tr>
        <w:trPr>
          <w:trHeight w:hRule="exact" w:val="20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konce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rohy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25,00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52,50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250,00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302,50 </w:t>
            </w:r>
          </w:p>
        </w:tc>
      </w:tr>
      <w:tr>
        <w:trPr>
          <w:trHeight w:hRule="exact" w:val="21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přchodové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lišty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420,00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88,20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420,00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508,20 </w:t>
            </w:r>
          </w:p>
        </w:tc>
      </w:tr>
      <w:tr>
        <w:trPr>
          <w:trHeight w:hRule="exact" w:val="15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</w:tbl>
    <w:tbl>
      <w:tblPr>
        <w:tblpPr w:vertAnchor="margin" w:horzAnchor="margin" w:tblpX="29" w:tblpY="7584"/>
        <w:tblW w:w="10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1540"/>
        <w:gridCol w:w="826"/>
        <w:gridCol w:w="1704"/>
        <w:gridCol w:w="700"/>
        <w:gridCol w:w="1056"/>
        <w:gridCol w:w="1233"/>
        <w:gridCol w:w="1252"/>
      </w:tblGrid>
      <w:tr>
        <w:trPr>
          <w:trHeight w:hRule="exact" w:val="16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přesun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materialu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9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04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400,00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5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84,00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400,00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484,00 </w:t>
            </w:r>
          </w:p>
        </w:tc>
      </w:tr>
      <w:tr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celková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cena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5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617,42 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463,90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  <w:tc>
          <w:tcPr>
            <w:tcW w:w="1252" w:type="dxa"/>
            <w:vMerge w:val="restart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15081,32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</w:tr>
      <w:tr>
        <w:trPr>
          <w:trHeight w:hRule="exact" w:val="201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463,90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15081,32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24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463,90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15081,32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384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73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Základ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1: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21%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>
        <w:trPr>
          <w:trHeight w:hRule="exact" w:val="201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73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Základ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2: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daň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21%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59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617,42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2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12 </w:t>
            </w: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463,90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  <w:lang w:val="cs"/>
              </w:rPr>
              <w:t xml:space="preserve">1 </w:t>
            </w:r>
          </w:p>
        </w:tc>
        <w:tc>
          <w:tcPr>
            <w:tcW w:w="125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6"/>
                <w:szCs w:val="16"/>
                <w:lang w:val="cs"/>
              </w:rPr>
              <w:t xml:space="preserve">15081,321 </w:t>
            </w:r>
          </w:p>
        </w:tc>
      </w:tr>
      <w:tr>
        <w:trPr>
          <w:trHeight w:hRule="exact" w:val="22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cs"/>
              </w:rPr>
              <w:t xml:space="preserve">zaokrouhlení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5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201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19"/>
                <w:szCs w:val="19"/>
                <w:lang w:val="cs"/>
              </w:rPr>
              <w:t xml:space="preserve">15 </w:t>
            </w:r>
            <w:r>
              <w:rPr>
                <w:rFonts w:ascii="Arial" w:eastAsia="Arial" w:hAnsi="Arial" w:cs="Arial"/>
                <w:b/>
                <w:sz w:val="19"/>
                <w:szCs w:val="19"/>
                <w:lang w:val="cs"/>
              </w:rPr>
              <w:t xml:space="preserve">081 </w:t>
            </w:r>
            <w:r>
              <w:rPr>
                <w:rFonts w:ascii="Arial" w:eastAsia="Arial" w:hAnsi="Arial" w:cs="Arial"/>
                <w:b/>
                <w:sz w:val="19"/>
                <w:szCs w:val="19"/>
                <w:lang w:val="cs"/>
              </w:rPr>
              <w:t xml:space="preserve">Kč </w:t>
            </w:r>
          </w:p>
        </w:tc>
      </w:tr>
    </w:tbl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0.250000pt;margin-top:503.050000pt;width:74.5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Vyhotovil: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J.Choura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6" coordsize="21600,21600" o:spt="202" path="m,l,21600r21600,l21600,xe"/>
          <v:shape id="sh_3_16" type="st_3_16" stroked="f" filled="f" style="position:absolute;margin-left:264.000000pt;margin-top:503.500000pt;width:66.5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Razítko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podpis: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7" coordsize="21600,21600" o:spt="202" path="m,l,21600r21600,l21600,xe"/>
          <v:shape id="sh_3_17" type="st_3_17" stroked="f" filled="f" style="position:absolute;margin-left:0.000000pt;margin-top:533.500000pt;width:396.10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right="56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pozdní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úhrady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Vám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budeme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Obchodním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zákoníkem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účtovat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0.05%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dlužné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prodlení.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poplatky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hradí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odběratel.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Společnost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Krajského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soudu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Budějovicích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vložka </w:t>
                  </w:r>
                  <w:r>
                    <w:rPr>
                      <w:w w:val="114"/>
                      <w:sz w:val="12"/>
                      <w:szCs w:val="12"/>
                      <w:lang w:val="cs"/>
                    </w:rPr>
                    <w:t xml:space="preserve">8634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4504690</wp:posOffset>
            </wp:positionH>
            <wp:positionV relativeFrom="margin">
              <wp:posOffset>7178040</wp:posOffset>
            </wp:positionV>
            <wp:extent cx="1645920" cy="779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532" w:right="980" w:bottom="360" w:left="398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2021-01-12T10:49:09Z</dcterms:created>
  <dcterms:modified xsi:type="dcterms:W3CDTF">2021-01-12T10:49:09Z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