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6B748" w14:textId="30BC06E3" w:rsidR="007F24D6" w:rsidRPr="00FC7A58" w:rsidRDefault="00DB5D08" w:rsidP="007F24D6">
      <w:pPr>
        <w:pStyle w:val="Nadpis1"/>
        <w:jc w:val="center"/>
        <w:rPr>
          <w:b/>
          <w:sz w:val="28"/>
          <w:szCs w:val="28"/>
        </w:rPr>
      </w:pPr>
      <w:r w:rsidRPr="00375B40">
        <w:rPr>
          <w:b/>
          <w:sz w:val="28"/>
          <w:szCs w:val="28"/>
        </w:rPr>
        <w:t>DODA</w:t>
      </w:r>
      <w:r w:rsidR="007F24D6" w:rsidRPr="00375B40">
        <w:rPr>
          <w:b/>
          <w:sz w:val="28"/>
          <w:szCs w:val="28"/>
        </w:rPr>
        <w:t xml:space="preserve">TEK č. </w:t>
      </w:r>
      <w:r w:rsidR="00874956" w:rsidRPr="00375B40">
        <w:rPr>
          <w:b/>
          <w:sz w:val="28"/>
          <w:szCs w:val="28"/>
        </w:rPr>
        <w:t>1</w:t>
      </w:r>
      <w:r w:rsidR="004B0AC4" w:rsidRPr="00FC7A58">
        <w:rPr>
          <w:b/>
          <w:sz w:val="28"/>
          <w:szCs w:val="28"/>
        </w:rPr>
        <w:t xml:space="preserve"> </w:t>
      </w:r>
      <w:r w:rsidR="007F24D6" w:rsidRPr="00FC7A58">
        <w:rPr>
          <w:b/>
          <w:sz w:val="28"/>
          <w:szCs w:val="28"/>
        </w:rPr>
        <w:t xml:space="preserve">KE </w:t>
      </w:r>
      <w:r w:rsidRPr="00FC7A58">
        <w:rPr>
          <w:b/>
          <w:sz w:val="28"/>
          <w:szCs w:val="28"/>
        </w:rPr>
        <w:t>SML</w:t>
      </w:r>
      <w:r w:rsidR="007F24D6" w:rsidRPr="00FC7A58">
        <w:rPr>
          <w:b/>
          <w:sz w:val="28"/>
          <w:szCs w:val="28"/>
        </w:rPr>
        <w:t>O</w:t>
      </w:r>
      <w:r w:rsidRPr="00FC7A58">
        <w:rPr>
          <w:b/>
          <w:sz w:val="28"/>
          <w:szCs w:val="28"/>
        </w:rPr>
        <w:t>UV</w:t>
      </w:r>
      <w:r w:rsidR="00086A89" w:rsidRPr="00FC7A58">
        <w:rPr>
          <w:b/>
          <w:sz w:val="28"/>
          <w:szCs w:val="28"/>
        </w:rPr>
        <w:t>Ě</w:t>
      </w:r>
      <w:r w:rsidRPr="00FC7A58">
        <w:rPr>
          <w:b/>
          <w:sz w:val="28"/>
          <w:szCs w:val="28"/>
        </w:rPr>
        <w:t xml:space="preserve"> </w:t>
      </w:r>
    </w:p>
    <w:p w14:paraId="36CF1B9F" w14:textId="2C5FBB75" w:rsidR="00375B40" w:rsidRDefault="00DB5D08" w:rsidP="00632260">
      <w:pPr>
        <w:pStyle w:val="Nadpis1"/>
        <w:jc w:val="center"/>
        <w:rPr>
          <w:b/>
          <w:sz w:val="28"/>
          <w:szCs w:val="28"/>
        </w:rPr>
      </w:pPr>
      <w:r w:rsidRPr="00FC7A58">
        <w:rPr>
          <w:b/>
          <w:sz w:val="28"/>
          <w:szCs w:val="28"/>
        </w:rPr>
        <w:t xml:space="preserve">č. </w:t>
      </w:r>
      <w:r w:rsidR="00375B40" w:rsidRPr="00375B40">
        <w:rPr>
          <w:b/>
          <w:sz w:val="28"/>
          <w:szCs w:val="28"/>
        </w:rPr>
        <w:t xml:space="preserve">2250311-14/01092020(14) </w:t>
      </w:r>
    </w:p>
    <w:p w14:paraId="7CBD7A26" w14:textId="4921F55F" w:rsidR="002F03B8" w:rsidRDefault="00DB5D08" w:rsidP="00632260">
      <w:pPr>
        <w:pStyle w:val="Nadpis1"/>
        <w:jc w:val="center"/>
        <w:rPr>
          <w:b/>
          <w:sz w:val="28"/>
          <w:szCs w:val="28"/>
        </w:rPr>
      </w:pPr>
      <w:r w:rsidRPr="00FC7A58">
        <w:rPr>
          <w:b/>
          <w:sz w:val="28"/>
          <w:szCs w:val="28"/>
        </w:rPr>
        <w:t>O POSKYTNUTÍ REKLAMY</w:t>
      </w:r>
    </w:p>
    <w:p w14:paraId="0C03ED28" w14:textId="77777777" w:rsidR="00235B82" w:rsidRDefault="002F03B8" w:rsidP="00235B82">
      <w:pPr>
        <w:pStyle w:val="Nadpis1"/>
        <w:jc w:val="center"/>
        <w:rPr>
          <w:b/>
          <w:sz w:val="28"/>
          <w:szCs w:val="28"/>
        </w:rPr>
      </w:pPr>
      <w:r>
        <w:rPr>
          <w:b/>
          <w:sz w:val="28"/>
          <w:szCs w:val="28"/>
        </w:rPr>
        <w:t>A ČLENSTVÍ NA KLUBOVÉM PATŘE</w:t>
      </w:r>
      <w:r w:rsidR="00DB5D08" w:rsidRPr="00FC7A58">
        <w:rPr>
          <w:b/>
          <w:sz w:val="28"/>
          <w:szCs w:val="28"/>
        </w:rPr>
        <w:t xml:space="preserve"> </w:t>
      </w:r>
    </w:p>
    <w:p w14:paraId="2E69EF09" w14:textId="3103F387" w:rsidR="002D4C3B" w:rsidRDefault="002D4C3B"/>
    <w:p w14:paraId="172D87F0" w14:textId="7472E3CA" w:rsidR="002D4C3B" w:rsidRPr="002239E2" w:rsidRDefault="002D4C3B" w:rsidP="00A87180">
      <w:pPr>
        <w:pStyle w:val="Odstavecseseznamem"/>
        <w:numPr>
          <w:ilvl w:val="0"/>
          <w:numId w:val="6"/>
        </w:numPr>
        <w:jc w:val="center"/>
        <w:rPr>
          <w:b/>
        </w:rPr>
      </w:pPr>
      <w:r w:rsidRPr="002239E2">
        <w:rPr>
          <w:b/>
        </w:rPr>
        <w:t>Smluvní strany</w:t>
      </w:r>
    </w:p>
    <w:p w14:paraId="09AA2595" w14:textId="77777777" w:rsidR="002533FA" w:rsidRDefault="002533FA"/>
    <w:p w14:paraId="5F706B31" w14:textId="77777777" w:rsidR="00A0484E" w:rsidRPr="00FC7A58" w:rsidRDefault="00DB5D08" w:rsidP="00A0484E">
      <w:pPr>
        <w:tabs>
          <w:tab w:val="left" w:pos="284"/>
          <w:tab w:val="left" w:pos="2410"/>
        </w:tabs>
      </w:pPr>
      <w:r w:rsidRPr="00FC7A58">
        <w:rPr>
          <w:b/>
        </w:rPr>
        <w:t>1.</w:t>
      </w:r>
      <w:r w:rsidRPr="00FC7A58">
        <w:rPr>
          <w:b/>
        </w:rPr>
        <w:tab/>
      </w:r>
      <w:proofErr w:type="spellStart"/>
      <w:r w:rsidR="002A776A">
        <w:rPr>
          <w:b/>
        </w:rPr>
        <w:t>Bestsport</w:t>
      </w:r>
      <w:proofErr w:type="spellEnd"/>
      <w:r w:rsidR="00A0484E" w:rsidRPr="00FC7A58">
        <w:rPr>
          <w:b/>
        </w:rPr>
        <w:t xml:space="preserve">, a.s.  </w:t>
      </w:r>
    </w:p>
    <w:tbl>
      <w:tblPr>
        <w:tblW w:w="9568" w:type="dxa"/>
        <w:tblLayout w:type="fixed"/>
        <w:tblCellMar>
          <w:left w:w="70" w:type="dxa"/>
          <w:right w:w="70" w:type="dxa"/>
        </w:tblCellMar>
        <w:tblLook w:val="0000" w:firstRow="0" w:lastRow="0" w:firstColumn="0" w:lastColumn="0" w:noHBand="0" w:noVBand="0"/>
      </w:tblPr>
      <w:tblGrid>
        <w:gridCol w:w="2338"/>
        <w:gridCol w:w="7230"/>
      </w:tblGrid>
      <w:tr w:rsidR="00A0484E" w:rsidRPr="00FC7A58" w14:paraId="6EFD9A7B" w14:textId="77777777" w:rsidTr="00A0484E">
        <w:tc>
          <w:tcPr>
            <w:tcW w:w="2338" w:type="dxa"/>
          </w:tcPr>
          <w:p w14:paraId="76CD1B20" w14:textId="77777777" w:rsidR="00A0484E" w:rsidRPr="00FC7A58" w:rsidRDefault="00A0484E" w:rsidP="00FC7A58">
            <w:pPr>
              <w:tabs>
                <w:tab w:val="left" w:pos="284"/>
                <w:tab w:val="left" w:pos="2410"/>
              </w:tabs>
              <w:jc w:val="both"/>
            </w:pPr>
            <w:r w:rsidRPr="00FC7A58">
              <w:t>Se sídlem:</w:t>
            </w:r>
          </w:p>
        </w:tc>
        <w:tc>
          <w:tcPr>
            <w:tcW w:w="7230" w:type="dxa"/>
          </w:tcPr>
          <w:p w14:paraId="3596A325" w14:textId="77777777" w:rsidR="00A0484E" w:rsidRPr="00FC7A58" w:rsidRDefault="00A0484E" w:rsidP="00FC7A58">
            <w:pPr>
              <w:tabs>
                <w:tab w:val="left" w:pos="284"/>
                <w:tab w:val="left" w:pos="2410"/>
              </w:tabs>
              <w:jc w:val="both"/>
            </w:pPr>
            <w:r w:rsidRPr="00FC7A58">
              <w:t xml:space="preserve">Českomoravská 2345/17, </w:t>
            </w:r>
            <w:r w:rsidR="00FF5EAE">
              <w:t xml:space="preserve">Libeň, </w:t>
            </w:r>
            <w:r w:rsidRPr="00FC7A58">
              <w:t>190 00</w:t>
            </w:r>
            <w:r w:rsidR="00FF5EAE">
              <w:t>, Praha 9</w:t>
            </w:r>
          </w:p>
        </w:tc>
      </w:tr>
      <w:tr w:rsidR="00A0484E" w:rsidRPr="00FC7A58" w14:paraId="036FC3E3" w14:textId="77777777" w:rsidTr="00A0484E">
        <w:tc>
          <w:tcPr>
            <w:tcW w:w="2338" w:type="dxa"/>
          </w:tcPr>
          <w:p w14:paraId="121C4AEF" w14:textId="77777777" w:rsidR="00A0484E" w:rsidRPr="00FC7A58" w:rsidRDefault="00A0484E" w:rsidP="00FC7A58">
            <w:pPr>
              <w:tabs>
                <w:tab w:val="left" w:pos="284"/>
                <w:tab w:val="left" w:pos="2410"/>
              </w:tabs>
              <w:jc w:val="both"/>
            </w:pPr>
            <w:r w:rsidRPr="00FC7A58">
              <w:t>Zastoupena:</w:t>
            </w:r>
          </w:p>
        </w:tc>
        <w:tc>
          <w:tcPr>
            <w:tcW w:w="7230" w:type="dxa"/>
          </w:tcPr>
          <w:p w14:paraId="62737C2D" w14:textId="77777777" w:rsidR="00A0484E" w:rsidRPr="00FC7A58" w:rsidRDefault="00A0484E" w:rsidP="00FC7A58">
            <w:pPr>
              <w:tabs>
                <w:tab w:val="left" w:pos="284"/>
                <w:tab w:val="left" w:pos="2410"/>
              </w:tabs>
              <w:jc w:val="both"/>
            </w:pPr>
            <w:r w:rsidRPr="00FC7A58">
              <w:t xml:space="preserve">Ing. Robertem </w:t>
            </w:r>
            <w:proofErr w:type="spellStart"/>
            <w:r w:rsidRPr="00FC7A58">
              <w:t>Schafferem</w:t>
            </w:r>
            <w:proofErr w:type="spellEnd"/>
            <w:r w:rsidRPr="00FC7A58">
              <w:t xml:space="preserve">, </w:t>
            </w:r>
            <w:r w:rsidR="006C7D7B">
              <w:t>předsedou představenstva</w:t>
            </w:r>
          </w:p>
        </w:tc>
      </w:tr>
      <w:tr w:rsidR="00A0484E" w:rsidRPr="00FC7A58" w14:paraId="2649764F" w14:textId="77777777" w:rsidTr="00A0484E">
        <w:tc>
          <w:tcPr>
            <w:tcW w:w="2338" w:type="dxa"/>
          </w:tcPr>
          <w:p w14:paraId="71BA8067" w14:textId="77777777" w:rsidR="00A0484E" w:rsidRPr="00FC7A58" w:rsidRDefault="00A0484E" w:rsidP="00FC7A58">
            <w:pPr>
              <w:tabs>
                <w:tab w:val="left" w:pos="284"/>
                <w:tab w:val="left" w:pos="2410"/>
              </w:tabs>
              <w:jc w:val="both"/>
            </w:pPr>
            <w:r w:rsidRPr="00FC7A58">
              <w:t>IČ:</w:t>
            </w:r>
          </w:p>
        </w:tc>
        <w:tc>
          <w:tcPr>
            <w:tcW w:w="7230" w:type="dxa"/>
          </w:tcPr>
          <w:p w14:paraId="1ADCDE50" w14:textId="77777777" w:rsidR="00A0484E" w:rsidRPr="00FC7A58" w:rsidRDefault="00A0484E" w:rsidP="00FC7A58">
            <w:pPr>
              <w:tabs>
                <w:tab w:val="left" w:pos="284"/>
                <w:tab w:val="left" w:pos="2410"/>
              </w:tabs>
              <w:jc w:val="both"/>
            </w:pPr>
            <w:r w:rsidRPr="00FC7A58">
              <w:t>24214795</w:t>
            </w:r>
          </w:p>
        </w:tc>
      </w:tr>
      <w:tr w:rsidR="00A0484E" w:rsidRPr="00FC7A58" w14:paraId="235A9258" w14:textId="77777777" w:rsidTr="00A0484E">
        <w:tc>
          <w:tcPr>
            <w:tcW w:w="2338" w:type="dxa"/>
          </w:tcPr>
          <w:p w14:paraId="6B4C86F8" w14:textId="72E45C7A" w:rsidR="00A0484E" w:rsidRPr="00FC7A58" w:rsidRDefault="00A0484E" w:rsidP="00FC7A58">
            <w:pPr>
              <w:tabs>
                <w:tab w:val="left" w:pos="284"/>
                <w:tab w:val="left" w:pos="2410"/>
              </w:tabs>
              <w:jc w:val="both"/>
            </w:pPr>
            <w:r w:rsidRPr="00FC7A58">
              <w:t>DIČ:</w:t>
            </w:r>
          </w:p>
        </w:tc>
        <w:tc>
          <w:tcPr>
            <w:tcW w:w="7230" w:type="dxa"/>
          </w:tcPr>
          <w:p w14:paraId="71E2C2DD" w14:textId="77777777" w:rsidR="00A0484E" w:rsidRPr="00FC7A58" w:rsidRDefault="00A0484E" w:rsidP="00FC7A58">
            <w:pPr>
              <w:tabs>
                <w:tab w:val="left" w:pos="284"/>
                <w:tab w:val="left" w:pos="2410"/>
              </w:tabs>
              <w:jc w:val="both"/>
            </w:pPr>
            <w:r w:rsidRPr="00FC7A58">
              <w:t>CZ24214795</w:t>
            </w:r>
          </w:p>
        </w:tc>
      </w:tr>
      <w:tr w:rsidR="00A0484E" w:rsidRPr="00FC7A58" w14:paraId="38EF974E" w14:textId="77777777" w:rsidTr="00A0484E">
        <w:tc>
          <w:tcPr>
            <w:tcW w:w="2338" w:type="dxa"/>
          </w:tcPr>
          <w:p w14:paraId="64AD0FC2" w14:textId="77777777" w:rsidR="00A0484E" w:rsidRPr="00FC7A58" w:rsidRDefault="00A0484E" w:rsidP="00FC7A58">
            <w:pPr>
              <w:tabs>
                <w:tab w:val="left" w:pos="284"/>
                <w:tab w:val="left" w:pos="2410"/>
              </w:tabs>
              <w:jc w:val="both"/>
            </w:pPr>
            <w:r w:rsidRPr="00FC7A58">
              <w:t>Bankovní spojení:</w:t>
            </w:r>
          </w:p>
        </w:tc>
        <w:tc>
          <w:tcPr>
            <w:tcW w:w="7230" w:type="dxa"/>
          </w:tcPr>
          <w:p w14:paraId="5E4284DA" w14:textId="77777777" w:rsidR="00A0484E" w:rsidRPr="00FC7A58" w:rsidRDefault="00A0484E" w:rsidP="00FC7A58">
            <w:pPr>
              <w:tabs>
                <w:tab w:val="left" w:pos="284"/>
                <w:tab w:val="left" w:pos="2410"/>
              </w:tabs>
              <w:jc w:val="both"/>
            </w:pPr>
            <w:r w:rsidRPr="00FC7A58">
              <w:t>Komerční banka, a.s., č. účtu 27-4375250207/0100</w:t>
            </w:r>
          </w:p>
        </w:tc>
      </w:tr>
      <w:tr w:rsidR="00A0484E" w:rsidRPr="00FC7A58" w14:paraId="6C4332B1" w14:textId="77777777" w:rsidTr="00A0484E">
        <w:tc>
          <w:tcPr>
            <w:tcW w:w="2338" w:type="dxa"/>
          </w:tcPr>
          <w:p w14:paraId="5A8C6BB1" w14:textId="77777777" w:rsidR="00A0484E" w:rsidRPr="00FC7A58" w:rsidRDefault="00A0484E" w:rsidP="00FC7A58">
            <w:pPr>
              <w:tabs>
                <w:tab w:val="left" w:pos="284"/>
                <w:tab w:val="left" w:pos="2410"/>
              </w:tabs>
              <w:jc w:val="both"/>
            </w:pPr>
            <w:r w:rsidRPr="00FC7A58">
              <w:t>Gestor:</w:t>
            </w:r>
          </w:p>
        </w:tc>
        <w:tc>
          <w:tcPr>
            <w:tcW w:w="7230" w:type="dxa"/>
          </w:tcPr>
          <w:p w14:paraId="580C55C4" w14:textId="74D0FF12" w:rsidR="00A0484E" w:rsidRPr="00FC7A58" w:rsidRDefault="00375B40" w:rsidP="00FC7A58">
            <w:pPr>
              <w:tabs>
                <w:tab w:val="left" w:pos="284"/>
                <w:tab w:val="left" w:pos="2410"/>
              </w:tabs>
              <w:jc w:val="both"/>
            </w:pPr>
            <w:r>
              <w:t>Marcela Řezníčková</w:t>
            </w:r>
            <w:r w:rsidR="00874956" w:rsidRPr="00874956" w:rsidDel="00874956">
              <w:t xml:space="preserve"> </w:t>
            </w:r>
          </w:p>
        </w:tc>
      </w:tr>
      <w:tr w:rsidR="00A0484E" w:rsidRPr="00FC7A58" w14:paraId="17FC4866" w14:textId="77777777" w:rsidTr="00A0484E">
        <w:tc>
          <w:tcPr>
            <w:tcW w:w="2338" w:type="dxa"/>
          </w:tcPr>
          <w:p w14:paraId="68FC9F1E" w14:textId="77777777" w:rsidR="00A0484E" w:rsidRPr="00FC7A58" w:rsidRDefault="00A0484E" w:rsidP="00FC7A58">
            <w:pPr>
              <w:tabs>
                <w:tab w:val="left" w:pos="284"/>
                <w:tab w:val="left" w:pos="2410"/>
              </w:tabs>
              <w:jc w:val="both"/>
            </w:pPr>
            <w:r w:rsidRPr="00FC7A58">
              <w:t>E-mail:</w:t>
            </w:r>
          </w:p>
        </w:tc>
        <w:tc>
          <w:tcPr>
            <w:tcW w:w="7230" w:type="dxa"/>
          </w:tcPr>
          <w:p w14:paraId="3E71349D" w14:textId="2A9382E5" w:rsidR="00A0484E" w:rsidRPr="00FC7A58" w:rsidRDefault="00375B40" w:rsidP="00FC7A58">
            <w:pPr>
              <w:tabs>
                <w:tab w:val="left" w:pos="284"/>
                <w:tab w:val="left" w:pos="2410"/>
              </w:tabs>
              <w:jc w:val="both"/>
            </w:pPr>
            <w:r>
              <w:t>reznickova@bestsport.cz</w:t>
            </w:r>
            <w:r w:rsidR="00874956" w:rsidRPr="00874956" w:rsidDel="00874956">
              <w:t xml:space="preserve"> </w:t>
            </w:r>
          </w:p>
        </w:tc>
      </w:tr>
      <w:tr w:rsidR="00A0484E" w:rsidRPr="00FC7A58" w14:paraId="438C4D81" w14:textId="77777777" w:rsidTr="00A0484E">
        <w:tc>
          <w:tcPr>
            <w:tcW w:w="2338" w:type="dxa"/>
          </w:tcPr>
          <w:p w14:paraId="447230F8" w14:textId="77777777" w:rsidR="00A0484E" w:rsidRPr="00FC7A58" w:rsidRDefault="00A0484E" w:rsidP="00FC7A58">
            <w:pPr>
              <w:tabs>
                <w:tab w:val="left" w:pos="284"/>
                <w:tab w:val="left" w:pos="2410"/>
              </w:tabs>
              <w:jc w:val="both"/>
            </w:pPr>
            <w:r w:rsidRPr="00FC7A58">
              <w:t>Zápis v OR:</w:t>
            </w:r>
          </w:p>
        </w:tc>
        <w:tc>
          <w:tcPr>
            <w:tcW w:w="7230" w:type="dxa"/>
          </w:tcPr>
          <w:p w14:paraId="6BCD719C" w14:textId="6E1F116E" w:rsidR="00A0484E" w:rsidRPr="00FC7A58" w:rsidRDefault="00FF5EAE" w:rsidP="00FC7A58">
            <w:pPr>
              <w:tabs>
                <w:tab w:val="left" w:pos="284"/>
                <w:tab w:val="left" w:pos="2410"/>
              </w:tabs>
              <w:jc w:val="both"/>
            </w:pPr>
            <w:r>
              <w:t>Městsk</w:t>
            </w:r>
            <w:r w:rsidR="00126693">
              <w:t>ý</w:t>
            </w:r>
            <w:r>
              <w:t xml:space="preserve"> soud v Praze, </w:t>
            </w:r>
            <w:proofErr w:type="spellStart"/>
            <w:r w:rsidR="00126693">
              <w:t>sp</w:t>
            </w:r>
            <w:proofErr w:type="spellEnd"/>
            <w:r w:rsidR="00126693">
              <w:t>. zn.</w:t>
            </w:r>
            <w:r>
              <w:t xml:space="preserve"> </w:t>
            </w:r>
            <w:r w:rsidR="00A0484E" w:rsidRPr="00FC7A58">
              <w:t>B</w:t>
            </w:r>
            <w:r w:rsidR="00126693">
              <w:t xml:space="preserve"> </w:t>
            </w:r>
            <w:r w:rsidR="00A0484E" w:rsidRPr="00FC7A58">
              <w:t xml:space="preserve">17875 </w:t>
            </w:r>
          </w:p>
        </w:tc>
      </w:tr>
    </w:tbl>
    <w:p w14:paraId="788633FD" w14:textId="77777777" w:rsidR="00A0484E" w:rsidRPr="00FC7A58" w:rsidRDefault="00A0484E" w:rsidP="00FC7A58">
      <w:pPr>
        <w:tabs>
          <w:tab w:val="left" w:pos="284"/>
          <w:tab w:val="left" w:pos="2410"/>
        </w:tabs>
        <w:jc w:val="both"/>
      </w:pPr>
      <w:r w:rsidRPr="00FC7A58">
        <w:t xml:space="preserve">(dále jen </w:t>
      </w:r>
      <w:r w:rsidRPr="002F67B6">
        <w:rPr>
          <w:b/>
        </w:rPr>
        <w:t>„Poskytovatel“</w:t>
      </w:r>
      <w:r w:rsidRPr="00FC7A58">
        <w:t>) na straně jedné</w:t>
      </w:r>
    </w:p>
    <w:p w14:paraId="4F8560DA" w14:textId="77777777" w:rsidR="00DB5D08" w:rsidRPr="00FC7A58" w:rsidRDefault="00DB5D08" w:rsidP="00A0484E">
      <w:pPr>
        <w:tabs>
          <w:tab w:val="left" w:pos="284"/>
          <w:tab w:val="left" w:pos="2410"/>
        </w:tabs>
      </w:pPr>
    </w:p>
    <w:p w14:paraId="4AE1736C" w14:textId="77777777" w:rsidR="00DB5D08" w:rsidRPr="00FC7A58" w:rsidRDefault="00DB5D08">
      <w:pPr>
        <w:pStyle w:val="Zkladntext"/>
      </w:pPr>
      <w:r w:rsidRPr="00FC7A58">
        <w:t>a</w:t>
      </w:r>
    </w:p>
    <w:p w14:paraId="4615C31C" w14:textId="77777777" w:rsidR="00DB5D08" w:rsidRPr="00FC7A58" w:rsidRDefault="00DB5D08">
      <w:pPr>
        <w:pStyle w:val="Zkladntext"/>
      </w:pPr>
    </w:p>
    <w:p w14:paraId="4BEAF0F2" w14:textId="140D88DC" w:rsidR="00883E98" w:rsidRPr="00B77ED4" w:rsidRDefault="00883E98" w:rsidP="00883E98">
      <w:pPr>
        <w:tabs>
          <w:tab w:val="left" w:pos="284"/>
          <w:tab w:val="num" w:pos="360"/>
          <w:tab w:val="left" w:pos="2410"/>
        </w:tabs>
        <w:ind w:left="360" w:hanging="360"/>
        <w:rPr>
          <w:b/>
        </w:rPr>
      </w:pPr>
      <w:r>
        <w:rPr>
          <w:b/>
        </w:rPr>
        <w:t xml:space="preserve">2. </w:t>
      </w:r>
      <w:r w:rsidR="00375B40" w:rsidRPr="00375B40">
        <w:rPr>
          <w:b/>
          <w:bCs/>
        </w:rPr>
        <w:t>ČD – Telematika, a.s</w:t>
      </w:r>
      <w:r w:rsidR="00375B40">
        <w:rPr>
          <w:b/>
          <w:bCs/>
        </w:rPr>
        <w:t>.</w:t>
      </w:r>
    </w:p>
    <w:tbl>
      <w:tblPr>
        <w:tblW w:w="16230" w:type="dxa"/>
        <w:tblLayout w:type="fixed"/>
        <w:tblCellMar>
          <w:left w:w="70" w:type="dxa"/>
          <w:right w:w="70" w:type="dxa"/>
        </w:tblCellMar>
        <w:tblLook w:val="0000" w:firstRow="0" w:lastRow="0" w:firstColumn="0" w:lastColumn="0" w:noHBand="0" w:noVBand="0"/>
      </w:tblPr>
      <w:tblGrid>
        <w:gridCol w:w="2338"/>
        <w:gridCol w:w="6946"/>
        <w:gridCol w:w="6946"/>
      </w:tblGrid>
      <w:tr w:rsidR="00375B40" w:rsidRPr="00B77ED4" w14:paraId="7809485F" w14:textId="77777777" w:rsidTr="00375B40">
        <w:tc>
          <w:tcPr>
            <w:tcW w:w="2338" w:type="dxa"/>
          </w:tcPr>
          <w:p w14:paraId="0F2A63B6" w14:textId="6A2841BE" w:rsidR="00375B40" w:rsidRPr="00B77ED4" w:rsidRDefault="00375B40" w:rsidP="00375B40">
            <w:pPr>
              <w:tabs>
                <w:tab w:val="left" w:pos="284"/>
                <w:tab w:val="left" w:pos="2410"/>
              </w:tabs>
            </w:pPr>
            <w:r w:rsidRPr="00B77ED4">
              <w:t xml:space="preserve">Se </w:t>
            </w:r>
            <w:proofErr w:type="gramStart"/>
            <w:r w:rsidRPr="00B77ED4">
              <w:t xml:space="preserve">sídlem:   </w:t>
            </w:r>
            <w:proofErr w:type="gramEnd"/>
            <w:r w:rsidRPr="00B77ED4">
              <w:t xml:space="preserve">         </w:t>
            </w:r>
          </w:p>
        </w:tc>
        <w:tc>
          <w:tcPr>
            <w:tcW w:w="6946" w:type="dxa"/>
          </w:tcPr>
          <w:p w14:paraId="3131A094" w14:textId="2AE318B1" w:rsidR="00375B40" w:rsidRPr="00B77ED4" w:rsidRDefault="00375B40" w:rsidP="00375B40">
            <w:pPr>
              <w:tabs>
                <w:tab w:val="left" w:pos="2410"/>
              </w:tabs>
            </w:pPr>
            <w:r w:rsidRPr="00143470">
              <w:rPr>
                <w:shd w:val="clear" w:color="auto" w:fill="FFFFFF"/>
              </w:rPr>
              <w:t>Praha 3, Pernerova 2819/</w:t>
            </w:r>
            <w:proofErr w:type="gramStart"/>
            <w:r w:rsidRPr="00143470">
              <w:rPr>
                <w:shd w:val="clear" w:color="auto" w:fill="FFFFFF"/>
              </w:rPr>
              <w:t>2a</w:t>
            </w:r>
            <w:proofErr w:type="gramEnd"/>
            <w:r w:rsidRPr="00143470">
              <w:rPr>
                <w:shd w:val="clear" w:color="auto" w:fill="FFFFFF"/>
              </w:rPr>
              <w:t>, PSČ 13000</w:t>
            </w:r>
          </w:p>
        </w:tc>
        <w:tc>
          <w:tcPr>
            <w:tcW w:w="6946" w:type="dxa"/>
          </w:tcPr>
          <w:p w14:paraId="683FF0E4" w14:textId="2CEA3CF7" w:rsidR="00375B40" w:rsidRPr="00B77ED4" w:rsidRDefault="00375B40" w:rsidP="00375B40">
            <w:pPr>
              <w:tabs>
                <w:tab w:val="left" w:pos="2410"/>
              </w:tabs>
            </w:pPr>
          </w:p>
        </w:tc>
      </w:tr>
      <w:tr w:rsidR="00375B40" w:rsidRPr="00B77ED4" w14:paraId="5C2457E9" w14:textId="77777777" w:rsidTr="00375B40">
        <w:tc>
          <w:tcPr>
            <w:tcW w:w="2338" w:type="dxa"/>
          </w:tcPr>
          <w:p w14:paraId="172A53C8" w14:textId="77777777" w:rsidR="00375B40" w:rsidRPr="00B77ED4" w:rsidRDefault="00375B40" w:rsidP="00375B40">
            <w:pPr>
              <w:tabs>
                <w:tab w:val="left" w:pos="284"/>
                <w:tab w:val="left" w:pos="2410"/>
              </w:tabs>
            </w:pPr>
            <w:r w:rsidRPr="00B77ED4">
              <w:t>Zastoupena:</w:t>
            </w:r>
          </w:p>
        </w:tc>
        <w:tc>
          <w:tcPr>
            <w:tcW w:w="6946" w:type="dxa"/>
          </w:tcPr>
          <w:p w14:paraId="653718F6" w14:textId="77777777" w:rsidR="00375B40" w:rsidRDefault="00375B40" w:rsidP="00375B40">
            <w:pPr>
              <w:tabs>
                <w:tab w:val="left" w:pos="72"/>
                <w:tab w:val="left" w:pos="2410"/>
              </w:tabs>
            </w:pPr>
            <w:r>
              <w:t xml:space="preserve">Ing. Davidem </w:t>
            </w:r>
            <w:proofErr w:type="spellStart"/>
            <w:r>
              <w:t>Wolskim</w:t>
            </w:r>
            <w:proofErr w:type="spellEnd"/>
            <w:r>
              <w:t xml:space="preserve"> – předsedou představenstva a</w:t>
            </w:r>
          </w:p>
          <w:p w14:paraId="4CEFD7A0" w14:textId="3078BE44" w:rsidR="00375B40" w:rsidRPr="00B77ED4" w:rsidRDefault="00C602BB" w:rsidP="00375B40">
            <w:pPr>
              <w:tabs>
                <w:tab w:val="left" w:pos="72"/>
                <w:tab w:val="left" w:pos="2410"/>
              </w:tabs>
            </w:pPr>
            <w:r w:rsidRPr="00C602BB">
              <w:t xml:space="preserve">Mgr. Michalem </w:t>
            </w:r>
            <w:proofErr w:type="spellStart"/>
            <w:r w:rsidRPr="00C602BB">
              <w:t>Krapincem</w:t>
            </w:r>
            <w:proofErr w:type="spellEnd"/>
            <w:r w:rsidRPr="00C602BB">
              <w:t xml:space="preserve"> </w:t>
            </w:r>
            <w:r w:rsidR="00375B40" w:rsidRPr="00763BBA">
              <w:t>– členem představenstva</w:t>
            </w:r>
          </w:p>
        </w:tc>
        <w:tc>
          <w:tcPr>
            <w:tcW w:w="6946" w:type="dxa"/>
          </w:tcPr>
          <w:p w14:paraId="046CC73E" w14:textId="57EA273B" w:rsidR="00375B40" w:rsidRPr="00B77ED4" w:rsidRDefault="00375B40" w:rsidP="00375B40">
            <w:pPr>
              <w:tabs>
                <w:tab w:val="left" w:pos="72"/>
                <w:tab w:val="left" w:pos="2410"/>
              </w:tabs>
            </w:pPr>
          </w:p>
        </w:tc>
      </w:tr>
      <w:tr w:rsidR="00375B40" w:rsidRPr="00B77ED4" w14:paraId="373D00F4" w14:textId="77777777" w:rsidTr="00375B40">
        <w:tc>
          <w:tcPr>
            <w:tcW w:w="2338" w:type="dxa"/>
          </w:tcPr>
          <w:p w14:paraId="794D5CEF" w14:textId="437FC94B" w:rsidR="00375B40" w:rsidRPr="00B77ED4" w:rsidRDefault="00375B40" w:rsidP="00375B40">
            <w:pPr>
              <w:tabs>
                <w:tab w:val="left" w:pos="284"/>
                <w:tab w:val="left" w:pos="2410"/>
              </w:tabs>
            </w:pPr>
            <w:r w:rsidRPr="00B77ED4">
              <w:t>IČ:</w:t>
            </w:r>
          </w:p>
        </w:tc>
        <w:tc>
          <w:tcPr>
            <w:tcW w:w="6946" w:type="dxa"/>
          </w:tcPr>
          <w:p w14:paraId="54F4889D" w14:textId="6ECBA1EF" w:rsidR="00375B40" w:rsidRPr="00B77ED4" w:rsidRDefault="00375B40" w:rsidP="00375B40">
            <w:pPr>
              <w:tabs>
                <w:tab w:val="left" w:pos="72"/>
                <w:tab w:val="left" w:pos="2410"/>
              </w:tabs>
            </w:pPr>
            <w:r w:rsidRPr="00143470">
              <w:rPr>
                <w:shd w:val="clear" w:color="auto" w:fill="FFFFFF"/>
              </w:rPr>
              <w:t>61459445</w:t>
            </w:r>
          </w:p>
        </w:tc>
        <w:tc>
          <w:tcPr>
            <w:tcW w:w="6946" w:type="dxa"/>
          </w:tcPr>
          <w:p w14:paraId="27F32E1E" w14:textId="2830031F" w:rsidR="00375B40" w:rsidRPr="00B77ED4" w:rsidRDefault="00375B40" w:rsidP="00375B40">
            <w:pPr>
              <w:tabs>
                <w:tab w:val="left" w:pos="72"/>
                <w:tab w:val="left" w:pos="2410"/>
              </w:tabs>
            </w:pPr>
          </w:p>
        </w:tc>
      </w:tr>
      <w:tr w:rsidR="00375B40" w:rsidRPr="00B77ED4" w14:paraId="40CF87FC" w14:textId="77777777" w:rsidTr="00375B40">
        <w:tc>
          <w:tcPr>
            <w:tcW w:w="2338" w:type="dxa"/>
          </w:tcPr>
          <w:p w14:paraId="3A5A5221" w14:textId="77777777" w:rsidR="00375B40" w:rsidRPr="00B77ED4" w:rsidRDefault="00375B40" w:rsidP="00375B40">
            <w:pPr>
              <w:tabs>
                <w:tab w:val="left" w:pos="284"/>
                <w:tab w:val="left" w:pos="2410"/>
              </w:tabs>
            </w:pPr>
            <w:r w:rsidRPr="00B77ED4">
              <w:t>DIČ:</w:t>
            </w:r>
          </w:p>
        </w:tc>
        <w:tc>
          <w:tcPr>
            <w:tcW w:w="6946" w:type="dxa"/>
          </w:tcPr>
          <w:p w14:paraId="129324F9" w14:textId="15104689" w:rsidR="00375B40" w:rsidRPr="00B77ED4" w:rsidRDefault="00375B40" w:rsidP="00375B40">
            <w:pPr>
              <w:tabs>
                <w:tab w:val="left" w:pos="72"/>
                <w:tab w:val="left" w:pos="2410"/>
              </w:tabs>
            </w:pPr>
            <w:r w:rsidRPr="00143470">
              <w:t>CZ</w:t>
            </w:r>
            <w:r w:rsidRPr="00143470">
              <w:rPr>
                <w:shd w:val="clear" w:color="auto" w:fill="FFFFFF"/>
              </w:rPr>
              <w:t>61459445</w:t>
            </w:r>
          </w:p>
        </w:tc>
        <w:tc>
          <w:tcPr>
            <w:tcW w:w="6946" w:type="dxa"/>
          </w:tcPr>
          <w:p w14:paraId="360D8C63" w14:textId="4429CC65" w:rsidR="00375B40" w:rsidRPr="00B77ED4" w:rsidRDefault="00375B40" w:rsidP="00375B40">
            <w:pPr>
              <w:tabs>
                <w:tab w:val="left" w:pos="72"/>
                <w:tab w:val="left" w:pos="2410"/>
              </w:tabs>
            </w:pPr>
          </w:p>
        </w:tc>
      </w:tr>
      <w:tr w:rsidR="00431BB9" w:rsidRPr="00B77ED4" w14:paraId="7A09EC6E" w14:textId="77777777" w:rsidTr="00375B40">
        <w:tc>
          <w:tcPr>
            <w:tcW w:w="2338" w:type="dxa"/>
          </w:tcPr>
          <w:p w14:paraId="74A0961A" w14:textId="77777777" w:rsidR="00431BB9" w:rsidRPr="00B77ED4" w:rsidRDefault="00431BB9" w:rsidP="00431BB9">
            <w:pPr>
              <w:tabs>
                <w:tab w:val="left" w:pos="284"/>
                <w:tab w:val="left" w:pos="2410"/>
              </w:tabs>
            </w:pPr>
            <w:r w:rsidRPr="00B77ED4">
              <w:t>Bankovní spojení:</w:t>
            </w:r>
          </w:p>
        </w:tc>
        <w:tc>
          <w:tcPr>
            <w:tcW w:w="6946" w:type="dxa"/>
          </w:tcPr>
          <w:p w14:paraId="7B8FE180" w14:textId="210A7700" w:rsidR="00431BB9" w:rsidRPr="00B77ED4" w:rsidRDefault="00431BB9" w:rsidP="00431BB9">
            <w:pPr>
              <w:pStyle w:val="Zhlav"/>
              <w:tabs>
                <w:tab w:val="left" w:pos="72"/>
                <w:tab w:val="left" w:pos="2410"/>
              </w:tabs>
            </w:pPr>
            <w:r w:rsidRPr="0011450E">
              <w:t>Komerční banka, a.s., č. účtu: 19-5524200217/0100</w:t>
            </w:r>
          </w:p>
        </w:tc>
        <w:tc>
          <w:tcPr>
            <w:tcW w:w="6946" w:type="dxa"/>
          </w:tcPr>
          <w:p w14:paraId="4FAB4F31" w14:textId="31FE159C" w:rsidR="00431BB9" w:rsidRPr="00B77ED4" w:rsidRDefault="00431BB9" w:rsidP="00431BB9">
            <w:pPr>
              <w:pStyle w:val="Zhlav"/>
              <w:tabs>
                <w:tab w:val="left" w:pos="72"/>
                <w:tab w:val="left" w:pos="2410"/>
              </w:tabs>
            </w:pPr>
          </w:p>
        </w:tc>
      </w:tr>
      <w:tr w:rsidR="00431BB9" w:rsidRPr="00B77ED4" w14:paraId="6D3127A1" w14:textId="77777777" w:rsidTr="00375B40">
        <w:tc>
          <w:tcPr>
            <w:tcW w:w="2338" w:type="dxa"/>
          </w:tcPr>
          <w:p w14:paraId="69C02BCC" w14:textId="77777777" w:rsidR="00431BB9" w:rsidRPr="00B77ED4" w:rsidRDefault="00431BB9" w:rsidP="00431BB9">
            <w:pPr>
              <w:tabs>
                <w:tab w:val="left" w:pos="284"/>
                <w:tab w:val="left" w:pos="2410"/>
              </w:tabs>
              <w:ind w:left="360" w:hanging="360"/>
            </w:pPr>
            <w:r w:rsidRPr="00B77ED4">
              <w:t>Gestor:</w:t>
            </w:r>
          </w:p>
        </w:tc>
        <w:tc>
          <w:tcPr>
            <w:tcW w:w="6946" w:type="dxa"/>
          </w:tcPr>
          <w:p w14:paraId="5A95B522" w14:textId="01723CC9" w:rsidR="00431BB9" w:rsidRPr="00B77ED4" w:rsidRDefault="00A133B3" w:rsidP="00431BB9">
            <w:pPr>
              <w:pStyle w:val="Zhlav"/>
              <w:tabs>
                <w:tab w:val="left" w:pos="72"/>
                <w:tab w:val="left" w:pos="2410"/>
              </w:tabs>
            </w:pPr>
            <w:r>
              <w:t>Kateřina Žáková</w:t>
            </w:r>
          </w:p>
        </w:tc>
        <w:tc>
          <w:tcPr>
            <w:tcW w:w="6946" w:type="dxa"/>
          </w:tcPr>
          <w:p w14:paraId="0C5D2A6C" w14:textId="59CAF7EA" w:rsidR="00431BB9" w:rsidRPr="00B77ED4" w:rsidRDefault="00431BB9" w:rsidP="00431BB9">
            <w:pPr>
              <w:pStyle w:val="Zhlav"/>
              <w:tabs>
                <w:tab w:val="left" w:pos="72"/>
                <w:tab w:val="left" w:pos="2410"/>
              </w:tabs>
            </w:pPr>
          </w:p>
        </w:tc>
      </w:tr>
      <w:tr w:rsidR="00431BB9" w:rsidRPr="00B77ED4" w14:paraId="27763AEF" w14:textId="77777777" w:rsidTr="00375B40">
        <w:tc>
          <w:tcPr>
            <w:tcW w:w="2338" w:type="dxa"/>
          </w:tcPr>
          <w:p w14:paraId="11CA46C0" w14:textId="77777777" w:rsidR="00431BB9" w:rsidRPr="00B77ED4" w:rsidRDefault="00431BB9" w:rsidP="00431BB9">
            <w:pPr>
              <w:tabs>
                <w:tab w:val="left" w:pos="284"/>
                <w:tab w:val="left" w:pos="2410"/>
              </w:tabs>
            </w:pPr>
            <w:r w:rsidRPr="00B77ED4">
              <w:t>E-mail:</w:t>
            </w:r>
          </w:p>
        </w:tc>
        <w:tc>
          <w:tcPr>
            <w:tcW w:w="6946" w:type="dxa"/>
          </w:tcPr>
          <w:p w14:paraId="4AC85AF3" w14:textId="1047A575" w:rsidR="00431BB9" w:rsidRPr="00B77ED4" w:rsidRDefault="000F6EBC" w:rsidP="00A133B3">
            <w:pPr>
              <w:tabs>
                <w:tab w:val="left" w:pos="284"/>
                <w:tab w:val="left" w:pos="2410"/>
              </w:tabs>
              <w:jc w:val="both"/>
            </w:pPr>
            <w:hyperlink r:id="rId8" w:history="1">
              <w:r w:rsidR="00A133B3" w:rsidRPr="00A133B3">
                <w:t>katerina.zakova@cdt.cz</w:t>
              </w:r>
            </w:hyperlink>
          </w:p>
        </w:tc>
        <w:tc>
          <w:tcPr>
            <w:tcW w:w="6946" w:type="dxa"/>
          </w:tcPr>
          <w:p w14:paraId="1808DF96" w14:textId="3C52AD1F" w:rsidR="00431BB9" w:rsidRPr="00B77ED4" w:rsidRDefault="00431BB9" w:rsidP="00431BB9">
            <w:pPr>
              <w:pStyle w:val="Zhlav"/>
              <w:tabs>
                <w:tab w:val="left" w:pos="72"/>
                <w:tab w:val="left" w:pos="2410"/>
              </w:tabs>
            </w:pPr>
          </w:p>
        </w:tc>
      </w:tr>
      <w:tr w:rsidR="00431BB9" w:rsidRPr="00B77ED4" w14:paraId="24CB9B90" w14:textId="77777777" w:rsidTr="00375B40">
        <w:tc>
          <w:tcPr>
            <w:tcW w:w="2338" w:type="dxa"/>
          </w:tcPr>
          <w:p w14:paraId="7DBFBA90" w14:textId="77777777" w:rsidR="00431BB9" w:rsidRPr="00B77ED4" w:rsidRDefault="00431BB9" w:rsidP="00431BB9">
            <w:pPr>
              <w:tabs>
                <w:tab w:val="left" w:pos="284"/>
                <w:tab w:val="left" w:pos="2410"/>
              </w:tabs>
            </w:pPr>
            <w:r w:rsidRPr="00B77ED4">
              <w:t>Zápis v OR:</w:t>
            </w:r>
          </w:p>
        </w:tc>
        <w:tc>
          <w:tcPr>
            <w:tcW w:w="6946" w:type="dxa"/>
          </w:tcPr>
          <w:p w14:paraId="1206A323" w14:textId="44B04F5A" w:rsidR="00431BB9" w:rsidRPr="00B77ED4" w:rsidRDefault="00431BB9" w:rsidP="00431BB9">
            <w:pPr>
              <w:pStyle w:val="Zhlav"/>
              <w:tabs>
                <w:tab w:val="left" w:pos="72"/>
                <w:tab w:val="left" w:pos="2410"/>
              </w:tabs>
            </w:pPr>
            <w:r>
              <w:t>U Městského soudu v Praze, oddíl B, vložka 8938</w:t>
            </w:r>
          </w:p>
        </w:tc>
        <w:tc>
          <w:tcPr>
            <w:tcW w:w="6946" w:type="dxa"/>
          </w:tcPr>
          <w:p w14:paraId="3F651B0D" w14:textId="0355EA35" w:rsidR="00431BB9" w:rsidRPr="00B77ED4" w:rsidRDefault="00431BB9" w:rsidP="00431BB9">
            <w:pPr>
              <w:pStyle w:val="Zhlav"/>
              <w:tabs>
                <w:tab w:val="left" w:pos="72"/>
                <w:tab w:val="left" w:pos="2410"/>
              </w:tabs>
            </w:pPr>
          </w:p>
        </w:tc>
      </w:tr>
    </w:tbl>
    <w:p w14:paraId="321BB4FC" w14:textId="77777777" w:rsidR="00DB5D08" w:rsidRPr="00FC7A58" w:rsidRDefault="00A0484E" w:rsidP="002F67B6">
      <w:pPr>
        <w:tabs>
          <w:tab w:val="left" w:pos="284"/>
          <w:tab w:val="num" w:pos="360"/>
          <w:tab w:val="left" w:pos="2410"/>
        </w:tabs>
        <w:ind w:left="360" w:hanging="360"/>
      </w:pPr>
      <w:r w:rsidRPr="00FC7A58">
        <w:t xml:space="preserve"> </w:t>
      </w:r>
      <w:r w:rsidR="00DB5D08" w:rsidRPr="00FC7A58">
        <w:t xml:space="preserve">(dále jen </w:t>
      </w:r>
      <w:r w:rsidR="00DB5D08" w:rsidRPr="002F67B6">
        <w:rPr>
          <w:b/>
        </w:rPr>
        <w:t>„Klient“</w:t>
      </w:r>
      <w:r w:rsidR="00DB5D08" w:rsidRPr="00FC7A58">
        <w:t>) na straně druhé</w:t>
      </w:r>
    </w:p>
    <w:p w14:paraId="6BFB00EF" w14:textId="77777777" w:rsidR="00DB5D08" w:rsidRPr="00FC7A58" w:rsidRDefault="00DB5D08"/>
    <w:p w14:paraId="175FC56A" w14:textId="08E0ECE5" w:rsidR="00DB5D08" w:rsidRPr="00FC7A58" w:rsidRDefault="00DB5D08">
      <w:pPr>
        <w:jc w:val="both"/>
      </w:pPr>
      <w:r w:rsidRPr="00FC7A58">
        <w:t xml:space="preserve">(Poskytovatel a Klient společně dále také jako </w:t>
      </w:r>
      <w:r w:rsidR="00C71466">
        <w:t>„</w:t>
      </w:r>
      <w:r w:rsidRPr="009665C3">
        <w:rPr>
          <w:b/>
          <w:bCs/>
        </w:rPr>
        <w:t>Smluvní strany</w:t>
      </w:r>
      <w:r w:rsidR="00C71466">
        <w:t>“</w:t>
      </w:r>
      <w:r w:rsidRPr="00FC7A58">
        <w:t xml:space="preserve"> nebo </w:t>
      </w:r>
      <w:r w:rsidR="00C71466">
        <w:t>„</w:t>
      </w:r>
      <w:r w:rsidRPr="009665C3">
        <w:rPr>
          <w:b/>
          <w:bCs/>
        </w:rPr>
        <w:t>Smluvní strana</w:t>
      </w:r>
      <w:r w:rsidR="00C71466">
        <w:t>“</w:t>
      </w:r>
      <w:r w:rsidRPr="00FC7A58">
        <w:t>)</w:t>
      </w:r>
    </w:p>
    <w:p w14:paraId="50253F42" w14:textId="77777777" w:rsidR="00DB5D08" w:rsidRPr="00FC7A58" w:rsidRDefault="00DB5D08">
      <w:pPr>
        <w:pStyle w:val="Zkladntext"/>
      </w:pPr>
    </w:p>
    <w:p w14:paraId="3FF8B951" w14:textId="061C8940" w:rsidR="00DB5D08" w:rsidRPr="00FC7A58" w:rsidRDefault="00DB5D08" w:rsidP="00632260">
      <w:pPr>
        <w:jc w:val="both"/>
      </w:pPr>
      <w:r w:rsidRPr="00FC7A58">
        <w:t>uzavírají dnešního dne mezi sebou podl</w:t>
      </w:r>
      <w:r w:rsidR="009567D6">
        <w:t xml:space="preserve">e </w:t>
      </w:r>
      <w:r w:rsidR="00C35BEA">
        <w:t xml:space="preserve">ustanovení zákona </w:t>
      </w:r>
      <w:r w:rsidR="009567D6">
        <w:t>č. 89/2012</w:t>
      </w:r>
      <w:r w:rsidRPr="00FC7A58">
        <w:t xml:space="preserve"> Sb.</w:t>
      </w:r>
      <w:r w:rsidR="005C6E5C" w:rsidRPr="00FC7A58">
        <w:t>,</w:t>
      </w:r>
      <w:r w:rsidR="009567D6">
        <w:t xml:space="preserve"> občanského</w:t>
      </w:r>
      <w:r w:rsidRPr="00FC7A58">
        <w:t xml:space="preserve"> zákoník</w:t>
      </w:r>
      <w:r w:rsidR="009567D6">
        <w:t>u</w:t>
      </w:r>
      <w:r w:rsidR="00C35BEA">
        <w:t>,</w:t>
      </w:r>
      <w:r w:rsidR="009567D6">
        <w:t xml:space="preserve"> </w:t>
      </w:r>
      <w:r w:rsidR="007F24D6" w:rsidRPr="00FC7A58">
        <w:t>ten</w:t>
      </w:r>
      <w:r w:rsidRPr="00FC7A58">
        <w:t>to</w:t>
      </w:r>
      <w:r w:rsidR="006C5046" w:rsidRPr="00FC7A58">
        <w:t xml:space="preserve"> </w:t>
      </w:r>
      <w:r w:rsidR="00911F16">
        <w:t>D</w:t>
      </w:r>
      <w:r w:rsidR="003F0E96">
        <w:t>odatek</w:t>
      </w:r>
      <w:r w:rsidR="007F24D6" w:rsidRPr="00FC7A58">
        <w:t xml:space="preserve"> </w:t>
      </w:r>
      <w:r w:rsidR="007F24D6" w:rsidRPr="00375B40">
        <w:t>č.</w:t>
      </w:r>
      <w:r w:rsidR="00874956" w:rsidRPr="00375B40">
        <w:t xml:space="preserve"> 1</w:t>
      </w:r>
      <w:r w:rsidR="007F24D6" w:rsidRPr="00FC7A58">
        <w:t xml:space="preserve"> ke </w:t>
      </w:r>
      <w:r w:rsidR="00795854" w:rsidRPr="00FC7A58">
        <w:t>Sml</w:t>
      </w:r>
      <w:r w:rsidR="007F24D6" w:rsidRPr="00FC7A58">
        <w:t>o</w:t>
      </w:r>
      <w:r w:rsidR="00795854" w:rsidRPr="00FC7A58">
        <w:t>uv</w:t>
      </w:r>
      <w:r w:rsidR="00086A89" w:rsidRPr="00FC7A58">
        <w:t>ě</w:t>
      </w:r>
      <w:r w:rsidRPr="00FC7A58">
        <w:t xml:space="preserve"> č.</w:t>
      </w:r>
      <w:r w:rsidR="00517174" w:rsidRPr="00FC7A58">
        <w:t xml:space="preserve"> </w:t>
      </w:r>
      <w:r w:rsidR="00375B40" w:rsidRPr="00375B40">
        <w:t xml:space="preserve">2250311-14/01092020(14) </w:t>
      </w:r>
      <w:r w:rsidRPr="00FC7A58">
        <w:t>o poskytnutí reklamy</w:t>
      </w:r>
      <w:r w:rsidR="00A65AFE">
        <w:t xml:space="preserve"> a členství na klubovém patře</w:t>
      </w:r>
      <w:r w:rsidR="003F0E96">
        <w:t xml:space="preserve"> </w:t>
      </w:r>
      <w:r w:rsidR="005C6E5C" w:rsidRPr="00FC7A58">
        <w:t xml:space="preserve">(dále jen </w:t>
      </w:r>
      <w:r w:rsidR="005C6E5C" w:rsidRPr="00A65AFE">
        <w:rPr>
          <w:b/>
        </w:rPr>
        <w:t>„Dodatek“</w:t>
      </w:r>
      <w:r w:rsidR="005C6E5C" w:rsidRPr="00FC7A58">
        <w:t>).</w:t>
      </w:r>
    </w:p>
    <w:p w14:paraId="333E6A96" w14:textId="77777777" w:rsidR="00375B40" w:rsidRDefault="00375B40" w:rsidP="0045302D">
      <w:pPr>
        <w:jc w:val="center"/>
        <w:rPr>
          <w:b/>
        </w:rPr>
      </w:pPr>
    </w:p>
    <w:p w14:paraId="157E9F47" w14:textId="77777777" w:rsidR="0045302D" w:rsidRDefault="0045302D" w:rsidP="00A87180">
      <w:pPr>
        <w:pStyle w:val="Odstavecseseznamem"/>
        <w:numPr>
          <w:ilvl w:val="0"/>
          <w:numId w:val="6"/>
        </w:numPr>
        <w:jc w:val="center"/>
        <w:rPr>
          <w:b/>
        </w:rPr>
      </w:pPr>
      <w:r w:rsidRPr="002239E2">
        <w:rPr>
          <w:b/>
        </w:rPr>
        <w:t xml:space="preserve">Předmět </w:t>
      </w:r>
      <w:bookmarkStart w:id="0" w:name="_Hlk53487091"/>
      <w:r w:rsidR="00011F73" w:rsidRPr="002239E2">
        <w:rPr>
          <w:b/>
        </w:rPr>
        <w:t xml:space="preserve">Dodatku </w:t>
      </w:r>
      <w:bookmarkEnd w:id="0"/>
    </w:p>
    <w:p w14:paraId="31C4E00B" w14:textId="454CAE28" w:rsidR="002239E2" w:rsidRDefault="002239E2" w:rsidP="002239E2">
      <w:pPr>
        <w:pStyle w:val="Odstavecseseznamem"/>
        <w:ind w:left="1080"/>
        <w:rPr>
          <w:b/>
        </w:rPr>
      </w:pPr>
    </w:p>
    <w:p w14:paraId="68CBA0BE" w14:textId="11FC2DD4" w:rsidR="002239E2" w:rsidRDefault="002239E2" w:rsidP="00A87180">
      <w:pPr>
        <w:pStyle w:val="Zkladntext"/>
        <w:numPr>
          <w:ilvl w:val="1"/>
          <w:numId w:val="4"/>
        </w:numPr>
      </w:pPr>
      <w:r w:rsidRPr="00FC7A58">
        <w:t xml:space="preserve">Poskytovatel a Klient uzavřeli dne </w:t>
      </w:r>
      <w:r w:rsidR="005257F5">
        <w:t>28.7.</w:t>
      </w:r>
      <w:r w:rsidR="00375B40">
        <w:t xml:space="preserve"> 2020 </w:t>
      </w:r>
      <w:r w:rsidRPr="00FC7A58">
        <w:t>Smlouvu o poskytnutí reklamy</w:t>
      </w:r>
      <w:r>
        <w:t xml:space="preserve"> a členství na klubovém patře</w:t>
      </w:r>
      <w:r w:rsidRPr="00FC7A58">
        <w:t xml:space="preserve"> č.</w:t>
      </w:r>
      <w:r w:rsidR="00375B40">
        <w:t xml:space="preserve"> </w:t>
      </w:r>
      <w:r w:rsidR="00375B40" w:rsidRPr="00375B40">
        <w:t>2250311-14/01092020(14)</w:t>
      </w:r>
      <w:r>
        <w:t xml:space="preserve">, ve znění případných dodatků </w:t>
      </w:r>
      <w:r w:rsidRPr="00FC7A58">
        <w:t xml:space="preserve">(dále jen </w:t>
      </w:r>
      <w:r w:rsidRPr="001C4FEC">
        <w:t>„</w:t>
      </w:r>
      <w:r w:rsidRPr="00B22CE1">
        <w:rPr>
          <w:b/>
        </w:rPr>
        <w:t>Smlouva</w:t>
      </w:r>
      <w:r w:rsidRPr="001C4FEC">
        <w:t>“</w:t>
      </w:r>
      <w:r>
        <w:t xml:space="preserve">). </w:t>
      </w:r>
    </w:p>
    <w:p w14:paraId="1E147822" w14:textId="77777777" w:rsidR="002239E2" w:rsidRDefault="002239E2" w:rsidP="002239E2">
      <w:pPr>
        <w:pStyle w:val="Zkladntext"/>
        <w:ind w:left="708"/>
      </w:pPr>
    </w:p>
    <w:p w14:paraId="2A5916BE" w14:textId="0936FADA" w:rsidR="002239E2" w:rsidRDefault="002239E2" w:rsidP="00A87180">
      <w:pPr>
        <w:pStyle w:val="Zkladntext"/>
        <w:numPr>
          <w:ilvl w:val="1"/>
          <w:numId w:val="4"/>
        </w:numPr>
      </w:pPr>
      <w:r>
        <w:t xml:space="preserve">Předmětem </w:t>
      </w:r>
      <w:r w:rsidRPr="00BD7F44">
        <w:t xml:space="preserve">tohoto Dodatku je </w:t>
      </w:r>
      <w:r>
        <w:t>prodloužení Základní doby trvání a změna některých dalších práv a povinností Smluvních stran a dále dohoda Smluvních stran o dočasném přerušení účinnosti Smlouvy.</w:t>
      </w:r>
    </w:p>
    <w:p w14:paraId="29C2163D" w14:textId="77777777" w:rsidR="002239E2" w:rsidRDefault="002239E2" w:rsidP="002239E2">
      <w:pPr>
        <w:pStyle w:val="Odstavecseseznamem"/>
        <w:ind w:left="1080"/>
        <w:rPr>
          <w:b/>
        </w:rPr>
      </w:pPr>
    </w:p>
    <w:p w14:paraId="2CEB6E8E" w14:textId="50CF4EFA" w:rsidR="002239E2" w:rsidRDefault="002239E2" w:rsidP="00A87180">
      <w:pPr>
        <w:pStyle w:val="Odstavecseseznamem"/>
        <w:numPr>
          <w:ilvl w:val="0"/>
          <w:numId w:val="6"/>
        </w:numPr>
        <w:jc w:val="center"/>
        <w:rPr>
          <w:b/>
        </w:rPr>
      </w:pPr>
      <w:r>
        <w:rPr>
          <w:b/>
        </w:rPr>
        <w:t>Změna Smlouvy</w:t>
      </w:r>
    </w:p>
    <w:p w14:paraId="3C15B545" w14:textId="27D7F9DA" w:rsidR="002239E2" w:rsidRDefault="002239E2" w:rsidP="002239E2">
      <w:pPr>
        <w:pStyle w:val="Odstavecseseznamem"/>
        <w:ind w:left="1080"/>
        <w:rPr>
          <w:b/>
        </w:rPr>
      </w:pPr>
    </w:p>
    <w:p w14:paraId="175BA1BF" w14:textId="7ECA84A0" w:rsidR="005E68C4" w:rsidRPr="00375B40" w:rsidRDefault="005E68C4" w:rsidP="00A87180">
      <w:pPr>
        <w:pStyle w:val="Zkladntext"/>
        <w:numPr>
          <w:ilvl w:val="1"/>
          <w:numId w:val="7"/>
        </w:numPr>
      </w:pPr>
      <w:r w:rsidRPr="00375B40">
        <w:t>Odstavec 1.10 Smlouvy se ruší a nahrazuje se následujícím textem:</w:t>
      </w:r>
    </w:p>
    <w:p w14:paraId="3A4EE9AF" w14:textId="36763A22" w:rsidR="005E68C4" w:rsidRPr="00375B40" w:rsidRDefault="005E68C4" w:rsidP="005E68C4">
      <w:pPr>
        <w:pStyle w:val="Zkladntext"/>
      </w:pPr>
    </w:p>
    <w:p w14:paraId="70A0FDAB" w14:textId="5CC4AC13" w:rsidR="005E68C4" w:rsidRPr="00375B40" w:rsidRDefault="005E68C4" w:rsidP="005E68C4">
      <w:pPr>
        <w:pStyle w:val="Zkladntext"/>
        <w:ind w:left="360"/>
      </w:pPr>
      <w:r w:rsidRPr="00375B40">
        <w:t>„</w:t>
      </w:r>
      <w:r w:rsidRPr="00375B40">
        <w:rPr>
          <w:i/>
          <w:iCs/>
        </w:rPr>
        <w:t>1.10 neuplatní se</w:t>
      </w:r>
      <w:r w:rsidRPr="00375B40">
        <w:t>“</w:t>
      </w:r>
    </w:p>
    <w:p w14:paraId="29B093B0" w14:textId="77777777" w:rsidR="002239E2" w:rsidRDefault="002239E2" w:rsidP="00375B40">
      <w:pPr>
        <w:pStyle w:val="Zkladntext"/>
      </w:pPr>
    </w:p>
    <w:p w14:paraId="761E8127" w14:textId="03E22DE6" w:rsidR="002239E2" w:rsidRDefault="00555BC6" w:rsidP="00A87180">
      <w:pPr>
        <w:pStyle w:val="Zkladntext"/>
        <w:numPr>
          <w:ilvl w:val="1"/>
          <w:numId w:val="7"/>
        </w:numPr>
      </w:pPr>
      <w:bookmarkStart w:id="1" w:name="_Ref319412843"/>
      <w:bookmarkStart w:id="2" w:name="_Ref374955262"/>
      <w:bookmarkStart w:id="3" w:name="_Ref36025764"/>
      <w:r>
        <w:t>XXX</w:t>
      </w:r>
    </w:p>
    <w:p w14:paraId="0B4DBA8B" w14:textId="77777777" w:rsidR="002239E2" w:rsidRDefault="002239E2" w:rsidP="002239E2">
      <w:pPr>
        <w:pStyle w:val="Zkladntext"/>
        <w:ind w:left="360"/>
      </w:pPr>
    </w:p>
    <w:bookmarkEnd w:id="1"/>
    <w:bookmarkEnd w:id="2"/>
    <w:bookmarkEnd w:id="3"/>
    <w:p w14:paraId="3FFA2643" w14:textId="1B673D56" w:rsidR="002239E2" w:rsidRPr="006C7CA3" w:rsidRDefault="00555BC6" w:rsidP="002239E2">
      <w:pPr>
        <w:pStyle w:val="Zkladntext"/>
        <w:ind w:left="390"/>
      </w:pPr>
      <w:r>
        <w:rPr>
          <w:i/>
        </w:rPr>
        <w:t xml:space="preserve"> XXX</w:t>
      </w:r>
    </w:p>
    <w:p w14:paraId="7A9AA1EB" w14:textId="77777777" w:rsidR="002239E2" w:rsidRDefault="002239E2" w:rsidP="002239E2">
      <w:pPr>
        <w:pStyle w:val="Odstavecseseznamem"/>
      </w:pPr>
    </w:p>
    <w:p w14:paraId="19429C73" w14:textId="7501A164" w:rsidR="002239E2" w:rsidRDefault="002239E2" w:rsidP="00A87180">
      <w:pPr>
        <w:pStyle w:val="Zkladntext"/>
        <w:numPr>
          <w:ilvl w:val="1"/>
          <w:numId w:val="7"/>
        </w:numPr>
      </w:pPr>
      <w:r>
        <w:t>Článek 3.2 Smlouvy se ruší a nahrazuje se následujícím textem:</w:t>
      </w:r>
    </w:p>
    <w:p w14:paraId="2B78A6CB" w14:textId="77777777" w:rsidR="002239E2" w:rsidRDefault="002239E2" w:rsidP="002239E2">
      <w:pPr>
        <w:pStyle w:val="Odstavecseseznamem"/>
      </w:pPr>
    </w:p>
    <w:p w14:paraId="388EB46A" w14:textId="7C7C8E18" w:rsidR="002239E2" w:rsidRPr="002239E2" w:rsidRDefault="002239E2" w:rsidP="00442E26">
      <w:pPr>
        <w:pStyle w:val="Zkladntext"/>
        <w:ind w:left="390"/>
      </w:pPr>
      <w:r>
        <w:t>„</w:t>
      </w:r>
      <w:r w:rsidRPr="00442E26">
        <w:rPr>
          <w:i/>
          <w:iCs/>
        </w:rPr>
        <w:t xml:space="preserve">3.2 </w:t>
      </w:r>
      <w:r w:rsidRPr="00442E26">
        <w:rPr>
          <w:i/>
          <w:iCs/>
          <w:u w:val="single"/>
        </w:rPr>
        <w:t>Prodloužená doba trvání.</w:t>
      </w:r>
      <w:r w:rsidRPr="00442E26">
        <w:rPr>
          <w:i/>
          <w:iCs/>
        </w:rPr>
        <w:t xml:space="preserve">  Základní doba trvání Smlouvy dle předchozího odstavce se prodlužuje o </w:t>
      </w:r>
      <w:r w:rsidR="00835502">
        <w:rPr>
          <w:i/>
          <w:iCs/>
        </w:rPr>
        <w:t>dobu jednoho roku</w:t>
      </w:r>
      <w:r w:rsidRPr="00442E26">
        <w:rPr>
          <w:i/>
          <w:iCs/>
        </w:rPr>
        <w:t xml:space="preserve"> v případě, že Klient doručí Poskytovateli písemné oznámení podle tohoto odstavce, že uplatňuje právo na prodloužení doby trvání Smlouvy dle tohoto odstavce. Oznámení Klienta dle předchozí věty je Klient oprávněn doručit Poskytovateli nejdříve šest (6) měsíců a nejpozději tři (3) měsíce před skončením Základní doby trvání. V případě, že Klient toto právo v uvedené lhůtě nevyužije, jeho právo na prodloužení doby trvání Smlouvy zaniká. Poskytovatel s tímto výslovně souhlasí. Cena plnění bude v případě prodloužení vycházet z nabídkové ceny plnění písemně sdělené Poskytovatelem na výzvu Klienta platné ke dni doručení projevu vůle k prodloužení doby trvání Smlouvy. V případě, že Klient do 5 pracovních dnů ode dne, kdy mu Poskytovatel sdělí cenu plnění, Poskytovateli neoznámí, že cenu akceptuje, je jeho oznámení o prodloužení doby trvání neúčinné, právo Klienta na prodloužení </w:t>
      </w:r>
      <w:r w:rsidR="00346F5E">
        <w:rPr>
          <w:i/>
          <w:iCs/>
        </w:rPr>
        <w:t>doby trvání zaniká a uplynutím Z</w:t>
      </w:r>
      <w:r w:rsidRPr="00442E26">
        <w:rPr>
          <w:i/>
          <w:iCs/>
        </w:rPr>
        <w:t>ákladní doby trvání dojde k ukončení Smlouvy. V ostatních částech zůstává Smlouva v případě jejího prodloužení bez jakékoliv změny</w:t>
      </w:r>
      <w:r w:rsidR="00442E26">
        <w:rPr>
          <w:i/>
          <w:iCs/>
        </w:rPr>
        <w:t>.</w:t>
      </w:r>
      <w:r w:rsidR="00442E26">
        <w:t>“</w:t>
      </w:r>
    </w:p>
    <w:p w14:paraId="73DEE1C8" w14:textId="77777777" w:rsidR="002239E2" w:rsidRDefault="002239E2" w:rsidP="002239E2">
      <w:pPr>
        <w:pStyle w:val="Odstavecseseznamem"/>
      </w:pPr>
    </w:p>
    <w:p w14:paraId="674E4B18" w14:textId="2FB21F33" w:rsidR="002239E2" w:rsidRPr="002239E2" w:rsidRDefault="00555BC6" w:rsidP="00A87180">
      <w:pPr>
        <w:pStyle w:val="Zkladntext"/>
        <w:numPr>
          <w:ilvl w:val="1"/>
          <w:numId w:val="7"/>
        </w:numPr>
      </w:pPr>
      <w:r>
        <w:t>XXX</w:t>
      </w:r>
    </w:p>
    <w:p w14:paraId="41A3C4BD" w14:textId="77777777" w:rsidR="002239E2" w:rsidRDefault="002239E2" w:rsidP="002239E2">
      <w:pPr>
        <w:pStyle w:val="Zkladntext"/>
        <w:ind w:left="390"/>
      </w:pPr>
    </w:p>
    <w:p w14:paraId="42BF6B84" w14:textId="108E7E79" w:rsidR="002239E2" w:rsidRDefault="00555BC6" w:rsidP="002239E2">
      <w:pPr>
        <w:pStyle w:val="Zkladntext"/>
        <w:ind w:left="390"/>
        <w:rPr>
          <w:i/>
        </w:rPr>
      </w:pPr>
      <w:bookmarkStart w:id="4" w:name="_Hlk48216124"/>
      <w:r>
        <w:rPr>
          <w:i/>
        </w:rPr>
        <w:t xml:space="preserve"> </w:t>
      </w:r>
      <w:r>
        <w:rPr>
          <w:i/>
          <w:u w:val="single"/>
        </w:rPr>
        <w:t>XXX</w:t>
      </w:r>
    </w:p>
    <w:bookmarkEnd w:id="4"/>
    <w:p w14:paraId="448C6D29" w14:textId="77777777" w:rsidR="002239E2" w:rsidRDefault="002239E2" w:rsidP="002239E2">
      <w:pPr>
        <w:pStyle w:val="Zkladntext"/>
        <w:ind w:left="390"/>
      </w:pPr>
    </w:p>
    <w:p w14:paraId="5A449F4D" w14:textId="54F1E40B" w:rsidR="002239E2" w:rsidRDefault="00555BC6" w:rsidP="00A87180">
      <w:pPr>
        <w:pStyle w:val="Zkladntext"/>
        <w:numPr>
          <w:ilvl w:val="1"/>
          <w:numId w:val="7"/>
        </w:numPr>
      </w:pPr>
      <w:r>
        <w:t>XXX</w:t>
      </w:r>
    </w:p>
    <w:p w14:paraId="15A02BE9" w14:textId="77777777" w:rsidR="002239E2" w:rsidRDefault="002239E2" w:rsidP="002239E2">
      <w:pPr>
        <w:pStyle w:val="Zkladntext"/>
        <w:ind w:left="390"/>
      </w:pPr>
    </w:p>
    <w:p w14:paraId="3CC14271" w14:textId="57B57FF9" w:rsidR="002239E2" w:rsidRPr="00D7208A" w:rsidRDefault="00555BC6" w:rsidP="002239E2">
      <w:pPr>
        <w:pStyle w:val="Zkladntext"/>
        <w:ind w:left="540"/>
        <w:rPr>
          <w:i/>
          <w:iCs/>
        </w:rPr>
      </w:pPr>
      <w:bookmarkStart w:id="5" w:name="_Hlk54102912"/>
      <w:bookmarkStart w:id="6" w:name="_Hlk54102980"/>
      <w:r>
        <w:rPr>
          <w:i/>
          <w:iCs/>
        </w:rPr>
        <w:t>XXX</w:t>
      </w:r>
    </w:p>
    <w:p w14:paraId="5D1EB6C0" w14:textId="77777777" w:rsidR="002239E2" w:rsidRPr="00D7208A" w:rsidRDefault="002239E2" w:rsidP="002239E2">
      <w:pPr>
        <w:pStyle w:val="Zkladntext"/>
        <w:rPr>
          <w:i/>
          <w:iCs/>
        </w:rPr>
      </w:pPr>
    </w:p>
    <w:p w14:paraId="7E55CB73" w14:textId="6510436E" w:rsidR="002239E2" w:rsidRDefault="00555BC6" w:rsidP="00A87180">
      <w:pPr>
        <w:pStyle w:val="Zkladntext"/>
        <w:numPr>
          <w:ilvl w:val="0"/>
          <w:numId w:val="1"/>
        </w:numPr>
        <w:tabs>
          <w:tab w:val="clear" w:pos="1080"/>
          <w:tab w:val="num" w:pos="900"/>
        </w:tabs>
        <w:ind w:left="900"/>
        <w:rPr>
          <w:i/>
          <w:iCs/>
        </w:rPr>
      </w:pPr>
      <w:r>
        <w:rPr>
          <w:i/>
          <w:iCs/>
        </w:rPr>
        <w:t>XXX</w:t>
      </w:r>
    </w:p>
    <w:p w14:paraId="3C6AE39A" w14:textId="1C58FC58" w:rsidR="002239E2" w:rsidRPr="00F817A9" w:rsidRDefault="00555BC6" w:rsidP="00A87180">
      <w:pPr>
        <w:pStyle w:val="Zkladntext"/>
        <w:numPr>
          <w:ilvl w:val="1"/>
          <w:numId w:val="1"/>
        </w:numPr>
        <w:rPr>
          <w:i/>
          <w:iCs/>
        </w:rPr>
      </w:pPr>
      <w:r>
        <w:rPr>
          <w:i/>
          <w:iCs/>
        </w:rPr>
        <w:t>XXX</w:t>
      </w:r>
    </w:p>
    <w:p w14:paraId="6BAA6947" w14:textId="2266F860" w:rsidR="002239E2" w:rsidRPr="00F817A9" w:rsidRDefault="00555BC6" w:rsidP="00A87180">
      <w:pPr>
        <w:pStyle w:val="Zkladntext"/>
        <w:numPr>
          <w:ilvl w:val="1"/>
          <w:numId w:val="1"/>
        </w:numPr>
        <w:rPr>
          <w:i/>
          <w:iCs/>
        </w:rPr>
      </w:pPr>
      <w:r>
        <w:rPr>
          <w:i/>
          <w:iCs/>
        </w:rPr>
        <w:t>XXX</w:t>
      </w:r>
    </w:p>
    <w:p w14:paraId="0395BCF0" w14:textId="29390ADD" w:rsidR="002239E2" w:rsidRPr="00F817A9" w:rsidRDefault="00555BC6" w:rsidP="00A87180">
      <w:pPr>
        <w:pStyle w:val="Zkladntext"/>
        <w:numPr>
          <w:ilvl w:val="0"/>
          <w:numId w:val="1"/>
        </w:numPr>
        <w:tabs>
          <w:tab w:val="clear" w:pos="1080"/>
          <w:tab w:val="num" w:pos="900"/>
        </w:tabs>
        <w:ind w:left="900"/>
        <w:rPr>
          <w:i/>
          <w:iCs/>
        </w:rPr>
      </w:pPr>
      <w:bookmarkStart w:id="7" w:name="_Ref393458121"/>
      <w:r>
        <w:rPr>
          <w:i/>
          <w:iCs/>
        </w:rPr>
        <w:lastRenderedPageBreak/>
        <w:t>XXX</w:t>
      </w:r>
    </w:p>
    <w:bookmarkEnd w:id="7"/>
    <w:p w14:paraId="73844383" w14:textId="59C5BB60" w:rsidR="00442E26" w:rsidRPr="00F817A9" w:rsidRDefault="00555BC6" w:rsidP="00A87180">
      <w:pPr>
        <w:pStyle w:val="Zkladntext"/>
        <w:numPr>
          <w:ilvl w:val="1"/>
          <w:numId w:val="1"/>
        </w:numPr>
        <w:rPr>
          <w:i/>
          <w:iCs/>
        </w:rPr>
      </w:pPr>
      <w:r>
        <w:rPr>
          <w:i/>
          <w:iCs/>
        </w:rPr>
        <w:t>XXX</w:t>
      </w:r>
    </w:p>
    <w:p w14:paraId="341EE0F8" w14:textId="70880497" w:rsidR="00442E26" w:rsidRPr="00F817A9" w:rsidRDefault="00442E26" w:rsidP="00A87180">
      <w:pPr>
        <w:pStyle w:val="Zkladntext"/>
        <w:numPr>
          <w:ilvl w:val="1"/>
          <w:numId w:val="1"/>
        </w:numPr>
        <w:rPr>
          <w:i/>
          <w:iCs/>
        </w:rPr>
      </w:pPr>
      <w:r w:rsidRPr="00F817A9">
        <w:rPr>
          <w:i/>
          <w:iCs/>
        </w:rPr>
        <w:t xml:space="preserve"> </w:t>
      </w:r>
      <w:r w:rsidR="00555BC6">
        <w:rPr>
          <w:i/>
          <w:iCs/>
        </w:rPr>
        <w:t>XXX</w:t>
      </w:r>
    </w:p>
    <w:p w14:paraId="54DCC3B7" w14:textId="66EAF860" w:rsidR="002239E2" w:rsidRPr="00D7208A" w:rsidRDefault="00555BC6" w:rsidP="00A87180">
      <w:pPr>
        <w:pStyle w:val="Zkladntext"/>
        <w:numPr>
          <w:ilvl w:val="0"/>
          <w:numId w:val="1"/>
        </w:numPr>
        <w:tabs>
          <w:tab w:val="clear" w:pos="1080"/>
          <w:tab w:val="num" w:pos="900"/>
        </w:tabs>
        <w:ind w:left="900"/>
        <w:rPr>
          <w:i/>
          <w:iCs/>
        </w:rPr>
      </w:pPr>
      <w:r>
        <w:rPr>
          <w:i/>
          <w:iCs/>
        </w:rPr>
        <w:t>XXX</w:t>
      </w:r>
    </w:p>
    <w:p w14:paraId="344D2DE1" w14:textId="77777777" w:rsidR="002239E2" w:rsidRPr="00D7208A" w:rsidRDefault="002239E2" w:rsidP="002239E2">
      <w:pPr>
        <w:pStyle w:val="Zkladntext"/>
        <w:ind w:left="540"/>
        <w:rPr>
          <w:i/>
          <w:iCs/>
        </w:rPr>
      </w:pPr>
    </w:p>
    <w:bookmarkEnd w:id="5"/>
    <w:p w14:paraId="26B064E5" w14:textId="4AC621B8" w:rsidR="00810725" w:rsidRDefault="00555BC6" w:rsidP="00F817A9">
      <w:pPr>
        <w:pStyle w:val="Zkladntext"/>
        <w:ind w:left="540"/>
        <w:rPr>
          <w:i/>
          <w:iCs/>
        </w:rPr>
      </w:pPr>
      <w:r>
        <w:rPr>
          <w:i/>
          <w:iCs/>
        </w:rPr>
        <w:t>XXX</w:t>
      </w:r>
    </w:p>
    <w:p w14:paraId="55F2CE54" w14:textId="77777777" w:rsidR="00EF1FB4" w:rsidRDefault="00EF1FB4" w:rsidP="00F817A9">
      <w:pPr>
        <w:pStyle w:val="Zkladntext"/>
        <w:ind w:left="540"/>
        <w:rPr>
          <w:i/>
          <w:iCs/>
        </w:rPr>
      </w:pPr>
    </w:p>
    <w:p w14:paraId="2B6F6EB0" w14:textId="3B339DF0" w:rsidR="00EF1FB4" w:rsidRPr="00210B08" w:rsidRDefault="00555BC6" w:rsidP="00F817A9">
      <w:pPr>
        <w:pStyle w:val="Zkladntext"/>
        <w:ind w:left="540"/>
        <w:rPr>
          <w:iCs/>
        </w:rPr>
      </w:pPr>
      <w:r>
        <w:rPr>
          <w:iCs/>
        </w:rPr>
        <w:t>XXX</w:t>
      </w:r>
    </w:p>
    <w:bookmarkEnd w:id="6"/>
    <w:p w14:paraId="01FD8619" w14:textId="77777777" w:rsidR="002239E2" w:rsidRDefault="002239E2" w:rsidP="002239E2">
      <w:pPr>
        <w:pStyle w:val="Zkladntext"/>
        <w:ind w:left="390"/>
      </w:pPr>
    </w:p>
    <w:p w14:paraId="760E1B03" w14:textId="4BE79625" w:rsidR="002239E2" w:rsidRDefault="00555BC6" w:rsidP="00A87180">
      <w:pPr>
        <w:pStyle w:val="Zkladntext"/>
        <w:numPr>
          <w:ilvl w:val="1"/>
          <w:numId w:val="7"/>
        </w:numPr>
      </w:pPr>
      <w:r>
        <w:t>XXX</w:t>
      </w:r>
    </w:p>
    <w:p w14:paraId="162F2932" w14:textId="77777777" w:rsidR="002239E2" w:rsidRDefault="002239E2" w:rsidP="002239E2">
      <w:pPr>
        <w:pStyle w:val="Zkladntext"/>
        <w:ind w:left="390"/>
      </w:pPr>
    </w:p>
    <w:p w14:paraId="2A4C2B52" w14:textId="5664E23D" w:rsidR="00555BC6" w:rsidRDefault="00555BC6" w:rsidP="00555BC6">
      <w:pPr>
        <w:pStyle w:val="Zkladntext"/>
        <w:tabs>
          <w:tab w:val="num" w:pos="540"/>
        </w:tabs>
        <w:rPr>
          <w:i/>
          <w:iCs/>
        </w:rPr>
      </w:pPr>
      <w:bookmarkStart w:id="8" w:name="_Hlk54103166"/>
      <w:r>
        <w:rPr>
          <w:i/>
          <w:iCs/>
        </w:rPr>
        <w:t xml:space="preserve">    XXX</w:t>
      </w:r>
    </w:p>
    <w:p w14:paraId="348F9177" w14:textId="0E77D57F" w:rsidR="002239E2" w:rsidRDefault="002239E2" w:rsidP="002239E2">
      <w:pPr>
        <w:pStyle w:val="Zkladntext"/>
        <w:tabs>
          <w:tab w:val="num" w:pos="540"/>
        </w:tabs>
        <w:ind w:left="390"/>
        <w:rPr>
          <w:i/>
          <w:iCs/>
        </w:rPr>
      </w:pPr>
    </w:p>
    <w:bookmarkEnd w:id="8"/>
    <w:p w14:paraId="02CC44C5" w14:textId="77777777" w:rsidR="002239E2" w:rsidRDefault="002239E2" w:rsidP="002239E2">
      <w:pPr>
        <w:pStyle w:val="Zkladntext"/>
        <w:tabs>
          <w:tab w:val="num" w:pos="540"/>
        </w:tabs>
        <w:ind w:left="390"/>
      </w:pPr>
    </w:p>
    <w:p w14:paraId="7176F86E" w14:textId="77777777" w:rsidR="002239E2" w:rsidRPr="00F817A9" w:rsidRDefault="002239E2" w:rsidP="00A87180">
      <w:pPr>
        <w:pStyle w:val="Zkladntext"/>
        <w:numPr>
          <w:ilvl w:val="1"/>
          <w:numId w:val="7"/>
        </w:numPr>
      </w:pPr>
      <w:r w:rsidRPr="00F817A9">
        <w:t xml:space="preserve">Do článku 4.3 se za stávající text doplňuje následující text: </w:t>
      </w:r>
    </w:p>
    <w:p w14:paraId="7C257D02" w14:textId="77777777" w:rsidR="002239E2" w:rsidRPr="00F817A9" w:rsidRDefault="002239E2" w:rsidP="002239E2">
      <w:pPr>
        <w:pStyle w:val="Zkladntext"/>
        <w:ind w:left="390"/>
      </w:pPr>
    </w:p>
    <w:p w14:paraId="4539BFF8" w14:textId="77777777" w:rsidR="002239E2" w:rsidRPr="00F817A9" w:rsidRDefault="002239E2" w:rsidP="002239E2">
      <w:pPr>
        <w:pStyle w:val="Zkladntext"/>
        <w:ind w:left="390"/>
        <w:rPr>
          <w:lang w:val="en-GB"/>
        </w:rPr>
      </w:pPr>
      <w:r w:rsidRPr="00F817A9">
        <w:t>„</w:t>
      </w:r>
      <w:r w:rsidRPr="00F817A9">
        <w:rPr>
          <w:i/>
        </w:rPr>
        <w:t>Související služby pro Hlavní sportovní akci musí být uhrazeny obdobně nejpozději ve lhůtě uvedené v čl. 6.2 Smlouvy</w:t>
      </w:r>
      <w:r w:rsidRPr="00F817A9">
        <w:t>.“</w:t>
      </w:r>
    </w:p>
    <w:p w14:paraId="53866BE1" w14:textId="77777777" w:rsidR="002239E2" w:rsidRPr="00F817A9" w:rsidRDefault="002239E2" w:rsidP="002239E2">
      <w:pPr>
        <w:pStyle w:val="Zkladntext"/>
        <w:ind w:left="390"/>
      </w:pPr>
    </w:p>
    <w:p w14:paraId="66E567F5" w14:textId="77777777" w:rsidR="002239E2" w:rsidRPr="00F817A9" w:rsidRDefault="002239E2" w:rsidP="00A87180">
      <w:pPr>
        <w:pStyle w:val="Zkladntext"/>
        <w:numPr>
          <w:ilvl w:val="1"/>
          <w:numId w:val="7"/>
        </w:numPr>
      </w:pPr>
      <w:r w:rsidRPr="00F817A9">
        <w:t>Článek 4.5 Smlouvy se ruší a nahrazuje se následujícím textem:</w:t>
      </w:r>
    </w:p>
    <w:p w14:paraId="09D21E50" w14:textId="77777777" w:rsidR="002239E2" w:rsidRPr="00F817A9" w:rsidRDefault="002239E2" w:rsidP="002239E2">
      <w:pPr>
        <w:pStyle w:val="Zkladntext"/>
        <w:ind w:left="390"/>
      </w:pPr>
    </w:p>
    <w:p w14:paraId="5CE1A3A6" w14:textId="581A1E4C" w:rsidR="002239E2" w:rsidRPr="00F817A9" w:rsidRDefault="002239E2" w:rsidP="002239E2">
      <w:pPr>
        <w:pStyle w:val="Zkladntext"/>
        <w:ind w:left="390"/>
        <w:rPr>
          <w:i/>
          <w:iCs/>
        </w:rPr>
      </w:pPr>
      <w:r w:rsidRPr="00F817A9">
        <w:rPr>
          <w:i/>
          <w:iCs/>
        </w:rPr>
        <w:t>„4.5</w:t>
      </w:r>
      <w:r w:rsidRPr="00F817A9">
        <w:rPr>
          <w:i/>
          <w:iCs/>
          <w:u w:val="single"/>
        </w:rPr>
        <w:t xml:space="preserve"> Inflační doložka.</w:t>
      </w:r>
      <w:r w:rsidRPr="00F817A9">
        <w:rPr>
          <w:i/>
          <w:iCs/>
        </w:rPr>
        <w:t xml:space="preserve"> Ceny plnění dle této Smlouvy mohou být Poskytovatelem zvýšeny jednou za rok, vždy k 1. únoru každého roku, poprvé k 1. únoru </w:t>
      </w:r>
      <w:r w:rsidR="001F0B1E" w:rsidRPr="00F817A9">
        <w:rPr>
          <w:i/>
          <w:iCs/>
        </w:rPr>
        <w:t>2022</w:t>
      </w:r>
      <w:r w:rsidRPr="00F817A9">
        <w:rPr>
          <w:i/>
          <w:iCs/>
        </w:rPr>
        <w:t xml:space="preserve">, pokud dojde ke zvýšení Indexu spotřebitelských cen, zveřejňovaného Českým statistickým úřadem (ČSÚ), a pokud tak Poskytovatel, nejpozději do předcházejícího 31. ledna, sdělí písemně Klientovi. Ceny plnění dle této Smlouvy mohou být zvýšeny o tolik procent, o kolik se zvýšil index cen výše uvedený od počátku účinnosti Smlouvy, resp. o kolik se zvýšil tento index cen od posledního zvýšení, provedeného dle tohoto odstavce. Pokud již tato statistika nebude zveřejňována nebo pokud bude ČSÚ zrušen nebo nahrazen jiným statistickým úřadem (např. </w:t>
      </w:r>
      <w:proofErr w:type="spellStart"/>
      <w:r w:rsidRPr="00F817A9">
        <w:rPr>
          <w:i/>
          <w:iCs/>
        </w:rPr>
        <w:t>Eurostat</w:t>
      </w:r>
      <w:proofErr w:type="spellEnd"/>
      <w:r w:rsidRPr="00F817A9">
        <w:rPr>
          <w:i/>
          <w:iCs/>
        </w:rPr>
        <w:t>), nárůst cen plnění dle této Smlouvy za služby bude sledovat podobné statistiky nahrazujícího úřadu. Zvýšení dle tohoto odstavce se uplatní na jakékoliv částky, splatné po 1.2., po doručení oznámení Poskytovatele dle tohoto odstavce Klientovi.“</w:t>
      </w:r>
    </w:p>
    <w:p w14:paraId="47A035CC" w14:textId="77777777" w:rsidR="002239E2" w:rsidRPr="00F817A9" w:rsidRDefault="002239E2" w:rsidP="00F817A9">
      <w:pPr>
        <w:pStyle w:val="Zkladntext"/>
      </w:pPr>
    </w:p>
    <w:p w14:paraId="683CAE72" w14:textId="4DFD1443" w:rsidR="002239E2" w:rsidRPr="00F817A9" w:rsidRDefault="00555BC6" w:rsidP="00A87180">
      <w:pPr>
        <w:pStyle w:val="Zkladntext"/>
        <w:numPr>
          <w:ilvl w:val="1"/>
          <w:numId w:val="7"/>
        </w:numPr>
      </w:pPr>
      <w:r>
        <w:t>XXX</w:t>
      </w:r>
    </w:p>
    <w:p w14:paraId="7AFD355C" w14:textId="77777777" w:rsidR="002239E2" w:rsidRPr="00F817A9" w:rsidRDefault="002239E2" w:rsidP="002239E2">
      <w:pPr>
        <w:pStyle w:val="Zkladntext"/>
        <w:ind w:left="390"/>
      </w:pPr>
    </w:p>
    <w:p w14:paraId="5EF5047A" w14:textId="1203A159" w:rsidR="002239E2" w:rsidRPr="00F817A9" w:rsidRDefault="00555BC6" w:rsidP="002239E2">
      <w:pPr>
        <w:ind w:left="540"/>
        <w:jc w:val="both"/>
        <w:rPr>
          <w:i/>
          <w:iCs/>
        </w:rPr>
      </w:pPr>
      <w:bookmarkStart w:id="9" w:name="_Ref393458419"/>
      <w:r>
        <w:rPr>
          <w:i/>
          <w:iCs/>
        </w:rPr>
        <w:t>XXX</w:t>
      </w:r>
    </w:p>
    <w:p w14:paraId="78B9B879" w14:textId="7D0CF068" w:rsidR="002239E2" w:rsidRPr="00F817A9" w:rsidRDefault="00555BC6" w:rsidP="00A87180">
      <w:pPr>
        <w:numPr>
          <w:ilvl w:val="1"/>
          <w:numId w:val="2"/>
        </w:numPr>
        <w:jc w:val="both"/>
        <w:rPr>
          <w:i/>
          <w:iCs/>
        </w:rPr>
      </w:pPr>
      <w:r>
        <w:rPr>
          <w:i/>
          <w:iCs/>
        </w:rPr>
        <w:t>XXX</w:t>
      </w:r>
    </w:p>
    <w:p w14:paraId="07E6F957" w14:textId="22A6DDB3" w:rsidR="002239E2" w:rsidRPr="00F817A9" w:rsidRDefault="00555BC6" w:rsidP="00A87180">
      <w:pPr>
        <w:numPr>
          <w:ilvl w:val="1"/>
          <w:numId w:val="2"/>
        </w:numPr>
        <w:jc w:val="both"/>
        <w:rPr>
          <w:i/>
          <w:iCs/>
        </w:rPr>
      </w:pPr>
      <w:r>
        <w:rPr>
          <w:i/>
          <w:iCs/>
        </w:rPr>
        <w:t>XXX</w:t>
      </w:r>
    </w:p>
    <w:p w14:paraId="42F829FD" w14:textId="50C61A56" w:rsidR="002239E2" w:rsidRPr="00F817A9" w:rsidRDefault="00555BC6" w:rsidP="00A87180">
      <w:pPr>
        <w:numPr>
          <w:ilvl w:val="2"/>
          <w:numId w:val="2"/>
        </w:numPr>
        <w:jc w:val="both"/>
        <w:rPr>
          <w:i/>
          <w:iCs/>
        </w:rPr>
      </w:pPr>
      <w:r>
        <w:rPr>
          <w:i/>
          <w:iCs/>
        </w:rPr>
        <w:t>XXX</w:t>
      </w:r>
    </w:p>
    <w:p w14:paraId="456FAF45" w14:textId="5B5F116F" w:rsidR="002239E2" w:rsidRPr="00F817A9" w:rsidRDefault="00555BC6" w:rsidP="00A87180">
      <w:pPr>
        <w:numPr>
          <w:ilvl w:val="2"/>
          <w:numId w:val="2"/>
        </w:numPr>
        <w:jc w:val="both"/>
        <w:rPr>
          <w:i/>
          <w:iCs/>
        </w:rPr>
      </w:pPr>
      <w:r>
        <w:rPr>
          <w:i/>
          <w:iCs/>
        </w:rPr>
        <w:t>XXX</w:t>
      </w:r>
    </w:p>
    <w:bookmarkEnd w:id="9"/>
    <w:p w14:paraId="2260C8FE" w14:textId="1AD86765" w:rsidR="002239E2" w:rsidRPr="00F817A9" w:rsidRDefault="00555BC6" w:rsidP="00F817A9">
      <w:pPr>
        <w:pStyle w:val="Zkladntext"/>
        <w:ind w:left="390"/>
        <w:rPr>
          <w:i/>
          <w:iCs/>
        </w:rPr>
      </w:pPr>
      <w:r>
        <w:rPr>
          <w:i/>
          <w:iCs/>
        </w:rPr>
        <w:t>XXX</w:t>
      </w:r>
      <w:bookmarkStart w:id="10" w:name="_GoBack"/>
      <w:bookmarkEnd w:id="10"/>
    </w:p>
    <w:p w14:paraId="760B849F" w14:textId="77777777" w:rsidR="002239E2" w:rsidRPr="00442E26" w:rsidRDefault="002239E2" w:rsidP="002239E2">
      <w:pPr>
        <w:pStyle w:val="Zkladntext"/>
        <w:ind w:left="567"/>
        <w:rPr>
          <w:highlight w:val="green"/>
        </w:rPr>
      </w:pPr>
    </w:p>
    <w:p w14:paraId="32EBCB7D" w14:textId="77777777" w:rsidR="002239E2" w:rsidRPr="00F817A9" w:rsidRDefault="002239E2" w:rsidP="00A87180">
      <w:pPr>
        <w:pStyle w:val="Zkladntext"/>
        <w:numPr>
          <w:ilvl w:val="1"/>
          <w:numId w:val="7"/>
        </w:numPr>
      </w:pPr>
      <w:r w:rsidRPr="00F817A9">
        <w:t>Článek 6.6 písm. c) Smlouvy se ruší a nahrazuje se následujícím textem:</w:t>
      </w:r>
    </w:p>
    <w:p w14:paraId="6525A8BC" w14:textId="41FD11C5" w:rsidR="002239E2" w:rsidRPr="00B10416" w:rsidRDefault="002239E2" w:rsidP="00F817A9">
      <w:pPr>
        <w:pStyle w:val="Zkladntext"/>
        <w:ind w:left="567"/>
        <w:rPr>
          <w:i/>
          <w:iCs/>
        </w:rPr>
      </w:pPr>
      <w:r w:rsidRPr="00F817A9">
        <w:rPr>
          <w:i/>
          <w:iCs/>
        </w:rPr>
        <w:lastRenderedPageBreak/>
        <w:t>„c</w:t>
      </w:r>
      <w:proofErr w:type="gramStart"/>
      <w:r w:rsidRPr="00F817A9">
        <w:rPr>
          <w:i/>
          <w:iCs/>
        </w:rPr>
        <w:t>)  v</w:t>
      </w:r>
      <w:proofErr w:type="gramEnd"/>
      <w:r w:rsidRPr="00F817A9">
        <w:rPr>
          <w:i/>
          <w:iCs/>
        </w:rPr>
        <w:t> případě každoroční technologické výluky O</w:t>
      </w:r>
      <w:r w:rsidRPr="00F817A9">
        <w:rPr>
          <w:i/>
          <w:iCs/>
          <w:vertAlign w:val="subscript"/>
        </w:rPr>
        <w:t>2</w:t>
      </w:r>
      <w:r w:rsidRPr="00F817A9">
        <w:rPr>
          <w:i/>
          <w:iCs/>
        </w:rPr>
        <w:t xml:space="preserve"> </w:t>
      </w:r>
      <w:proofErr w:type="spellStart"/>
      <w:r w:rsidRPr="00F817A9">
        <w:rPr>
          <w:i/>
          <w:iCs/>
        </w:rPr>
        <w:t>areny</w:t>
      </w:r>
      <w:proofErr w:type="spellEnd"/>
      <w:r w:rsidRPr="00F817A9">
        <w:rPr>
          <w:i/>
          <w:iCs/>
        </w:rPr>
        <w:t>,</w:t>
      </w:r>
      <w:r w:rsidRPr="00F817A9">
        <w:rPr>
          <w:rFonts w:ascii="Frutiger LT Com 45 Light" w:hAnsi="Frutiger LT Com 45 Light"/>
          <w:i/>
          <w:iCs/>
        </w:rPr>
        <w:t xml:space="preserve"> </w:t>
      </w:r>
      <w:r w:rsidRPr="00F817A9">
        <w:rPr>
          <w:i/>
          <w:iCs/>
        </w:rPr>
        <w:t xml:space="preserve">během letních měsíců červenec </w:t>
      </w:r>
      <w:r w:rsidRPr="00B10416">
        <w:rPr>
          <w:i/>
          <w:iCs/>
        </w:rPr>
        <w:t>– srpen,“</w:t>
      </w:r>
    </w:p>
    <w:p w14:paraId="1A04EAC5" w14:textId="77777777" w:rsidR="00C66059" w:rsidRPr="00B10416" w:rsidRDefault="00C66059" w:rsidP="00C95D6E">
      <w:pPr>
        <w:jc w:val="both"/>
      </w:pPr>
    </w:p>
    <w:p w14:paraId="6337466C" w14:textId="1F4D3056" w:rsidR="002239E2" w:rsidRPr="00B10416" w:rsidRDefault="00835502" w:rsidP="00A87180">
      <w:pPr>
        <w:pStyle w:val="Zkladntext"/>
        <w:numPr>
          <w:ilvl w:val="1"/>
          <w:numId w:val="7"/>
        </w:numPr>
      </w:pPr>
      <w:r w:rsidRPr="00B10416">
        <w:t>Článek 9.9 Smlouvy se ruší a nahrazuje se následujícím textem:</w:t>
      </w:r>
    </w:p>
    <w:p w14:paraId="6F442702" w14:textId="5445C9C8" w:rsidR="00835502" w:rsidRDefault="00835502" w:rsidP="00835502">
      <w:pPr>
        <w:pStyle w:val="Zkladntext"/>
        <w:ind w:left="360"/>
      </w:pPr>
      <w:r w:rsidRPr="00B10416">
        <w:t>„</w:t>
      </w:r>
      <w:r w:rsidRPr="00B10416">
        <w:rPr>
          <w:i/>
          <w:iCs/>
        </w:rPr>
        <w:t xml:space="preserve">Tato Smlouva nabývá platnosti podpisem obou Smluvních stran. Účinnost této Smlouvy s výjimkou ustanovení čl. 4.1, 4.2, 4.4, 8.3, 9.9 a 9.11 Smlouvy nabude po její platnosti až dnem připsání odměny stanovené v čl. 4.1 písm. a) a b) za období od </w:t>
      </w:r>
      <w:r w:rsidR="00C95D6E" w:rsidRPr="00B10416">
        <w:rPr>
          <w:i/>
          <w:iCs/>
        </w:rPr>
        <w:t>1. 9. 2020 do 31. 1. 2022</w:t>
      </w:r>
      <w:r w:rsidRPr="00B10416">
        <w:rPr>
          <w:i/>
          <w:iCs/>
        </w:rPr>
        <w:t xml:space="preserve"> na účet Poskytovatele, nejdříve však první den Základní doby trvání stanovené v čl. 3.1 této Smlouvy. V případě, že Klient bude v prodlení s úhradou této odměny za období </w:t>
      </w:r>
      <w:r w:rsidR="00C95D6E" w:rsidRPr="00B10416">
        <w:rPr>
          <w:i/>
          <w:iCs/>
        </w:rPr>
        <w:br/>
        <w:t xml:space="preserve">1. </w:t>
      </w:r>
      <w:r w:rsidR="00B10416" w:rsidRPr="00B10416">
        <w:rPr>
          <w:i/>
          <w:iCs/>
        </w:rPr>
        <w:t>9. 2020</w:t>
      </w:r>
      <w:r w:rsidR="00C95D6E" w:rsidRPr="00B10416">
        <w:rPr>
          <w:i/>
          <w:iCs/>
        </w:rPr>
        <w:t xml:space="preserve"> </w:t>
      </w:r>
      <w:r w:rsidRPr="00B10416">
        <w:rPr>
          <w:i/>
          <w:iCs/>
        </w:rPr>
        <w:t xml:space="preserve">do </w:t>
      </w:r>
      <w:r w:rsidR="00C95D6E" w:rsidRPr="00B10416">
        <w:rPr>
          <w:i/>
          <w:iCs/>
        </w:rPr>
        <w:t>31. 1. 202</w:t>
      </w:r>
      <w:r w:rsidR="00B10416" w:rsidRPr="00B10416">
        <w:rPr>
          <w:i/>
          <w:iCs/>
        </w:rPr>
        <w:t xml:space="preserve">2 </w:t>
      </w:r>
      <w:r w:rsidRPr="00B10416">
        <w:rPr>
          <w:i/>
          <w:iCs/>
        </w:rPr>
        <w:t>více jak 45 dní, tato Smlouva se od počátku ruší s výjimkou čl. 4.1, 4.2, 4.4, 8.3, 9.9 a 9.11 této Smlouvy, které nabývají účinnosti podpisem obou Smluvních stran</w:t>
      </w:r>
      <w:r w:rsidRPr="00B10416">
        <w:t>.“</w:t>
      </w:r>
    </w:p>
    <w:p w14:paraId="1AA3FE70" w14:textId="77777777" w:rsidR="00500C34" w:rsidRDefault="00500C34" w:rsidP="00500C34">
      <w:pPr>
        <w:pStyle w:val="Zkladntext"/>
        <w:ind w:left="709"/>
      </w:pPr>
    </w:p>
    <w:p w14:paraId="7A42C263" w14:textId="061DAB05" w:rsidR="00500C34" w:rsidRPr="008301A2" w:rsidRDefault="00500C34" w:rsidP="00A87180">
      <w:pPr>
        <w:pStyle w:val="Zkladntext"/>
        <w:numPr>
          <w:ilvl w:val="1"/>
          <w:numId w:val="7"/>
        </w:numPr>
      </w:pPr>
      <w:r w:rsidRPr="00500C34">
        <w:t>V případě, že</w:t>
      </w:r>
      <w:r>
        <w:t xml:space="preserve"> v průběhu účinnosti Smlouvy budou účinná opatření orgánů veřejné moci, ve vztahu k onemocnění COVID-19, kter</w:t>
      </w:r>
      <w:r w:rsidR="009531B6">
        <w:t>á</w:t>
      </w:r>
      <w:r>
        <w:t xml:space="preserve"> budou aplikovateln</w:t>
      </w:r>
      <w:r w:rsidR="009531B6">
        <w:t>á</w:t>
      </w:r>
      <w:r>
        <w:t xml:space="preserve"> na vstup diváků do O</w:t>
      </w:r>
      <w:r w:rsidRPr="00500C34">
        <w:rPr>
          <w:vertAlign w:val="subscript"/>
        </w:rPr>
        <w:t>2</w:t>
      </w:r>
      <w:r>
        <w:t xml:space="preserve"> </w:t>
      </w:r>
      <w:proofErr w:type="spellStart"/>
      <w:r>
        <w:t>areny</w:t>
      </w:r>
      <w:proofErr w:type="spellEnd"/>
      <w:r>
        <w:t xml:space="preserve"> (např. nošení ochrany dýchacích cest, dezinfekce rukou při vstupu do prostor O</w:t>
      </w:r>
      <w:r w:rsidRPr="00500C34">
        <w:rPr>
          <w:vertAlign w:val="subscript"/>
        </w:rPr>
        <w:t>2</w:t>
      </w:r>
      <w:r>
        <w:t xml:space="preserve"> </w:t>
      </w:r>
      <w:proofErr w:type="spellStart"/>
      <w:r>
        <w:t>areny</w:t>
      </w:r>
      <w:proofErr w:type="spellEnd"/>
      <w:r>
        <w:t xml:space="preserve"> apod.), zavazuje se Klient taková opatření dodržovat. </w:t>
      </w:r>
    </w:p>
    <w:p w14:paraId="62706E80" w14:textId="77777777" w:rsidR="002239E2" w:rsidRDefault="002239E2" w:rsidP="002239E2">
      <w:pPr>
        <w:pStyle w:val="Odstavecseseznamem"/>
        <w:ind w:left="1080"/>
        <w:rPr>
          <w:b/>
        </w:rPr>
      </w:pPr>
    </w:p>
    <w:p w14:paraId="60CA6D48" w14:textId="77777777" w:rsidR="002239E2" w:rsidRDefault="002239E2" w:rsidP="00A87180">
      <w:pPr>
        <w:pStyle w:val="Nadpis1"/>
        <w:numPr>
          <w:ilvl w:val="0"/>
          <w:numId w:val="6"/>
        </w:numPr>
        <w:jc w:val="center"/>
        <w:rPr>
          <w:b/>
        </w:rPr>
      </w:pPr>
      <w:r>
        <w:rPr>
          <w:b/>
        </w:rPr>
        <w:t>Přerušení účinnosti Smlouvy</w:t>
      </w:r>
    </w:p>
    <w:p w14:paraId="4350C4B8" w14:textId="77777777" w:rsidR="002239E2" w:rsidRPr="002239E2" w:rsidRDefault="002239E2" w:rsidP="002239E2">
      <w:pPr>
        <w:pStyle w:val="Odstavecseseznamem"/>
        <w:ind w:left="1080"/>
        <w:rPr>
          <w:b/>
        </w:rPr>
      </w:pPr>
    </w:p>
    <w:p w14:paraId="035A7F09" w14:textId="5E5ACE2D" w:rsidR="00CE60FD" w:rsidRPr="00CE60FD" w:rsidRDefault="00CE60FD" w:rsidP="00A87180">
      <w:pPr>
        <w:pStyle w:val="Zkladntext"/>
        <w:numPr>
          <w:ilvl w:val="1"/>
          <w:numId w:val="8"/>
        </w:numPr>
      </w:pPr>
      <w:r w:rsidRPr="00CE60FD">
        <w:t xml:space="preserve">Smluvní strany se dohodly, že s ohledem na prodloužená opatření orgánů veřejné moci ve vztahu k pandemii onemocnění COVID-19, bude účinnost Smlouvy dočasně přerušena, a to od účinnosti tohoto Dodatku do Rozhodného okamžiku, jak je uveden níže, maximálně však na </w:t>
      </w:r>
      <w:r>
        <w:t>d</w:t>
      </w:r>
      <w:r w:rsidRPr="00CE60FD">
        <w:t xml:space="preserve">obu </w:t>
      </w:r>
      <w:r w:rsidR="00C66059">
        <w:t>do 30. 9. 2021</w:t>
      </w:r>
      <w:r w:rsidRPr="00CE60FD">
        <w:t>.</w:t>
      </w:r>
    </w:p>
    <w:p w14:paraId="41C81C7D" w14:textId="77777777" w:rsidR="00CE60FD" w:rsidRPr="00CE60FD" w:rsidRDefault="00CE60FD" w:rsidP="00CE60FD">
      <w:pPr>
        <w:pStyle w:val="Zkladntext"/>
        <w:ind w:left="360"/>
      </w:pPr>
    </w:p>
    <w:p w14:paraId="34F9C54C" w14:textId="34FC6446" w:rsidR="00CE60FD" w:rsidRPr="00BA7D15" w:rsidRDefault="00CE60FD" w:rsidP="00A87180">
      <w:pPr>
        <w:pStyle w:val="Zkladntext"/>
        <w:numPr>
          <w:ilvl w:val="1"/>
          <w:numId w:val="8"/>
        </w:numPr>
      </w:pPr>
      <w:bookmarkStart w:id="11" w:name="_Ref53586879"/>
      <w:r w:rsidRPr="00CE60FD">
        <w:t xml:space="preserve">Účinnost Smlouvy se obnovuje na základě oznámení </w:t>
      </w:r>
      <w:r w:rsidRPr="00FC7A58">
        <w:t>Poskytovatel</w:t>
      </w:r>
      <w:r>
        <w:t>e</w:t>
      </w:r>
      <w:r w:rsidRPr="00FC7A58">
        <w:t xml:space="preserve"> </w:t>
      </w:r>
      <w:r w:rsidRPr="00CE60FD">
        <w:t xml:space="preserve">(klientským servisem </w:t>
      </w:r>
      <w:r w:rsidRPr="00FC7A58">
        <w:t>Poskytovatel</w:t>
      </w:r>
      <w:r>
        <w:t>e</w:t>
      </w:r>
      <w:r w:rsidRPr="00CE60FD">
        <w:t xml:space="preserve">) zaslaném </w:t>
      </w:r>
      <w:r>
        <w:t>Klientovi</w:t>
      </w:r>
      <w:r w:rsidRPr="00CE60FD">
        <w:t xml:space="preserve">, </w:t>
      </w:r>
      <w:r w:rsidRPr="00BA7D15">
        <w:t xml:space="preserve">na kontaktní e-mailovou adresu </w:t>
      </w:r>
      <w:r>
        <w:t>Klienta</w:t>
      </w:r>
      <w:r w:rsidRPr="00BA7D15">
        <w:t xml:space="preserve"> dle čl. 7.</w:t>
      </w:r>
      <w:r>
        <w:t>2</w:t>
      </w:r>
      <w:r w:rsidRPr="00BA7D15">
        <w:t xml:space="preserve"> Smlouvy; den odeslání oznámení dle předchozí věty je </w:t>
      </w:r>
      <w:r w:rsidRPr="00CE60FD">
        <w:t>Rozhodným okamžikem</w:t>
      </w:r>
      <w:r w:rsidRPr="00BA7D15">
        <w:t xml:space="preserve">. </w:t>
      </w:r>
      <w:r w:rsidRPr="00FC7A58">
        <w:t xml:space="preserve">Poskytovatel </w:t>
      </w:r>
      <w:r w:rsidRPr="00BA7D15">
        <w:t>zašle</w:t>
      </w:r>
      <w:r>
        <w:t xml:space="preserve"> Klientovi</w:t>
      </w:r>
      <w:r w:rsidRPr="00BA7D15">
        <w:t xml:space="preserve"> oznámení dle předchozí věty za předpokladu, že v O</w:t>
      </w:r>
      <w:r w:rsidRPr="00CE60FD">
        <w:t xml:space="preserve">2 </w:t>
      </w:r>
      <w:proofErr w:type="spellStart"/>
      <w:r w:rsidRPr="00BA7D15">
        <w:t>areně</w:t>
      </w:r>
      <w:proofErr w:type="spellEnd"/>
      <w:r w:rsidRPr="00BA7D15">
        <w:t xml:space="preserve"> bude možné konat akce s přístupem diváků na </w:t>
      </w:r>
      <w:r>
        <w:t xml:space="preserve">Klubové </w:t>
      </w:r>
      <w:r w:rsidRPr="00BA7D15">
        <w:t>patro.</w:t>
      </w:r>
      <w:bookmarkEnd w:id="11"/>
    </w:p>
    <w:p w14:paraId="6D12BEF0" w14:textId="77777777" w:rsidR="00CE60FD" w:rsidRPr="00CE60FD" w:rsidRDefault="00CE60FD" w:rsidP="00CE60FD">
      <w:pPr>
        <w:pStyle w:val="Zkladntext"/>
        <w:ind w:left="360"/>
      </w:pPr>
    </w:p>
    <w:p w14:paraId="0333DE39" w14:textId="43712EFD" w:rsidR="00CE60FD" w:rsidRPr="00CE60FD" w:rsidRDefault="00CE60FD" w:rsidP="00A87180">
      <w:pPr>
        <w:pStyle w:val="Zkladntext"/>
        <w:numPr>
          <w:ilvl w:val="1"/>
          <w:numId w:val="8"/>
        </w:numPr>
      </w:pPr>
      <w:r w:rsidRPr="00CE60FD">
        <w:t>Smluvní strany po dobu přerušení Smlouvy nemají nárok po druhé Smluvní straně požadovat plnění, k němuž se Smluvní stran</w:t>
      </w:r>
      <w:r w:rsidR="0070153C">
        <w:t>a</w:t>
      </w:r>
      <w:r w:rsidRPr="00CE60FD">
        <w:t xml:space="preserve"> zavázal</w:t>
      </w:r>
      <w:r w:rsidR="0070153C">
        <w:t>a</w:t>
      </w:r>
      <w:r w:rsidRPr="00CE60FD">
        <w:t>, a které by jinak Smluvní strana byla povinna poskytnout v době přerušení Smlouvy.</w:t>
      </w:r>
    </w:p>
    <w:p w14:paraId="77E0ECDF" w14:textId="77777777" w:rsidR="00CE60FD" w:rsidRPr="00CE60FD" w:rsidRDefault="00CE60FD" w:rsidP="00CE60FD">
      <w:pPr>
        <w:pStyle w:val="Zkladntext"/>
        <w:ind w:left="360"/>
      </w:pPr>
    </w:p>
    <w:p w14:paraId="0AEC21C0" w14:textId="4AC6981A" w:rsidR="00CE60FD" w:rsidRPr="00CE60FD" w:rsidRDefault="00CE60FD" w:rsidP="00A87180">
      <w:pPr>
        <w:pStyle w:val="Zkladntext"/>
        <w:numPr>
          <w:ilvl w:val="1"/>
          <w:numId w:val="8"/>
        </w:numPr>
      </w:pPr>
      <w:bookmarkStart w:id="12" w:name="_Hlk54168429"/>
      <w:r w:rsidRPr="00CE60FD">
        <w:t xml:space="preserve">Splatnost </w:t>
      </w:r>
      <w:r>
        <w:t>ceny plnění dle čl. 4.1 a 4.2 Smlouvy</w:t>
      </w:r>
      <w:r w:rsidRPr="00CE60FD">
        <w:t xml:space="preserve"> či jiných úhrad dle Smlouvy, kter</w:t>
      </w:r>
      <w:r w:rsidR="0070153C">
        <w:t>é</w:t>
      </w:r>
      <w:r w:rsidRPr="00CE60FD">
        <w:t xml:space="preserve"> by jinak nastal</w:t>
      </w:r>
      <w:r w:rsidR="0070153C">
        <w:t>y</w:t>
      </w:r>
      <w:r w:rsidRPr="00CE60FD">
        <w:t xml:space="preserve"> v době přerušení účinnosti této Smlouvy, se posouvá o dobu přerušení účinnosti Smlouvy; nejpozději však splatnost takových dluhů nastává 30. den po obnovení účinnosti Smlouvy. </w:t>
      </w:r>
      <w:r w:rsidR="00AB6B62">
        <w:rPr>
          <w:iCs/>
        </w:rPr>
        <w:t>Poskytovatel v takovém případě vystaví doklad na takovou platbu bez zbytečného odkladu po obnovení účinnosti Smlouvy.</w:t>
      </w:r>
    </w:p>
    <w:bookmarkEnd w:id="12"/>
    <w:p w14:paraId="1FD77B2C" w14:textId="77777777" w:rsidR="00CE60FD" w:rsidRPr="00CE60FD" w:rsidRDefault="00CE60FD" w:rsidP="00CE60FD">
      <w:pPr>
        <w:pStyle w:val="Zkladntext"/>
        <w:ind w:left="360"/>
      </w:pPr>
    </w:p>
    <w:p w14:paraId="289D1835" w14:textId="0C100890" w:rsidR="00CE60FD" w:rsidRPr="00BA7D15" w:rsidRDefault="00CE60FD" w:rsidP="00A87180">
      <w:pPr>
        <w:pStyle w:val="Zkladntext"/>
        <w:numPr>
          <w:ilvl w:val="1"/>
          <w:numId w:val="8"/>
        </w:numPr>
        <w:rPr>
          <w:iCs/>
        </w:rPr>
      </w:pPr>
      <w:r w:rsidRPr="00CE60FD">
        <w:lastRenderedPageBreak/>
        <w:t xml:space="preserve">Základní doba </w:t>
      </w:r>
      <w:r>
        <w:t>trvání</w:t>
      </w:r>
      <w:r w:rsidRPr="00CE60FD">
        <w:t xml:space="preserve"> dle čl. 3.1 Smlouvy se prodlužuje o dobu od přerušení účinnosti Smlouvy dle tohoto Dodatku do dne předcházejícího dni akce, na kterou bylo </w:t>
      </w:r>
      <w:r>
        <w:t xml:space="preserve">klientům Klubového patra </w:t>
      </w:r>
      <w:r w:rsidRPr="00CE60FD">
        <w:t>umožněno</w:t>
      </w:r>
      <w:r>
        <w:rPr>
          <w:iCs/>
        </w:rPr>
        <w:t xml:space="preserve"> zakoupit si vstupenku ve smyslu čl. </w:t>
      </w:r>
      <w:r>
        <w:rPr>
          <w:iCs/>
        </w:rPr>
        <w:fldChar w:fldCharType="begin"/>
      </w:r>
      <w:r>
        <w:rPr>
          <w:iCs/>
        </w:rPr>
        <w:instrText xml:space="preserve"> REF _Ref53586879 \r \h </w:instrText>
      </w:r>
      <w:r>
        <w:rPr>
          <w:iCs/>
        </w:rPr>
      </w:r>
      <w:r>
        <w:rPr>
          <w:iCs/>
        </w:rPr>
        <w:fldChar w:fldCharType="separate"/>
      </w:r>
      <w:r w:rsidR="00500C34">
        <w:rPr>
          <w:iCs/>
        </w:rPr>
        <w:t>4.2</w:t>
      </w:r>
      <w:r>
        <w:rPr>
          <w:iCs/>
        </w:rPr>
        <w:fldChar w:fldCharType="end"/>
      </w:r>
      <w:r>
        <w:rPr>
          <w:iCs/>
        </w:rPr>
        <w:t xml:space="preserve"> </w:t>
      </w:r>
      <w:r w:rsidRPr="00772A8D">
        <w:rPr>
          <w:i/>
        </w:rPr>
        <w:t>in fine</w:t>
      </w:r>
      <w:r>
        <w:rPr>
          <w:iCs/>
        </w:rPr>
        <w:t xml:space="preserve"> výše.</w:t>
      </w:r>
      <w:r w:rsidRPr="00BA7D15">
        <w:rPr>
          <w:iCs/>
        </w:rPr>
        <w:t xml:space="preserve"> </w:t>
      </w:r>
    </w:p>
    <w:p w14:paraId="18BC1ABD" w14:textId="77777777" w:rsidR="00CE60FD" w:rsidRDefault="00CE60FD" w:rsidP="0032474B">
      <w:pPr>
        <w:pStyle w:val="Zkladntext"/>
        <w:ind w:left="360"/>
      </w:pPr>
    </w:p>
    <w:p w14:paraId="59E84BD6" w14:textId="77777777" w:rsidR="002239E2" w:rsidRPr="002239E2" w:rsidRDefault="002239E2" w:rsidP="002239E2"/>
    <w:p w14:paraId="15F751C0" w14:textId="5EFCFD20" w:rsidR="0045302D" w:rsidRPr="002239E2" w:rsidRDefault="0045302D" w:rsidP="00A87180">
      <w:pPr>
        <w:pStyle w:val="Nadpis1"/>
        <w:numPr>
          <w:ilvl w:val="0"/>
          <w:numId w:val="6"/>
        </w:numPr>
        <w:jc w:val="center"/>
        <w:rPr>
          <w:b/>
        </w:rPr>
      </w:pPr>
      <w:r w:rsidRPr="002239E2">
        <w:rPr>
          <w:b/>
        </w:rPr>
        <w:t>Závěrečná ustanovení</w:t>
      </w:r>
    </w:p>
    <w:p w14:paraId="4C07F942" w14:textId="77777777" w:rsidR="0045302D" w:rsidRPr="00FC7A58" w:rsidRDefault="0045302D" w:rsidP="0045302D">
      <w:pPr>
        <w:jc w:val="both"/>
      </w:pPr>
    </w:p>
    <w:p w14:paraId="68F246E5" w14:textId="073B73DC" w:rsidR="00C02524" w:rsidRDefault="00C02524" w:rsidP="00A87180">
      <w:pPr>
        <w:pStyle w:val="Zkladntext"/>
        <w:numPr>
          <w:ilvl w:val="1"/>
          <w:numId w:val="5"/>
        </w:numPr>
      </w:pPr>
      <w:r w:rsidRPr="005D48DB">
        <w:t xml:space="preserve">Tento Dodatek je nedílnou součástí </w:t>
      </w:r>
      <w:r w:rsidR="00BA2E6D">
        <w:t xml:space="preserve">Smlouvy. </w:t>
      </w:r>
    </w:p>
    <w:p w14:paraId="3196AAF1" w14:textId="77777777" w:rsidR="00C02524" w:rsidRDefault="00C02524" w:rsidP="009665C3">
      <w:pPr>
        <w:pStyle w:val="Zkladntext"/>
        <w:ind w:left="390"/>
      </w:pPr>
    </w:p>
    <w:p w14:paraId="7C289AAA" w14:textId="5BF22A88" w:rsidR="0045302D" w:rsidRPr="00FC7A58" w:rsidRDefault="0045302D" w:rsidP="00A87180">
      <w:pPr>
        <w:pStyle w:val="Zkladntext"/>
        <w:numPr>
          <w:ilvl w:val="1"/>
          <w:numId w:val="5"/>
        </w:numPr>
      </w:pPr>
      <w:r w:rsidRPr="00FC7A58">
        <w:t xml:space="preserve">Tento </w:t>
      </w:r>
      <w:r w:rsidR="00011F73">
        <w:t>D</w:t>
      </w:r>
      <w:r w:rsidR="00011F73" w:rsidRPr="00FC7A58">
        <w:t>odatek</w:t>
      </w:r>
      <w:r w:rsidR="00CE60FD">
        <w:t xml:space="preserve"> </w:t>
      </w:r>
      <w:r w:rsidRPr="00FC7A58">
        <w:t xml:space="preserve">je vyhotoven ve </w:t>
      </w:r>
      <w:r w:rsidR="003D5BB3">
        <w:t>dvou (2)</w:t>
      </w:r>
      <w:r w:rsidRPr="00FC7A58">
        <w:t xml:space="preserve"> stejnopisech. Každá </w:t>
      </w:r>
      <w:r w:rsidR="00463B7B">
        <w:t>S</w:t>
      </w:r>
      <w:r w:rsidR="00463B7B" w:rsidRPr="00FC7A58">
        <w:t xml:space="preserve">mluvní </w:t>
      </w:r>
      <w:r w:rsidRPr="00FC7A58">
        <w:t xml:space="preserve">strana obdrží po </w:t>
      </w:r>
      <w:r w:rsidR="003D5BB3">
        <w:t>jednom</w:t>
      </w:r>
      <w:r w:rsidR="00C02524" w:rsidRPr="00FC7A58">
        <w:t xml:space="preserve"> </w:t>
      </w:r>
      <w:r w:rsidRPr="00FC7A58">
        <w:t>stejnopise, přičemž každý stejnopis má platnost originálu.</w:t>
      </w:r>
    </w:p>
    <w:p w14:paraId="3CC27806" w14:textId="77777777" w:rsidR="0045302D" w:rsidRPr="00C02524" w:rsidRDefault="0045302D" w:rsidP="009665C3">
      <w:pPr>
        <w:pStyle w:val="Zkladntext"/>
        <w:ind w:left="390"/>
      </w:pPr>
    </w:p>
    <w:p w14:paraId="0B835939" w14:textId="1EDD996C" w:rsidR="0045302D" w:rsidRPr="00C02524" w:rsidRDefault="0045302D" w:rsidP="00A87180">
      <w:pPr>
        <w:pStyle w:val="Zkladntext"/>
        <w:numPr>
          <w:ilvl w:val="1"/>
          <w:numId w:val="5"/>
        </w:numPr>
      </w:pPr>
      <w:r w:rsidRPr="00C02524">
        <w:t>Tento Dodatek lze měnit pouze písemnou dohodou Smluvních s</w:t>
      </w:r>
      <w:r w:rsidR="005356B1" w:rsidRPr="00C02524">
        <w:t>tran formou číslovaných dodatků, podepsaných oběma Smluvními stranami.</w:t>
      </w:r>
    </w:p>
    <w:p w14:paraId="4902876B" w14:textId="77777777" w:rsidR="0045302D" w:rsidRPr="00C02524" w:rsidRDefault="0045302D" w:rsidP="009665C3">
      <w:pPr>
        <w:pStyle w:val="Zkladntext"/>
        <w:ind w:left="390"/>
      </w:pPr>
    </w:p>
    <w:p w14:paraId="2965DEF2" w14:textId="71C7D963" w:rsidR="00C02524" w:rsidRDefault="00BF4F83" w:rsidP="00A87180">
      <w:pPr>
        <w:pStyle w:val="Zkladntext"/>
        <w:numPr>
          <w:ilvl w:val="1"/>
          <w:numId w:val="5"/>
        </w:numPr>
        <w:ind w:left="390"/>
      </w:pPr>
      <w:r>
        <w:t xml:space="preserve">Tento Dodatek nabývá platnosti dnem jeho podpisu oběma smluvními stranami. </w:t>
      </w:r>
      <w:r w:rsidR="00176A8B">
        <w:t>Vzájemná práva a povinnosti smluvních stran podle tohoto Dodatku se vztahují i na období od 1.11.2020 do doby platnosti a účinnosti tohoto Dodatku.</w:t>
      </w:r>
      <w:r w:rsidR="00C02524" w:rsidRPr="005D48DB">
        <w:t xml:space="preserve"> </w:t>
      </w:r>
    </w:p>
    <w:p w14:paraId="0F91C74B" w14:textId="77777777" w:rsidR="00BF4F83" w:rsidRDefault="00BF4F83" w:rsidP="00210B08">
      <w:pPr>
        <w:pStyle w:val="Zkladntext"/>
        <w:ind w:left="390"/>
      </w:pPr>
    </w:p>
    <w:p w14:paraId="536FDC21" w14:textId="5A9D0A33" w:rsidR="00176A8B" w:rsidRDefault="00176A8B">
      <w:pPr>
        <w:pStyle w:val="Zkladntext"/>
        <w:numPr>
          <w:ilvl w:val="1"/>
          <w:numId w:val="5"/>
        </w:numPr>
        <w:ind w:left="390"/>
      </w:pPr>
      <w:r>
        <w:t>Smluvní strany berou na vědomí, že Klient je povinným subjektem ve smyslu zákona č. 340/2015 Sb., o zvláštních podmínkách účinnosti některých smluv, uveřejňováni těchto smluv a o registru smluv (zákon o registru smluv), v platném znění (dále jako „</w:t>
      </w:r>
      <w:proofErr w:type="spellStart"/>
      <w:r>
        <w:t>ZoRS</w:t>
      </w:r>
      <w:proofErr w:type="spellEnd"/>
      <w:r>
        <w:t xml:space="preserve">“). Dle </w:t>
      </w:r>
      <w:proofErr w:type="spellStart"/>
      <w:r>
        <w:t>ZoRS</w:t>
      </w:r>
      <w:proofErr w:type="spellEnd"/>
      <w:r>
        <w:t xml:space="preserve"> je Klient povinen uveřejňovat vybrané smlouvy v registru smluv provozovaných Ministerstvem vnitra, což Poskytovatel svým podpisem na závěr tohoto Dodatku bere na vědomí a se zveřejněním tohoto Dodatku</w:t>
      </w:r>
      <w:r w:rsidR="005B1CB4">
        <w:t xml:space="preserve"> souhlasí</w:t>
      </w:r>
      <w:r w:rsidR="00BA3258" w:rsidRPr="00674D1E">
        <w:t>, vztahuje-li se taková povinnost na t</w:t>
      </w:r>
      <w:r w:rsidR="00965958">
        <w:t>ento Dodatek</w:t>
      </w:r>
      <w:r w:rsidR="00D64278">
        <w:t>.</w:t>
      </w:r>
      <w:r>
        <w:t xml:space="preserve"> </w:t>
      </w:r>
    </w:p>
    <w:p w14:paraId="654BD43A" w14:textId="0622A453" w:rsidR="005B1CB4" w:rsidRDefault="00176A8B" w:rsidP="00210B08">
      <w:pPr>
        <w:pStyle w:val="Zkladntext"/>
        <w:ind w:left="390"/>
      </w:pPr>
      <w:r>
        <w:t xml:space="preserve">Smluvní strany berou na vědomí, že byl-li Dodatek uzavřen po 1.7.2017 a podléhá-li povinnosti uveřejnění dle </w:t>
      </w:r>
      <w:proofErr w:type="spellStart"/>
      <w:r>
        <w:t>ZoRS</w:t>
      </w:r>
      <w:proofErr w:type="spellEnd"/>
      <w:r>
        <w:t>, nabývá účinnosti nejdříve dnem jeho uveřejnění v registru smluv. Klient se zavazuje bez zbytečného odkladu, nejpozději však do 30 dnů ode dne podpisu tohoto Dodatku, zajistit jeho uveřejnění v registru smluv</w:t>
      </w:r>
      <w:r w:rsidR="00BA3258">
        <w:t>,</w:t>
      </w:r>
      <w:r w:rsidR="00BA3258" w:rsidRPr="00BA3258">
        <w:t xml:space="preserve"> nebo ve stejné lhůtě Poskytovateli sdělit, že se na t</w:t>
      </w:r>
      <w:r w:rsidR="00965958">
        <w:t>ento Dodatek</w:t>
      </w:r>
      <w:r w:rsidR="00BA3258" w:rsidRPr="00BA3258">
        <w:t xml:space="preserve"> </w:t>
      </w:r>
      <w:proofErr w:type="spellStart"/>
      <w:r w:rsidR="00BA3258" w:rsidRPr="00BA3258">
        <w:t>ZoRS</w:t>
      </w:r>
      <w:proofErr w:type="spellEnd"/>
      <w:r w:rsidR="00BA3258" w:rsidRPr="00BA3258">
        <w:t xml:space="preserve"> nevztahuje; o uveřejnění </w:t>
      </w:r>
      <w:r w:rsidR="00965958">
        <w:t>Dodatku</w:t>
      </w:r>
      <w:r w:rsidR="00965958" w:rsidRPr="00BA3258">
        <w:t xml:space="preserve"> </w:t>
      </w:r>
      <w:r w:rsidR="00BA3258" w:rsidRPr="00BA3258">
        <w:t xml:space="preserve">v registru smluv je Klient povinen bezodkladně písemně informovat Poskytovatele na e-mailu Poskytovatele dle čl. </w:t>
      </w:r>
      <w:r w:rsidR="00BA3258">
        <w:t>7.2</w:t>
      </w:r>
      <w:r w:rsidR="00BA3258" w:rsidRPr="00BA3258">
        <w:t xml:space="preserve"> Smlouvy.</w:t>
      </w:r>
    </w:p>
    <w:p w14:paraId="63E55E5D" w14:textId="77777777" w:rsidR="005B1CB4" w:rsidRDefault="005B1CB4" w:rsidP="00210B08">
      <w:pPr>
        <w:pStyle w:val="Zkladntext"/>
        <w:ind w:left="360"/>
      </w:pPr>
    </w:p>
    <w:p w14:paraId="71620DE4" w14:textId="0C8629BF" w:rsidR="005B1CB4" w:rsidRDefault="005B1CB4" w:rsidP="00210B08">
      <w:pPr>
        <w:pStyle w:val="Zkladntext"/>
        <w:ind w:left="426"/>
      </w:pPr>
      <w:r>
        <w:t xml:space="preserve">Smluvní strany výslovně konstatují, že považují obsah článků </w:t>
      </w:r>
      <w:r w:rsidR="00BF4F83">
        <w:t>3.2, 3.4, 3.5, 3.6 a 3.9</w:t>
      </w:r>
      <w:r>
        <w:t xml:space="preserve"> tohoto Dodatku včetně souvisejících příloh Dodatku za předmět obchodního tajemství ve smyslu § 504 zákona č. 89/2012 Sb.</w:t>
      </w:r>
      <w:r w:rsidR="00BF4F83">
        <w:t>, občanského zákoníku.</w:t>
      </w:r>
    </w:p>
    <w:p w14:paraId="18F8B6D9" w14:textId="3F1A1038" w:rsidR="008D48AF" w:rsidRDefault="008D48AF" w:rsidP="008D48AF">
      <w:pPr>
        <w:pStyle w:val="Zkladntext"/>
        <w:ind w:left="360"/>
      </w:pPr>
    </w:p>
    <w:p w14:paraId="6CC8EF50" w14:textId="772AF467" w:rsidR="00C02524" w:rsidRDefault="00C02524" w:rsidP="00A87180">
      <w:pPr>
        <w:pStyle w:val="Zkladntext"/>
        <w:numPr>
          <w:ilvl w:val="1"/>
          <w:numId w:val="5"/>
        </w:numPr>
      </w:pPr>
      <w:r w:rsidRPr="00B50FAF">
        <w:t xml:space="preserve">Smluvní strany prohlašují, že tento Dodatek tohoto obsahu představuje úplnou dohodu o veškerých jeho náležitostech a že neexistují jiné náležitosti, které měly </w:t>
      </w:r>
      <w:r w:rsidR="00BA2E6D">
        <w:t xml:space="preserve">Smluvní </w:t>
      </w:r>
      <w:r w:rsidRPr="00B50FAF">
        <w:t>strany v úmyslu ujednat. Prohla</w:t>
      </w:r>
      <w:r w:rsidRPr="00BA2E6D">
        <w:t xml:space="preserve">šují dále, že tento Dodatek je projevem jejich pravé a svobodné vůle a na důkaz dohody o všech článcích tohoto </w:t>
      </w:r>
      <w:r w:rsidR="00BA2E6D">
        <w:t>Dodat</w:t>
      </w:r>
      <w:r w:rsidR="00BA2E6D" w:rsidRPr="005D48DB">
        <w:t>k</w:t>
      </w:r>
      <w:r w:rsidR="00BA2E6D">
        <w:t>u</w:t>
      </w:r>
      <w:r w:rsidR="00BA2E6D" w:rsidRPr="005D48DB">
        <w:t xml:space="preserve"> </w:t>
      </w:r>
      <w:r w:rsidRPr="00BA2E6D">
        <w:t>připojují své podpisy</w:t>
      </w:r>
      <w:r w:rsidR="00BA2E6D">
        <w:t xml:space="preserve"> níže</w:t>
      </w:r>
      <w:r w:rsidRPr="00BA2E6D">
        <w:t>.</w:t>
      </w:r>
    </w:p>
    <w:p w14:paraId="64BC55C6" w14:textId="77777777" w:rsidR="004128A8" w:rsidRDefault="004128A8" w:rsidP="009665C3">
      <w:pPr>
        <w:pStyle w:val="Zkladntext"/>
        <w:ind w:left="390"/>
      </w:pPr>
    </w:p>
    <w:p w14:paraId="3BB0A482" w14:textId="77777777" w:rsidR="0045302D" w:rsidRDefault="0045302D" w:rsidP="0045302D"/>
    <w:tbl>
      <w:tblPr>
        <w:tblStyle w:val="Mkatabulky"/>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4"/>
        <w:gridCol w:w="236"/>
        <w:gridCol w:w="3741"/>
      </w:tblGrid>
      <w:tr w:rsidR="00431BB9" w:rsidRPr="005D5A5E" w14:paraId="363A222B" w14:textId="77777777" w:rsidTr="006D159E">
        <w:trPr>
          <w:trHeight w:val="581"/>
        </w:trPr>
        <w:tc>
          <w:tcPr>
            <w:tcW w:w="4954" w:type="dxa"/>
          </w:tcPr>
          <w:p w14:paraId="43E660C8" w14:textId="77777777" w:rsidR="00431BB9" w:rsidRDefault="00431BB9" w:rsidP="006D159E">
            <w:pPr>
              <w:ind w:right="-114"/>
              <w:rPr>
                <w:rFonts w:ascii="Times New Roman" w:hAnsi="Times New Roman" w:cs="Times New Roman"/>
              </w:rPr>
            </w:pPr>
            <w:r>
              <w:rPr>
                <w:rFonts w:ascii="Times New Roman" w:hAnsi="Times New Roman" w:cs="Times New Roman"/>
              </w:rPr>
              <w:t>V Praze dne</w:t>
            </w:r>
          </w:p>
          <w:p w14:paraId="781BBA5C" w14:textId="77777777" w:rsidR="00431BB9" w:rsidRDefault="00431BB9" w:rsidP="006D159E">
            <w:pPr>
              <w:ind w:right="-123"/>
              <w:rPr>
                <w:rFonts w:ascii="Times New Roman" w:hAnsi="Times New Roman" w:cs="Times New Roman"/>
              </w:rPr>
            </w:pPr>
          </w:p>
          <w:p w14:paraId="5AC9563A" w14:textId="77777777" w:rsidR="00431BB9" w:rsidRPr="005D5A5E" w:rsidRDefault="00431BB9" w:rsidP="006D159E">
            <w:pPr>
              <w:ind w:right="-123"/>
              <w:rPr>
                <w:rFonts w:ascii="Times New Roman" w:hAnsi="Times New Roman" w:cs="Times New Roman"/>
              </w:rPr>
            </w:pPr>
            <w:r>
              <w:rPr>
                <w:rFonts w:ascii="Times New Roman" w:hAnsi="Times New Roman" w:cs="Times New Roman"/>
              </w:rPr>
              <w:t>Za Poskytovatele:</w:t>
            </w:r>
          </w:p>
        </w:tc>
        <w:tc>
          <w:tcPr>
            <w:tcW w:w="236" w:type="dxa"/>
          </w:tcPr>
          <w:p w14:paraId="78FDE42E" w14:textId="77777777" w:rsidR="00431BB9" w:rsidRPr="005D5A5E" w:rsidRDefault="00431BB9" w:rsidP="006D159E">
            <w:pPr>
              <w:rPr>
                <w:rFonts w:ascii="Times New Roman" w:hAnsi="Times New Roman" w:cs="Times New Roman"/>
              </w:rPr>
            </w:pPr>
          </w:p>
        </w:tc>
        <w:tc>
          <w:tcPr>
            <w:tcW w:w="3741" w:type="dxa"/>
          </w:tcPr>
          <w:p w14:paraId="3F27B53E" w14:textId="77777777" w:rsidR="00431BB9" w:rsidRDefault="00431BB9" w:rsidP="006D159E">
            <w:pPr>
              <w:ind w:right="344"/>
              <w:rPr>
                <w:rFonts w:ascii="Times New Roman" w:hAnsi="Times New Roman" w:cs="Times New Roman"/>
              </w:rPr>
            </w:pPr>
            <w:r>
              <w:rPr>
                <w:rFonts w:ascii="Times New Roman" w:hAnsi="Times New Roman" w:cs="Times New Roman"/>
              </w:rPr>
              <w:t>V Praze dne</w:t>
            </w:r>
          </w:p>
          <w:p w14:paraId="7160E12A" w14:textId="77777777" w:rsidR="00431BB9" w:rsidRDefault="00431BB9" w:rsidP="006D159E">
            <w:pPr>
              <w:ind w:right="-123"/>
              <w:rPr>
                <w:rFonts w:ascii="Times New Roman" w:hAnsi="Times New Roman" w:cs="Times New Roman"/>
              </w:rPr>
            </w:pPr>
          </w:p>
          <w:p w14:paraId="2CAAF9B3" w14:textId="77777777" w:rsidR="00431BB9" w:rsidRPr="005D5A5E" w:rsidRDefault="00431BB9" w:rsidP="006D159E">
            <w:pPr>
              <w:ind w:left="-93"/>
              <w:rPr>
                <w:rFonts w:ascii="Times New Roman" w:hAnsi="Times New Roman" w:cs="Times New Roman"/>
              </w:rPr>
            </w:pPr>
            <w:r>
              <w:rPr>
                <w:rFonts w:ascii="Times New Roman" w:hAnsi="Times New Roman" w:cs="Times New Roman"/>
              </w:rPr>
              <w:t>Za Klienta:</w:t>
            </w:r>
          </w:p>
        </w:tc>
      </w:tr>
      <w:tr w:rsidR="00431BB9" w:rsidRPr="005D5A5E" w14:paraId="5EB08449" w14:textId="77777777" w:rsidTr="006D159E">
        <w:tc>
          <w:tcPr>
            <w:tcW w:w="4954" w:type="dxa"/>
          </w:tcPr>
          <w:p w14:paraId="6F3D92CD" w14:textId="77777777" w:rsidR="00431BB9" w:rsidRPr="00AF5AA5" w:rsidRDefault="00431BB9" w:rsidP="006D159E">
            <w:pPr>
              <w:rPr>
                <w:rFonts w:asciiTheme="majorBidi" w:hAnsiTheme="majorBidi" w:cstheme="majorBidi"/>
              </w:rPr>
            </w:pPr>
          </w:p>
        </w:tc>
        <w:tc>
          <w:tcPr>
            <w:tcW w:w="236" w:type="dxa"/>
          </w:tcPr>
          <w:p w14:paraId="2835B1BE" w14:textId="77777777" w:rsidR="00431BB9" w:rsidRPr="005D5A5E" w:rsidRDefault="00431BB9" w:rsidP="006D159E"/>
        </w:tc>
        <w:tc>
          <w:tcPr>
            <w:tcW w:w="3741" w:type="dxa"/>
          </w:tcPr>
          <w:p w14:paraId="4F04AFAC" w14:textId="77777777" w:rsidR="00431BB9" w:rsidRDefault="00431BB9" w:rsidP="006D159E">
            <w:pPr>
              <w:rPr>
                <w:rFonts w:ascii="Times New Roman" w:hAnsi="Times New Roman" w:cs="Times New Roman"/>
              </w:rPr>
            </w:pPr>
          </w:p>
          <w:p w14:paraId="2EF095D3" w14:textId="51F8C0AE" w:rsidR="00431BB9" w:rsidRPr="00D21C57" w:rsidRDefault="00431BB9" w:rsidP="006D159E">
            <w:pPr>
              <w:rPr>
                <w:rFonts w:ascii="Times New Roman" w:hAnsi="Times New Roman" w:cs="Times New Roman"/>
              </w:rPr>
            </w:pPr>
          </w:p>
        </w:tc>
      </w:tr>
      <w:tr w:rsidR="00431BB9" w:rsidRPr="005D5A5E" w14:paraId="67353B23" w14:textId="77777777" w:rsidTr="006D159E">
        <w:tc>
          <w:tcPr>
            <w:tcW w:w="4954" w:type="dxa"/>
          </w:tcPr>
          <w:p w14:paraId="34CFCD0C" w14:textId="77777777" w:rsidR="00431BB9" w:rsidRPr="00E33033" w:rsidRDefault="00431BB9" w:rsidP="006D159E">
            <w:pPr>
              <w:rPr>
                <w:rFonts w:asciiTheme="majorBidi" w:hAnsiTheme="majorBidi" w:cstheme="majorBidi"/>
              </w:rPr>
            </w:pPr>
          </w:p>
        </w:tc>
        <w:tc>
          <w:tcPr>
            <w:tcW w:w="236" w:type="dxa"/>
          </w:tcPr>
          <w:p w14:paraId="22FA07BF" w14:textId="77777777" w:rsidR="00431BB9" w:rsidRPr="005D5A5E" w:rsidRDefault="00431BB9" w:rsidP="006D159E">
            <w:pPr>
              <w:rPr>
                <w:rFonts w:ascii="Times New Roman" w:hAnsi="Times New Roman" w:cs="Times New Roman"/>
              </w:rPr>
            </w:pPr>
          </w:p>
        </w:tc>
        <w:tc>
          <w:tcPr>
            <w:tcW w:w="3741" w:type="dxa"/>
          </w:tcPr>
          <w:p w14:paraId="6D0801AD" w14:textId="77777777" w:rsidR="00431BB9" w:rsidRPr="00504E5B" w:rsidRDefault="00431BB9" w:rsidP="006D159E">
            <w:pPr>
              <w:rPr>
                <w:rFonts w:ascii="Times New Roman" w:hAnsi="Times New Roman" w:cs="Times New Roman"/>
                <w:b/>
              </w:rPr>
            </w:pPr>
          </w:p>
        </w:tc>
      </w:tr>
    </w:tbl>
    <w:p w14:paraId="002AA022" w14:textId="77777777" w:rsidR="00431BB9" w:rsidRDefault="00431BB9" w:rsidP="00431BB9">
      <w:pPr>
        <w:tabs>
          <w:tab w:val="left" w:pos="4395"/>
        </w:tabs>
      </w:pPr>
      <w:r>
        <w:t xml:space="preserve">    </w:t>
      </w:r>
    </w:p>
    <w:tbl>
      <w:tblPr>
        <w:tblStyle w:val="Mkatabulky"/>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992"/>
        <w:gridCol w:w="3969"/>
      </w:tblGrid>
      <w:tr w:rsidR="00431BB9" w:rsidRPr="005D5A5E" w14:paraId="6895D3B2" w14:textId="77777777" w:rsidTr="006D159E">
        <w:tc>
          <w:tcPr>
            <w:tcW w:w="4219" w:type="dxa"/>
            <w:tcBorders>
              <w:top w:val="single" w:sz="4" w:space="0" w:color="auto"/>
            </w:tcBorders>
          </w:tcPr>
          <w:p w14:paraId="7E4DF9D6" w14:textId="77777777" w:rsidR="00431BB9" w:rsidRPr="00E33033" w:rsidRDefault="00431BB9" w:rsidP="006D159E">
            <w:pPr>
              <w:rPr>
                <w:rFonts w:asciiTheme="majorBidi" w:hAnsiTheme="majorBidi" w:cstheme="majorBidi"/>
              </w:rPr>
            </w:pPr>
            <w:r w:rsidRPr="00AF5AA5">
              <w:rPr>
                <w:rFonts w:asciiTheme="majorBidi" w:hAnsiTheme="majorBidi" w:cstheme="majorBidi"/>
              </w:rPr>
              <w:t xml:space="preserve">Ing. Robert </w:t>
            </w:r>
            <w:proofErr w:type="spellStart"/>
            <w:r w:rsidRPr="00AF5AA5">
              <w:rPr>
                <w:rFonts w:asciiTheme="majorBidi" w:hAnsiTheme="majorBidi" w:cstheme="majorBidi"/>
              </w:rPr>
              <w:t>Schaffer</w:t>
            </w:r>
            <w:proofErr w:type="spellEnd"/>
            <w:r w:rsidRPr="00E33033">
              <w:rPr>
                <w:rFonts w:asciiTheme="majorBidi" w:hAnsiTheme="majorBidi" w:cstheme="majorBidi"/>
              </w:rPr>
              <w:t xml:space="preserve"> </w:t>
            </w:r>
          </w:p>
        </w:tc>
        <w:tc>
          <w:tcPr>
            <w:tcW w:w="992" w:type="dxa"/>
          </w:tcPr>
          <w:p w14:paraId="10767D82" w14:textId="77777777" w:rsidR="00431BB9" w:rsidRPr="005D5A5E" w:rsidRDefault="00431BB9" w:rsidP="006D159E">
            <w:pPr>
              <w:rPr>
                <w:rFonts w:ascii="Times New Roman" w:hAnsi="Times New Roman" w:cs="Times New Roman"/>
              </w:rPr>
            </w:pPr>
          </w:p>
        </w:tc>
        <w:tc>
          <w:tcPr>
            <w:tcW w:w="3969" w:type="dxa"/>
            <w:tcBorders>
              <w:top w:val="single" w:sz="4" w:space="0" w:color="auto"/>
            </w:tcBorders>
          </w:tcPr>
          <w:p w14:paraId="2CB9A258" w14:textId="77777777" w:rsidR="00431BB9" w:rsidRPr="00674D1E" w:rsidRDefault="00431BB9" w:rsidP="006D159E">
            <w:pPr>
              <w:rPr>
                <w:rFonts w:asciiTheme="majorBidi" w:hAnsiTheme="majorBidi" w:cstheme="majorBidi"/>
              </w:rPr>
            </w:pPr>
            <w:r w:rsidRPr="00674D1E">
              <w:rPr>
                <w:rFonts w:asciiTheme="majorBidi" w:hAnsiTheme="majorBidi" w:cstheme="majorBidi"/>
              </w:rPr>
              <w:t xml:space="preserve">Ing. David </w:t>
            </w:r>
            <w:proofErr w:type="spellStart"/>
            <w:r w:rsidRPr="00674D1E">
              <w:rPr>
                <w:rFonts w:asciiTheme="majorBidi" w:hAnsiTheme="majorBidi" w:cstheme="majorBidi"/>
              </w:rPr>
              <w:t>Wolski</w:t>
            </w:r>
            <w:proofErr w:type="spellEnd"/>
          </w:p>
        </w:tc>
      </w:tr>
      <w:tr w:rsidR="00431BB9" w:rsidRPr="005D5A5E" w14:paraId="09A6B35E" w14:textId="77777777" w:rsidTr="006D159E">
        <w:tc>
          <w:tcPr>
            <w:tcW w:w="4219" w:type="dxa"/>
          </w:tcPr>
          <w:p w14:paraId="56E749AD" w14:textId="77777777" w:rsidR="00431BB9" w:rsidRPr="00AF5AA5" w:rsidRDefault="00431BB9" w:rsidP="006D159E">
            <w:pPr>
              <w:rPr>
                <w:rFonts w:asciiTheme="majorBidi" w:hAnsiTheme="majorBidi" w:cstheme="majorBidi"/>
              </w:rPr>
            </w:pPr>
            <w:r>
              <w:rPr>
                <w:rFonts w:asciiTheme="majorBidi" w:hAnsiTheme="majorBidi" w:cstheme="majorBidi"/>
              </w:rPr>
              <w:t>předseda představenstva</w:t>
            </w:r>
          </w:p>
        </w:tc>
        <w:tc>
          <w:tcPr>
            <w:tcW w:w="992" w:type="dxa"/>
          </w:tcPr>
          <w:p w14:paraId="02024EEA" w14:textId="77777777" w:rsidR="00431BB9" w:rsidRPr="005D5A5E" w:rsidRDefault="00431BB9" w:rsidP="006D159E"/>
        </w:tc>
        <w:tc>
          <w:tcPr>
            <w:tcW w:w="3969" w:type="dxa"/>
          </w:tcPr>
          <w:p w14:paraId="2D9A0B0D" w14:textId="77777777" w:rsidR="00431BB9" w:rsidRPr="00674D1E" w:rsidRDefault="00431BB9" w:rsidP="006D159E">
            <w:pPr>
              <w:rPr>
                <w:rFonts w:asciiTheme="majorBidi" w:hAnsiTheme="majorBidi" w:cstheme="majorBidi"/>
              </w:rPr>
            </w:pPr>
            <w:r w:rsidRPr="00674D1E">
              <w:rPr>
                <w:rFonts w:asciiTheme="majorBidi" w:hAnsiTheme="majorBidi" w:cstheme="majorBidi"/>
              </w:rPr>
              <w:t>předseda představenstva</w:t>
            </w:r>
          </w:p>
        </w:tc>
      </w:tr>
      <w:tr w:rsidR="00431BB9" w:rsidRPr="005D5A5E" w14:paraId="6EFBE152" w14:textId="77777777" w:rsidTr="006D159E">
        <w:tc>
          <w:tcPr>
            <w:tcW w:w="4219" w:type="dxa"/>
          </w:tcPr>
          <w:p w14:paraId="5B3BC5C2" w14:textId="77777777" w:rsidR="00431BB9" w:rsidRPr="00E33033" w:rsidRDefault="00431BB9" w:rsidP="006D159E">
            <w:pPr>
              <w:rPr>
                <w:rFonts w:asciiTheme="majorBidi" w:hAnsiTheme="majorBidi" w:cstheme="majorBidi"/>
              </w:rPr>
            </w:pPr>
            <w:proofErr w:type="spellStart"/>
            <w:r w:rsidRPr="00E33033">
              <w:rPr>
                <w:rFonts w:asciiTheme="majorBidi" w:hAnsiTheme="majorBidi" w:cstheme="majorBidi"/>
                <w:b/>
              </w:rPr>
              <w:t>Bestsport</w:t>
            </w:r>
            <w:proofErr w:type="spellEnd"/>
            <w:r w:rsidRPr="00E33033">
              <w:rPr>
                <w:rFonts w:asciiTheme="majorBidi" w:hAnsiTheme="majorBidi" w:cstheme="majorBidi"/>
                <w:b/>
              </w:rPr>
              <w:t xml:space="preserve">, a.s. </w:t>
            </w:r>
            <w:r w:rsidRPr="00E33033">
              <w:rPr>
                <w:rFonts w:asciiTheme="majorBidi" w:hAnsiTheme="majorBidi" w:cstheme="majorBidi"/>
                <w:sz w:val="20"/>
                <w:szCs w:val="20"/>
              </w:rPr>
              <w:t xml:space="preserve">  </w:t>
            </w:r>
          </w:p>
        </w:tc>
        <w:tc>
          <w:tcPr>
            <w:tcW w:w="992" w:type="dxa"/>
          </w:tcPr>
          <w:p w14:paraId="1F1E8E8D" w14:textId="77777777" w:rsidR="00431BB9" w:rsidRPr="005D5A5E" w:rsidRDefault="00431BB9" w:rsidP="006D159E">
            <w:pPr>
              <w:rPr>
                <w:rFonts w:ascii="Times New Roman" w:hAnsi="Times New Roman" w:cs="Times New Roman"/>
              </w:rPr>
            </w:pPr>
          </w:p>
        </w:tc>
        <w:tc>
          <w:tcPr>
            <w:tcW w:w="3969" w:type="dxa"/>
          </w:tcPr>
          <w:p w14:paraId="724F805A" w14:textId="672B6602" w:rsidR="00431BB9" w:rsidRPr="00B5239A" w:rsidRDefault="000F6EBC" w:rsidP="006D159E">
            <w:pPr>
              <w:rPr>
                <w:rFonts w:ascii="Times New Roman" w:hAnsi="Times New Roman" w:cs="Times New Roman"/>
                <w:b/>
              </w:rPr>
            </w:pPr>
            <w:sdt>
              <w:sdtPr>
                <w:rPr>
                  <w:rFonts w:asciiTheme="majorBidi" w:hAnsiTheme="majorBidi" w:cstheme="majorBidi"/>
                  <w:b/>
                </w:rPr>
                <w:alias w:val="Společnost"/>
                <w:tag w:val=""/>
                <w:id w:val="-1575822137"/>
                <w:placeholder>
                  <w:docPart w:val="7068540461DF496F9BCC5E13E123C2DA"/>
                </w:placeholder>
                <w:dataBinding w:prefixMappings="xmlns:ns0='http://schemas.openxmlformats.org/officeDocument/2006/extended-properties' " w:xpath="/ns0:Properties[1]/ns0:Company[1]" w:storeItemID="{6668398D-A668-4E3E-A5EB-62B293D839F1}"/>
                <w:text/>
              </w:sdtPr>
              <w:sdtEndPr/>
              <w:sdtContent>
                <w:r w:rsidR="00431BB9" w:rsidRPr="00431BB9">
                  <w:rPr>
                    <w:rFonts w:asciiTheme="majorBidi" w:hAnsiTheme="majorBidi" w:cstheme="majorBidi"/>
                    <w:b/>
                  </w:rPr>
                  <w:t>ČD – Telematika, a.s.</w:t>
                </w:r>
              </w:sdtContent>
            </w:sdt>
          </w:p>
        </w:tc>
      </w:tr>
    </w:tbl>
    <w:p w14:paraId="500004E5" w14:textId="77777777" w:rsidR="00431BB9" w:rsidRDefault="00431BB9" w:rsidP="00431BB9">
      <w:pPr>
        <w:tabs>
          <w:tab w:val="left" w:pos="4395"/>
        </w:tabs>
      </w:pPr>
      <w:r>
        <w:t xml:space="preserve">                                       </w:t>
      </w:r>
    </w:p>
    <w:p w14:paraId="05EAC05C" w14:textId="763F46DD" w:rsidR="00431BB9" w:rsidRDefault="00431BB9" w:rsidP="00431BB9">
      <w:pPr>
        <w:tabs>
          <w:tab w:val="left" w:pos="4395"/>
        </w:tabs>
      </w:pPr>
      <w:r>
        <w:t xml:space="preserve">                                                                                       </w:t>
      </w:r>
    </w:p>
    <w:p w14:paraId="48D4DB3C" w14:textId="3FC85394" w:rsidR="00431BB9" w:rsidRDefault="00431BB9" w:rsidP="00431BB9">
      <w:pPr>
        <w:tabs>
          <w:tab w:val="left" w:pos="4395"/>
        </w:tabs>
        <w:ind w:right="-690"/>
      </w:pPr>
      <w:r>
        <w:t xml:space="preserve">            </w:t>
      </w:r>
      <w:r>
        <w:tab/>
        <w:t xml:space="preserve">          </w:t>
      </w:r>
      <w:r w:rsidRPr="001F7263">
        <w:rPr>
          <w:u w:val="single"/>
        </w:rPr>
        <w:t>_________________________________</w:t>
      </w:r>
      <w:r w:rsidRPr="001F7263">
        <w:rPr>
          <w:u w:val="single"/>
        </w:rPr>
        <w:br/>
      </w:r>
      <w:r>
        <w:tab/>
      </w:r>
      <w:r>
        <w:tab/>
        <w:t xml:space="preserve">   </w:t>
      </w:r>
      <w:r w:rsidR="00C602BB" w:rsidRPr="00C602BB">
        <w:rPr>
          <w:rFonts w:asciiTheme="majorBidi" w:eastAsiaTheme="minorHAnsi" w:hAnsiTheme="majorBidi" w:cstheme="majorBidi"/>
          <w:lang w:eastAsia="en-US"/>
        </w:rPr>
        <w:t xml:space="preserve">Mgr. Michal </w:t>
      </w:r>
      <w:proofErr w:type="spellStart"/>
      <w:r w:rsidR="00C602BB" w:rsidRPr="00C602BB">
        <w:rPr>
          <w:rFonts w:asciiTheme="majorBidi" w:eastAsiaTheme="minorHAnsi" w:hAnsiTheme="majorBidi" w:cstheme="majorBidi"/>
          <w:lang w:eastAsia="en-US"/>
        </w:rPr>
        <w:t>Krapinec</w:t>
      </w:r>
      <w:proofErr w:type="spellEnd"/>
      <w:r w:rsidRPr="00C602BB">
        <w:rPr>
          <w:rFonts w:asciiTheme="majorBidi" w:eastAsiaTheme="minorHAnsi" w:hAnsiTheme="majorBidi" w:cstheme="majorBidi"/>
          <w:lang w:eastAsia="en-US"/>
        </w:rPr>
        <w:br/>
      </w:r>
      <w:r w:rsidRPr="00C602BB">
        <w:rPr>
          <w:rFonts w:asciiTheme="majorBidi" w:eastAsiaTheme="minorHAnsi" w:hAnsiTheme="majorBidi" w:cstheme="majorBidi"/>
          <w:lang w:eastAsia="en-US"/>
        </w:rPr>
        <w:tab/>
      </w:r>
      <w:r w:rsidRPr="00C602BB">
        <w:rPr>
          <w:rFonts w:asciiTheme="majorBidi" w:eastAsiaTheme="minorHAnsi" w:hAnsiTheme="majorBidi" w:cstheme="majorBidi"/>
          <w:lang w:eastAsia="en-US"/>
        </w:rPr>
        <w:tab/>
        <w:t xml:space="preserve">   člen představenstva</w:t>
      </w:r>
      <w:r w:rsidRPr="00C602BB">
        <w:rPr>
          <w:rFonts w:asciiTheme="majorBidi" w:eastAsiaTheme="minorHAnsi" w:hAnsiTheme="majorBidi" w:cstheme="majorBidi"/>
          <w:lang w:eastAsia="en-US"/>
        </w:rPr>
        <w:br/>
      </w:r>
      <w:r>
        <w:tab/>
      </w:r>
      <w:r>
        <w:tab/>
        <w:t xml:space="preserve">   </w:t>
      </w:r>
      <w:r w:rsidRPr="004F073C">
        <w:rPr>
          <w:b/>
        </w:rPr>
        <w:t>ČD – Telematika, a.s.</w:t>
      </w:r>
    </w:p>
    <w:p w14:paraId="489C3318" w14:textId="61A84F61" w:rsidR="00E87219" w:rsidRDefault="00E87219" w:rsidP="00C35BEA">
      <w:pPr>
        <w:tabs>
          <w:tab w:val="left" w:pos="4395"/>
        </w:tabs>
      </w:pPr>
    </w:p>
    <w:sectPr w:rsidR="00E872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2785" w14:textId="77777777" w:rsidR="000F6EBC" w:rsidRDefault="000F6EBC">
      <w:r>
        <w:separator/>
      </w:r>
    </w:p>
  </w:endnote>
  <w:endnote w:type="continuationSeparator" w:id="0">
    <w:p w14:paraId="2A34906C" w14:textId="77777777" w:rsidR="000F6EBC" w:rsidRDefault="000F6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default"/>
  </w:font>
  <w:font w:name="Calibri">
    <w:panose1 w:val="020F0502020204030204"/>
    <w:charset w:val="00"/>
    <w:family w:val="swiss"/>
    <w:pitch w:val="variable"/>
    <w:sig w:usb0="E00002FF" w:usb1="4000ACFF" w:usb2="00000001" w:usb3="00000000" w:csb0="0000019F" w:csb1="00000000"/>
  </w:font>
  <w:font w:name="Frutiger LT Com 45 Light">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48AA1" w14:textId="7A5F3500" w:rsidR="00C81B61" w:rsidRDefault="00C81B61" w:rsidP="00463B7B">
    <w:pPr>
      <w:spacing w:before="120" w:after="100"/>
      <w:jc w:val="center"/>
      <w:rPr>
        <w:i/>
        <w:sz w:val="16"/>
      </w:rPr>
    </w:pPr>
    <w:r>
      <w:rPr>
        <w:i/>
        <w:sz w:val="16"/>
      </w:rPr>
      <w:t xml:space="preserve">Strana </w:t>
    </w:r>
    <w:r>
      <w:rPr>
        <w:i/>
        <w:sz w:val="16"/>
      </w:rPr>
      <w:fldChar w:fldCharType="begin"/>
    </w:r>
    <w:r>
      <w:rPr>
        <w:i/>
        <w:sz w:val="16"/>
      </w:rPr>
      <w:instrText xml:space="preserve"> PAGE </w:instrText>
    </w:r>
    <w:r>
      <w:rPr>
        <w:i/>
        <w:sz w:val="16"/>
      </w:rPr>
      <w:fldChar w:fldCharType="separate"/>
    </w:r>
    <w:r w:rsidR="00210B08">
      <w:rPr>
        <w:i/>
        <w:noProof/>
        <w:sz w:val="16"/>
      </w:rPr>
      <w:t>1</w:t>
    </w:r>
    <w:r>
      <w:rPr>
        <w:i/>
        <w:sz w:val="16"/>
      </w:rPr>
      <w:fldChar w:fldCharType="end"/>
    </w:r>
    <w:r>
      <w:rPr>
        <w:i/>
        <w:sz w:val="16"/>
      </w:rPr>
      <w:t xml:space="preserve"> (celkem </w:t>
    </w:r>
    <w:r w:rsidR="00B10416">
      <w:rPr>
        <w:i/>
        <w:sz w:val="16"/>
      </w:rPr>
      <w:t>6</w:t>
    </w:r>
    <w:r>
      <w:rPr>
        <w:i/>
        <w:sz w:val="16"/>
      </w:rPr>
      <w:t>)</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9"/>
      <w:gridCol w:w="4388"/>
      <w:gridCol w:w="1705"/>
      <w:gridCol w:w="1739"/>
    </w:tblGrid>
    <w:tr w:rsidR="00C81B61" w14:paraId="1A4AFD39" w14:textId="77777777">
      <w:trPr>
        <w:cantSplit/>
        <w:trHeight w:val="729"/>
      </w:trPr>
      <w:tc>
        <w:tcPr>
          <w:tcW w:w="1969" w:type="dxa"/>
          <w:vMerge w:val="restart"/>
          <w:tcBorders>
            <w:top w:val="nil"/>
            <w:left w:val="nil"/>
            <w:right w:val="nil"/>
          </w:tcBorders>
          <w:vAlign w:val="center"/>
        </w:tcPr>
        <w:p w14:paraId="55770732" w14:textId="03EBC59C" w:rsidR="00C81B61" w:rsidRDefault="00C81B61" w:rsidP="001E1B04">
          <w:pPr>
            <w:pStyle w:val="Nadpislnku"/>
            <w:jc w:val="left"/>
            <w:rPr>
              <w:i/>
              <w:sz w:val="16"/>
            </w:rPr>
          </w:pPr>
          <w:r>
            <w:t xml:space="preserve">Dodatek </w:t>
          </w:r>
          <w:r w:rsidRPr="00375B40">
            <w:t xml:space="preserve">č. </w:t>
          </w:r>
          <w:r w:rsidR="00874956" w:rsidRPr="00375B40">
            <w:t>1</w:t>
          </w:r>
          <w:r w:rsidRPr="00375B40">
            <w:t xml:space="preserve"> ke</w:t>
          </w:r>
          <w:r>
            <w:t xml:space="preserve"> smlouvě o poskytnutí reklamy a členství na klubovém patře</w:t>
          </w:r>
        </w:p>
      </w:tc>
      <w:tc>
        <w:tcPr>
          <w:tcW w:w="4388" w:type="dxa"/>
          <w:tcBorders>
            <w:top w:val="nil"/>
            <w:left w:val="nil"/>
            <w:bottom w:val="nil"/>
            <w:right w:val="nil"/>
          </w:tcBorders>
        </w:tcPr>
        <w:p w14:paraId="525BF8A8" w14:textId="62FBC3F7" w:rsidR="00C81B61" w:rsidRDefault="00C81B61" w:rsidP="00911F16">
          <w:pPr>
            <w:rPr>
              <w:i/>
              <w:sz w:val="16"/>
            </w:rPr>
          </w:pPr>
          <w:r>
            <w:rPr>
              <w:i/>
              <w:sz w:val="16"/>
            </w:rPr>
            <w:t>Číslo smlouvy:</w:t>
          </w:r>
          <w:r w:rsidR="00375B40">
            <w:t xml:space="preserve"> </w:t>
          </w:r>
          <w:r w:rsidR="00375B40" w:rsidRPr="00375B40">
            <w:rPr>
              <w:i/>
              <w:sz w:val="16"/>
            </w:rPr>
            <w:t>2250311-14/01092020(14)</w:t>
          </w:r>
        </w:p>
      </w:tc>
      <w:tc>
        <w:tcPr>
          <w:tcW w:w="1705" w:type="dxa"/>
          <w:tcBorders>
            <w:top w:val="nil"/>
            <w:left w:val="nil"/>
            <w:bottom w:val="nil"/>
            <w:right w:val="nil"/>
          </w:tcBorders>
        </w:tcPr>
        <w:p w14:paraId="2D5F29A9" w14:textId="77777777" w:rsidR="00C81B61" w:rsidRDefault="00C81B61" w:rsidP="00643FD7">
          <w:pPr>
            <w:rPr>
              <w:i/>
              <w:sz w:val="16"/>
            </w:rPr>
          </w:pPr>
          <w:r>
            <w:rPr>
              <w:i/>
              <w:sz w:val="16"/>
            </w:rPr>
            <w:t>Parafa Poskytovatele:</w:t>
          </w:r>
        </w:p>
      </w:tc>
      <w:tc>
        <w:tcPr>
          <w:tcW w:w="1739" w:type="dxa"/>
          <w:tcBorders>
            <w:top w:val="nil"/>
            <w:left w:val="nil"/>
            <w:bottom w:val="nil"/>
            <w:right w:val="nil"/>
          </w:tcBorders>
        </w:tcPr>
        <w:p w14:paraId="36CE1010" w14:textId="77777777" w:rsidR="00C81B61" w:rsidRDefault="00C81B61" w:rsidP="00643FD7">
          <w:pPr>
            <w:rPr>
              <w:i/>
              <w:sz w:val="16"/>
            </w:rPr>
          </w:pPr>
          <w:r>
            <w:rPr>
              <w:i/>
              <w:sz w:val="16"/>
            </w:rPr>
            <w:t>Parafa Klienta:</w:t>
          </w:r>
        </w:p>
      </w:tc>
    </w:tr>
    <w:tr w:rsidR="00C81B61" w14:paraId="4C95CBA0" w14:textId="77777777">
      <w:trPr>
        <w:cantSplit/>
        <w:trHeight w:val="515"/>
      </w:trPr>
      <w:tc>
        <w:tcPr>
          <w:tcW w:w="1969" w:type="dxa"/>
          <w:vMerge/>
          <w:tcBorders>
            <w:left w:val="nil"/>
            <w:bottom w:val="nil"/>
            <w:right w:val="nil"/>
          </w:tcBorders>
        </w:tcPr>
        <w:p w14:paraId="49E12B27" w14:textId="77777777" w:rsidR="00C81B61" w:rsidRDefault="00C81B61" w:rsidP="00643FD7">
          <w:pPr>
            <w:pStyle w:val="Nadpislnku"/>
            <w:jc w:val="left"/>
          </w:pPr>
        </w:p>
      </w:tc>
      <w:tc>
        <w:tcPr>
          <w:tcW w:w="4388" w:type="dxa"/>
          <w:tcBorders>
            <w:top w:val="nil"/>
            <w:left w:val="nil"/>
            <w:bottom w:val="nil"/>
            <w:right w:val="nil"/>
          </w:tcBorders>
        </w:tcPr>
        <w:p w14:paraId="5E4160E4" w14:textId="77777777" w:rsidR="00C81B61" w:rsidRDefault="00C81B61" w:rsidP="00643FD7">
          <w:pPr>
            <w:rPr>
              <w:sz w:val="16"/>
            </w:rPr>
          </w:pPr>
        </w:p>
      </w:tc>
      <w:tc>
        <w:tcPr>
          <w:tcW w:w="1705" w:type="dxa"/>
          <w:tcBorders>
            <w:top w:val="nil"/>
            <w:left w:val="nil"/>
            <w:bottom w:val="nil"/>
            <w:right w:val="nil"/>
          </w:tcBorders>
          <w:vAlign w:val="bottom"/>
        </w:tcPr>
        <w:p w14:paraId="0D2EEFFC" w14:textId="77777777" w:rsidR="00C81B61" w:rsidRDefault="00C81B61" w:rsidP="00643FD7">
          <w:pPr>
            <w:jc w:val="center"/>
            <w:rPr>
              <w:sz w:val="16"/>
            </w:rPr>
          </w:pPr>
          <w:r>
            <w:rPr>
              <w:sz w:val="16"/>
            </w:rPr>
            <w:t>…................................</w:t>
          </w:r>
        </w:p>
      </w:tc>
      <w:tc>
        <w:tcPr>
          <w:tcW w:w="1739" w:type="dxa"/>
          <w:tcBorders>
            <w:top w:val="nil"/>
            <w:left w:val="nil"/>
            <w:bottom w:val="nil"/>
            <w:right w:val="nil"/>
          </w:tcBorders>
          <w:vAlign w:val="bottom"/>
        </w:tcPr>
        <w:p w14:paraId="5CB95243" w14:textId="77777777" w:rsidR="00C81B61" w:rsidRDefault="00C81B61" w:rsidP="00643FD7">
          <w:pPr>
            <w:jc w:val="center"/>
            <w:rPr>
              <w:sz w:val="16"/>
            </w:rPr>
          </w:pPr>
          <w:r>
            <w:rPr>
              <w:sz w:val="16"/>
            </w:rPr>
            <w:t>………………………</w:t>
          </w:r>
        </w:p>
      </w:tc>
    </w:tr>
    <w:tr w:rsidR="00C81B61" w14:paraId="1D5CD406" w14:textId="77777777">
      <w:trPr>
        <w:cantSplit/>
        <w:trHeight w:val="277"/>
      </w:trPr>
      <w:tc>
        <w:tcPr>
          <w:tcW w:w="9800" w:type="dxa"/>
          <w:gridSpan w:val="4"/>
          <w:tcBorders>
            <w:top w:val="nil"/>
            <w:left w:val="nil"/>
            <w:bottom w:val="nil"/>
            <w:right w:val="nil"/>
          </w:tcBorders>
          <w:vAlign w:val="center"/>
        </w:tcPr>
        <w:p w14:paraId="29B1998F" w14:textId="0AD50127" w:rsidR="00C81B61" w:rsidRDefault="00C81B61" w:rsidP="00911F16">
          <w:pPr>
            <w:rPr>
              <w:sz w:val="16"/>
            </w:rPr>
          </w:pPr>
          <w:r>
            <w:rPr>
              <w:sz w:val="16"/>
            </w:rPr>
            <w:t xml:space="preserve">uzavřená mezi </w:t>
          </w:r>
          <w:proofErr w:type="spellStart"/>
          <w:r>
            <w:rPr>
              <w:sz w:val="16"/>
            </w:rPr>
            <w:t>Bestsport</w:t>
          </w:r>
          <w:proofErr w:type="spellEnd"/>
          <w:r>
            <w:rPr>
              <w:sz w:val="16"/>
            </w:rPr>
            <w:t xml:space="preserve">, a.s. a </w:t>
          </w:r>
          <w:r w:rsidR="00375B40" w:rsidRPr="00375B40">
            <w:rPr>
              <w:sz w:val="16"/>
            </w:rPr>
            <w:t>ČD – Telematika, a.s</w:t>
          </w:r>
          <w:r w:rsidR="00375B40">
            <w:rPr>
              <w:sz w:val="16"/>
            </w:rPr>
            <w:t>.</w:t>
          </w:r>
        </w:p>
      </w:tc>
    </w:tr>
  </w:tbl>
  <w:p w14:paraId="0D3EB230" w14:textId="77777777" w:rsidR="00C81B61" w:rsidRDefault="00C81B61">
    <w:pPr>
      <w:spacing w:before="120" w:after="100"/>
      <w:jc w:val="center"/>
      <w:rPr>
        <w:i/>
        <w:sz w:val="16"/>
      </w:rPr>
    </w:pPr>
  </w:p>
  <w:p w14:paraId="3946A445" w14:textId="77777777" w:rsidR="00C81B61" w:rsidRDefault="00C81B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5F0AC" w14:textId="77777777" w:rsidR="000F6EBC" w:rsidRDefault="000F6EBC">
      <w:r>
        <w:separator/>
      </w:r>
    </w:p>
  </w:footnote>
  <w:footnote w:type="continuationSeparator" w:id="0">
    <w:p w14:paraId="43301983" w14:textId="77777777" w:rsidR="000F6EBC" w:rsidRDefault="000F6E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F5108"/>
    <w:multiLevelType w:val="multilevel"/>
    <w:tmpl w:val="BC081154"/>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Roman"/>
      <w:lvlText w:val="%2."/>
      <w:lvlJc w:val="righ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A134F97"/>
    <w:multiLevelType w:val="multilevel"/>
    <w:tmpl w:val="161A243C"/>
    <w:lvl w:ilvl="0">
      <w:start w:val="1"/>
      <w:numFmt w:val="lowerLetter"/>
      <w:lvlText w:val="%1)"/>
      <w:lvlJc w:val="left"/>
      <w:pPr>
        <w:tabs>
          <w:tab w:val="num" w:pos="720"/>
        </w:tabs>
        <w:ind w:left="720" w:hanging="360"/>
      </w:pPr>
      <w:rPr>
        <w:rFonts w:hint="default"/>
        <w:b w:val="0"/>
        <w:i w:val="0"/>
        <w:sz w:val="24"/>
      </w:rPr>
    </w:lvl>
    <w:lvl w:ilvl="1">
      <w:start w:val="2"/>
      <w:numFmt w:val="decimal"/>
      <w:lvlText w:val="5. %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BCB3783"/>
    <w:multiLevelType w:val="hybridMultilevel"/>
    <w:tmpl w:val="6204C9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D371E5D"/>
    <w:multiLevelType w:val="multilevel"/>
    <w:tmpl w:val="5052C6DA"/>
    <w:lvl w:ilvl="0">
      <w:start w:val="3"/>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12B5327"/>
    <w:multiLevelType w:val="multilevel"/>
    <w:tmpl w:val="828CC224"/>
    <w:lvl w:ilvl="0">
      <w:start w:val="1"/>
      <w:numFmt w:val="decimal"/>
      <w:lvlText w:val="6. %1"/>
      <w:lvlJc w:val="left"/>
      <w:pPr>
        <w:tabs>
          <w:tab w:val="num" w:pos="1492"/>
        </w:tabs>
        <w:ind w:left="1492" w:hanging="360"/>
      </w:pPr>
      <w:rPr>
        <w:rFonts w:ascii="Times New Roman" w:hAnsi="Times New Roman"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3D15ED1"/>
    <w:multiLevelType w:val="multilevel"/>
    <w:tmpl w:val="220C94D2"/>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0"/>
        </w:tabs>
        <w:ind w:left="1800" w:hanging="360"/>
      </w:p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6654570"/>
    <w:multiLevelType w:val="multilevel"/>
    <w:tmpl w:val="1144A32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D603A3"/>
    <w:multiLevelType w:val="multilevel"/>
    <w:tmpl w:val="BC081154"/>
    <w:lvl w:ilvl="0">
      <w:start w:val="1"/>
      <w:numFmt w:val="lowerLetter"/>
      <w:lvlText w:val="%1)"/>
      <w:lvlJc w:val="left"/>
      <w:pPr>
        <w:tabs>
          <w:tab w:val="num" w:pos="1080"/>
        </w:tabs>
        <w:ind w:left="1080" w:hanging="360"/>
      </w:pPr>
      <w:rPr>
        <w:rFonts w:ascii="Times New Roman" w:eastAsia="Times New Roman" w:hAnsi="Times New Roman" w:cs="Times New Roman"/>
      </w:rPr>
    </w:lvl>
    <w:lvl w:ilvl="1">
      <w:start w:val="1"/>
      <w:numFmt w:val="lowerRoman"/>
      <w:lvlText w:val="%2."/>
      <w:lvlJc w:val="righ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3E508C9"/>
    <w:multiLevelType w:val="hybridMultilevel"/>
    <w:tmpl w:val="677A2298"/>
    <w:lvl w:ilvl="0" w:tplc="7646EAC0">
      <w:start w:val="1"/>
      <w:numFmt w:val="lowerRoman"/>
      <w:lvlText w:val="%1)"/>
      <w:lvlJc w:val="left"/>
      <w:pPr>
        <w:ind w:left="1080" w:hanging="720"/>
      </w:pPr>
      <w:rPr>
        <w:rFonts w:hint="default"/>
        <w:i/>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5715DEC"/>
    <w:multiLevelType w:val="hybridMultilevel"/>
    <w:tmpl w:val="6204C9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EE21FD"/>
    <w:multiLevelType w:val="hybridMultilevel"/>
    <w:tmpl w:val="AA8AF674"/>
    <w:lvl w:ilvl="0" w:tplc="49F6B5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820332"/>
    <w:multiLevelType w:val="multilevel"/>
    <w:tmpl w:val="4B7AFF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C16910"/>
    <w:multiLevelType w:val="multilevel"/>
    <w:tmpl w:val="927C47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3E19E4"/>
    <w:multiLevelType w:val="multilevel"/>
    <w:tmpl w:val="A3F68A32"/>
    <w:lvl w:ilvl="0">
      <w:start w:val="6"/>
      <w:numFmt w:val="decimal"/>
      <w:lvlText w:val="9. %1"/>
      <w:lvlJc w:val="left"/>
      <w:pPr>
        <w:tabs>
          <w:tab w:val="num" w:pos="464"/>
        </w:tabs>
        <w:ind w:left="464" w:hanging="360"/>
      </w:pPr>
    </w:lvl>
    <w:lvl w:ilvl="1">
      <w:start w:val="12"/>
      <w:numFmt w:val="decimal"/>
      <w:lvlText w:val="9. %2"/>
      <w:lvlJc w:val="left"/>
      <w:pPr>
        <w:tabs>
          <w:tab w:val="num" w:pos="1440"/>
        </w:tabs>
        <w:ind w:left="1440" w:hanging="360"/>
      </w:pPr>
      <w:rPr>
        <w:strike w:val="0"/>
        <w:dstrike w:val="0"/>
        <w:color w:val="auto"/>
        <w:u w:val="none"/>
        <w:effect w:val="none"/>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7D404E87"/>
    <w:multiLevelType w:val="hybridMultilevel"/>
    <w:tmpl w:val="CB5AE0A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11"/>
  </w:num>
  <w:num w:numId="5">
    <w:abstractNumId w:val="3"/>
  </w:num>
  <w:num w:numId="6">
    <w:abstractNumId w:val="10"/>
  </w:num>
  <w:num w:numId="7">
    <w:abstractNumId w:val="12"/>
  </w:num>
  <w:num w:numId="8">
    <w:abstractNumId w:val="6"/>
  </w:num>
  <w:num w:numId="9">
    <w:abstractNumId w:val="9"/>
  </w:num>
  <w:num w:numId="10">
    <w:abstractNumId w:val="2"/>
  </w:num>
  <w:num w:numId="1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14"/>
  </w:num>
  <w:num w:numId="13">
    <w:abstractNumId w:val="8"/>
  </w:num>
  <w:num w:numId="14">
    <w:abstractNumId w:val="7"/>
  </w:num>
  <w:num w:numId="15">
    <w:abstractNumId w:val="13"/>
    <w:lvlOverride w:ilvl="0">
      <w:startOverride w:val="6"/>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56C"/>
    <w:rsid w:val="00010611"/>
    <w:rsid w:val="00010B6A"/>
    <w:rsid w:val="00011F73"/>
    <w:rsid w:val="00024F9D"/>
    <w:rsid w:val="00027434"/>
    <w:rsid w:val="000447C1"/>
    <w:rsid w:val="000459D2"/>
    <w:rsid w:val="000563D2"/>
    <w:rsid w:val="000626B0"/>
    <w:rsid w:val="00070533"/>
    <w:rsid w:val="00086A89"/>
    <w:rsid w:val="00087A94"/>
    <w:rsid w:val="000B3094"/>
    <w:rsid w:val="000B77D9"/>
    <w:rsid w:val="000B7832"/>
    <w:rsid w:val="000D4030"/>
    <w:rsid w:val="000D6D37"/>
    <w:rsid w:val="000E02D9"/>
    <w:rsid w:val="000E2415"/>
    <w:rsid w:val="000E4CBD"/>
    <w:rsid w:val="000F46B0"/>
    <w:rsid w:val="000F59F5"/>
    <w:rsid w:val="000F6EBC"/>
    <w:rsid w:val="001006D6"/>
    <w:rsid w:val="00100B33"/>
    <w:rsid w:val="001055AE"/>
    <w:rsid w:val="001176C7"/>
    <w:rsid w:val="00126693"/>
    <w:rsid w:val="00126F2C"/>
    <w:rsid w:val="00146BDA"/>
    <w:rsid w:val="00147959"/>
    <w:rsid w:val="00147C2D"/>
    <w:rsid w:val="001564E9"/>
    <w:rsid w:val="00176A8B"/>
    <w:rsid w:val="00177D2D"/>
    <w:rsid w:val="00181068"/>
    <w:rsid w:val="00183126"/>
    <w:rsid w:val="001947B4"/>
    <w:rsid w:val="001A510B"/>
    <w:rsid w:val="001C4FEC"/>
    <w:rsid w:val="001C7F99"/>
    <w:rsid w:val="001E0A79"/>
    <w:rsid w:val="001E153B"/>
    <w:rsid w:val="001E1B04"/>
    <w:rsid w:val="001E6018"/>
    <w:rsid w:val="001E7212"/>
    <w:rsid w:val="001E7876"/>
    <w:rsid w:val="001F0B1E"/>
    <w:rsid w:val="001F7263"/>
    <w:rsid w:val="00210B08"/>
    <w:rsid w:val="002239E2"/>
    <w:rsid w:val="0022554A"/>
    <w:rsid w:val="002264F1"/>
    <w:rsid w:val="00226E22"/>
    <w:rsid w:val="00235B82"/>
    <w:rsid w:val="002371E6"/>
    <w:rsid w:val="00240EF6"/>
    <w:rsid w:val="002533FA"/>
    <w:rsid w:val="00263A38"/>
    <w:rsid w:val="0027124F"/>
    <w:rsid w:val="0028371E"/>
    <w:rsid w:val="002A31C8"/>
    <w:rsid w:val="002A622F"/>
    <w:rsid w:val="002A776A"/>
    <w:rsid w:val="002B2D4B"/>
    <w:rsid w:val="002B3390"/>
    <w:rsid w:val="002B3A2F"/>
    <w:rsid w:val="002D0350"/>
    <w:rsid w:val="002D2B3B"/>
    <w:rsid w:val="002D2D08"/>
    <w:rsid w:val="002D4C3B"/>
    <w:rsid w:val="002E0D4C"/>
    <w:rsid w:val="002E275E"/>
    <w:rsid w:val="002E289A"/>
    <w:rsid w:val="002F03B8"/>
    <w:rsid w:val="002F67B6"/>
    <w:rsid w:val="00300C84"/>
    <w:rsid w:val="003019B4"/>
    <w:rsid w:val="00301C42"/>
    <w:rsid w:val="00305996"/>
    <w:rsid w:val="00307E7A"/>
    <w:rsid w:val="0032474B"/>
    <w:rsid w:val="00326DF6"/>
    <w:rsid w:val="00346F5E"/>
    <w:rsid w:val="003538E1"/>
    <w:rsid w:val="00356742"/>
    <w:rsid w:val="00361576"/>
    <w:rsid w:val="003623DC"/>
    <w:rsid w:val="00371E97"/>
    <w:rsid w:val="00375B40"/>
    <w:rsid w:val="00386714"/>
    <w:rsid w:val="003C0CB6"/>
    <w:rsid w:val="003D160C"/>
    <w:rsid w:val="003D2247"/>
    <w:rsid w:val="003D5812"/>
    <w:rsid w:val="003D5BB3"/>
    <w:rsid w:val="003E0916"/>
    <w:rsid w:val="003F0E96"/>
    <w:rsid w:val="003F6FAD"/>
    <w:rsid w:val="0040111F"/>
    <w:rsid w:val="00411724"/>
    <w:rsid w:val="004128A8"/>
    <w:rsid w:val="0041302C"/>
    <w:rsid w:val="004201A5"/>
    <w:rsid w:val="00431BB9"/>
    <w:rsid w:val="00436B1B"/>
    <w:rsid w:val="00442E26"/>
    <w:rsid w:val="0045302D"/>
    <w:rsid w:val="00462961"/>
    <w:rsid w:val="00463B7B"/>
    <w:rsid w:val="00470599"/>
    <w:rsid w:val="00470FEB"/>
    <w:rsid w:val="004917D6"/>
    <w:rsid w:val="004921B6"/>
    <w:rsid w:val="004A067F"/>
    <w:rsid w:val="004A54D1"/>
    <w:rsid w:val="004A649F"/>
    <w:rsid w:val="004B0AC4"/>
    <w:rsid w:val="004C03D6"/>
    <w:rsid w:val="004C3586"/>
    <w:rsid w:val="004C35C8"/>
    <w:rsid w:val="004D07AE"/>
    <w:rsid w:val="004D12BC"/>
    <w:rsid w:val="004E1CC8"/>
    <w:rsid w:val="004F72BC"/>
    <w:rsid w:val="00500C34"/>
    <w:rsid w:val="0050705A"/>
    <w:rsid w:val="00517174"/>
    <w:rsid w:val="00517986"/>
    <w:rsid w:val="00523732"/>
    <w:rsid w:val="005245F5"/>
    <w:rsid w:val="005257F5"/>
    <w:rsid w:val="005356B1"/>
    <w:rsid w:val="00542415"/>
    <w:rsid w:val="00555BC6"/>
    <w:rsid w:val="0058119A"/>
    <w:rsid w:val="00585B62"/>
    <w:rsid w:val="00593E1A"/>
    <w:rsid w:val="005A34ED"/>
    <w:rsid w:val="005B1CB4"/>
    <w:rsid w:val="005C6E5C"/>
    <w:rsid w:val="005D0F73"/>
    <w:rsid w:val="005E0076"/>
    <w:rsid w:val="005E6828"/>
    <w:rsid w:val="005E68C4"/>
    <w:rsid w:val="005F2B75"/>
    <w:rsid w:val="006242F3"/>
    <w:rsid w:val="00632260"/>
    <w:rsid w:val="00635488"/>
    <w:rsid w:val="00642097"/>
    <w:rsid w:val="00643FD7"/>
    <w:rsid w:val="00663ED0"/>
    <w:rsid w:val="00671319"/>
    <w:rsid w:val="00671DA6"/>
    <w:rsid w:val="00675141"/>
    <w:rsid w:val="006809E9"/>
    <w:rsid w:val="00683D22"/>
    <w:rsid w:val="006A0D0F"/>
    <w:rsid w:val="006A15C8"/>
    <w:rsid w:val="006A4FEE"/>
    <w:rsid w:val="006A5909"/>
    <w:rsid w:val="006A722C"/>
    <w:rsid w:val="006B3BC4"/>
    <w:rsid w:val="006C0408"/>
    <w:rsid w:val="006C4D9A"/>
    <w:rsid w:val="006C5046"/>
    <w:rsid w:val="006C7D7B"/>
    <w:rsid w:val="006D3298"/>
    <w:rsid w:val="006D38C8"/>
    <w:rsid w:val="006D58BC"/>
    <w:rsid w:val="006F0642"/>
    <w:rsid w:val="006F06F0"/>
    <w:rsid w:val="006F58E7"/>
    <w:rsid w:val="006F7D8D"/>
    <w:rsid w:val="0070153C"/>
    <w:rsid w:val="0070270E"/>
    <w:rsid w:val="00706B4D"/>
    <w:rsid w:val="00713503"/>
    <w:rsid w:val="00713EBC"/>
    <w:rsid w:val="00714B12"/>
    <w:rsid w:val="007200D1"/>
    <w:rsid w:val="00724829"/>
    <w:rsid w:val="0072603E"/>
    <w:rsid w:val="00732D9E"/>
    <w:rsid w:val="00733D80"/>
    <w:rsid w:val="00736590"/>
    <w:rsid w:val="00782BDF"/>
    <w:rsid w:val="00783C65"/>
    <w:rsid w:val="007858A0"/>
    <w:rsid w:val="00787A70"/>
    <w:rsid w:val="00795854"/>
    <w:rsid w:val="007962B3"/>
    <w:rsid w:val="007B4366"/>
    <w:rsid w:val="007B54FC"/>
    <w:rsid w:val="007B7314"/>
    <w:rsid w:val="007B767E"/>
    <w:rsid w:val="007C6158"/>
    <w:rsid w:val="007C7ACD"/>
    <w:rsid w:val="007D2396"/>
    <w:rsid w:val="007D306B"/>
    <w:rsid w:val="007D794F"/>
    <w:rsid w:val="007E1EBE"/>
    <w:rsid w:val="007F24D6"/>
    <w:rsid w:val="0080590D"/>
    <w:rsid w:val="00810725"/>
    <w:rsid w:val="0081198F"/>
    <w:rsid w:val="008125D6"/>
    <w:rsid w:val="00821383"/>
    <w:rsid w:val="00823E9A"/>
    <w:rsid w:val="00835502"/>
    <w:rsid w:val="00841D11"/>
    <w:rsid w:val="008466C0"/>
    <w:rsid w:val="008518EB"/>
    <w:rsid w:val="00854F05"/>
    <w:rsid w:val="00874956"/>
    <w:rsid w:val="00883E98"/>
    <w:rsid w:val="00887C88"/>
    <w:rsid w:val="00895C65"/>
    <w:rsid w:val="00896134"/>
    <w:rsid w:val="00897032"/>
    <w:rsid w:val="008C4E37"/>
    <w:rsid w:val="008C68AF"/>
    <w:rsid w:val="008D48AF"/>
    <w:rsid w:val="008E5CDB"/>
    <w:rsid w:val="008F14D0"/>
    <w:rsid w:val="00900E79"/>
    <w:rsid w:val="00907261"/>
    <w:rsid w:val="00911F16"/>
    <w:rsid w:val="009178DB"/>
    <w:rsid w:val="00922EBD"/>
    <w:rsid w:val="00923AD5"/>
    <w:rsid w:val="00945A9E"/>
    <w:rsid w:val="00947B0B"/>
    <w:rsid w:val="009521CB"/>
    <w:rsid w:val="009531B6"/>
    <w:rsid w:val="009567D6"/>
    <w:rsid w:val="00965958"/>
    <w:rsid w:val="009665C3"/>
    <w:rsid w:val="009711B5"/>
    <w:rsid w:val="0098506D"/>
    <w:rsid w:val="0098573F"/>
    <w:rsid w:val="00986D7A"/>
    <w:rsid w:val="00990FC1"/>
    <w:rsid w:val="00996248"/>
    <w:rsid w:val="009A21DD"/>
    <w:rsid w:val="009C7BBD"/>
    <w:rsid w:val="009D526B"/>
    <w:rsid w:val="009E698C"/>
    <w:rsid w:val="00A040FF"/>
    <w:rsid w:val="00A0484E"/>
    <w:rsid w:val="00A11F81"/>
    <w:rsid w:val="00A133B3"/>
    <w:rsid w:val="00A1383C"/>
    <w:rsid w:val="00A1483C"/>
    <w:rsid w:val="00A368C8"/>
    <w:rsid w:val="00A41629"/>
    <w:rsid w:val="00A601DC"/>
    <w:rsid w:val="00A60244"/>
    <w:rsid w:val="00A65AFE"/>
    <w:rsid w:val="00A65DC5"/>
    <w:rsid w:val="00A6634B"/>
    <w:rsid w:val="00A85EBF"/>
    <w:rsid w:val="00A87180"/>
    <w:rsid w:val="00AA156C"/>
    <w:rsid w:val="00AA2D11"/>
    <w:rsid w:val="00AA34D0"/>
    <w:rsid w:val="00AB6B62"/>
    <w:rsid w:val="00AC0522"/>
    <w:rsid w:val="00AF1696"/>
    <w:rsid w:val="00AF2A73"/>
    <w:rsid w:val="00AF3F6E"/>
    <w:rsid w:val="00B02AB6"/>
    <w:rsid w:val="00B06555"/>
    <w:rsid w:val="00B10416"/>
    <w:rsid w:val="00B16D44"/>
    <w:rsid w:val="00B17403"/>
    <w:rsid w:val="00B22CE1"/>
    <w:rsid w:val="00B26421"/>
    <w:rsid w:val="00B32781"/>
    <w:rsid w:val="00B50FAF"/>
    <w:rsid w:val="00B51900"/>
    <w:rsid w:val="00B71960"/>
    <w:rsid w:val="00B823D4"/>
    <w:rsid w:val="00B8293E"/>
    <w:rsid w:val="00B83652"/>
    <w:rsid w:val="00BA2E6D"/>
    <w:rsid w:val="00BA3258"/>
    <w:rsid w:val="00BA475D"/>
    <w:rsid w:val="00BB308F"/>
    <w:rsid w:val="00BC523F"/>
    <w:rsid w:val="00BD6A7C"/>
    <w:rsid w:val="00BD7F44"/>
    <w:rsid w:val="00BF4F83"/>
    <w:rsid w:val="00BF71E5"/>
    <w:rsid w:val="00C02524"/>
    <w:rsid w:val="00C2166B"/>
    <w:rsid w:val="00C3114D"/>
    <w:rsid w:val="00C34253"/>
    <w:rsid w:val="00C35BEA"/>
    <w:rsid w:val="00C4684A"/>
    <w:rsid w:val="00C602BB"/>
    <w:rsid w:val="00C62E36"/>
    <w:rsid w:val="00C66059"/>
    <w:rsid w:val="00C71466"/>
    <w:rsid w:val="00C76B7D"/>
    <w:rsid w:val="00C81B61"/>
    <w:rsid w:val="00C93847"/>
    <w:rsid w:val="00C95D6E"/>
    <w:rsid w:val="00CA1F42"/>
    <w:rsid w:val="00CA3925"/>
    <w:rsid w:val="00CA4585"/>
    <w:rsid w:val="00CC36ED"/>
    <w:rsid w:val="00CC7E14"/>
    <w:rsid w:val="00CD2B24"/>
    <w:rsid w:val="00CD5184"/>
    <w:rsid w:val="00CE60FD"/>
    <w:rsid w:val="00CF5E20"/>
    <w:rsid w:val="00D10B81"/>
    <w:rsid w:val="00D10BEB"/>
    <w:rsid w:val="00D252F0"/>
    <w:rsid w:val="00D3137B"/>
    <w:rsid w:val="00D3166A"/>
    <w:rsid w:val="00D31A47"/>
    <w:rsid w:val="00D37AC6"/>
    <w:rsid w:val="00D4168E"/>
    <w:rsid w:val="00D43D0F"/>
    <w:rsid w:val="00D503AA"/>
    <w:rsid w:val="00D51B4D"/>
    <w:rsid w:val="00D60B95"/>
    <w:rsid w:val="00D64278"/>
    <w:rsid w:val="00D7208A"/>
    <w:rsid w:val="00D82669"/>
    <w:rsid w:val="00D90DAA"/>
    <w:rsid w:val="00D9726E"/>
    <w:rsid w:val="00DA019E"/>
    <w:rsid w:val="00DB5D08"/>
    <w:rsid w:val="00DC178F"/>
    <w:rsid w:val="00DC18C1"/>
    <w:rsid w:val="00DC1F59"/>
    <w:rsid w:val="00DC2780"/>
    <w:rsid w:val="00DC7CAB"/>
    <w:rsid w:val="00DD0ED4"/>
    <w:rsid w:val="00DD580F"/>
    <w:rsid w:val="00DE1577"/>
    <w:rsid w:val="00DE5773"/>
    <w:rsid w:val="00DF4711"/>
    <w:rsid w:val="00E0217D"/>
    <w:rsid w:val="00E030D4"/>
    <w:rsid w:val="00E06307"/>
    <w:rsid w:val="00E128EB"/>
    <w:rsid w:val="00E202A9"/>
    <w:rsid w:val="00E41033"/>
    <w:rsid w:val="00E44ED5"/>
    <w:rsid w:val="00E540E4"/>
    <w:rsid w:val="00E565D9"/>
    <w:rsid w:val="00E6390F"/>
    <w:rsid w:val="00E66740"/>
    <w:rsid w:val="00E81924"/>
    <w:rsid w:val="00E87219"/>
    <w:rsid w:val="00E952E3"/>
    <w:rsid w:val="00EA3410"/>
    <w:rsid w:val="00EB3923"/>
    <w:rsid w:val="00EB7BE1"/>
    <w:rsid w:val="00ED417E"/>
    <w:rsid w:val="00ED51F9"/>
    <w:rsid w:val="00EF1FB4"/>
    <w:rsid w:val="00EF4722"/>
    <w:rsid w:val="00EF4BDF"/>
    <w:rsid w:val="00F06CA3"/>
    <w:rsid w:val="00F11443"/>
    <w:rsid w:val="00F1365E"/>
    <w:rsid w:val="00F15866"/>
    <w:rsid w:val="00F22F56"/>
    <w:rsid w:val="00F25371"/>
    <w:rsid w:val="00F2638A"/>
    <w:rsid w:val="00F3345E"/>
    <w:rsid w:val="00F42727"/>
    <w:rsid w:val="00F53F90"/>
    <w:rsid w:val="00F63152"/>
    <w:rsid w:val="00F64D4C"/>
    <w:rsid w:val="00F6728A"/>
    <w:rsid w:val="00F715DF"/>
    <w:rsid w:val="00F73ECD"/>
    <w:rsid w:val="00F7649D"/>
    <w:rsid w:val="00F817A9"/>
    <w:rsid w:val="00F8202D"/>
    <w:rsid w:val="00F9017B"/>
    <w:rsid w:val="00F9164B"/>
    <w:rsid w:val="00F925B5"/>
    <w:rsid w:val="00F92A2B"/>
    <w:rsid w:val="00F96B0F"/>
    <w:rsid w:val="00FB41B1"/>
    <w:rsid w:val="00FB68F3"/>
    <w:rsid w:val="00FC0814"/>
    <w:rsid w:val="00FC7A58"/>
    <w:rsid w:val="00FD0B86"/>
    <w:rsid w:val="00FE0DEB"/>
    <w:rsid w:val="00FE7354"/>
    <w:rsid w:val="00FF5AF9"/>
    <w:rsid w:val="00FF5EAE"/>
    <w:rsid w:val="00FF7252"/>
    <w:rsid w:val="00FF749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8697F9"/>
  <w15:docId w15:val="{E433E009-8979-4A8D-9F51-577F84B8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outlineLvl w:val="0"/>
    </w:pPr>
  </w:style>
  <w:style w:type="paragraph" w:styleId="Nadpis2">
    <w:name w:val="heading 2"/>
    <w:basedOn w:val="Normln"/>
    <w:next w:val="Normln"/>
    <w:qFormat/>
    <w:rsid w:val="00A85EBF"/>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Hypertextovodkaz">
    <w:name w:val="Hyperlink"/>
    <w:rPr>
      <w:color w:val="0000FF"/>
      <w:u w:val="single"/>
    </w:rPr>
  </w:style>
  <w:style w:type="paragraph" w:styleId="Zkladntext">
    <w:name w:val="Body Text"/>
    <w:basedOn w:val="Normln"/>
    <w:link w:val="ZkladntextChar"/>
    <w:pPr>
      <w:jc w:val="both"/>
    </w:pPr>
  </w:style>
  <w:style w:type="paragraph" w:styleId="Zkladntextodsazen2">
    <w:name w:val="Body Text Indent 2"/>
    <w:basedOn w:val="Normln"/>
    <w:pPr>
      <w:ind w:left="284" w:hanging="284"/>
      <w:jc w:val="both"/>
    </w:pPr>
  </w:style>
  <w:style w:type="paragraph" w:styleId="Zpat">
    <w:name w:val="footer"/>
    <w:basedOn w:val="Normln"/>
    <w:pPr>
      <w:tabs>
        <w:tab w:val="center" w:pos="4536"/>
        <w:tab w:val="right" w:pos="9072"/>
      </w:tabs>
    </w:pPr>
  </w:style>
  <w:style w:type="paragraph" w:styleId="Zkladntextodsazen3">
    <w:name w:val="Body Text Indent 3"/>
    <w:basedOn w:val="Normln"/>
    <w:pPr>
      <w:ind w:left="360" w:hanging="360"/>
      <w:jc w:val="both"/>
    </w:pPr>
  </w:style>
  <w:style w:type="paragraph" w:styleId="Zkladntextodsazen">
    <w:name w:val="Body Text Indent"/>
    <w:basedOn w:val="Normln"/>
    <w:pPr>
      <w:ind w:left="1440" w:hanging="24"/>
    </w:pPr>
  </w:style>
  <w:style w:type="paragraph" w:customStyle="1" w:styleId="Nadpislnku">
    <w:name w:val="Nadpis článku"/>
    <w:next w:val="Zkladntext"/>
    <w:rsid w:val="00643FD7"/>
    <w:pPr>
      <w:widowControl w:val="0"/>
      <w:tabs>
        <w:tab w:val="left" w:pos="283"/>
      </w:tabs>
      <w:spacing w:after="198" w:line="220" w:lineRule="atLeast"/>
      <w:jc w:val="center"/>
    </w:pPr>
    <w:rPr>
      <w:b/>
      <w:bCs/>
      <w:color w:val="000000"/>
      <w:sz w:val="18"/>
      <w:szCs w:val="18"/>
    </w:rPr>
  </w:style>
  <w:style w:type="character" w:customStyle="1" w:styleId="platne1">
    <w:name w:val="platne1"/>
    <w:basedOn w:val="Standardnpsmoodstavce"/>
    <w:rsid w:val="00795854"/>
  </w:style>
  <w:style w:type="paragraph" w:styleId="Textbubliny">
    <w:name w:val="Balloon Text"/>
    <w:basedOn w:val="Normln"/>
    <w:semiHidden/>
    <w:rsid w:val="00177D2D"/>
    <w:rPr>
      <w:rFonts w:ascii="Tahoma" w:hAnsi="Tahoma" w:cs="Tahoma"/>
      <w:sz w:val="16"/>
      <w:szCs w:val="16"/>
    </w:rPr>
  </w:style>
  <w:style w:type="paragraph" w:customStyle="1" w:styleId="CharCharCharCharChar">
    <w:name w:val="Char Char Char Char Char"/>
    <w:basedOn w:val="Normln"/>
    <w:rsid w:val="000B77D9"/>
    <w:pPr>
      <w:spacing w:after="160" w:line="240" w:lineRule="exact"/>
      <w:jc w:val="both"/>
    </w:pPr>
    <w:rPr>
      <w:rFonts w:ascii="Times New Roman Bold" w:hAnsi="Times New Roman Bold"/>
      <w:sz w:val="22"/>
      <w:szCs w:val="26"/>
      <w:lang w:val="sk-SK" w:eastAsia="en-US"/>
    </w:rPr>
  </w:style>
  <w:style w:type="paragraph" w:styleId="Odstavecseseznamem">
    <w:name w:val="List Paragraph"/>
    <w:basedOn w:val="Normln"/>
    <w:uiPriority w:val="34"/>
    <w:qFormat/>
    <w:rsid w:val="0040111F"/>
    <w:pPr>
      <w:ind w:left="708"/>
    </w:pPr>
  </w:style>
  <w:style w:type="paragraph" w:customStyle="1" w:styleId="CharCharCharCharChar0">
    <w:name w:val="Char Char Char Char Char"/>
    <w:basedOn w:val="Normln"/>
    <w:rsid w:val="00F42727"/>
    <w:pPr>
      <w:spacing w:after="160" w:line="240" w:lineRule="exact"/>
      <w:jc w:val="both"/>
    </w:pPr>
    <w:rPr>
      <w:rFonts w:ascii="Times New Roman Bold" w:hAnsi="Times New Roman Bold"/>
      <w:sz w:val="22"/>
      <w:szCs w:val="26"/>
      <w:lang w:val="sk-SK" w:eastAsia="en-US"/>
    </w:rPr>
  </w:style>
  <w:style w:type="character" w:customStyle="1" w:styleId="ZkladntextChar">
    <w:name w:val="Základní text Char"/>
    <w:basedOn w:val="Standardnpsmoodstavce"/>
    <w:link w:val="Zkladntext"/>
    <w:rsid w:val="002A776A"/>
    <w:rPr>
      <w:sz w:val="24"/>
      <w:szCs w:val="24"/>
    </w:rPr>
  </w:style>
  <w:style w:type="character" w:styleId="Odkaznakoment">
    <w:name w:val="annotation reference"/>
    <w:uiPriority w:val="99"/>
    <w:semiHidden/>
    <w:rsid w:val="001E6018"/>
    <w:rPr>
      <w:sz w:val="16"/>
      <w:szCs w:val="16"/>
    </w:rPr>
  </w:style>
  <w:style w:type="paragraph" w:styleId="Textkomente">
    <w:name w:val="annotation text"/>
    <w:basedOn w:val="Normln"/>
    <w:link w:val="TextkomenteChar"/>
    <w:uiPriority w:val="99"/>
    <w:semiHidden/>
    <w:rsid w:val="001E6018"/>
    <w:rPr>
      <w:sz w:val="20"/>
      <w:szCs w:val="20"/>
    </w:rPr>
  </w:style>
  <w:style w:type="character" w:customStyle="1" w:styleId="TextkomenteChar">
    <w:name w:val="Text komentáře Char"/>
    <w:basedOn w:val="Standardnpsmoodstavce"/>
    <w:link w:val="Textkomente"/>
    <w:uiPriority w:val="99"/>
    <w:semiHidden/>
    <w:rsid w:val="001E6018"/>
  </w:style>
  <w:style w:type="character" w:customStyle="1" w:styleId="ZhlavChar">
    <w:name w:val="Záhlaví Char"/>
    <w:basedOn w:val="Standardnpsmoodstavce"/>
    <w:link w:val="Zhlav"/>
    <w:rsid w:val="002F67B6"/>
    <w:rPr>
      <w:sz w:val="24"/>
      <w:szCs w:val="24"/>
    </w:rPr>
  </w:style>
  <w:style w:type="table" w:styleId="Mkatabulky">
    <w:name w:val="Table Grid"/>
    <w:basedOn w:val="Normlntabulka"/>
    <w:uiPriority w:val="59"/>
    <w:rsid w:val="007B4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7B4366"/>
  </w:style>
  <w:style w:type="paragraph" w:styleId="Pedmtkomente">
    <w:name w:val="annotation subject"/>
    <w:basedOn w:val="Textkomente"/>
    <w:next w:val="Textkomente"/>
    <w:link w:val="PedmtkomenteChar"/>
    <w:uiPriority w:val="99"/>
    <w:semiHidden/>
    <w:unhideWhenUsed/>
    <w:rsid w:val="00235B82"/>
    <w:rPr>
      <w:b/>
      <w:bCs/>
    </w:rPr>
  </w:style>
  <w:style w:type="character" w:customStyle="1" w:styleId="PedmtkomenteChar">
    <w:name w:val="Předmět komentáře Char"/>
    <w:basedOn w:val="TextkomenteChar"/>
    <w:link w:val="Pedmtkomente"/>
    <w:uiPriority w:val="99"/>
    <w:semiHidden/>
    <w:rsid w:val="00235B82"/>
    <w:rPr>
      <w:b/>
      <w:bCs/>
    </w:rPr>
  </w:style>
  <w:style w:type="paragraph" w:styleId="Zkladntext2">
    <w:name w:val="Body Text 2"/>
    <w:basedOn w:val="Normln"/>
    <w:link w:val="Zkladntext2Char"/>
    <w:uiPriority w:val="99"/>
    <w:unhideWhenUsed/>
    <w:rsid w:val="00BA2E6D"/>
    <w:pPr>
      <w:spacing w:after="120" w:line="480" w:lineRule="auto"/>
    </w:pPr>
  </w:style>
  <w:style w:type="character" w:customStyle="1" w:styleId="Zkladntext2Char">
    <w:name w:val="Základní text 2 Char"/>
    <w:basedOn w:val="Standardnpsmoodstavce"/>
    <w:link w:val="Zkladntext2"/>
    <w:uiPriority w:val="99"/>
    <w:rsid w:val="00BA2E6D"/>
    <w:rPr>
      <w:sz w:val="24"/>
      <w:szCs w:val="24"/>
    </w:rPr>
  </w:style>
  <w:style w:type="paragraph" w:styleId="Revize">
    <w:name w:val="Revision"/>
    <w:hidden/>
    <w:uiPriority w:val="99"/>
    <w:semiHidden/>
    <w:rsid w:val="00F7649D"/>
    <w:rPr>
      <w:sz w:val="24"/>
      <w:szCs w:val="24"/>
    </w:rPr>
  </w:style>
  <w:style w:type="paragraph" w:styleId="Normlnweb">
    <w:name w:val="Normal (Web)"/>
    <w:basedOn w:val="Normln"/>
    <w:uiPriority w:val="99"/>
    <w:semiHidden/>
    <w:unhideWhenUsed/>
    <w:rsid w:val="00810725"/>
    <w:pPr>
      <w:spacing w:before="100" w:beforeAutospacing="1" w:after="100" w:afterAutospacing="1"/>
    </w:pPr>
  </w:style>
  <w:style w:type="character" w:styleId="Sledovanodkaz">
    <w:name w:val="FollowedHyperlink"/>
    <w:basedOn w:val="Standardnpsmoodstavce"/>
    <w:uiPriority w:val="99"/>
    <w:semiHidden/>
    <w:unhideWhenUsed/>
    <w:rsid w:val="00C66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4377">
      <w:bodyDiv w:val="1"/>
      <w:marLeft w:val="0"/>
      <w:marRight w:val="0"/>
      <w:marTop w:val="0"/>
      <w:marBottom w:val="0"/>
      <w:divBdr>
        <w:top w:val="none" w:sz="0" w:space="0" w:color="auto"/>
        <w:left w:val="none" w:sz="0" w:space="0" w:color="auto"/>
        <w:bottom w:val="none" w:sz="0" w:space="0" w:color="auto"/>
        <w:right w:val="none" w:sz="0" w:space="0" w:color="auto"/>
      </w:divBdr>
    </w:div>
    <w:div w:id="31731341">
      <w:bodyDiv w:val="1"/>
      <w:marLeft w:val="0"/>
      <w:marRight w:val="0"/>
      <w:marTop w:val="0"/>
      <w:marBottom w:val="0"/>
      <w:divBdr>
        <w:top w:val="none" w:sz="0" w:space="0" w:color="auto"/>
        <w:left w:val="none" w:sz="0" w:space="0" w:color="auto"/>
        <w:bottom w:val="none" w:sz="0" w:space="0" w:color="auto"/>
        <w:right w:val="none" w:sz="0" w:space="0" w:color="auto"/>
      </w:divBdr>
      <w:divsChild>
        <w:div w:id="1197041885">
          <w:marLeft w:val="0"/>
          <w:marRight w:val="0"/>
          <w:marTop w:val="0"/>
          <w:marBottom w:val="0"/>
          <w:divBdr>
            <w:top w:val="none" w:sz="0" w:space="0" w:color="auto"/>
            <w:left w:val="none" w:sz="0" w:space="0" w:color="auto"/>
            <w:bottom w:val="none" w:sz="0" w:space="0" w:color="auto"/>
            <w:right w:val="none" w:sz="0" w:space="0" w:color="auto"/>
          </w:divBdr>
        </w:div>
      </w:divsChild>
    </w:div>
    <w:div w:id="446387767">
      <w:bodyDiv w:val="1"/>
      <w:marLeft w:val="0"/>
      <w:marRight w:val="0"/>
      <w:marTop w:val="0"/>
      <w:marBottom w:val="0"/>
      <w:divBdr>
        <w:top w:val="none" w:sz="0" w:space="0" w:color="auto"/>
        <w:left w:val="none" w:sz="0" w:space="0" w:color="auto"/>
        <w:bottom w:val="none" w:sz="0" w:space="0" w:color="auto"/>
        <w:right w:val="none" w:sz="0" w:space="0" w:color="auto"/>
      </w:divBdr>
      <w:divsChild>
        <w:div w:id="98572782">
          <w:marLeft w:val="0"/>
          <w:marRight w:val="0"/>
          <w:marTop w:val="0"/>
          <w:marBottom w:val="0"/>
          <w:divBdr>
            <w:top w:val="none" w:sz="0" w:space="0" w:color="auto"/>
            <w:left w:val="none" w:sz="0" w:space="0" w:color="auto"/>
            <w:bottom w:val="none" w:sz="0" w:space="0" w:color="auto"/>
            <w:right w:val="none" w:sz="0" w:space="0" w:color="auto"/>
          </w:divBdr>
        </w:div>
        <w:div w:id="1049064454">
          <w:marLeft w:val="1080"/>
          <w:marRight w:val="0"/>
          <w:marTop w:val="0"/>
          <w:marBottom w:val="0"/>
          <w:divBdr>
            <w:top w:val="none" w:sz="0" w:space="0" w:color="auto"/>
            <w:left w:val="none" w:sz="0" w:space="0" w:color="auto"/>
            <w:bottom w:val="none" w:sz="0" w:space="0" w:color="auto"/>
            <w:right w:val="none" w:sz="0" w:space="0" w:color="auto"/>
          </w:divBdr>
        </w:div>
        <w:div w:id="1079790368">
          <w:marLeft w:val="1080"/>
          <w:marRight w:val="0"/>
          <w:marTop w:val="0"/>
          <w:marBottom w:val="0"/>
          <w:divBdr>
            <w:top w:val="none" w:sz="0" w:space="0" w:color="auto"/>
            <w:left w:val="none" w:sz="0" w:space="0" w:color="auto"/>
            <w:bottom w:val="none" w:sz="0" w:space="0" w:color="auto"/>
            <w:right w:val="none" w:sz="0" w:space="0" w:color="auto"/>
          </w:divBdr>
        </w:div>
      </w:divsChild>
    </w:div>
    <w:div w:id="601498818">
      <w:bodyDiv w:val="1"/>
      <w:marLeft w:val="0"/>
      <w:marRight w:val="0"/>
      <w:marTop w:val="0"/>
      <w:marBottom w:val="0"/>
      <w:divBdr>
        <w:top w:val="none" w:sz="0" w:space="0" w:color="auto"/>
        <w:left w:val="none" w:sz="0" w:space="0" w:color="auto"/>
        <w:bottom w:val="none" w:sz="0" w:space="0" w:color="auto"/>
        <w:right w:val="none" w:sz="0" w:space="0" w:color="auto"/>
      </w:divBdr>
    </w:div>
    <w:div w:id="882332606">
      <w:bodyDiv w:val="1"/>
      <w:marLeft w:val="0"/>
      <w:marRight w:val="0"/>
      <w:marTop w:val="0"/>
      <w:marBottom w:val="0"/>
      <w:divBdr>
        <w:top w:val="none" w:sz="0" w:space="0" w:color="auto"/>
        <w:left w:val="none" w:sz="0" w:space="0" w:color="auto"/>
        <w:bottom w:val="none" w:sz="0" w:space="0" w:color="auto"/>
        <w:right w:val="none" w:sz="0" w:space="0" w:color="auto"/>
      </w:divBdr>
    </w:div>
    <w:div w:id="1852524559">
      <w:bodyDiv w:val="1"/>
      <w:marLeft w:val="0"/>
      <w:marRight w:val="0"/>
      <w:marTop w:val="0"/>
      <w:marBottom w:val="0"/>
      <w:divBdr>
        <w:top w:val="none" w:sz="0" w:space="0" w:color="auto"/>
        <w:left w:val="none" w:sz="0" w:space="0" w:color="auto"/>
        <w:bottom w:val="none" w:sz="0" w:space="0" w:color="auto"/>
        <w:right w:val="none" w:sz="0" w:space="0" w:color="auto"/>
      </w:divBdr>
    </w:div>
    <w:div w:id="1871069181">
      <w:bodyDiv w:val="1"/>
      <w:marLeft w:val="0"/>
      <w:marRight w:val="0"/>
      <w:marTop w:val="0"/>
      <w:marBottom w:val="0"/>
      <w:divBdr>
        <w:top w:val="none" w:sz="0" w:space="0" w:color="auto"/>
        <w:left w:val="none" w:sz="0" w:space="0" w:color="auto"/>
        <w:bottom w:val="none" w:sz="0" w:space="0" w:color="auto"/>
        <w:right w:val="none" w:sz="0" w:space="0" w:color="auto"/>
      </w:divBdr>
      <w:divsChild>
        <w:div w:id="1898979188">
          <w:marLeft w:val="540"/>
          <w:marRight w:val="0"/>
          <w:marTop w:val="0"/>
          <w:marBottom w:val="0"/>
          <w:divBdr>
            <w:top w:val="none" w:sz="0" w:space="0" w:color="auto"/>
            <w:left w:val="none" w:sz="0" w:space="0" w:color="auto"/>
            <w:bottom w:val="none" w:sz="0" w:space="0" w:color="auto"/>
            <w:right w:val="none" w:sz="0" w:space="0" w:color="auto"/>
          </w:divBdr>
        </w:div>
        <w:div w:id="1218740004">
          <w:marLeft w:val="540"/>
          <w:marRight w:val="0"/>
          <w:marTop w:val="0"/>
          <w:marBottom w:val="0"/>
          <w:divBdr>
            <w:top w:val="none" w:sz="0" w:space="0" w:color="auto"/>
            <w:left w:val="none" w:sz="0" w:space="0" w:color="auto"/>
            <w:bottom w:val="none" w:sz="0" w:space="0" w:color="auto"/>
            <w:right w:val="none" w:sz="0" w:space="0" w:color="auto"/>
          </w:divBdr>
        </w:div>
        <w:div w:id="886842062">
          <w:marLeft w:val="0"/>
          <w:marRight w:val="0"/>
          <w:marTop w:val="0"/>
          <w:marBottom w:val="0"/>
          <w:divBdr>
            <w:top w:val="none" w:sz="0" w:space="0" w:color="auto"/>
            <w:left w:val="none" w:sz="0" w:space="0" w:color="auto"/>
            <w:bottom w:val="none" w:sz="0" w:space="0" w:color="auto"/>
            <w:right w:val="none" w:sz="0" w:space="0" w:color="auto"/>
          </w:divBdr>
        </w:div>
        <w:div w:id="1470633201">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zakova@cd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068540461DF496F9BCC5E13E123C2DA"/>
        <w:category>
          <w:name w:val="Obecné"/>
          <w:gallery w:val="placeholder"/>
        </w:category>
        <w:types>
          <w:type w:val="bbPlcHdr"/>
        </w:types>
        <w:behaviors>
          <w:behavior w:val="content"/>
        </w:behaviors>
        <w:guid w:val="{D43AD55F-4008-4FC8-856F-28316E12236E}"/>
      </w:docPartPr>
      <w:docPartBody>
        <w:p w:rsidR="00690E2B" w:rsidRDefault="0018046E" w:rsidP="0018046E">
          <w:pPr>
            <w:pStyle w:val="7068540461DF496F9BCC5E13E123C2DA"/>
          </w:pPr>
          <w:r w:rsidRPr="00B62CC1">
            <w:rPr>
              <w:rStyle w:val="Zstupntext"/>
            </w:rPr>
            <w:t>[Společnost]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charset w:val="00"/>
    <w:family w:val="auto"/>
    <w:pitch w:val="default"/>
  </w:font>
  <w:font w:name="Calibri">
    <w:panose1 w:val="020F0502020204030204"/>
    <w:charset w:val="00"/>
    <w:family w:val="swiss"/>
    <w:pitch w:val="variable"/>
    <w:sig w:usb0="E00002FF" w:usb1="4000ACFF" w:usb2="00000001" w:usb3="00000000" w:csb0="0000019F" w:csb1="00000000"/>
  </w:font>
  <w:font w:name="Frutiger LT Com 45 Light">
    <w:altName w:val="Arial"/>
    <w:charset w:val="00"/>
    <w:family w:val="swiss"/>
    <w:pitch w:val="variable"/>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6E"/>
    <w:rsid w:val="0018046E"/>
    <w:rsid w:val="00185721"/>
    <w:rsid w:val="003A5F9C"/>
    <w:rsid w:val="00544664"/>
    <w:rsid w:val="00690E2B"/>
    <w:rsid w:val="007840AD"/>
    <w:rsid w:val="00942527"/>
    <w:rsid w:val="00B77914"/>
    <w:rsid w:val="00EC4A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8046E"/>
    <w:rPr>
      <w:color w:val="808080"/>
    </w:rPr>
  </w:style>
  <w:style w:type="paragraph" w:customStyle="1" w:styleId="7068540461DF496F9BCC5E13E123C2DA">
    <w:name w:val="7068540461DF496F9BCC5E13E123C2DA"/>
    <w:rsid w:val="001804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B31EF-4538-457E-9300-E4DD2B923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1431</Words>
  <Characters>8444</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DOHODA O ZMĚNĚ V OBSAHU ZÁVAZKU U SMLUV č</vt:lpstr>
      <vt:lpstr>DOHODA O ZMĚNĚ V OBSAHU ZÁVAZKU U SMLUV č</vt:lpstr>
    </vt:vector>
  </TitlesOfParts>
  <Company>ČD – Telematika, a.s.</Company>
  <LinksUpToDate>false</LinksUpToDate>
  <CharactersWithSpaces>9856</CharactersWithSpaces>
  <SharedDoc>false</SharedDoc>
  <HLinks>
    <vt:vector size="6" baseType="variant">
      <vt:variant>
        <vt:i4>3604560</vt:i4>
      </vt:variant>
      <vt:variant>
        <vt:i4>0</vt:i4>
      </vt:variant>
      <vt:variant>
        <vt:i4>0</vt:i4>
      </vt:variant>
      <vt:variant>
        <vt:i4>5</vt:i4>
      </vt:variant>
      <vt:variant>
        <vt:lpwstr>mailto:info@best.sazka.cz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ZMĚNĚ V OBSAHU ZÁVAZKU U SMLUV č</dc:title>
  <dc:creator>Martin Straka</dc:creator>
  <cp:lastModifiedBy>Kateřina Žáková</cp:lastModifiedBy>
  <cp:revision>2</cp:revision>
  <cp:lastPrinted>2013-11-06T16:10:00Z</cp:lastPrinted>
  <dcterms:created xsi:type="dcterms:W3CDTF">2021-01-12T09:25:00Z</dcterms:created>
  <dcterms:modified xsi:type="dcterms:W3CDTF">2021-01-12T09:25:00Z</dcterms:modified>
</cp:coreProperties>
</file>