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6096" w:h="797" w:wrap="none" w:hAnchor="page" w:x="3294" w:y="143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DODATEK Č. 2</w:t>
      </w:r>
    </w:p>
    <w:p>
      <w:pPr>
        <w:pStyle w:val="Style2"/>
        <w:keepNext w:val="0"/>
        <w:keepLines w:val="0"/>
        <w:framePr w:w="6096" w:h="797" w:wrap="none" w:hAnchor="page" w:x="3294" w:y="14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 II/390 Rozseč - Vidonín, ze dne 11. 8. 2020</w:t>
      </w:r>
    </w:p>
    <w:p>
      <w:pPr>
        <w:widowControl w:val="0"/>
        <w:spacing w:line="360" w:lineRule="exact"/>
      </w:pPr>
      <w:r>
        <w:drawing>
          <wp:anchor distT="0" distB="506095" distL="0" distR="0" simplePos="0" relativeHeight="62914690" behindDoc="1" locked="0" layoutInCell="1" allowOverlap="1">
            <wp:simplePos x="0" y="0"/>
            <wp:positionH relativeFrom="page">
              <wp:posOffset>737870</wp:posOffset>
            </wp:positionH>
            <wp:positionV relativeFrom="margin">
              <wp:posOffset>0</wp:posOffset>
            </wp:positionV>
            <wp:extent cx="6577330" cy="9080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77330" cy="908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2240" w:h="15840"/>
          <w:pgMar w:top="422" w:left="1147" w:right="710" w:bottom="668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414" w:left="0" w:right="0" w:bottom="864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N-ST-1-2020-5-7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zhotovitele: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D4/55/2020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tbl>
      <w:tblPr>
        <w:tblOverlap w:val="never"/>
        <w:jc w:val="left"/>
        <w:tblLayout w:type="fixed"/>
      </w:tblPr>
      <w:tblGrid>
        <w:gridCol w:w="2030"/>
        <w:gridCol w:w="5837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left"/>
        <w:tblLayout w:type="fixed"/>
      </w:tblPr>
      <w:tblGrid>
        <w:gridCol w:w="2030"/>
        <w:gridCol w:w="5837"/>
      </w:tblGrid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27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Metrostav Infrastructure a.s.</w:t>
      </w:r>
    </w:p>
    <w:tbl>
      <w:tblPr>
        <w:tblOverlap w:val="never"/>
        <w:jc w:val="left"/>
        <w:tblLayout w:type="fixed"/>
      </w:tblPr>
      <w:tblGrid>
        <w:gridCol w:w="2030"/>
        <w:gridCol w:w="5842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Koželužská 2246/5, Libeň, 180 00 Praha 8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2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místopředsedou představenstva členem představenstva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u Městského soudu v Praze, oddíl B, vložka 17819 Bankovní spojení:</w:t>
      </w:r>
    </w:p>
    <w:tbl>
      <w:tblPr>
        <w:tblOverlap w:val="never"/>
        <w:jc w:val="left"/>
        <w:tblLayout w:type="fixed"/>
      </w:tblPr>
      <w:tblGrid>
        <w:gridCol w:w="2030"/>
        <w:gridCol w:w="5837"/>
      </w:tblGrid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24204005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CZ24204005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55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ohledem nepodstatnou změnu závazku při realizaci díla, uzavírají smluvní strany v souladu s ustanovením § 222 odst. 4 zákona č. 134/2016 Sb., o zadávání veřejných zakázek (dále jen „zákon“) tento Dodatek č. 2 ke smlouvě o dílo číslo objednatele N-ST-1-2020-5-7, číslo zhotovitele D4/55/2020 ze dne 11. 8. 2020, ve znění dodatku č. 1 ze dne 27. 10. 2020 (dále také SoD).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II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v aktuálním znění se mění o stavební práce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(méněpráce a vícepráce) tak, jak je uvedeno v příloze tohoto dodatku.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577330" cy="908050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577330" cy="908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VI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smlouvy, v aktuálním znění, je ve znění tohoto dodatku stanovena následovně:</w:t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520"/>
        <w:gridCol w:w="898"/>
        <w:gridCol w:w="2098"/>
      </w:tblGrid>
      <w:tr>
        <w:trPr>
          <w:trHeight w:val="346" w:hRule="exact"/>
        </w:trPr>
        <w:tc>
          <w:tcPr>
            <w:tcBorders/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Původní cena díla dle smlouvy o dílo bez DPH</w:t>
            </w:r>
          </w:p>
        </w:tc>
        <w:tc>
          <w:tcPr>
            <w:gridSpan w:val="2"/>
            <w:tcBorders/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10 082 382,37 Kč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díla dle Dodatku č. 1 bez DPH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9 681 815,27 Kč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Vícepráce Z2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+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421 607,85 Kč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Méněpráce Z2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310 494,29 Kč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Nově sjednaná cena dle Dodatku č. 2 bez DPH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9 792 928,83 Kč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2 056 515,05 Kč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Nově sjednaná cena dle Dodatku č. 2 včetně DPH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11 849 443,88 Kč</w:t>
            </w:r>
          </w:p>
        </w:tc>
      </w:tr>
    </w:tbl>
    <w:p>
      <w:pPr>
        <w:widowControl w:val="0"/>
        <w:spacing w:after="59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tohoto dodatku jsou změny závazku z původní smlouvy na veřejnou zakázku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které se nepovažují za podstatnou změnu závazku, neboť ve smyslu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§ 222 odst. 4 zákona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za podstatnou změnu závazku ze smlouvy na veřejnou zakázku nepovažuje změna, která nemění celkovou povahu veřejné zakázky a jejíž hodnota je: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nižší než finanční limit pro nadlimitní veřejnou zakázku 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76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nižší než 15 % původní hodnoty ze smlouvy; dílčí změny závazku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spočívají zejména na stanovení skutečné ceny díla dle zaměření, přičemž hodnota změny závazku činí cca 7 % původní hodnoty závazku a nárůst ceny díla činí 1 % původní hodnoty závazku.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osoby a ostatní ustanovení shora citované smlouvy se nemění a zůstávají v platnosti.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nedílnou součástí stávající smlouvy.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 elektronické podobě, přičemž obě smluvní strany obdrží jeho elektronický originál.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účinný dnem jeho uveřejnění v registru smluv.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577330" cy="90805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577330" cy="908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jsou následující přílohy: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Rozpis skutečně provedených prací Změnového listu č. 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414" w:left="1147" w:right="710" w:bottom="86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4"/>
        <w:keepNext/>
        <w:keepLines/>
        <w:framePr w:w="552" w:h="197" w:wrap="none" w:hAnchor="page" w:x="583" w:y="-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3.13.1</w:t>
      </w:r>
      <w:bookmarkEnd w:id="0"/>
      <w:bookmarkEnd w:id="1"/>
    </w:p>
    <w:p>
      <w:pPr>
        <w:pStyle w:val="Style24"/>
        <w:keepNext/>
        <w:keepLines/>
        <w:framePr w:w="1819" w:h="269" w:wrap="none" w:hAnchor="page" w:x="12909" w:y="-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26. 10. 2020</w:t>
      </w:r>
      <w:bookmarkEnd w:id="2"/>
      <w:bookmarkEnd w:id="3"/>
    </w:p>
    <w:p>
      <w:pPr>
        <w:pStyle w:val="Style24"/>
        <w:keepNext/>
        <w:keepLines/>
        <w:framePr w:w="1075" w:h="245" w:wrap="none" w:hAnchor="page" w:x="15357" w:y="-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Čas: 7:22:53</w:t>
      </w:r>
      <w:bookmarkEnd w:id="4"/>
      <w:bookmarkEnd w:id="5"/>
    </w:p>
    <w:p>
      <w:pPr>
        <w:widowControl w:val="0"/>
        <w:spacing w:after="197" w:line="1" w:lineRule="exact"/>
      </w:pPr>
    </w:p>
    <w:p>
      <w:pPr>
        <w:widowControl w:val="0"/>
        <w:spacing w:line="1" w:lineRule="exact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6840" w:h="11900" w:orient="landscape"/>
          <w:pgMar w:top="720" w:left="433" w:right="366" w:bottom="1507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27"/>
        <w:gridCol w:w="1022"/>
        <w:gridCol w:w="3158"/>
        <w:gridCol w:w="739"/>
        <w:gridCol w:w="1181"/>
        <w:gridCol w:w="1042"/>
        <w:gridCol w:w="998"/>
        <w:gridCol w:w="898"/>
        <w:gridCol w:w="1224"/>
        <w:gridCol w:w="1037"/>
        <w:gridCol w:w="1022"/>
        <w:gridCol w:w="1301"/>
        <w:gridCol w:w="1056"/>
        <w:gridCol w:w="936"/>
      </w:tblGrid>
      <w:tr>
        <w:trPr>
          <w:trHeight w:val="394" w:hRule="exact"/>
        </w:trPr>
        <w:tc>
          <w:tcPr>
            <w:gridSpan w:val="1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Rozpis ocenění změn položek</w:t>
            </w:r>
          </w:p>
        </w:tc>
      </w:tr>
      <w:tr>
        <w:trPr>
          <w:trHeight w:val="38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stavby: ZR 2020 - II/390 Vidonín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Rozseč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 Metrostav Infrastructure a.s.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Změna soupisu prací (SO/PS)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varianty: 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SO/PS: 001 - II/390 Vidonín - Rozseč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rozpočtu: 001 - II/390 Vidonín - Rozseč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č. ZS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poř.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 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 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vícepráce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rozdíl cen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rozdíl cen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smlouvě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změně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rozdílu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m.j.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smlouvě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změně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změně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změně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v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v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014101.3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-204,500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77 040,00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-73 620,00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-73 620,00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-95,56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02610.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ZKOUŠENÍ KONSTRUKCÍ A PRACÍ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ZKUŠEBNOU ZHOTOVITELE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02710.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POMOC PRÁCE ZŘÍZ NEBO ZAJIŠŤ OBJÍŽĎKY A PŘÍSTUP CESTY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02720.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POMOC PRÁCE ZŘÍZ NEBO ZAJIŠŤ REGULACI A OCHRANU DOPRAVY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02911.1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OSTATNÍ POŽADAVKY- GEODETICKÉ ZAMĚŘENÍ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69 600,00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69 600,00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02991.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OSTATNÍ POŽADAVKY- INFORMAČNÍ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TABULE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03100.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ZAŘÍZENÍ STAVENIŠTĚ - ZŘÍZENÍ, PROVOZ, DEMONTÁŽ KPL = stavba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03730.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POMOC PRÁCE ZAJIŠŤ NEBO ZŘÍZ OCHRANU INŽENÝRSKÝCH SÍTÍ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-24 000,00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-24 000,00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122838.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ODKOPÁVKY A PROKOPÁVKY OBECNÉ TŘ. II, ODVOZ DO 20KM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-10,500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663,56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13 271,20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-6 967,38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6 303,82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-6 967,38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-52,50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123738.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ODKOP PRO SPOD STAVBU SILNIC 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154,548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154,548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42 655,25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42 655,25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ŽELEZNIC TŘ. I, ODVOZ DO 20KM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12922.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ČIŠTĚNÍ KRAJNIC OD NÁNOSU TL. DO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1 380,000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-1 380,000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64 653,00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-64 653,00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-64 653,00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100MM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12931.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ČIŠTĚNÍ PŘÍKOPŮ OD NÁNOSU DO 0,25M3/M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-500,000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86,93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43 465,00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-43 465,00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-43 465,00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129958.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ČIŠTĚNÍ POTRUBÍ DN DO 600MM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427,27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13 672,64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13 672,64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17481.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ZÁSYP JAM A RÝH Z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NAKUPOVANÝCH MATERIÁLŮ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735,25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3 676,25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-3 676,25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-3 676,25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-100,00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17481.1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ZÁSYP JAM A RÝH Z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NAKUPOVANÝCH MATERIÁLŮ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747,86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3 739,30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-3 739,30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-3 739,30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465512.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DLAŽBY Z LOMOVÉHO KAMENE NA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-10,500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5 736,00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114 720,00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-60 228,00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54 492,00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-60 228,00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-52,50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MC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27"/>
        <w:gridCol w:w="1022"/>
        <w:gridCol w:w="3158"/>
        <w:gridCol w:w="739"/>
        <w:gridCol w:w="1181"/>
        <w:gridCol w:w="1042"/>
        <w:gridCol w:w="998"/>
        <w:gridCol w:w="898"/>
        <w:gridCol w:w="1224"/>
        <w:gridCol w:w="1037"/>
        <w:gridCol w:w="1022"/>
        <w:gridCol w:w="1301"/>
        <w:gridCol w:w="1056"/>
        <w:gridCol w:w="936"/>
      </w:tblGrid>
      <w:tr>
        <w:trPr>
          <w:trHeight w:val="394" w:hRule="exact"/>
        </w:trPr>
        <w:tc>
          <w:tcPr>
            <w:gridSpan w:val="1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Rozpis ocenění změn položek</w:t>
            </w:r>
          </w:p>
        </w:tc>
      </w:tr>
      <w:tr>
        <w:trPr>
          <w:trHeight w:val="38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stavby: ZR 2020 - II/390 Vidonín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Rozseč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 Metrostav Infrastructure a.s.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Změna soupisu prací (SO/PS)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varianty: 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SO/PS: 001 - II/390 Vidonín - Rozseč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rozpočtu: 001 - II/390 Vidonín - Rozseč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č. ZS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poř.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 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 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vícepráce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rozdíl cen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rozdíl cen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smlouvě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změně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rozdílu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m.j.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smlouvě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změně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změně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změně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v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v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567504.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VRSTVY PRO OBNOVU A OPRAVY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RECYK ZA STUDENA CEM A ASF EMULZÍ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2 330,640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2 330,640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1 424,87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3 320 859,02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3 320 859,02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56960.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ZPEVNĚNÍ KRAJNIC Z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RECYKLOVANÉHO MATERIÁLU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155,376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155,376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459,95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71 465,19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71 465,19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572123.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INFILTRAČNÍ POSTŘIK Z EMULZE DO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1,0KG/M2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11 653,000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12 019,000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366,000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237 721,20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7 466,40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245 187,60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7 466,40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3,14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572213.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SPOJOVACÍ POSTŘIK Z EMULZE DO 0,5KG/M2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11 221,600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11 688,000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466,400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148 125,12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6 156,48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154 281,60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6 156,48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4,16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574A34.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ASFALTOVÝ BETON PRO OBRUSNÉ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VRSTVY ACO11+, 11S TL. 40MM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11 135,280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11 876,000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740,720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2 524 702,03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167 943,45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2 692 645,48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167 943,45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6,65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574C46.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ASFALTOVÝ BETON PRO LOŽNÍ VRSTVY ACL16+, 16S TL. 50MM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11 329,500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11 688,000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358,500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244,24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2 767 117,08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87 560,04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2 854 677,12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87 560,04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9113A1.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SVODIDLO OCEL SILNIČ JEDNOSTR,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972,08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116 649,60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116 649,60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ÚROVEŇ ZADRŽ N1, N2 - DODÁVKA 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9113A3.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SVODIDLO OCEL SILNIČ JEDNOSTR,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207,58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24 909,60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24 909,60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ÚROVEŇ ZADRŽ N1, N2 - DEMONTÁŽ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 PŘESUNEM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91228.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SMĚROVÉ SLOUPKY Z PLAST HMOT VČETNĚ ODRAZNÉHO PÁSKU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405,24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34 850,64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34 850,64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912283.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SMĚROVÉ SLOUPKY Z PLAST HMOT - DEMONTÁŽ A ODVOZ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110,19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9 476,34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9 476,34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915111.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VODOROVNÉ DOPRAVNÍ ZNAČENÍ BARVOU HLADKÉ - DODÁVKA A POKLÁDKA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539,500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539,500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116,30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62 743,85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62 743,85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918358.1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PROPUSTY Z TRUB DN 600MM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2 170,11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13 020,66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-13 020,66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-13 020,66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966158.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BOURÁNÍ KONSTRUKCÍ Z PROST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3 424,94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34 249,40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-17 124,70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17 124,70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-17 124,70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BETONU S ODVOZEM DO 20KM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Nové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distT="45720" distB="0" distL="114300" distR="5716270" simplePos="0" relativeHeight="125829378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margin">
                  <wp:posOffset>33655</wp:posOffset>
                </wp:positionV>
                <wp:extent cx="4468495" cy="12509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6849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Start w:id="7" w:name="bookmark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3.13.1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9.100000000000001pt;margin-top:2.6499999999999999pt;width:351.85000000000002pt;height:9.8499999999999996pt;z-index:-125829375;mso-wrap-distance-left:9.pt;mso-wrap-distance-top:3.6000000000000001pt;mso-wrap-distance-right:450.1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3.13.1</w:t>
                      </w:r>
                      <w:bookmarkEnd w:id="6"/>
                      <w:bookmarkEnd w:id="7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7941310" distR="1233170" simplePos="0" relativeHeight="125829380" behindDoc="0" locked="0" layoutInCell="1" allowOverlap="1">
                <wp:simplePos x="0" y="0"/>
                <wp:positionH relativeFrom="page">
                  <wp:posOffset>8196580</wp:posOffset>
                </wp:positionH>
                <wp:positionV relativeFrom="margin">
                  <wp:posOffset>-12065</wp:posOffset>
                </wp:positionV>
                <wp:extent cx="1124585" cy="17081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458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8" w:name="bookmark8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26. 10. 2020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45.39999999999998pt;margin-top:-0.94999999999999996pt;width:88.549999999999997pt;height:13.449999999999999pt;z-index:-125829373;mso-wrap-distance-left:625.29999999999995pt;mso-wrap-distance-right:97.09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26. 10. 2020</w:t>
                      </w:r>
                      <w:bookmarkEnd w:id="8"/>
                      <w:bookmarkEnd w:id="9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5240" distB="0" distL="9495790" distR="114300" simplePos="0" relativeHeight="125829382" behindDoc="0" locked="0" layoutInCell="1" allowOverlap="1">
                <wp:simplePos x="0" y="0"/>
                <wp:positionH relativeFrom="page">
                  <wp:posOffset>9751060</wp:posOffset>
                </wp:positionH>
                <wp:positionV relativeFrom="margin">
                  <wp:posOffset>3175</wp:posOffset>
                </wp:positionV>
                <wp:extent cx="688975" cy="15557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Čas: 7:22:53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767.79999999999995pt;margin-top:0.25pt;width:54.25pt;height:12.25pt;z-index:-125829371;mso-wrap-distance-left:747.70000000000005pt;mso-wrap-distance-top:1.2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Čas: 7:22:53</w:t>
                      </w:r>
                      <w:bookmarkEnd w:id="10"/>
                      <w:bookmarkEnd w:id="1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jc w:val="left"/>
        <w:tblLayout w:type="fixed"/>
      </w:tblPr>
      <w:tblGrid>
        <w:gridCol w:w="427"/>
        <w:gridCol w:w="1022"/>
        <w:gridCol w:w="3158"/>
        <w:gridCol w:w="739"/>
        <w:gridCol w:w="1181"/>
        <w:gridCol w:w="1042"/>
        <w:gridCol w:w="998"/>
        <w:gridCol w:w="898"/>
        <w:gridCol w:w="1224"/>
        <w:gridCol w:w="1037"/>
        <w:gridCol w:w="1022"/>
        <w:gridCol w:w="1301"/>
        <w:gridCol w:w="1056"/>
        <w:gridCol w:w="936"/>
      </w:tblGrid>
      <w:tr>
        <w:trPr>
          <w:trHeight w:val="394" w:hRule="exact"/>
        </w:trPr>
        <w:tc>
          <w:tcPr>
            <w:gridSpan w:val="1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Rozpis ocenění změn položek</w:t>
            </w:r>
          </w:p>
        </w:tc>
      </w:tr>
      <w:tr>
        <w:trPr>
          <w:trHeight w:val="38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stavby: ZR 2020 - II/390 Vidonín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Rozseč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 Metrostav Infrastructure a.s.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Změna soupisu prací (SO/PS)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varianty: 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SO/PS: 001 - II/390 Vidonín - Rozseč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a název rozpočtu: 001 - II/390 Vidonín - Rozseč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č. ZS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poř.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 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 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vícepráce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rozdíl cen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rozdíl cen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smlouvě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změně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rozdílu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m.j.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smlouvě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změně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změně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 změně 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v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v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567133115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Podklad ze směsi stmelené cementem SC C 5/6 (KSC II) tl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365,800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365,800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91 669,48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91 669,48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91 669,48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938902111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Čištění příkopů komunikací příkopovým rypadlem objem nánosu do 0,15m3/m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30 590,00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30 590,00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30 590,00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938909611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Odstranění nánosu na krajnicích tl do 100 mm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1 380,000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1 380,000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30 222,00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30 222,00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30 222,00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10 082 382,37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-310 494,29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421 607,85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10 193 495,93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111 113,56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Všechny změny celkem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6042" w:h="4838" w:vSpace="293" w:wrap="notBeside" w:vAnchor="text" w:hAnchor="text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10 082 382,37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-3 631 353,31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3 341 899,77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9 792 928,83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111 113,56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6042" w:h="4838" w:vSpace="293" w:wrap="notBeside" w:vAnchor="text" w:hAnchor="text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</w:t>
            </w:r>
          </w:p>
        </w:tc>
      </w:tr>
    </w:tbl>
    <w:p>
      <w:pPr>
        <w:pStyle w:val="Style15"/>
        <w:keepNext w:val="0"/>
        <w:keepLines w:val="0"/>
        <w:framePr w:w="552" w:h="197" w:hSpace="15490" w:wrap="notBeside" w:vAnchor="text" w:hAnchor="text" w:x="150" w:y="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3.13.1</w:t>
      </w:r>
    </w:p>
    <w:p>
      <w:pPr>
        <w:pStyle w:val="Style15"/>
        <w:keepNext w:val="0"/>
        <w:keepLines w:val="0"/>
        <w:framePr w:w="1766" w:h="269" w:hSpace="14276" w:wrap="notBeside" w:vAnchor="text" w:hAnchor="text" w:x="1247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Datum: 26. 10. 2020</w:t>
      </w:r>
    </w:p>
    <w:p>
      <w:pPr>
        <w:pStyle w:val="Style15"/>
        <w:keepNext w:val="0"/>
        <w:keepLines w:val="0"/>
        <w:framePr w:w="1070" w:h="245" w:hSpace="14972" w:wrap="notBeside" w:vAnchor="text" w:hAnchor="text" w:x="14934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Čas: 7:22:53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672" w:left="433" w:right="366" w:bottom="172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5916295</wp:posOffset>
              </wp:positionH>
              <wp:positionV relativeFrom="page">
                <wp:posOffset>9573260</wp:posOffset>
              </wp:positionV>
              <wp:extent cx="603250" cy="977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5.85000000000002pt;margin-top:753.79999999999995pt;width:47.5pt;height:7.70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9529445</wp:posOffset>
              </wp:positionV>
              <wp:extent cx="657479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47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100000000000001pt;margin-top:750.35000000000002pt;width:51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5916295</wp:posOffset>
              </wp:positionH>
              <wp:positionV relativeFrom="page">
                <wp:posOffset>9573260</wp:posOffset>
              </wp:positionV>
              <wp:extent cx="603250" cy="9779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65.85000000000002pt;margin-top:753.79999999999995pt;width:47.5pt;height:7.7000000000000002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9529445</wp:posOffset>
              </wp:positionV>
              <wp:extent cx="657479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47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100000000000001pt;margin-top:750.35000000000002pt;width:51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1423670</wp:posOffset>
              </wp:positionH>
              <wp:positionV relativeFrom="page">
                <wp:posOffset>6663055</wp:posOffset>
              </wp:positionV>
              <wp:extent cx="5828030" cy="11557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2803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Za zhotovitele:</w:t>
                            <w:tab/>
                            <w:t>Za objednavatele: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112.09999999999999pt;margin-top:524.64999999999998pt;width:458.89999999999998pt;height:9.0999999999999996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Za zhotovitele:</w:t>
                      <w:tab/>
                      <w:t>Za objednavatele: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1804670</wp:posOffset>
              </wp:positionH>
              <wp:positionV relativeFrom="page">
                <wp:posOffset>7031990</wp:posOffset>
              </wp:positionV>
              <wp:extent cx="5376545" cy="10033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7654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6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Datum:</w:t>
                            <w:tab/>
                            <w:t>Datum: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142.09999999999999pt;margin-top:553.70000000000005pt;width:423.35000000000002pt;height:7.9000000000000004pt;z-index:-18874405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Datum:</w:t>
                      <w:tab/>
                      <w:t>Datum: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1423670</wp:posOffset>
              </wp:positionH>
              <wp:positionV relativeFrom="page">
                <wp:posOffset>6678295</wp:posOffset>
              </wp:positionV>
              <wp:extent cx="5828030" cy="11557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2803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Za zhotovitele:</w:t>
                            <w:tab/>
                            <w:t>Za objednavatele: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112.09999999999999pt;margin-top:525.85000000000002pt;width:458.89999999999998pt;height:9.0999999999999996pt;z-index:-18874404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Za zhotovitele:</w:t>
                      <w:tab/>
                      <w:t>Za objednavatele: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1804670</wp:posOffset>
              </wp:positionH>
              <wp:positionV relativeFrom="page">
                <wp:posOffset>7047230</wp:posOffset>
              </wp:positionV>
              <wp:extent cx="5376545" cy="10033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7654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6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Datum:</w:t>
                            <w:tab/>
                            <w:t>Datum: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142.09999999999999pt;margin-top:554.89999999999998pt;width:423.35000000000002pt;height:7.9000000000000004pt;z-index:-18874404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Datum:</w:t>
                      <w:tab/>
                      <w:t>Datum: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393700</wp:posOffset>
              </wp:positionH>
              <wp:positionV relativeFrom="page">
                <wp:posOffset>238125</wp:posOffset>
              </wp:positionV>
              <wp:extent cx="10019030" cy="12509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1903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31" w:val="right"/>
                              <w:tab w:pos="157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Firma: Krajská správa a údržba silnic Vysočiny, příspěvková organizace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single"/>
                              <w:shd w:val="clear" w:color="auto" w:fill="auto"/>
                              <w:lang w:val="cs-CZ" w:eastAsia="cs-CZ" w:bidi="cs-CZ"/>
                            </w:rPr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1.pt;margin-top:18.75pt;width:788.89999999999998pt;height:9.8499999999999996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31" w:val="right"/>
                        <w:tab w:pos="157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cs-CZ" w:eastAsia="cs-CZ" w:bidi="cs-CZ"/>
                      </w:rPr>
                      <w:t>Aspe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Firma: Krajská správa a údržba silnic Vysočiny, příspěvková organizace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single"/>
                        <w:shd w:val="clear" w:color="auto" w:fill="auto"/>
                        <w:lang w:val="cs-CZ" w:eastAsia="cs-CZ" w:bidi="cs-CZ"/>
                      </w:rPr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177165</wp:posOffset>
              </wp:positionH>
              <wp:positionV relativeFrom="page">
                <wp:posOffset>401320</wp:posOffset>
              </wp:positionV>
              <wp:extent cx="10280650" cy="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2806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949999999999999pt;margin-top:31.600000000000001pt;width:809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393700</wp:posOffset>
              </wp:positionH>
              <wp:positionV relativeFrom="page">
                <wp:posOffset>283845</wp:posOffset>
              </wp:positionV>
              <wp:extent cx="4419600" cy="14033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1960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u w:val="single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single"/>
                              <w:shd w:val="clear" w:color="auto" w:fill="auto"/>
                              <w:lang w:val="cs-CZ" w:eastAsia="cs-CZ" w:bidi="cs-CZ"/>
                            </w:rPr>
                            <w:t>Firma: Krajská správa a údržba silnic Vysočiny, příspěvková organizace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31.pt;margin-top:22.350000000000001pt;width:348.pt;height:11.050000000000001pt;z-index:-18874405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cs-CZ" w:eastAsia="cs-CZ" w:bidi="cs-CZ"/>
                      </w:rPr>
                      <w:t>Aspe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single"/>
                        <w:shd w:val="clear" w:color="auto" w:fill="auto"/>
                        <w:lang w:val="cs-CZ" w:eastAsia="cs-CZ" w:bidi="cs-CZ"/>
                      </w:rPr>
                      <w:t>Firma: Krajská správa a údržba silnic Vysočiny,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9979660</wp:posOffset>
              </wp:positionH>
              <wp:positionV relativeFrom="page">
                <wp:posOffset>289560</wp:posOffset>
              </wp:positionV>
              <wp:extent cx="438785" cy="9144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u w:val="single"/>
                              <w:shd w:val="clear" w:color="auto" w:fill="auto"/>
                              <w:lang w:val="cs-CZ" w:eastAsia="cs-CZ" w:bidi="cs-CZ"/>
                            </w:rPr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785.79999999999995pt;margin-top:22.800000000000001pt;width:34.549999999999997pt;height:7.2000000000000002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u w:val="single"/>
                        <w:shd w:val="clear" w:color="auto" w:fill="auto"/>
                        <w:lang w:val="cs-CZ" w:eastAsia="cs-CZ" w:bidi="cs-CZ"/>
                      </w:rPr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177165</wp:posOffset>
              </wp:positionH>
              <wp:positionV relativeFrom="page">
                <wp:posOffset>415925</wp:posOffset>
              </wp:positionV>
              <wp:extent cx="10280650" cy="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2806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949999999999999pt;margin-top:32.75pt;width:809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9">
    <w:name w:val="Jiné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">
    <w:name w:val="Nadpis #1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after="280"/>
    </w:pPr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header" Target="header2.xml"/><Relationship Id="rId16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