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C5" w:rsidRDefault="002609C5" w:rsidP="002609C5">
      <w:pPr>
        <w:rPr>
          <w:lang w:eastAsia="cs-CZ"/>
        </w:rPr>
      </w:pPr>
      <w:proofErr w:type="spellStart"/>
      <w:r>
        <w:rPr>
          <w:b/>
          <w:bCs/>
          <w:lang w:eastAsia="cs-CZ"/>
        </w:rPr>
        <w:t>From</w:t>
      </w:r>
      <w:proofErr w:type="spellEnd"/>
      <w:r>
        <w:rPr>
          <w:b/>
          <w:bCs/>
          <w:lang w:eastAsia="cs-CZ"/>
        </w:rPr>
        <w:t>:</w:t>
      </w:r>
      <w:r>
        <w:rPr>
          <w:lang w:eastAsia="cs-CZ"/>
        </w:rPr>
        <w:t xml:space="preserve"> Moudrý překlad, s.r.o. &lt;</w:t>
      </w:r>
      <w:r w:rsidRPr="002609C5">
        <w:rPr>
          <w:highlight w:val="black"/>
          <w:lang w:eastAsia="cs-CZ"/>
        </w:rPr>
        <w:t>XXXXXXXXXXXXXXXXXXXXX</w:t>
      </w:r>
      <w:r>
        <w:rPr>
          <w:lang w:eastAsia="cs-CZ"/>
        </w:rPr>
        <w:t xml:space="preserve">&gt; </w:t>
      </w:r>
      <w:r>
        <w:rPr>
          <w:lang w:eastAsia="cs-CZ"/>
        </w:rPr>
        <w:br/>
      </w:r>
      <w:r>
        <w:rPr>
          <w:b/>
          <w:bCs/>
          <w:lang w:eastAsia="cs-CZ"/>
        </w:rPr>
        <w:t>Sent:</w:t>
      </w:r>
      <w:r>
        <w:rPr>
          <w:lang w:eastAsia="cs-CZ"/>
        </w:rPr>
        <w:t xml:space="preserve"> </w:t>
      </w:r>
      <w:proofErr w:type="spellStart"/>
      <w:r>
        <w:rPr>
          <w:lang w:eastAsia="cs-CZ"/>
        </w:rPr>
        <w:t>Monday</w:t>
      </w:r>
      <w:proofErr w:type="spellEnd"/>
      <w:r>
        <w:rPr>
          <w:lang w:eastAsia="cs-CZ"/>
        </w:rPr>
        <w:t xml:space="preserve">, </w:t>
      </w:r>
      <w:proofErr w:type="spellStart"/>
      <w:r>
        <w:rPr>
          <w:lang w:eastAsia="cs-CZ"/>
        </w:rPr>
        <w:t>January</w:t>
      </w:r>
      <w:proofErr w:type="spellEnd"/>
      <w:r>
        <w:rPr>
          <w:lang w:eastAsia="cs-CZ"/>
        </w:rPr>
        <w:t xml:space="preserve"> 11, 2021 2:30 PM</w:t>
      </w:r>
      <w:r>
        <w:rPr>
          <w:lang w:eastAsia="cs-CZ"/>
        </w:rPr>
        <w:br/>
      </w:r>
      <w:r>
        <w:rPr>
          <w:b/>
          <w:bCs/>
          <w:lang w:eastAsia="cs-CZ"/>
        </w:rPr>
        <w:t>To:</w:t>
      </w:r>
      <w:r>
        <w:rPr>
          <w:lang w:eastAsia="cs-CZ"/>
        </w:rPr>
        <w:t xml:space="preserve"> </w:t>
      </w:r>
      <w:r w:rsidRPr="002609C5">
        <w:rPr>
          <w:highlight w:val="black"/>
          <w:lang w:eastAsia="cs-CZ"/>
        </w:rPr>
        <w:t>XXXXXXXXXXXX</w:t>
      </w:r>
      <w:r>
        <w:rPr>
          <w:lang w:eastAsia="cs-CZ"/>
        </w:rPr>
        <w:t xml:space="preserve"> &lt;</w:t>
      </w:r>
      <w:r w:rsidRPr="002609C5">
        <w:rPr>
          <w:highlight w:val="black"/>
          <w:lang w:eastAsia="cs-CZ"/>
        </w:rPr>
        <w:t>XXXXXXXXXXXXXXXXXXXXX</w:t>
      </w:r>
      <w:r>
        <w:rPr>
          <w:lang w:eastAsia="cs-CZ"/>
        </w:rPr>
        <w:t>&gt;</w:t>
      </w:r>
      <w:r>
        <w:rPr>
          <w:lang w:eastAsia="cs-CZ"/>
        </w:rPr>
        <w:br/>
      </w:r>
      <w:proofErr w:type="spellStart"/>
      <w:r>
        <w:rPr>
          <w:b/>
          <w:bCs/>
          <w:lang w:eastAsia="cs-CZ"/>
        </w:rPr>
        <w:t>Subject</w:t>
      </w:r>
      <w:proofErr w:type="spellEnd"/>
      <w:r>
        <w:rPr>
          <w:b/>
          <w:bCs/>
          <w:lang w:eastAsia="cs-CZ"/>
        </w:rPr>
        <w:t>:</w:t>
      </w:r>
      <w:r>
        <w:rPr>
          <w:lang w:eastAsia="cs-CZ"/>
        </w:rPr>
        <w:t xml:space="preserve"> RE: Oficiální objednávka Nejvyššího soudu - překlad a korektury Ročenky 2020</w:t>
      </w:r>
    </w:p>
    <w:p w:rsidR="002609C5" w:rsidRDefault="002609C5" w:rsidP="002609C5"/>
    <w:p w:rsidR="002609C5" w:rsidRDefault="002609C5" w:rsidP="002609C5">
      <w:r>
        <w:t xml:space="preserve">Vážený pane </w:t>
      </w:r>
      <w:r w:rsidRPr="002609C5">
        <w:rPr>
          <w:highlight w:val="black"/>
        </w:rPr>
        <w:t>XXXXXXX</w:t>
      </w:r>
      <w:r>
        <w:t>,</w:t>
      </w:r>
    </w:p>
    <w:p w:rsidR="002609C5" w:rsidRDefault="002609C5" w:rsidP="002609C5"/>
    <w:p w:rsidR="002609C5" w:rsidRDefault="002609C5" w:rsidP="002609C5">
      <w:r>
        <w:t xml:space="preserve">děkujeme za zaslané informace. Předběžně s tím takto počítáme a korektura a termíny by měly být dle Vašeho požadavku realizovatelné. </w:t>
      </w:r>
    </w:p>
    <w:p w:rsidR="002609C5" w:rsidRDefault="002609C5" w:rsidP="002609C5"/>
    <w:p w:rsidR="002609C5" w:rsidRDefault="002609C5" w:rsidP="002609C5"/>
    <w:p w:rsidR="002609C5" w:rsidRDefault="002609C5" w:rsidP="002609C5">
      <w:pPr>
        <w:rPr>
          <w:lang w:eastAsia="cs-CZ"/>
        </w:rPr>
      </w:pPr>
      <w:r>
        <w:rPr>
          <w:lang w:eastAsia="cs-CZ"/>
        </w:rPr>
        <w:t>S pozdravem a přáním příjemného dne</w:t>
      </w:r>
    </w:p>
    <w:p w:rsidR="002609C5" w:rsidRDefault="002609C5" w:rsidP="002609C5">
      <w:pPr>
        <w:rPr>
          <w:lang w:eastAsia="cs-CZ"/>
        </w:rPr>
      </w:pPr>
    </w:p>
    <w:tbl>
      <w:tblPr>
        <w:tblW w:w="0" w:type="auto"/>
        <w:tblCellMar>
          <w:left w:w="0" w:type="dxa"/>
          <w:right w:w="0" w:type="dxa"/>
        </w:tblCellMar>
        <w:tblLook w:val="04A0" w:firstRow="1" w:lastRow="0" w:firstColumn="1" w:lastColumn="0" w:noHBand="0" w:noVBand="1"/>
      </w:tblPr>
      <w:tblGrid>
        <w:gridCol w:w="2410"/>
        <w:gridCol w:w="4219"/>
        <w:gridCol w:w="24"/>
        <w:gridCol w:w="1535"/>
        <w:gridCol w:w="50"/>
      </w:tblGrid>
      <w:tr w:rsidR="00B216C2" w:rsidTr="002609C5">
        <w:tc>
          <w:tcPr>
            <w:tcW w:w="2410" w:type="dxa"/>
            <w:tcMar>
              <w:top w:w="0" w:type="dxa"/>
              <w:left w:w="108" w:type="dxa"/>
              <w:bottom w:w="0" w:type="dxa"/>
              <w:right w:w="108" w:type="dxa"/>
            </w:tcMar>
            <w:hideMark/>
          </w:tcPr>
          <w:p w:rsidR="002609C5" w:rsidRPr="002609C5" w:rsidRDefault="002609C5">
            <w:pPr>
              <w:spacing w:line="252" w:lineRule="auto"/>
              <w:ind w:left="-106"/>
              <w:rPr>
                <w:sz w:val="20"/>
                <w:szCs w:val="20"/>
                <w:lang w:eastAsia="cs-CZ"/>
              </w:rPr>
            </w:pPr>
            <w:r w:rsidRPr="002609C5">
              <w:rPr>
                <w:sz w:val="20"/>
                <w:szCs w:val="20"/>
                <w:highlight w:val="black"/>
                <w:lang w:eastAsia="cs-CZ"/>
              </w:rPr>
              <w:t>XXXXXXXXXXXXXXXXXXXXX</w:t>
            </w:r>
          </w:p>
          <w:p w:rsidR="002609C5" w:rsidRDefault="002609C5">
            <w:pPr>
              <w:spacing w:line="252" w:lineRule="auto"/>
              <w:ind w:left="-106"/>
              <w:rPr>
                <w:color w:val="002060"/>
                <w:sz w:val="20"/>
                <w:szCs w:val="20"/>
                <w:lang w:eastAsia="cs-CZ"/>
              </w:rPr>
            </w:pPr>
            <w:r>
              <w:rPr>
                <w:color w:val="002060"/>
                <w:sz w:val="20"/>
                <w:szCs w:val="20"/>
                <w:lang w:eastAsia="cs-CZ"/>
              </w:rPr>
              <w:t xml:space="preserve">Project </w:t>
            </w:r>
            <w:r>
              <w:rPr>
                <w:color w:val="002060"/>
                <w:sz w:val="20"/>
                <w:szCs w:val="20"/>
                <w:lang w:val="en-GB" w:eastAsia="cs-CZ"/>
              </w:rPr>
              <w:t>manager</w:t>
            </w:r>
          </w:p>
          <w:p w:rsidR="002609C5" w:rsidRDefault="002609C5">
            <w:pPr>
              <w:spacing w:line="252" w:lineRule="auto"/>
              <w:ind w:left="-106"/>
              <w:rPr>
                <w:color w:val="002060"/>
                <w:lang w:eastAsia="cs-CZ"/>
              </w:rPr>
            </w:pPr>
            <w:r>
              <w:rPr>
                <w:color w:val="002060"/>
                <w:sz w:val="20"/>
                <w:szCs w:val="20"/>
                <w:lang w:eastAsia="cs-CZ"/>
              </w:rPr>
              <w:t>Moudrý překlad, s.r.o.</w:t>
            </w:r>
          </w:p>
        </w:tc>
        <w:tc>
          <w:tcPr>
            <w:tcW w:w="5802" w:type="dxa"/>
            <w:gridSpan w:val="4"/>
            <w:tcMar>
              <w:top w:w="0" w:type="dxa"/>
              <w:left w:w="108" w:type="dxa"/>
              <w:bottom w:w="0" w:type="dxa"/>
              <w:right w:w="108" w:type="dxa"/>
            </w:tcMar>
            <w:hideMark/>
          </w:tcPr>
          <w:p w:rsidR="002609C5" w:rsidRDefault="002609C5">
            <w:pPr>
              <w:spacing w:before="100" w:beforeAutospacing="1" w:after="100" w:afterAutospacing="1" w:line="252" w:lineRule="auto"/>
              <w:rPr>
                <w:color w:val="1F497D"/>
                <w:lang w:eastAsia="cs-CZ"/>
              </w:rPr>
            </w:pPr>
            <w:r>
              <w:rPr>
                <w:noProof/>
                <w:color w:val="1F497D"/>
                <w:lang w:eastAsia="cs-CZ"/>
              </w:rPr>
              <w:drawing>
                <wp:inline distT="0" distB="0" distL="0" distR="0" wp14:anchorId="77EC30FD" wp14:editId="3B204D4D">
                  <wp:extent cx="1333500" cy="450850"/>
                  <wp:effectExtent l="0" t="0" r="0" b="6350"/>
                  <wp:docPr id="3" name="Obrázek 3" descr="cid:image001.png@01D6E826.3A1FE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6E826.3A1FEB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3500" cy="450850"/>
                          </a:xfrm>
                          <a:prstGeom prst="rect">
                            <a:avLst/>
                          </a:prstGeom>
                          <a:noFill/>
                          <a:ln>
                            <a:noFill/>
                          </a:ln>
                        </pic:spPr>
                      </pic:pic>
                    </a:graphicData>
                  </a:graphic>
                </wp:inline>
              </w:drawing>
            </w:r>
          </w:p>
        </w:tc>
      </w:tr>
      <w:tr w:rsidR="00B216C2" w:rsidTr="002609C5">
        <w:tc>
          <w:tcPr>
            <w:tcW w:w="2410" w:type="dxa"/>
            <w:tcBorders>
              <w:top w:val="single" w:sz="8" w:space="0" w:color="B4C6E7"/>
              <w:left w:val="nil"/>
              <w:bottom w:val="nil"/>
              <w:right w:val="nil"/>
            </w:tcBorders>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tel:</w:t>
            </w:r>
          </w:p>
        </w:tc>
        <w:tc>
          <w:tcPr>
            <w:tcW w:w="4243" w:type="dxa"/>
            <w:gridSpan w:val="2"/>
            <w:tcBorders>
              <w:top w:val="single" w:sz="8" w:space="0" w:color="B4C6E7"/>
              <w:left w:val="nil"/>
              <w:bottom w:val="nil"/>
              <w:right w:val="nil"/>
            </w:tcBorders>
            <w:tcMar>
              <w:top w:w="0" w:type="dxa"/>
              <w:left w:w="108" w:type="dxa"/>
              <w:bottom w:w="0" w:type="dxa"/>
              <w:right w:w="108" w:type="dxa"/>
            </w:tcMar>
            <w:hideMark/>
          </w:tcPr>
          <w:p w:rsidR="002609C5" w:rsidRDefault="002609C5" w:rsidP="002609C5">
            <w:pPr>
              <w:spacing w:before="100" w:beforeAutospacing="1" w:after="100" w:afterAutospacing="1" w:line="252" w:lineRule="auto"/>
              <w:rPr>
                <w:color w:val="002060"/>
                <w:sz w:val="18"/>
                <w:szCs w:val="18"/>
                <w:lang w:eastAsia="cs-CZ"/>
              </w:rPr>
            </w:pPr>
            <w:r>
              <w:rPr>
                <w:color w:val="002060"/>
                <w:sz w:val="18"/>
                <w:szCs w:val="18"/>
                <w:lang w:eastAsia="cs-CZ"/>
              </w:rPr>
              <w:t>+420 </w:t>
            </w:r>
            <w:r w:rsidRPr="002609C5">
              <w:rPr>
                <w:sz w:val="18"/>
                <w:szCs w:val="18"/>
                <w:highlight w:val="black"/>
                <w:lang w:eastAsia="cs-CZ"/>
              </w:rPr>
              <w:t>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adresa:</w:t>
            </w:r>
          </w:p>
        </w:tc>
        <w:tc>
          <w:tcPr>
            <w:tcW w:w="4243" w:type="dxa"/>
            <w:gridSpan w:val="2"/>
            <w:tcMar>
              <w:top w:w="0" w:type="dxa"/>
              <w:left w:w="108" w:type="dxa"/>
              <w:bottom w:w="0" w:type="dxa"/>
              <w:right w:w="108" w:type="dxa"/>
            </w:tcMar>
            <w:hideMark/>
          </w:tcPr>
          <w:p w:rsidR="002609C5" w:rsidRDefault="002609C5" w:rsidP="002609C5">
            <w:pPr>
              <w:spacing w:before="100" w:beforeAutospacing="1" w:after="100" w:afterAutospacing="1" w:line="252" w:lineRule="auto"/>
              <w:rPr>
                <w:color w:val="1F497D"/>
                <w:sz w:val="18"/>
                <w:szCs w:val="18"/>
                <w:lang w:eastAsia="cs-CZ"/>
              </w:rPr>
            </w:pPr>
            <w:r>
              <w:rPr>
                <w:color w:val="1F497D"/>
                <w:sz w:val="18"/>
                <w:szCs w:val="18"/>
                <w:lang w:eastAsia="cs-CZ"/>
              </w:rPr>
              <w:t>K Cihelně 679, 190 15 Praha 9 – Satalice</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tel:</w:t>
            </w:r>
          </w:p>
        </w:tc>
        <w:tc>
          <w:tcPr>
            <w:tcW w:w="4243" w:type="dxa"/>
            <w:gridSpan w:val="2"/>
            <w:tcMar>
              <w:top w:w="0" w:type="dxa"/>
              <w:left w:w="108" w:type="dxa"/>
              <w:bottom w:w="0" w:type="dxa"/>
              <w:right w:w="108" w:type="dxa"/>
            </w:tcMar>
            <w:hideMark/>
          </w:tcPr>
          <w:p w:rsidR="002609C5" w:rsidRDefault="002609C5" w:rsidP="002609C5">
            <w:pPr>
              <w:spacing w:before="100" w:beforeAutospacing="1" w:after="100" w:afterAutospacing="1" w:line="252" w:lineRule="auto"/>
              <w:rPr>
                <w:color w:val="1F497D"/>
                <w:sz w:val="18"/>
                <w:szCs w:val="18"/>
                <w:lang w:eastAsia="cs-CZ"/>
              </w:rPr>
            </w:pPr>
            <w:r>
              <w:rPr>
                <w:color w:val="1F497D"/>
                <w:sz w:val="18"/>
                <w:szCs w:val="18"/>
                <w:lang w:eastAsia="cs-CZ"/>
              </w:rPr>
              <w:t>+420 </w:t>
            </w:r>
            <w:r w:rsidRPr="002609C5">
              <w:rPr>
                <w:sz w:val="18"/>
                <w:szCs w:val="18"/>
                <w:highlight w:val="black"/>
                <w:lang w:eastAsia="cs-CZ"/>
              </w:rPr>
              <w:t>XXXXXXXXXXXXX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rPr>
          <w:trHeight w:val="50"/>
        </w:trPr>
        <w:tc>
          <w:tcPr>
            <w:tcW w:w="2410" w:type="dxa"/>
            <w:tcMar>
              <w:top w:w="0" w:type="dxa"/>
              <w:left w:w="108" w:type="dxa"/>
              <w:bottom w:w="0" w:type="dxa"/>
              <w:right w:w="108" w:type="dxa"/>
            </w:tcMar>
            <w:hideMark/>
          </w:tcPr>
          <w:p w:rsidR="002609C5" w:rsidRDefault="002609C5">
            <w:pPr>
              <w:spacing w:before="100" w:beforeAutospacing="1" w:after="100" w:afterAutospacing="1" w:line="50" w:lineRule="atLeast"/>
              <w:ind w:left="-106"/>
              <w:rPr>
                <w:color w:val="002060"/>
                <w:sz w:val="18"/>
                <w:szCs w:val="18"/>
                <w:lang w:eastAsia="cs-CZ"/>
              </w:rPr>
            </w:pPr>
            <w:r>
              <w:rPr>
                <w:color w:val="002060"/>
                <w:sz w:val="18"/>
                <w:szCs w:val="18"/>
                <w:lang w:eastAsia="cs-CZ"/>
              </w:rPr>
              <w:t>fax:</w:t>
            </w:r>
          </w:p>
        </w:tc>
        <w:tc>
          <w:tcPr>
            <w:tcW w:w="4243" w:type="dxa"/>
            <w:gridSpan w:val="2"/>
            <w:tcMar>
              <w:top w:w="0" w:type="dxa"/>
              <w:left w:w="108" w:type="dxa"/>
              <w:bottom w:w="0" w:type="dxa"/>
              <w:right w:w="108" w:type="dxa"/>
            </w:tcMar>
            <w:hideMark/>
          </w:tcPr>
          <w:p w:rsidR="002609C5" w:rsidRDefault="002609C5" w:rsidP="002609C5">
            <w:pPr>
              <w:spacing w:before="100" w:beforeAutospacing="1" w:after="100" w:afterAutospacing="1" w:line="50" w:lineRule="atLeast"/>
              <w:rPr>
                <w:color w:val="1F497D"/>
                <w:sz w:val="18"/>
                <w:szCs w:val="18"/>
                <w:lang w:eastAsia="cs-CZ"/>
              </w:rPr>
            </w:pPr>
            <w:r>
              <w:rPr>
                <w:color w:val="1F497D"/>
                <w:sz w:val="18"/>
                <w:szCs w:val="18"/>
                <w:lang w:eastAsia="cs-CZ"/>
              </w:rPr>
              <w:t>+420 </w:t>
            </w:r>
            <w:r w:rsidRPr="002609C5">
              <w:rPr>
                <w:sz w:val="18"/>
                <w:szCs w:val="18"/>
                <w:highlight w:val="black"/>
                <w:lang w:eastAsia="cs-CZ"/>
              </w:rPr>
              <w:t>XXXXXXXXXXXXX</w:t>
            </w:r>
          </w:p>
        </w:tc>
        <w:tc>
          <w:tcPr>
            <w:tcW w:w="1559" w:type="dxa"/>
            <w:gridSpan w:val="2"/>
          </w:tcPr>
          <w:p w:rsidR="002609C5" w:rsidRDefault="002609C5">
            <w:pPr>
              <w:spacing w:before="100" w:beforeAutospacing="1" w:after="100" w:afterAutospacing="1" w:line="50" w:lineRule="atLeast"/>
              <w:rPr>
                <w:color w:val="1F497D"/>
                <w:sz w:val="6"/>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nonstop 24/7:</w:t>
            </w:r>
          </w:p>
        </w:tc>
        <w:tc>
          <w:tcPr>
            <w:tcW w:w="4243" w:type="dxa"/>
            <w:gridSpan w:val="2"/>
            <w:tcMar>
              <w:top w:w="0" w:type="dxa"/>
              <w:left w:w="108" w:type="dxa"/>
              <w:bottom w:w="0" w:type="dxa"/>
              <w:right w:w="108" w:type="dxa"/>
            </w:tcMar>
            <w:hideMark/>
          </w:tcPr>
          <w:p w:rsidR="002609C5" w:rsidRDefault="002609C5" w:rsidP="002609C5">
            <w:pPr>
              <w:spacing w:before="100" w:beforeAutospacing="1" w:after="100" w:afterAutospacing="1" w:line="252" w:lineRule="auto"/>
              <w:rPr>
                <w:color w:val="1F497D"/>
                <w:sz w:val="18"/>
                <w:szCs w:val="18"/>
                <w:lang w:eastAsia="cs-CZ"/>
              </w:rPr>
            </w:pPr>
            <w:r>
              <w:rPr>
                <w:color w:val="1F497D"/>
                <w:sz w:val="18"/>
                <w:szCs w:val="18"/>
                <w:lang w:eastAsia="cs-CZ"/>
              </w:rPr>
              <w:t>+420 </w:t>
            </w:r>
            <w:r w:rsidRPr="002609C5">
              <w:rPr>
                <w:sz w:val="18"/>
                <w:szCs w:val="18"/>
                <w:highlight w:val="black"/>
                <w:lang w:eastAsia="cs-CZ"/>
              </w:rPr>
              <w:t>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pobočka:</w:t>
            </w:r>
          </w:p>
        </w:tc>
        <w:tc>
          <w:tcPr>
            <w:tcW w:w="4243" w:type="dxa"/>
            <w:gridSpan w:val="2"/>
            <w:tcMar>
              <w:top w:w="0" w:type="dxa"/>
              <w:left w:w="108" w:type="dxa"/>
              <w:bottom w:w="0" w:type="dxa"/>
              <w:right w:w="108" w:type="dxa"/>
            </w:tcMar>
            <w:hideMark/>
          </w:tcPr>
          <w:p w:rsidR="002609C5" w:rsidRDefault="002609C5" w:rsidP="002609C5">
            <w:pPr>
              <w:spacing w:before="100" w:beforeAutospacing="1" w:after="100" w:afterAutospacing="1" w:line="252" w:lineRule="auto"/>
              <w:rPr>
                <w:color w:val="1F497D"/>
                <w:sz w:val="18"/>
                <w:szCs w:val="18"/>
                <w:lang w:eastAsia="cs-CZ"/>
              </w:rPr>
            </w:pPr>
            <w:r w:rsidRPr="002609C5">
              <w:rPr>
                <w:sz w:val="18"/>
                <w:szCs w:val="18"/>
                <w:highlight w:val="black"/>
                <w:lang w:eastAsia="cs-CZ"/>
              </w:rPr>
              <w:t>XXXXXXXXXXXXXXXXXXXXX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web:</w:t>
            </w:r>
          </w:p>
        </w:tc>
        <w:tc>
          <w:tcPr>
            <w:tcW w:w="4243" w:type="dxa"/>
            <w:gridSpan w:val="2"/>
            <w:tcMar>
              <w:top w:w="0" w:type="dxa"/>
              <w:left w:w="108" w:type="dxa"/>
              <w:bottom w:w="0" w:type="dxa"/>
              <w:right w:w="108" w:type="dxa"/>
            </w:tcMar>
            <w:hideMark/>
          </w:tcPr>
          <w:p w:rsidR="002609C5" w:rsidRDefault="002609C5">
            <w:pPr>
              <w:spacing w:before="100" w:beforeAutospacing="1" w:after="100" w:afterAutospacing="1" w:line="252" w:lineRule="auto"/>
              <w:rPr>
                <w:color w:val="1F4E79"/>
                <w:sz w:val="18"/>
                <w:szCs w:val="18"/>
                <w:lang w:eastAsia="cs-CZ"/>
              </w:rPr>
            </w:pPr>
            <w:hyperlink r:id="rId9" w:history="1">
              <w:r>
                <w:rPr>
                  <w:rStyle w:val="Hypertextovodkaz"/>
                  <w:sz w:val="18"/>
                  <w:szCs w:val="18"/>
                  <w:lang w:eastAsia="cs-CZ"/>
                </w:rPr>
                <w:t>www.moudrypreklad.cz</w:t>
              </w:r>
            </w:hyperlink>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Borders>
              <w:top w:val="nil"/>
              <w:left w:val="nil"/>
              <w:bottom w:val="single" w:sz="8" w:space="0" w:color="B4C6E7"/>
              <w:right w:val="nil"/>
            </w:tcBorders>
            <w:tcMar>
              <w:top w:w="0" w:type="dxa"/>
              <w:left w:w="108" w:type="dxa"/>
              <w:bottom w:w="0" w:type="dxa"/>
              <w:right w:w="108" w:type="dxa"/>
            </w:tcMar>
            <w:hideMark/>
          </w:tcPr>
          <w:p w:rsidR="002609C5" w:rsidRDefault="002609C5">
            <w:pPr>
              <w:rPr>
                <w:rFonts w:ascii="Times New Roman" w:eastAsia="Times New Roman" w:hAnsi="Times New Roman"/>
                <w:sz w:val="20"/>
                <w:szCs w:val="20"/>
                <w:lang w:eastAsia="cs-CZ"/>
              </w:rPr>
            </w:pPr>
          </w:p>
        </w:tc>
        <w:tc>
          <w:tcPr>
            <w:tcW w:w="4243" w:type="dxa"/>
            <w:gridSpan w:val="2"/>
            <w:tcBorders>
              <w:top w:val="nil"/>
              <w:left w:val="nil"/>
              <w:bottom w:val="single" w:sz="8" w:space="0" w:color="B4C6E7"/>
              <w:right w:val="nil"/>
            </w:tcBorders>
            <w:tcMar>
              <w:top w:w="0" w:type="dxa"/>
              <w:left w:w="108" w:type="dxa"/>
              <w:bottom w:w="0" w:type="dxa"/>
              <w:right w:w="108" w:type="dxa"/>
            </w:tcMar>
            <w:hideMark/>
          </w:tcPr>
          <w:p w:rsidR="002609C5" w:rsidRDefault="002609C5">
            <w:pPr>
              <w:rPr>
                <w:rFonts w:ascii="Times New Roman" w:eastAsia="Times New Roman" w:hAnsi="Times New Roman"/>
                <w:sz w:val="20"/>
                <w:szCs w:val="20"/>
                <w:lang w:eastAsia="cs-CZ"/>
              </w:rPr>
            </w:pPr>
          </w:p>
        </w:tc>
        <w:tc>
          <w:tcPr>
            <w:tcW w:w="1559" w:type="dxa"/>
            <w:gridSpan w:val="2"/>
          </w:tcPr>
          <w:p w:rsidR="002609C5" w:rsidRDefault="002609C5">
            <w:pPr>
              <w:spacing w:before="100" w:beforeAutospacing="1" w:after="100" w:afterAutospacing="1" w:line="252" w:lineRule="auto"/>
              <w:rPr>
                <w:color w:val="1F497D"/>
                <w:sz w:val="12"/>
                <w:szCs w:val="12"/>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Fakturační adresa:</w:t>
            </w:r>
          </w:p>
        </w:tc>
        <w:tc>
          <w:tcPr>
            <w:tcW w:w="4219" w:type="dxa"/>
            <w:tcMar>
              <w:top w:w="0" w:type="dxa"/>
              <w:left w:w="108" w:type="dxa"/>
              <w:bottom w:w="0" w:type="dxa"/>
              <w:right w:w="108" w:type="dxa"/>
            </w:tcMar>
            <w:hideMark/>
          </w:tcPr>
          <w:p w:rsidR="002609C5" w:rsidRDefault="002609C5">
            <w:pPr>
              <w:spacing w:before="100" w:beforeAutospacing="1" w:after="100" w:afterAutospacing="1" w:line="252" w:lineRule="auto"/>
              <w:rPr>
                <w:color w:val="1F497D"/>
                <w:sz w:val="18"/>
                <w:szCs w:val="18"/>
                <w:lang w:eastAsia="cs-CZ"/>
              </w:rPr>
            </w:pPr>
            <w:r>
              <w:rPr>
                <w:color w:val="1F497D"/>
                <w:sz w:val="18"/>
                <w:szCs w:val="18"/>
                <w:lang w:eastAsia="cs-CZ"/>
              </w:rPr>
              <w:t>Václavské nám. 1/846, 110 00 Praha 1</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c>
          <w:tcPr>
            <w:tcW w:w="30" w:type="dxa"/>
            <w:vAlign w:val="center"/>
            <w:hideMark/>
          </w:tcPr>
          <w:p w:rsidR="002609C5" w:rsidRDefault="002609C5">
            <w:r>
              <w:t> </w:t>
            </w: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IČO</w:t>
            </w:r>
          </w:p>
        </w:tc>
        <w:tc>
          <w:tcPr>
            <w:tcW w:w="4219" w:type="dxa"/>
            <w:tcMar>
              <w:top w:w="0" w:type="dxa"/>
              <w:left w:w="108" w:type="dxa"/>
              <w:bottom w:w="0" w:type="dxa"/>
              <w:right w:w="108" w:type="dxa"/>
            </w:tcMar>
            <w:hideMark/>
          </w:tcPr>
          <w:p w:rsidR="002609C5" w:rsidRDefault="002609C5">
            <w:pPr>
              <w:spacing w:before="100" w:beforeAutospacing="1" w:after="100" w:afterAutospacing="1" w:line="252" w:lineRule="auto"/>
              <w:rPr>
                <w:color w:val="1F497D"/>
                <w:sz w:val="18"/>
                <w:szCs w:val="18"/>
                <w:lang w:eastAsia="cs-CZ"/>
              </w:rPr>
            </w:pPr>
            <w:r>
              <w:rPr>
                <w:color w:val="1F497D"/>
                <w:sz w:val="18"/>
                <w:szCs w:val="18"/>
                <w:lang w:eastAsia="cs-CZ"/>
              </w:rPr>
              <w:t>27156052</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c>
          <w:tcPr>
            <w:tcW w:w="30" w:type="dxa"/>
            <w:vAlign w:val="center"/>
            <w:hideMark/>
          </w:tcPr>
          <w:p w:rsidR="002609C5" w:rsidRDefault="002609C5">
            <w:r>
              <w:t> </w:t>
            </w: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DIČ</w:t>
            </w:r>
          </w:p>
        </w:tc>
        <w:tc>
          <w:tcPr>
            <w:tcW w:w="4219" w:type="dxa"/>
            <w:tcMar>
              <w:top w:w="0" w:type="dxa"/>
              <w:left w:w="108" w:type="dxa"/>
              <w:bottom w:w="0" w:type="dxa"/>
              <w:right w:w="108" w:type="dxa"/>
            </w:tcMar>
            <w:hideMark/>
          </w:tcPr>
          <w:p w:rsidR="002609C5" w:rsidRDefault="002609C5">
            <w:pPr>
              <w:spacing w:before="100" w:beforeAutospacing="1" w:after="100" w:afterAutospacing="1" w:line="252" w:lineRule="auto"/>
              <w:rPr>
                <w:color w:val="1F497D"/>
                <w:sz w:val="18"/>
                <w:szCs w:val="18"/>
                <w:lang w:eastAsia="cs-CZ"/>
              </w:rPr>
            </w:pPr>
            <w:r>
              <w:rPr>
                <w:color w:val="1F497D"/>
                <w:sz w:val="18"/>
                <w:szCs w:val="18"/>
                <w:lang w:eastAsia="cs-CZ"/>
              </w:rPr>
              <w:t>CZ27156052</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c>
          <w:tcPr>
            <w:tcW w:w="30" w:type="dxa"/>
            <w:vAlign w:val="center"/>
            <w:hideMark/>
          </w:tcPr>
          <w:p w:rsidR="002609C5" w:rsidRDefault="002609C5">
            <w:r>
              <w:t> </w:t>
            </w: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Tel:</w:t>
            </w:r>
          </w:p>
        </w:tc>
        <w:tc>
          <w:tcPr>
            <w:tcW w:w="4219" w:type="dxa"/>
            <w:tcMar>
              <w:top w:w="0" w:type="dxa"/>
              <w:left w:w="108" w:type="dxa"/>
              <w:bottom w:w="0" w:type="dxa"/>
              <w:right w:w="108" w:type="dxa"/>
            </w:tcMar>
            <w:hideMark/>
          </w:tcPr>
          <w:p w:rsidR="002609C5" w:rsidRDefault="002609C5" w:rsidP="00B216C2">
            <w:pPr>
              <w:spacing w:before="100" w:beforeAutospacing="1" w:after="100" w:afterAutospacing="1" w:line="252" w:lineRule="auto"/>
              <w:rPr>
                <w:color w:val="1F497D"/>
                <w:sz w:val="18"/>
                <w:szCs w:val="18"/>
                <w:lang w:eastAsia="cs-CZ"/>
              </w:rPr>
            </w:pPr>
            <w:r>
              <w:rPr>
                <w:color w:val="1F497D"/>
                <w:sz w:val="18"/>
                <w:szCs w:val="18"/>
                <w:lang w:eastAsia="cs-CZ"/>
              </w:rPr>
              <w:t xml:space="preserve">+420 </w:t>
            </w:r>
            <w:r w:rsidR="00B216C2" w:rsidRPr="00B216C2">
              <w:rPr>
                <w:sz w:val="18"/>
                <w:szCs w:val="18"/>
                <w:highlight w:val="black"/>
                <w:lang w:eastAsia="cs-CZ"/>
              </w:rPr>
              <w:t>XXXXXXXXXXXXXXX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c>
          <w:tcPr>
            <w:tcW w:w="30" w:type="dxa"/>
            <w:vAlign w:val="center"/>
            <w:hideMark/>
          </w:tcPr>
          <w:p w:rsidR="002609C5" w:rsidRDefault="002609C5">
            <w:r>
              <w:t> </w:t>
            </w: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e-mail:</w:t>
            </w:r>
          </w:p>
        </w:tc>
        <w:tc>
          <w:tcPr>
            <w:tcW w:w="4219" w:type="dxa"/>
            <w:tcMar>
              <w:top w:w="0" w:type="dxa"/>
              <w:left w:w="108" w:type="dxa"/>
              <w:bottom w:w="0" w:type="dxa"/>
              <w:right w:w="108" w:type="dxa"/>
            </w:tcMar>
            <w:hideMark/>
          </w:tcPr>
          <w:p w:rsidR="002609C5" w:rsidRDefault="00B216C2" w:rsidP="00B216C2">
            <w:pPr>
              <w:spacing w:before="100" w:beforeAutospacing="1" w:after="100" w:afterAutospacing="1" w:line="252" w:lineRule="auto"/>
              <w:rPr>
                <w:color w:val="1F497D"/>
                <w:sz w:val="18"/>
                <w:szCs w:val="18"/>
                <w:lang w:eastAsia="cs-CZ"/>
              </w:rPr>
            </w:pPr>
            <w:r w:rsidRPr="00B216C2">
              <w:rPr>
                <w:sz w:val="18"/>
                <w:szCs w:val="18"/>
                <w:highlight w:val="black"/>
                <w:lang w:eastAsia="cs-CZ"/>
              </w:rPr>
              <w:t>XXXXXXXXXXXXXXXXXXXXXXXXXXXX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c>
          <w:tcPr>
            <w:tcW w:w="30" w:type="dxa"/>
            <w:vAlign w:val="center"/>
            <w:hideMark/>
          </w:tcPr>
          <w:p w:rsidR="002609C5" w:rsidRDefault="002609C5">
            <w:r>
              <w:t> </w:t>
            </w: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nonstop 24/7:</w:t>
            </w:r>
          </w:p>
        </w:tc>
        <w:tc>
          <w:tcPr>
            <w:tcW w:w="4219" w:type="dxa"/>
            <w:tcMar>
              <w:top w:w="0" w:type="dxa"/>
              <w:left w:w="108" w:type="dxa"/>
              <w:bottom w:w="0" w:type="dxa"/>
              <w:right w:w="108" w:type="dxa"/>
            </w:tcMar>
            <w:hideMark/>
          </w:tcPr>
          <w:p w:rsidR="002609C5" w:rsidRDefault="002609C5" w:rsidP="00B216C2">
            <w:pPr>
              <w:spacing w:before="100" w:beforeAutospacing="1" w:after="100" w:afterAutospacing="1" w:line="252" w:lineRule="auto"/>
              <w:rPr>
                <w:color w:val="1F4E79"/>
                <w:sz w:val="18"/>
                <w:szCs w:val="18"/>
                <w:lang w:eastAsia="cs-CZ"/>
              </w:rPr>
            </w:pPr>
            <w:r>
              <w:rPr>
                <w:color w:val="1F4E79"/>
                <w:sz w:val="18"/>
                <w:szCs w:val="18"/>
                <w:lang w:eastAsia="cs-CZ"/>
              </w:rPr>
              <w:t>+420 </w:t>
            </w:r>
            <w:r w:rsidR="00B216C2" w:rsidRPr="00B216C2">
              <w:rPr>
                <w:sz w:val="18"/>
                <w:szCs w:val="18"/>
                <w:highlight w:val="black"/>
                <w:lang w:eastAsia="cs-CZ"/>
              </w:rPr>
              <w:t>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c>
          <w:tcPr>
            <w:tcW w:w="30" w:type="dxa"/>
            <w:vAlign w:val="center"/>
            <w:hideMark/>
          </w:tcPr>
          <w:p w:rsidR="002609C5" w:rsidRDefault="002609C5">
            <w:r>
              <w:t> </w:t>
            </w:r>
          </w:p>
        </w:tc>
      </w:tr>
      <w:tr w:rsidR="00B216C2" w:rsidTr="002609C5">
        <w:trPr>
          <w:trHeight w:val="300"/>
        </w:trPr>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b/>
                <w:bCs/>
                <w:color w:val="C00000"/>
                <w:sz w:val="18"/>
                <w:szCs w:val="18"/>
                <w:lang w:eastAsia="cs-CZ"/>
              </w:rPr>
            </w:pPr>
            <w:r>
              <w:rPr>
                <w:b/>
                <w:bCs/>
                <w:color w:val="C00000"/>
                <w:sz w:val="18"/>
                <w:szCs w:val="18"/>
                <w:lang w:eastAsia="cs-CZ"/>
              </w:rPr>
              <w:t>příjem faktur</w:t>
            </w:r>
          </w:p>
        </w:tc>
        <w:tc>
          <w:tcPr>
            <w:tcW w:w="4219" w:type="dxa"/>
            <w:tcMar>
              <w:top w:w="0" w:type="dxa"/>
              <w:left w:w="108" w:type="dxa"/>
              <w:bottom w:w="0" w:type="dxa"/>
              <w:right w:w="108" w:type="dxa"/>
            </w:tcMar>
            <w:hideMark/>
          </w:tcPr>
          <w:p w:rsidR="002609C5" w:rsidRDefault="00B216C2" w:rsidP="00B216C2">
            <w:pPr>
              <w:spacing w:before="100" w:beforeAutospacing="1" w:after="100" w:afterAutospacing="1" w:line="252" w:lineRule="auto"/>
              <w:rPr>
                <w:color w:val="C00000"/>
                <w:u w:val="single"/>
                <w:lang w:eastAsia="cs-CZ"/>
              </w:rPr>
            </w:pPr>
            <w:r w:rsidRPr="00B216C2">
              <w:rPr>
                <w:sz w:val="18"/>
                <w:szCs w:val="18"/>
                <w:highlight w:val="black"/>
                <w:lang w:eastAsia="cs-CZ"/>
              </w:rPr>
              <w:t>XXXXXXXXXXXXXXXXXXXXXXXXXXXXX</w:t>
            </w:r>
          </w:p>
        </w:tc>
        <w:tc>
          <w:tcPr>
            <w:tcW w:w="1559" w:type="dxa"/>
            <w:gridSpan w:val="2"/>
          </w:tcPr>
          <w:p w:rsidR="002609C5" w:rsidRDefault="002609C5">
            <w:pPr>
              <w:spacing w:before="100" w:beforeAutospacing="1" w:after="100" w:afterAutospacing="1" w:line="252" w:lineRule="auto"/>
              <w:rPr>
                <w:color w:val="1F497D"/>
                <w:lang w:eastAsia="cs-CZ"/>
              </w:rPr>
            </w:pPr>
          </w:p>
        </w:tc>
        <w:tc>
          <w:tcPr>
            <w:tcW w:w="30" w:type="dxa"/>
            <w:vAlign w:val="center"/>
            <w:hideMark/>
          </w:tcPr>
          <w:p w:rsidR="002609C5" w:rsidRDefault="002609C5">
            <w:r>
              <w:t> </w:t>
            </w:r>
          </w:p>
        </w:tc>
      </w:tr>
      <w:tr w:rsidR="00B216C2" w:rsidTr="002609C5">
        <w:trPr>
          <w:trHeight w:val="20"/>
        </w:trPr>
        <w:tc>
          <w:tcPr>
            <w:tcW w:w="2410" w:type="dxa"/>
            <w:tcBorders>
              <w:top w:val="nil"/>
              <w:left w:val="nil"/>
              <w:bottom w:val="single" w:sz="8" w:space="0" w:color="B4C6E7"/>
              <w:right w:val="nil"/>
            </w:tcBorders>
            <w:tcMar>
              <w:top w:w="0" w:type="dxa"/>
              <w:left w:w="108" w:type="dxa"/>
              <w:bottom w:w="0" w:type="dxa"/>
              <w:right w:w="108" w:type="dxa"/>
            </w:tcMar>
            <w:hideMark/>
          </w:tcPr>
          <w:p w:rsidR="002609C5" w:rsidRDefault="002609C5">
            <w:pPr>
              <w:rPr>
                <w:rFonts w:ascii="Times New Roman" w:eastAsia="Times New Roman" w:hAnsi="Times New Roman"/>
                <w:sz w:val="20"/>
                <w:szCs w:val="20"/>
                <w:lang w:eastAsia="cs-CZ"/>
              </w:rPr>
            </w:pPr>
          </w:p>
        </w:tc>
        <w:tc>
          <w:tcPr>
            <w:tcW w:w="4243" w:type="dxa"/>
            <w:gridSpan w:val="2"/>
            <w:tcBorders>
              <w:top w:val="nil"/>
              <w:left w:val="nil"/>
              <w:bottom w:val="single" w:sz="8" w:space="0" w:color="B4C6E7"/>
              <w:right w:val="nil"/>
            </w:tcBorders>
            <w:tcMar>
              <w:top w:w="0" w:type="dxa"/>
              <w:left w:w="108" w:type="dxa"/>
              <w:bottom w:w="0" w:type="dxa"/>
              <w:right w:w="108" w:type="dxa"/>
            </w:tcMar>
            <w:hideMark/>
          </w:tcPr>
          <w:p w:rsidR="002609C5" w:rsidRDefault="002609C5">
            <w:pPr>
              <w:rPr>
                <w:rFonts w:ascii="Times New Roman" w:eastAsia="Times New Roman" w:hAnsi="Times New Roman"/>
                <w:sz w:val="20"/>
                <w:szCs w:val="20"/>
                <w:lang w:eastAsia="cs-CZ"/>
              </w:rPr>
            </w:pPr>
          </w:p>
        </w:tc>
        <w:tc>
          <w:tcPr>
            <w:tcW w:w="1559" w:type="dxa"/>
            <w:gridSpan w:val="2"/>
          </w:tcPr>
          <w:p w:rsidR="002609C5" w:rsidRDefault="002609C5">
            <w:pPr>
              <w:spacing w:before="100" w:beforeAutospacing="1" w:after="100" w:afterAutospacing="1" w:line="252" w:lineRule="auto"/>
              <w:rPr>
                <w:color w:val="1F497D"/>
                <w:sz w:val="2"/>
                <w:szCs w:val="12"/>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proofErr w:type="spellStart"/>
            <w:r>
              <w:rPr>
                <w:color w:val="002060"/>
                <w:sz w:val="18"/>
                <w:szCs w:val="18"/>
                <w:lang w:eastAsia="cs-CZ"/>
              </w:rPr>
              <w:t>Múdry</w:t>
            </w:r>
            <w:proofErr w:type="spellEnd"/>
            <w:r>
              <w:rPr>
                <w:color w:val="002060"/>
                <w:sz w:val="18"/>
                <w:szCs w:val="18"/>
                <w:lang w:eastAsia="cs-CZ"/>
              </w:rPr>
              <w:t xml:space="preserve"> </w:t>
            </w:r>
            <w:proofErr w:type="spellStart"/>
            <w:r>
              <w:rPr>
                <w:color w:val="002060"/>
                <w:sz w:val="18"/>
                <w:szCs w:val="18"/>
                <w:lang w:eastAsia="cs-CZ"/>
              </w:rPr>
              <w:t>preklad</w:t>
            </w:r>
            <w:proofErr w:type="spellEnd"/>
            <w:r>
              <w:rPr>
                <w:color w:val="002060"/>
                <w:sz w:val="18"/>
                <w:szCs w:val="18"/>
                <w:lang w:eastAsia="cs-CZ"/>
              </w:rPr>
              <w:t xml:space="preserve"> s.r.o.</w:t>
            </w:r>
          </w:p>
        </w:tc>
        <w:tc>
          <w:tcPr>
            <w:tcW w:w="4243" w:type="dxa"/>
            <w:gridSpan w:val="2"/>
            <w:tcMar>
              <w:top w:w="0" w:type="dxa"/>
              <w:left w:w="108" w:type="dxa"/>
              <w:bottom w:w="0" w:type="dxa"/>
              <w:right w:w="108" w:type="dxa"/>
            </w:tcMar>
            <w:hideMark/>
          </w:tcPr>
          <w:p w:rsidR="002609C5" w:rsidRDefault="002609C5">
            <w:pPr>
              <w:rPr>
                <w:rFonts w:ascii="Times New Roman" w:eastAsia="Times New Roman" w:hAnsi="Times New Roman"/>
                <w:sz w:val="20"/>
                <w:szCs w:val="20"/>
                <w:lang w:eastAsia="cs-CZ"/>
              </w:rPr>
            </w:pP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sídlo:</w:t>
            </w:r>
          </w:p>
        </w:tc>
        <w:tc>
          <w:tcPr>
            <w:tcW w:w="4243" w:type="dxa"/>
            <w:gridSpan w:val="2"/>
            <w:tcMar>
              <w:top w:w="0" w:type="dxa"/>
              <w:left w:w="108" w:type="dxa"/>
              <w:bottom w:w="0" w:type="dxa"/>
              <w:right w:w="108" w:type="dxa"/>
            </w:tcMar>
            <w:hideMark/>
          </w:tcPr>
          <w:p w:rsidR="002609C5" w:rsidRDefault="002609C5">
            <w:pPr>
              <w:spacing w:line="252" w:lineRule="auto"/>
              <w:rPr>
                <w:color w:val="1F497D"/>
                <w:sz w:val="18"/>
                <w:szCs w:val="18"/>
                <w:lang w:eastAsia="cs-CZ"/>
              </w:rPr>
            </w:pPr>
            <w:proofErr w:type="spellStart"/>
            <w:r>
              <w:rPr>
                <w:color w:val="1F497D"/>
                <w:sz w:val="18"/>
                <w:szCs w:val="18"/>
                <w:lang w:eastAsia="cs-CZ"/>
              </w:rPr>
              <w:t>Šulekova</w:t>
            </w:r>
            <w:proofErr w:type="spellEnd"/>
            <w:r>
              <w:rPr>
                <w:color w:val="1F497D"/>
                <w:sz w:val="18"/>
                <w:szCs w:val="18"/>
                <w:lang w:eastAsia="cs-CZ"/>
              </w:rPr>
              <w:t xml:space="preserve"> 12, 811 01, Bratislava, Slovenská republika</w:t>
            </w:r>
          </w:p>
        </w:tc>
        <w:tc>
          <w:tcPr>
            <w:tcW w:w="1559" w:type="dxa"/>
            <w:gridSpan w:val="2"/>
          </w:tcPr>
          <w:p w:rsidR="002609C5" w:rsidRDefault="002609C5">
            <w:pPr>
              <w:spacing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tel:</w:t>
            </w:r>
          </w:p>
        </w:tc>
        <w:tc>
          <w:tcPr>
            <w:tcW w:w="4243" w:type="dxa"/>
            <w:gridSpan w:val="2"/>
            <w:tcMar>
              <w:top w:w="0" w:type="dxa"/>
              <w:left w:w="108" w:type="dxa"/>
              <w:bottom w:w="0" w:type="dxa"/>
              <w:right w:w="108" w:type="dxa"/>
            </w:tcMar>
            <w:hideMark/>
          </w:tcPr>
          <w:p w:rsidR="002609C5" w:rsidRDefault="002609C5" w:rsidP="00B216C2">
            <w:pPr>
              <w:spacing w:before="100" w:beforeAutospacing="1" w:after="100" w:afterAutospacing="1" w:line="252" w:lineRule="auto"/>
              <w:rPr>
                <w:color w:val="1F497D"/>
                <w:sz w:val="18"/>
                <w:szCs w:val="18"/>
                <w:lang w:eastAsia="cs-CZ"/>
              </w:rPr>
            </w:pPr>
            <w:r>
              <w:rPr>
                <w:color w:val="1F497D"/>
                <w:sz w:val="18"/>
                <w:szCs w:val="18"/>
                <w:lang w:eastAsia="cs-CZ"/>
              </w:rPr>
              <w:t>+421 </w:t>
            </w:r>
            <w:r w:rsidR="00B216C2" w:rsidRPr="00B216C2">
              <w:rPr>
                <w:sz w:val="18"/>
                <w:szCs w:val="18"/>
                <w:highlight w:val="black"/>
                <w:lang w:eastAsia="cs-CZ"/>
              </w:rPr>
              <w:t>XXXXXXXXXXXXX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fax:</w:t>
            </w:r>
          </w:p>
        </w:tc>
        <w:tc>
          <w:tcPr>
            <w:tcW w:w="4243" w:type="dxa"/>
            <w:gridSpan w:val="2"/>
            <w:tcMar>
              <w:top w:w="0" w:type="dxa"/>
              <w:left w:w="108" w:type="dxa"/>
              <w:bottom w:w="0" w:type="dxa"/>
              <w:right w:w="108" w:type="dxa"/>
            </w:tcMar>
            <w:hideMark/>
          </w:tcPr>
          <w:p w:rsidR="002609C5" w:rsidRDefault="002609C5" w:rsidP="00B216C2">
            <w:pPr>
              <w:spacing w:before="100" w:beforeAutospacing="1" w:after="100" w:afterAutospacing="1" w:line="252" w:lineRule="auto"/>
              <w:rPr>
                <w:color w:val="1F497D"/>
                <w:sz w:val="18"/>
                <w:szCs w:val="18"/>
                <w:lang w:eastAsia="cs-CZ"/>
              </w:rPr>
            </w:pPr>
            <w:r>
              <w:rPr>
                <w:color w:val="1F497D"/>
                <w:sz w:val="18"/>
                <w:szCs w:val="18"/>
                <w:lang w:eastAsia="cs-CZ"/>
              </w:rPr>
              <w:t>+421 </w:t>
            </w:r>
            <w:r w:rsidR="00B216C2" w:rsidRPr="00B216C2">
              <w:rPr>
                <w:sz w:val="18"/>
                <w:szCs w:val="18"/>
                <w:highlight w:val="black"/>
                <w:lang w:eastAsia="cs-CZ"/>
              </w:rPr>
              <w:t>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nonstop 24/7:</w:t>
            </w:r>
          </w:p>
        </w:tc>
        <w:tc>
          <w:tcPr>
            <w:tcW w:w="4243" w:type="dxa"/>
            <w:gridSpan w:val="2"/>
            <w:tcMar>
              <w:top w:w="0" w:type="dxa"/>
              <w:left w:w="108" w:type="dxa"/>
              <w:bottom w:w="0" w:type="dxa"/>
              <w:right w:w="108" w:type="dxa"/>
            </w:tcMar>
            <w:hideMark/>
          </w:tcPr>
          <w:p w:rsidR="002609C5" w:rsidRDefault="002609C5" w:rsidP="00B216C2">
            <w:pPr>
              <w:spacing w:before="100" w:beforeAutospacing="1" w:after="100" w:afterAutospacing="1" w:line="252" w:lineRule="auto"/>
              <w:rPr>
                <w:color w:val="1F497D"/>
                <w:sz w:val="18"/>
                <w:szCs w:val="18"/>
                <w:lang w:eastAsia="cs-CZ"/>
              </w:rPr>
            </w:pPr>
            <w:r>
              <w:rPr>
                <w:color w:val="1F497D"/>
                <w:sz w:val="18"/>
                <w:szCs w:val="18"/>
                <w:lang w:eastAsia="cs-CZ"/>
              </w:rPr>
              <w:t>+421 </w:t>
            </w:r>
            <w:r w:rsidR="00B216C2" w:rsidRPr="00B216C2">
              <w:rPr>
                <w:sz w:val="18"/>
                <w:szCs w:val="18"/>
                <w:highlight w:val="black"/>
                <w:lang w:eastAsia="cs-CZ"/>
              </w:rPr>
              <w:t>XXXXXXXXXXXX</w:t>
            </w:r>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pobočka:</w:t>
            </w:r>
          </w:p>
        </w:tc>
        <w:tc>
          <w:tcPr>
            <w:tcW w:w="4243" w:type="dxa"/>
            <w:gridSpan w:val="2"/>
            <w:tcMar>
              <w:top w:w="0" w:type="dxa"/>
              <w:left w:w="108" w:type="dxa"/>
              <w:bottom w:w="0" w:type="dxa"/>
              <w:right w:w="108" w:type="dxa"/>
            </w:tcMar>
            <w:hideMark/>
          </w:tcPr>
          <w:p w:rsidR="002609C5" w:rsidRDefault="00B216C2" w:rsidP="00B216C2">
            <w:pPr>
              <w:spacing w:before="100" w:beforeAutospacing="1" w:after="100" w:afterAutospacing="1" w:line="252" w:lineRule="auto"/>
              <w:rPr>
                <w:color w:val="002060"/>
                <w:sz w:val="18"/>
                <w:szCs w:val="18"/>
                <w:lang w:eastAsia="cs-CZ"/>
              </w:rPr>
            </w:pPr>
            <w:r w:rsidRPr="00B216C2">
              <w:rPr>
                <w:sz w:val="18"/>
                <w:szCs w:val="18"/>
                <w:highlight w:val="black"/>
                <w:lang w:eastAsia="cs-CZ"/>
              </w:rPr>
              <w:t>XXXXXXXXXXXXXXXXXXXX</w:t>
            </w:r>
            <w:bookmarkStart w:id="0" w:name="_GoBack"/>
            <w:bookmarkEnd w:id="0"/>
          </w:p>
        </w:tc>
        <w:tc>
          <w:tcPr>
            <w:tcW w:w="1559" w:type="dxa"/>
            <w:gridSpan w:val="2"/>
          </w:tcPr>
          <w:p w:rsidR="002609C5" w:rsidRDefault="002609C5">
            <w:pPr>
              <w:spacing w:before="100" w:beforeAutospacing="1" w:after="100" w:afterAutospacing="1" w:line="252" w:lineRule="auto"/>
              <w:rPr>
                <w:color w:val="002060"/>
                <w:sz w:val="18"/>
                <w:szCs w:val="18"/>
                <w:lang w:eastAsia="cs-CZ"/>
              </w:rPr>
            </w:pPr>
          </w:p>
        </w:tc>
      </w:tr>
      <w:tr w:rsidR="00B216C2" w:rsidTr="002609C5">
        <w:tc>
          <w:tcPr>
            <w:tcW w:w="2410" w:type="dxa"/>
            <w:tcBorders>
              <w:top w:val="nil"/>
              <w:left w:val="nil"/>
              <w:bottom w:val="single" w:sz="8" w:space="0" w:color="B4C6E7"/>
              <w:right w:val="nil"/>
            </w:tcBorders>
            <w:tcMar>
              <w:top w:w="0" w:type="dxa"/>
              <w:left w:w="108" w:type="dxa"/>
              <w:bottom w:w="0" w:type="dxa"/>
              <w:right w:w="108" w:type="dxa"/>
            </w:tcMar>
            <w:hideMark/>
          </w:tcPr>
          <w:p w:rsidR="002609C5" w:rsidRDefault="002609C5">
            <w:pPr>
              <w:spacing w:before="100" w:beforeAutospacing="1" w:after="100" w:afterAutospacing="1" w:line="252" w:lineRule="auto"/>
              <w:ind w:left="-106"/>
              <w:rPr>
                <w:color w:val="002060"/>
                <w:sz w:val="18"/>
                <w:szCs w:val="18"/>
                <w:lang w:eastAsia="cs-CZ"/>
              </w:rPr>
            </w:pPr>
            <w:r>
              <w:rPr>
                <w:color w:val="002060"/>
                <w:sz w:val="18"/>
                <w:szCs w:val="18"/>
                <w:lang w:eastAsia="cs-CZ"/>
              </w:rPr>
              <w:t>web:</w:t>
            </w:r>
          </w:p>
        </w:tc>
        <w:tc>
          <w:tcPr>
            <w:tcW w:w="4243" w:type="dxa"/>
            <w:gridSpan w:val="2"/>
            <w:tcBorders>
              <w:top w:val="nil"/>
              <w:left w:val="nil"/>
              <w:bottom w:val="single" w:sz="8" w:space="0" w:color="B4C6E7"/>
              <w:right w:val="nil"/>
            </w:tcBorders>
            <w:tcMar>
              <w:top w:w="0" w:type="dxa"/>
              <w:left w:w="108" w:type="dxa"/>
              <w:bottom w:w="0" w:type="dxa"/>
              <w:right w:w="108" w:type="dxa"/>
            </w:tcMar>
            <w:hideMark/>
          </w:tcPr>
          <w:p w:rsidR="002609C5" w:rsidRDefault="002609C5">
            <w:pPr>
              <w:spacing w:before="100" w:beforeAutospacing="1" w:after="100" w:afterAutospacing="1" w:line="252" w:lineRule="auto"/>
              <w:rPr>
                <w:color w:val="1F497D"/>
                <w:sz w:val="18"/>
                <w:szCs w:val="18"/>
                <w:lang w:eastAsia="cs-CZ"/>
              </w:rPr>
            </w:pPr>
            <w:hyperlink r:id="rId10" w:history="1">
              <w:r>
                <w:rPr>
                  <w:rStyle w:val="Hypertextovodkaz"/>
                  <w:sz w:val="20"/>
                  <w:szCs w:val="20"/>
                  <w:lang w:eastAsia="cs-CZ"/>
                </w:rPr>
                <w:t>www.mudrypreklad.sk</w:t>
              </w:r>
            </w:hyperlink>
          </w:p>
        </w:tc>
        <w:tc>
          <w:tcPr>
            <w:tcW w:w="1559" w:type="dxa"/>
            <w:gridSpan w:val="2"/>
          </w:tcPr>
          <w:p w:rsidR="002609C5" w:rsidRDefault="002609C5">
            <w:pPr>
              <w:spacing w:before="100" w:beforeAutospacing="1" w:after="100" w:afterAutospacing="1" w:line="252" w:lineRule="auto"/>
              <w:rPr>
                <w:color w:val="1F497D"/>
                <w:sz w:val="18"/>
                <w:szCs w:val="18"/>
                <w:lang w:eastAsia="cs-CZ"/>
              </w:rPr>
            </w:pPr>
          </w:p>
        </w:tc>
      </w:tr>
      <w:tr w:rsidR="00B216C2" w:rsidTr="002609C5">
        <w:tc>
          <w:tcPr>
            <w:tcW w:w="2410" w:type="dxa"/>
            <w:tcMar>
              <w:top w:w="0" w:type="dxa"/>
              <w:left w:w="108" w:type="dxa"/>
              <w:bottom w:w="0" w:type="dxa"/>
              <w:right w:w="108" w:type="dxa"/>
            </w:tcMar>
          </w:tcPr>
          <w:p w:rsidR="002609C5" w:rsidRDefault="002609C5">
            <w:pPr>
              <w:spacing w:line="252" w:lineRule="auto"/>
              <w:ind w:left="-106"/>
              <w:rPr>
                <w:color w:val="1F497D"/>
                <w:sz w:val="20"/>
                <w:szCs w:val="20"/>
                <w:lang w:eastAsia="cs-CZ"/>
              </w:rPr>
            </w:pPr>
          </w:p>
        </w:tc>
        <w:tc>
          <w:tcPr>
            <w:tcW w:w="5802" w:type="dxa"/>
            <w:gridSpan w:val="4"/>
            <w:tcMar>
              <w:top w:w="0" w:type="dxa"/>
              <w:left w:w="108" w:type="dxa"/>
              <w:bottom w:w="0" w:type="dxa"/>
              <w:right w:w="108" w:type="dxa"/>
            </w:tcMar>
            <w:hideMark/>
          </w:tcPr>
          <w:p w:rsidR="002609C5" w:rsidRDefault="002609C5">
            <w:pPr>
              <w:spacing w:before="40" w:after="40" w:line="252" w:lineRule="auto"/>
              <w:rPr>
                <w:color w:val="1F4E79"/>
                <w:sz w:val="20"/>
                <w:szCs w:val="20"/>
                <w:lang w:eastAsia="cs-CZ"/>
              </w:rPr>
            </w:pPr>
            <w:r>
              <w:rPr>
                <w:noProof/>
                <w:color w:val="1F4E79"/>
                <w:sz w:val="20"/>
                <w:szCs w:val="20"/>
                <w:lang w:eastAsia="cs-CZ"/>
              </w:rPr>
              <w:drawing>
                <wp:inline distT="0" distB="0" distL="0" distR="0" wp14:anchorId="3FF783A9" wp14:editId="1582C12A">
                  <wp:extent cx="457200" cy="190500"/>
                  <wp:effectExtent l="0" t="0" r="0" b="0"/>
                  <wp:docPr id="2" name="Obrázek 2" descr="cid:image004.png@01D6E826.3A2DF5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4.png@01D6E826.3A2DF5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Pr>
                <w:noProof/>
                <w:color w:val="1F497D"/>
                <w:sz w:val="20"/>
                <w:szCs w:val="20"/>
                <w:lang w:eastAsia="cs-CZ"/>
              </w:rPr>
              <w:drawing>
                <wp:inline distT="0" distB="0" distL="0" distR="0" wp14:anchorId="543928C5" wp14:editId="2FDDF678">
                  <wp:extent cx="184150" cy="184150"/>
                  <wp:effectExtent l="0" t="0" r="6350" b="6350"/>
                  <wp:docPr id="1" name="Obrázek 1" descr="cid:image005.png@01D6E826.3A2DF5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id:image005.png@01D6E826.3A2DF52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r w:rsidR="00B216C2" w:rsidTr="002609C5">
        <w:tc>
          <w:tcPr>
            <w:tcW w:w="8212" w:type="dxa"/>
            <w:gridSpan w:val="5"/>
            <w:tcMar>
              <w:top w:w="0" w:type="dxa"/>
              <w:left w:w="108" w:type="dxa"/>
              <w:bottom w:w="0" w:type="dxa"/>
              <w:right w:w="108" w:type="dxa"/>
            </w:tcMar>
            <w:hideMark/>
          </w:tcPr>
          <w:p w:rsidR="002609C5" w:rsidRDefault="002609C5">
            <w:pPr>
              <w:spacing w:line="252" w:lineRule="auto"/>
              <w:ind w:left="-108"/>
              <w:rPr>
                <w:color w:val="808080"/>
                <w:sz w:val="16"/>
                <w:szCs w:val="16"/>
                <w:lang w:eastAsia="cs-CZ"/>
              </w:rPr>
            </w:pPr>
            <w:r>
              <w:rPr>
                <w:color w:val="808080"/>
                <w:sz w:val="16"/>
                <w:szCs w:val="16"/>
                <w:lang w:eastAsia="cs-CZ"/>
              </w:rPr>
              <w:t>Jsme členy "ACTA (Asociace českých překladatelských agentur)" a "Hospodářské komory ČR".</w:t>
            </w:r>
          </w:p>
        </w:tc>
      </w:tr>
      <w:tr w:rsidR="00B216C2" w:rsidTr="002609C5">
        <w:tc>
          <w:tcPr>
            <w:tcW w:w="8212" w:type="dxa"/>
            <w:gridSpan w:val="5"/>
            <w:tcMar>
              <w:top w:w="0" w:type="dxa"/>
              <w:left w:w="108" w:type="dxa"/>
              <w:bottom w:w="0" w:type="dxa"/>
              <w:right w:w="108" w:type="dxa"/>
            </w:tcMar>
            <w:hideMark/>
          </w:tcPr>
          <w:p w:rsidR="002609C5" w:rsidRDefault="002609C5">
            <w:pPr>
              <w:spacing w:before="60" w:line="252" w:lineRule="auto"/>
              <w:ind w:left="-106"/>
              <w:jc w:val="both"/>
              <w:rPr>
                <w:sz w:val="14"/>
                <w:szCs w:val="14"/>
                <w:lang w:eastAsia="cs-CZ"/>
              </w:rPr>
            </w:pPr>
            <w:proofErr w:type="spellStart"/>
            <w:r>
              <w:rPr>
                <w:color w:val="808080"/>
                <w:sz w:val="14"/>
                <w:szCs w:val="14"/>
                <w:lang w:val="sk-SK" w:eastAsia="cs-CZ"/>
              </w:rPr>
              <w:t>Disclaimer</w:t>
            </w:r>
            <w:proofErr w:type="spellEnd"/>
            <w:r>
              <w:rPr>
                <w:color w:val="808080"/>
                <w:sz w:val="14"/>
                <w:szCs w:val="14"/>
                <w:lang w:val="sk-SK" w:eastAsia="cs-CZ"/>
              </w:rPr>
              <w:t xml:space="preserve">/Upozornenie: </w:t>
            </w:r>
          </w:p>
          <w:p w:rsidR="002609C5" w:rsidRDefault="002609C5">
            <w:pPr>
              <w:spacing w:before="40" w:after="40" w:line="252" w:lineRule="auto"/>
              <w:ind w:left="-106"/>
              <w:jc w:val="both"/>
              <w:rPr>
                <w:color w:val="808080"/>
                <w:sz w:val="18"/>
                <w:szCs w:val="18"/>
                <w:lang w:eastAsia="cs-CZ"/>
              </w:rPr>
            </w:pPr>
            <w:r>
              <w:rPr>
                <w:color w:val="808080"/>
                <w:sz w:val="14"/>
                <w:szCs w:val="14"/>
                <w:lang w:eastAsia="cs-CZ"/>
              </w:rPr>
              <w:t>Informace, které jsou součástí této zprávy, jsou důvěrné a můžou být právně chráněné. Tato elektronická zpráva je určena výhradně adresátovi. Přístup jakékoliv jiné osoby k této zprávě je neoprávněný. V případě, že nejste zamýšleným adresátem této zprávy, jakékoliv zveřejnění, kopírování, rozšiřování anebo jakékoliv rozhodnutí na jejím základě je neoprávněné a může být považováno za protiprávní.</w:t>
            </w:r>
          </w:p>
        </w:tc>
      </w:tr>
      <w:tr w:rsidR="00B216C2" w:rsidTr="002609C5">
        <w:tc>
          <w:tcPr>
            <w:tcW w:w="8212" w:type="dxa"/>
            <w:gridSpan w:val="5"/>
            <w:tcMar>
              <w:top w:w="0" w:type="dxa"/>
              <w:left w:w="108" w:type="dxa"/>
              <w:bottom w:w="0" w:type="dxa"/>
              <w:right w:w="108" w:type="dxa"/>
            </w:tcMar>
            <w:hideMark/>
          </w:tcPr>
          <w:p w:rsidR="002609C5" w:rsidRDefault="002609C5">
            <w:pPr>
              <w:spacing w:before="60" w:line="252" w:lineRule="auto"/>
              <w:ind w:left="-106"/>
              <w:jc w:val="both"/>
              <w:rPr>
                <w:color w:val="808080"/>
                <w:sz w:val="14"/>
                <w:szCs w:val="14"/>
                <w:lang w:val="sk-SK" w:eastAsia="cs-CZ"/>
              </w:rPr>
            </w:pPr>
            <w:r>
              <w:rPr>
                <w:color w:val="808080"/>
                <w:sz w:val="14"/>
                <w:szCs w:val="14"/>
                <w:lang w:val="sk-SK" w:eastAsia="cs-CZ"/>
              </w:rPr>
              <w:t>Informácie, ktoré sú súčasťou tejto správy, sú dôverné a môžu byť právne chránené. Táto elektronická správa je určená výhradne adresátovi. Prístup akejkoľvek inej osoby k nej je neoprávnený. V prípade, že nie ste zamýšľaným adresátom tejto správy, akékoľvek jej zverejnenie, kopírovanie, rozširovanie alebo akékoľvek rozhodnutie na jej základe je neoprávnené a môže byť považované za protiprávne.</w:t>
            </w:r>
          </w:p>
        </w:tc>
      </w:tr>
      <w:tr w:rsidR="00B216C2" w:rsidTr="002609C5">
        <w:tc>
          <w:tcPr>
            <w:tcW w:w="8212" w:type="dxa"/>
            <w:gridSpan w:val="5"/>
            <w:tcMar>
              <w:top w:w="0" w:type="dxa"/>
              <w:left w:w="108" w:type="dxa"/>
              <w:bottom w:w="0" w:type="dxa"/>
              <w:right w:w="108" w:type="dxa"/>
            </w:tcMar>
            <w:hideMark/>
          </w:tcPr>
          <w:p w:rsidR="002609C5" w:rsidRDefault="002609C5">
            <w:pPr>
              <w:spacing w:before="60" w:line="252" w:lineRule="auto"/>
              <w:ind w:left="-106"/>
              <w:jc w:val="both"/>
              <w:rPr>
                <w:color w:val="808080"/>
                <w:sz w:val="14"/>
                <w:szCs w:val="14"/>
                <w:lang w:val="sk-SK" w:eastAsia="cs-CZ"/>
              </w:rPr>
            </w:pPr>
            <w:r>
              <w:rPr>
                <w:color w:val="808080"/>
                <w:sz w:val="14"/>
                <w:szCs w:val="14"/>
                <w:lang w:val="en-US" w:eastAsia="cs-CZ"/>
              </w:rPr>
              <w:t>The information in this e-mail is confidential and may be legally privileged. It is intended solely for the addressee. Access to this e-mail by anyone else is unauthorized. If you are not the intended recipient, any disclosure, copying, distribution or any action taken or omitted to be taken in reliance on it is prohibited and may be unlawful.</w:t>
            </w:r>
          </w:p>
        </w:tc>
      </w:tr>
    </w:tbl>
    <w:p w:rsidR="002F7244" w:rsidRDefault="002F7244"/>
    <w:sectPr w:rsidR="002F724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E09" w:rsidRDefault="007F2E09" w:rsidP="007F2E09">
      <w:r>
        <w:separator/>
      </w:r>
    </w:p>
  </w:endnote>
  <w:endnote w:type="continuationSeparator" w:id="0">
    <w:p w:rsidR="007F2E09" w:rsidRDefault="007F2E09" w:rsidP="007F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09" w:rsidRDefault="007F2E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09" w:rsidRDefault="007F2E0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09" w:rsidRDefault="007F2E0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E09" w:rsidRDefault="007F2E09" w:rsidP="007F2E09">
      <w:r>
        <w:separator/>
      </w:r>
    </w:p>
  </w:footnote>
  <w:footnote w:type="continuationSeparator" w:id="0">
    <w:p w:rsidR="007F2E09" w:rsidRDefault="007F2E09" w:rsidP="007F2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09" w:rsidRDefault="007F2E0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09" w:rsidRDefault="007F2E0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09" w:rsidRDefault="007F2E0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9C5"/>
    <w:rsid w:val="002609C5"/>
    <w:rsid w:val="002F7244"/>
    <w:rsid w:val="007F2E09"/>
    <w:rsid w:val="00B216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9C5"/>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609C5"/>
    <w:rPr>
      <w:color w:val="0563C1"/>
      <w:u w:val="single"/>
    </w:rPr>
  </w:style>
  <w:style w:type="paragraph" w:styleId="Textbubliny">
    <w:name w:val="Balloon Text"/>
    <w:basedOn w:val="Normln"/>
    <w:link w:val="TextbublinyChar"/>
    <w:uiPriority w:val="99"/>
    <w:semiHidden/>
    <w:unhideWhenUsed/>
    <w:rsid w:val="002609C5"/>
    <w:rPr>
      <w:rFonts w:ascii="Tahoma" w:hAnsi="Tahoma" w:cs="Tahoma"/>
      <w:sz w:val="16"/>
      <w:szCs w:val="16"/>
    </w:rPr>
  </w:style>
  <w:style w:type="character" w:customStyle="1" w:styleId="TextbublinyChar">
    <w:name w:val="Text bubliny Char"/>
    <w:basedOn w:val="Standardnpsmoodstavce"/>
    <w:link w:val="Textbubliny"/>
    <w:uiPriority w:val="99"/>
    <w:semiHidden/>
    <w:rsid w:val="002609C5"/>
    <w:rPr>
      <w:rFonts w:ascii="Tahoma" w:hAnsi="Tahoma" w:cs="Tahoma"/>
      <w:sz w:val="16"/>
      <w:szCs w:val="16"/>
    </w:rPr>
  </w:style>
  <w:style w:type="paragraph" w:styleId="Zhlav">
    <w:name w:val="header"/>
    <w:basedOn w:val="Normln"/>
    <w:link w:val="ZhlavChar"/>
    <w:uiPriority w:val="99"/>
    <w:unhideWhenUsed/>
    <w:rsid w:val="007F2E09"/>
    <w:pPr>
      <w:tabs>
        <w:tab w:val="center" w:pos="4536"/>
        <w:tab w:val="right" w:pos="9072"/>
      </w:tabs>
    </w:pPr>
  </w:style>
  <w:style w:type="character" w:customStyle="1" w:styleId="ZhlavChar">
    <w:name w:val="Záhlaví Char"/>
    <w:basedOn w:val="Standardnpsmoodstavce"/>
    <w:link w:val="Zhlav"/>
    <w:uiPriority w:val="99"/>
    <w:rsid w:val="007F2E09"/>
    <w:rPr>
      <w:rFonts w:ascii="Calibri" w:hAnsi="Calibri" w:cs="Times New Roman"/>
    </w:rPr>
  </w:style>
  <w:style w:type="paragraph" w:styleId="Zpat">
    <w:name w:val="footer"/>
    <w:basedOn w:val="Normln"/>
    <w:link w:val="ZpatChar"/>
    <w:uiPriority w:val="99"/>
    <w:unhideWhenUsed/>
    <w:rsid w:val="007F2E09"/>
    <w:pPr>
      <w:tabs>
        <w:tab w:val="center" w:pos="4536"/>
        <w:tab w:val="right" w:pos="9072"/>
      </w:tabs>
    </w:pPr>
  </w:style>
  <w:style w:type="character" w:customStyle="1" w:styleId="ZpatChar">
    <w:name w:val="Zápatí Char"/>
    <w:basedOn w:val="Standardnpsmoodstavce"/>
    <w:link w:val="Zpat"/>
    <w:uiPriority w:val="99"/>
    <w:rsid w:val="007F2E0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9C5"/>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609C5"/>
    <w:rPr>
      <w:color w:val="0563C1"/>
      <w:u w:val="single"/>
    </w:rPr>
  </w:style>
  <w:style w:type="paragraph" w:styleId="Textbubliny">
    <w:name w:val="Balloon Text"/>
    <w:basedOn w:val="Normln"/>
    <w:link w:val="TextbublinyChar"/>
    <w:uiPriority w:val="99"/>
    <w:semiHidden/>
    <w:unhideWhenUsed/>
    <w:rsid w:val="002609C5"/>
    <w:rPr>
      <w:rFonts w:ascii="Tahoma" w:hAnsi="Tahoma" w:cs="Tahoma"/>
      <w:sz w:val="16"/>
      <w:szCs w:val="16"/>
    </w:rPr>
  </w:style>
  <w:style w:type="character" w:customStyle="1" w:styleId="TextbublinyChar">
    <w:name w:val="Text bubliny Char"/>
    <w:basedOn w:val="Standardnpsmoodstavce"/>
    <w:link w:val="Textbubliny"/>
    <w:uiPriority w:val="99"/>
    <w:semiHidden/>
    <w:rsid w:val="002609C5"/>
    <w:rPr>
      <w:rFonts w:ascii="Tahoma" w:hAnsi="Tahoma" w:cs="Tahoma"/>
      <w:sz w:val="16"/>
      <w:szCs w:val="16"/>
    </w:rPr>
  </w:style>
  <w:style w:type="paragraph" w:styleId="Zhlav">
    <w:name w:val="header"/>
    <w:basedOn w:val="Normln"/>
    <w:link w:val="ZhlavChar"/>
    <w:uiPriority w:val="99"/>
    <w:unhideWhenUsed/>
    <w:rsid w:val="007F2E09"/>
    <w:pPr>
      <w:tabs>
        <w:tab w:val="center" w:pos="4536"/>
        <w:tab w:val="right" w:pos="9072"/>
      </w:tabs>
    </w:pPr>
  </w:style>
  <w:style w:type="character" w:customStyle="1" w:styleId="ZhlavChar">
    <w:name w:val="Záhlaví Char"/>
    <w:basedOn w:val="Standardnpsmoodstavce"/>
    <w:link w:val="Zhlav"/>
    <w:uiPriority w:val="99"/>
    <w:rsid w:val="007F2E09"/>
    <w:rPr>
      <w:rFonts w:ascii="Calibri" w:hAnsi="Calibri" w:cs="Times New Roman"/>
    </w:rPr>
  </w:style>
  <w:style w:type="paragraph" w:styleId="Zpat">
    <w:name w:val="footer"/>
    <w:basedOn w:val="Normln"/>
    <w:link w:val="ZpatChar"/>
    <w:uiPriority w:val="99"/>
    <w:unhideWhenUsed/>
    <w:rsid w:val="007F2E09"/>
    <w:pPr>
      <w:tabs>
        <w:tab w:val="center" w:pos="4536"/>
        <w:tab w:val="right" w:pos="9072"/>
      </w:tabs>
    </w:pPr>
  </w:style>
  <w:style w:type="character" w:customStyle="1" w:styleId="ZpatChar">
    <w:name w:val="Zápatí Char"/>
    <w:basedOn w:val="Standardnpsmoodstavce"/>
    <w:link w:val="Zpat"/>
    <w:uiPriority w:val="99"/>
    <w:rsid w:val="007F2E0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0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E826.3A1FEB60" TargetMode="External"/><Relationship Id="rId13" Type="http://schemas.openxmlformats.org/officeDocument/2006/relationships/image" Target="cid:image004.png@01D6E826.3A2DF52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acebook.com/moudrypreklad.sro/" TargetMode="External"/><Relationship Id="rId5" Type="http://schemas.openxmlformats.org/officeDocument/2006/relationships/footnotes" Target="footnotes.xml"/><Relationship Id="rId15" Type="http://schemas.openxmlformats.org/officeDocument/2006/relationships/image" Target="cid:image005.png@01D6E826.3A2DF520" TargetMode="External"/><Relationship Id="rId23" Type="http://schemas.openxmlformats.org/officeDocument/2006/relationships/theme" Target="theme/theme1.xml"/><Relationship Id="rId10" Type="http://schemas.openxmlformats.org/officeDocument/2006/relationships/hyperlink" Target="http://www.mudrypreklad.s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oudrypreklad.cz/"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2175</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2021-01-11T15:05:00Z</dcterms:created>
  <dcterms:modified xsi:type="dcterms:W3CDTF">2021-01-11T15:05:00Z</dcterms:modified>
</cp:coreProperties>
</file>