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75597" w14:textId="77777777" w:rsidR="00F31E66" w:rsidRPr="0082365B" w:rsidRDefault="00F31E66" w:rsidP="00F31E66">
      <w:pPr>
        <w:rPr>
          <w:b/>
          <w:sz w:val="24"/>
          <w:szCs w:val="24"/>
        </w:rPr>
      </w:pPr>
      <w:r w:rsidRPr="0082365B">
        <w:rPr>
          <w:b/>
          <w:sz w:val="24"/>
          <w:szCs w:val="24"/>
        </w:rPr>
        <w:t>RADIOHOUSE s.r.o.</w:t>
      </w:r>
    </w:p>
    <w:p w14:paraId="364B5ADF" w14:textId="77777777" w:rsidR="00F31E66" w:rsidRPr="0082365B" w:rsidRDefault="00F31E66" w:rsidP="00F31E66">
      <w:pPr>
        <w:rPr>
          <w:b/>
          <w:sz w:val="24"/>
          <w:szCs w:val="24"/>
        </w:rPr>
      </w:pPr>
      <w:r w:rsidRPr="0082365B">
        <w:rPr>
          <w:sz w:val="24"/>
          <w:szCs w:val="24"/>
        </w:rPr>
        <w:t xml:space="preserve">společnost je zapsaná v OR vedeném Městským soudem v Praze, </w:t>
      </w:r>
      <w:proofErr w:type="spellStart"/>
      <w:r w:rsidRPr="0082365B">
        <w:rPr>
          <w:sz w:val="24"/>
          <w:szCs w:val="24"/>
        </w:rPr>
        <w:t>sp</w:t>
      </w:r>
      <w:proofErr w:type="spellEnd"/>
      <w:r w:rsidRPr="0082365B">
        <w:rPr>
          <w:sz w:val="24"/>
          <w:szCs w:val="24"/>
        </w:rPr>
        <w:t>. zn.: C 232644</w:t>
      </w:r>
    </w:p>
    <w:p w14:paraId="03E9EEC3" w14:textId="77777777" w:rsidR="00F31E66" w:rsidRPr="0082365B" w:rsidRDefault="00F31E66" w:rsidP="00F31E66">
      <w:pPr>
        <w:rPr>
          <w:sz w:val="24"/>
          <w:szCs w:val="24"/>
        </w:rPr>
      </w:pPr>
      <w:r w:rsidRPr="0082365B">
        <w:rPr>
          <w:sz w:val="24"/>
          <w:szCs w:val="24"/>
        </w:rPr>
        <w:t>se sídlem Bělehradská 299/132, Vinohrady, 120 00 Praha 2</w:t>
      </w:r>
    </w:p>
    <w:p w14:paraId="407968D6" w14:textId="77777777" w:rsidR="00F31E66" w:rsidRPr="0082365B" w:rsidRDefault="00F31E66" w:rsidP="00F31E66">
      <w:pPr>
        <w:rPr>
          <w:sz w:val="24"/>
          <w:szCs w:val="24"/>
        </w:rPr>
      </w:pPr>
      <w:r w:rsidRPr="0082365B">
        <w:rPr>
          <w:sz w:val="24"/>
          <w:szCs w:val="24"/>
        </w:rPr>
        <w:t xml:space="preserve">IČ: </w:t>
      </w:r>
      <w:r w:rsidRPr="0082365B">
        <w:rPr>
          <w:rStyle w:val="nowrap"/>
          <w:bCs/>
          <w:sz w:val="24"/>
          <w:szCs w:val="24"/>
        </w:rPr>
        <w:t>03497313</w:t>
      </w:r>
    </w:p>
    <w:p w14:paraId="0CB7A3DA" w14:textId="77777777" w:rsidR="00F31E66" w:rsidRPr="0082365B" w:rsidRDefault="00F31E66" w:rsidP="00F31E66">
      <w:pPr>
        <w:rPr>
          <w:rStyle w:val="nowrap"/>
          <w:bCs/>
          <w:sz w:val="24"/>
          <w:szCs w:val="24"/>
        </w:rPr>
      </w:pPr>
      <w:r w:rsidRPr="0082365B">
        <w:rPr>
          <w:sz w:val="24"/>
          <w:szCs w:val="24"/>
        </w:rPr>
        <w:t>DIČ: CZ</w:t>
      </w:r>
      <w:r w:rsidRPr="0082365B">
        <w:rPr>
          <w:rStyle w:val="nowrap"/>
          <w:bCs/>
          <w:sz w:val="24"/>
          <w:szCs w:val="24"/>
        </w:rPr>
        <w:t>03497313</w:t>
      </w:r>
    </w:p>
    <w:p w14:paraId="7C1587F5" w14:textId="546F65E0" w:rsidR="00F31E66" w:rsidRPr="0082365B" w:rsidRDefault="00BB2F9C" w:rsidP="00F31E66">
      <w:r w:rsidRPr="0082365B">
        <w:rPr>
          <w:rStyle w:val="nowrap"/>
          <w:bCs/>
          <w:sz w:val="24"/>
          <w:szCs w:val="24"/>
        </w:rPr>
        <w:t>Z</w:t>
      </w:r>
      <w:r w:rsidR="00F31E66" w:rsidRPr="0082365B">
        <w:rPr>
          <w:rStyle w:val="nowrap"/>
          <w:bCs/>
          <w:sz w:val="24"/>
          <w:szCs w:val="24"/>
        </w:rPr>
        <w:t>astoupená</w:t>
      </w:r>
      <w:r>
        <w:rPr>
          <w:rStyle w:val="nowrap"/>
          <w:bCs/>
          <w:sz w:val="24"/>
          <w:szCs w:val="24"/>
        </w:rPr>
        <w:t xml:space="preserve"> XXXXXXXXXXXXXXXXXXXXXXXX</w:t>
      </w:r>
      <w:r w:rsidR="00CD0F0D" w:rsidRPr="0082365B">
        <w:rPr>
          <w:rStyle w:val="nowrap"/>
          <w:bCs/>
          <w:sz w:val="24"/>
          <w:szCs w:val="24"/>
        </w:rPr>
        <w:t>,</w:t>
      </w:r>
      <w:r w:rsidR="008A6DD5" w:rsidRPr="0082365B">
        <w:rPr>
          <w:rStyle w:val="nowrap"/>
          <w:bCs/>
          <w:sz w:val="24"/>
          <w:szCs w:val="24"/>
        </w:rPr>
        <w:t xml:space="preserve"> na základě plné moci </w:t>
      </w:r>
    </w:p>
    <w:p w14:paraId="610DB0D2" w14:textId="4CEDA8BE" w:rsidR="00F31E66" w:rsidRPr="0082365B" w:rsidRDefault="00F31E66" w:rsidP="00F31E66">
      <w:pPr>
        <w:pStyle w:val="Standardnte"/>
      </w:pPr>
      <w:r w:rsidRPr="0082365B">
        <w:t xml:space="preserve">garant (obchodník): </w:t>
      </w:r>
      <w:r w:rsidR="00BB2F9C">
        <w:t>XXXXXXXXXXXXXXX</w:t>
      </w:r>
      <w:r w:rsidR="001968E8" w:rsidRPr="0082365B">
        <w:t xml:space="preserve">, e-mail: </w:t>
      </w:r>
      <w:r w:rsidR="00BB2F9C">
        <w:t>XXXXXXXXXXXXXXXXX</w:t>
      </w:r>
    </w:p>
    <w:p w14:paraId="65455B01" w14:textId="12C5D4C4" w:rsidR="00F31E66" w:rsidRPr="0082365B" w:rsidRDefault="00F31E66" w:rsidP="00F31E66">
      <w:pPr>
        <w:suppressAutoHyphens/>
        <w:rPr>
          <w:b/>
          <w:sz w:val="24"/>
          <w:szCs w:val="24"/>
        </w:rPr>
      </w:pPr>
      <w:r w:rsidRPr="0082365B">
        <w:rPr>
          <w:sz w:val="24"/>
          <w:szCs w:val="24"/>
        </w:rPr>
        <w:t>(dále též jen jako „RH“</w:t>
      </w:r>
      <w:r w:rsidR="00D93A95" w:rsidRPr="0082365B">
        <w:rPr>
          <w:sz w:val="24"/>
          <w:szCs w:val="24"/>
        </w:rPr>
        <w:t xml:space="preserve"> na straně jedné</w:t>
      </w:r>
      <w:r w:rsidRPr="0082365B">
        <w:rPr>
          <w:sz w:val="24"/>
          <w:szCs w:val="24"/>
        </w:rPr>
        <w:t>)</w:t>
      </w:r>
    </w:p>
    <w:p w14:paraId="374B4BE1" w14:textId="77777777" w:rsidR="0038711C" w:rsidRPr="0082365B" w:rsidRDefault="0038711C" w:rsidP="0038711C">
      <w:pPr>
        <w:rPr>
          <w:sz w:val="24"/>
          <w:szCs w:val="24"/>
        </w:rPr>
      </w:pPr>
    </w:p>
    <w:p w14:paraId="5EAAB527" w14:textId="77777777" w:rsidR="0038711C" w:rsidRPr="0082365B" w:rsidRDefault="0038711C" w:rsidP="0038711C">
      <w:pPr>
        <w:rPr>
          <w:sz w:val="24"/>
          <w:szCs w:val="24"/>
        </w:rPr>
      </w:pPr>
      <w:r w:rsidRPr="0082365B">
        <w:rPr>
          <w:sz w:val="24"/>
          <w:szCs w:val="24"/>
        </w:rPr>
        <w:t>a</w:t>
      </w:r>
    </w:p>
    <w:p w14:paraId="55F47EC5" w14:textId="77777777" w:rsidR="0038711C" w:rsidRPr="0082365B" w:rsidRDefault="0038711C" w:rsidP="0038711C">
      <w:pPr>
        <w:rPr>
          <w:sz w:val="24"/>
          <w:szCs w:val="24"/>
        </w:rPr>
      </w:pPr>
    </w:p>
    <w:p w14:paraId="366B34B4" w14:textId="77777777" w:rsidR="001968E8" w:rsidRPr="0082365B" w:rsidRDefault="001968E8" w:rsidP="001968E8">
      <w:pPr>
        <w:rPr>
          <w:b/>
          <w:bCs/>
          <w:color w:val="auto"/>
          <w:sz w:val="24"/>
          <w:szCs w:val="24"/>
          <w:lang w:eastAsia="cs-CZ"/>
        </w:rPr>
      </w:pPr>
      <w:r w:rsidRPr="0082365B">
        <w:rPr>
          <w:b/>
          <w:bCs/>
          <w:color w:val="auto"/>
          <w:sz w:val="24"/>
          <w:szCs w:val="24"/>
          <w:bdr w:val="none" w:sz="0" w:space="0" w:color="auto" w:frame="1"/>
          <w:lang w:eastAsia="cs-CZ"/>
        </w:rPr>
        <w:t>Hvězdárna a planetárium Brno, příspěvková organizace</w:t>
      </w:r>
    </w:p>
    <w:p w14:paraId="49D1B415" w14:textId="77777777" w:rsidR="001968E8" w:rsidRPr="0082365B" w:rsidRDefault="001968E8" w:rsidP="001968E8">
      <w:pPr>
        <w:pStyle w:val="Standardnte"/>
        <w:rPr>
          <w:rStyle w:val="platne1"/>
          <w:color w:val="auto"/>
        </w:rPr>
      </w:pPr>
      <w:r w:rsidRPr="0082365B">
        <w:rPr>
          <w:rStyle w:val="platne1"/>
          <w:color w:val="auto"/>
        </w:rPr>
        <w:t xml:space="preserve">Společnost je zaspána v OR u krajského soudu v Brně, oddíl </w:t>
      </w:r>
      <w:proofErr w:type="spellStart"/>
      <w:r w:rsidRPr="0082365B">
        <w:rPr>
          <w:rStyle w:val="platne1"/>
          <w:color w:val="auto"/>
        </w:rPr>
        <w:t>Pr</w:t>
      </w:r>
      <w:proofErr w:type="spellEnd"/>
      <w:r w:rsidRPr="0082365B">
        <w:rPr>
          <w:rStyle w:val="platne1"/>
          <w:color w:val="auto"/>
        </w:rPr>
        <w:t>, vložka č. 17</w:t>
      </w:r>
    </w:p>
    <w:p w14:paraId="0CF6698A" w14:textId="77777777" w:rsidR="001968E8" w:rsidRPr="0082365B" w:rsidRDefault="001968E8" w:rsidP="001968E8">
      <w:pPr>
        <w:shd w:val="clear" w:color="auto" w:fill="FFFFFF"/>
        <w:rPr>
          <w:color w:val="auto"/>
          <w:sz w:val="24"/>
          <w:szCs w:val="24"/>
          <w:lang w:eastAsia="cs-CZ"/>
        </w:rPr>
      </w:pPr>
      <w:r w:rsidRPr="0082365B">
        <w:rPr>
          <w:color w:val="auto"/>
          <w:sz w:val="24"/>
          <w:szCs w:val="24"/>
        </w:rPr>
        <w:t xml:space="preserve">se sídlem </w:t>
      </w:r>
      <w:r w:rsidRPr="0082365B">
        <w:rPr>
          <w:color w:val="auto"/>
          <w:sz w:val="24"/>
          <w:szCs w:val="24"/>
          <w:lang w:eastAsia="cs-CZ"/>
        </w:rPr>
        <w:t>Kraví hora 522/2, Veveří, 616 00 Brno</w:t>
      </w:r>
    </w:p>
    <w:p w14:paraId="643B99CA" w14:textId="77777777" w:rsidR="001968E8" w:rsidRPr="0082365B" w:rsidRDefault="001968E8" w:rsidP="001968E8">
      <w:pPr>
        <w:shd w:val="clear" w:color="auto" w:fill="FFFFFF"/>
        <w:rPr>
          <w:color w:val="auto"/>
          <w:sz w:val="24"/>
          <w:szCs w:val="24"/>
          <w:lang w:eastAsia="cs-CZ"/>
        </w:rPr>
      </w:pPr>
      <w:r w:rsidRPr="0082365B">
        <w:rPr>
          <w:color w:val="auto"/>
          <w:sz w:val="24"/>
          <w:szCs w:val="24"/>
        </w:rPr>
        <w:t xml:space="preserve">IČ: </w:t>
      </w:r>
      <w:r w:rsidRPr="0082365B">
        <w:rPr>
          <w:color w:val="auto"/>
          <w:sz w:val="24"/>
          <w:szCs w:val="24"/>
          <w:shd w:val="clear" w:color="auto" w:fill="FFFFFF"/>
        </w:rPr>
        <w:t>00101443</w:t>
      </w:r>
    </w:p>
    <w:p w14:paraId="5D87BF3C" w14:textId="77777777" w:rsidR="001968E8" w:rsidRPr="0082365B" w:rsidRDefault="001968E8" w:rsidP="001968E8">
      <w:pPr>
        <w:pStyle w:val="Standardnte"/>
        <w:rPr>
          <w:color w:val="auto"/>
        </w:rPr>
      </w:pPr>
      <w:r w:rsidRPr="0082365B">
        <w:rPr>
          <w:color w:val="auto"/>
        </w:rPr>
        <w:t>DIČ: CZ</w:t>
      </w:r>
      <w:r w:rsidRPr="0082365B">
        <w:rPr>
          <w:color w:val="auto"/>
          <w:shd w:val="clear" w:color="auto" w:fill="FFFFFF"/>
        </w:rPr>
        <w:t>00101443</w:t>
      </w:r>
    </w:p>
    <w:p w14:paraId="3BC04D5E" w14:textId="77777777" w:rsidR="001968E8" w:rsidRPr="0082365B" w:rsidRDefault="001968E8" w:rsidP="001968E8">
      <w:pPr>
        <w:pStyle w:val="Standardnte"/>
        <w:rPr>
          <w:color w:val="auto"/>
        </w:rPr>
      </w:pPr>
      <w:r w:rsidRPr="0082365B">
        <w:rPr>
          <w:color w:val="auto"/>
        </w:rPr>
        <w:t xml:space="preserve">zastoupená </w:t>
      </w:r>
      <w:r w:rsidRPr="0082365B">
        <w:rPr>
          <w:color w:val="auto"/>
          <w:shd w:val="clear" w:color="auto" w:fill="FFFFFF"/>
        </w:rPr>
        <w:t>Mgr. Jiřím Duškem Ph.D., ředitelem</w:t>
      </w:r>
    </w:p>
    <w:p w14:paraId="5B64F08E" w14:textId="77777777" w:rsidR="001968E8" w:rsidRPr="0082365B" w:rsidRDefault="001968E8" w:rsidP="001968E8">
      <w:pPr>
        <w:pStyle w:val="Standardnte"/>
        <w:rPr>
          <w:color w:val="auto"/>
        </w:rPr>
      </w:pPr>
      <w:r w:rsidRPr="0082365B">
        <w:rPr>
          <w:color w:val="auto"/>
        </w:rPr>
        <w:t xml:space="preserve">osoby oprávněné zastupovat ve věcech plnění předmětu smlouvy: </w:t>
      </w:r>
    </w:p>
    <w:p w14:paraId="4A6D5685" w14:textId="468632D3" w:rsidR="001968E8" w:rsidRPr="0082365B" w:rsidRDefault="00BB2F9C" w:rsidP="001968E8">
      <w:pPr>
        <w:pStyle w:val="Standardnte"/>
        <w:rPr>
          <w:color w:val="auto"/>
          <w:shd w:val="clear" w:color="auto" w:fill="FFFFFF"/>
        </w:rPr>
      </w:pPr>
      <w:r>
        <w:rPr>
          <w:color w:val="auto"/>
          <w:shd w:val="clear" w:color="auto" w:fill="FFFFFF"/>
        </w:rPr>
        <w:t>XXXXXXXXXXXXXXXXX</w:t>
      </w:r>
      <w:r w:rsidR="001968E8" w:rsidRPr="0082365B">
        <w:rPr>
          <w:color w:val="auto"/>
          <w:shd w:val="clear" w:color="auto" w:fill="FFFFFF"/>
        </w:rPr>
        <w:t xml:space="preserve">, </w:t>
      </w:r>
      <w:r w:rsidR="001968E8" w:rsidRPr="0082365B">
        <w:rPr>
          <w:color w:val="auto"/>
        </w:rPr>
        <w:t xml:space="preserve">e-mail: </w:t>
      </w:r>
      <w:hyperlink r:id="rId8" w:history="1">
        <w:r>
          <w:rPr>
            <w:rStyle w:val="Hypertextovodkaz"/>
            <w:color w:val="auto"/>
            <w:u w:val="none"/>
            <w:shd w:val="clear" w:color="auto" w:fill="FFFFFF"/>
          </w:rPr>
          <w:t>XXXXXXXXXXXXXXXXXXX</w:t>
        </w:r>
      </w:hyperlink>
    </w:p>
    <w:p w14:paraId="5F9D0B79" w14:textId="56225EDD" w:rsidR="001968E8" w:rsidRPr="0082365B" w:rsidRDefault="001968E8" w:rsidP="001968E8">
      <w:pPr>
        <w:pStyle w:val="Standardnte"/>
        <w:rPr>
          <w:color w:val="auto"/>
        </w:rPr>
      </w:pPr>
      <w:r w:rsidRPr="0082365B">
        <w:rPr>
          <w:color w:val="auto"/>
        </w:rPr>
        <w:t>(dále též jen jako „klient“</w:t>
      </w:r>
      <w:r w:rsidR="006D5708">
        <w:rPr>
          <w:color w:val="auto"/>
        </w:rPr>
        <w:t xml:space="preserve"> na straně druhé</w:t>
      </w:r>
      <w:r w:rsidRPr="0082365B">
        <w:rPr>
          <w:color w:val="auto"/>
        </w:rPr>
        <w:t>)</w:t>
      </w:r>
    </w:p>
    <w:p w14:paraId="5923F4E3" w14:textId="53769290" w:rsidR="00D93A95" w:rsidRPr="0082365B" w:rsidRDefault="00D93A95" w:rsidP="0038711C">
      <w:pPr>
        <w:pStyle w:val="Standardnte"/>
        <w:rPr>
          <w:color w:val="00000A"/>
        </w:rPr>
      </w:pPr>
    </w:p>
    <w:p w14:paraId="5AF02B2C" w14:textId="77777777" w:rsidR="00D93A95" w:rsidRPr="0082365B" w:rsidRDefault="00D93A95" w:rsidP="00D93A95">
      <w:r w:rsidRPr="0082365B">
        <w:rPr>
          <w:bCs/>
          <w:sz w:val="24"/>
          <w:szCs w:val="24"/>
        </w:rPr>
        <w:t>RH a klient dále také společně jako „</w:t>
      </w:r>
      <w:r w:rsidRPr="0082365B">
        <w:rPr>
          <w:b/>
          <w:sz w:val="24"/>
          <w:szCs w:val="24"/>
        </w:rPr>
        <w:t>smluvní strany</w:t>
      </w:r>
      <w:r w:rsidRPr="0082365B">
        <w:rPr>
          <w:bCs/>
          <w:sz w:val="24"/>
          <w:szCs w:val="24"/>
        </w:rPr>
        <w:t>“ a každý samostatně jako „</w:t>
      </w:r>
      <w:r w:rsidRPr="0082365B">
        <w:rPr>
          <w:b/>
          <w:sz w:val="24"/>
          <w:szCs w:val="24"/>
        </w:rPr>
        <w:t>smluvní</w:t>
      </w:r>
      <w:r w:rsidRPr="0082365B">
        <w:rPr>
          <w:bCs/>
          <w:sz w:val="24"/>
          <w:szCs w:val="24"/>
        </w:rPr>
        <w:t xml:space="preserve"> </w:t>
      </w:r>
      <w:r w:rsidRPr="0082365B">
        <w:rPr>
          <w:b/>
          <w:sz w:val="24"/>
          <w:szCs w:val="24"/>
        </w:rPr>
        <w:t>strana</w:t>
      </w:r>
      <w:r w:rsidRPr="0082365B">
        <w:rPr>
          <w:bCs/>
          <w:sz w:val="24"/>
          <w:szCs w:val="24"/>
        </w:rPr>
        <w:t xml:space="preserve">“ uzavírají </w:t>
      </w:r>
      <w:r w:rsidRPr="0082365B">
        <w:rPr>
          <w:sz w:val="24"/>
          <w:szCs w:val="24"/>
        </w:rPr>
        <w:t>uvedeného dne, měsíce a roku</w:t>
      </w:r>
    </w:p>
    <w:p w14:paraId="6744B31F" w14:textId="77777777" w:rsidR="00D93A95" w:rsidRPr="0082365B" w:rsidRDefault="00D93A95" w:rsidP="00D93A95">
      <w:pPr>
        <w:rPr>
          <w:sz w:val="24"/>
          <w:szCs w:val="24"/>
        </w:rPr>
      </w:pPr>
    </w:p>
    <w:p w14:paraId="06E17FF3" w14:textId="77777777" w:rsidR="00D93A95" w:rsidRPr="0082365B" w:rsidRDefault="00D93A95" w:rsidP="0038711C">
      <w:pPr>
        <w:pStyle w:val="Standardnte"/>
        <w:rPr>
          <w:color w:val="00000A"/>
        </w:rPr>
      </w:pPr>
    </w:p>
    <w:p w14:paraId="6C316AEA" w14:textId="77777777" w:rsidR="00AD3ABB" w:rsidRPr="0082365B" w:rsidRDefault="00AD3ABB">
      <w:pPr>
        <w:pStyle w:val="Standardnte"/>
        <w:rPr>
          <w:color w:val="00000A"/>
        </w:rPr>
      </w:pPr>
    </w:p>
    <w:p w14:paraId="3EDF93F6" w14:textId="77777777" w:rsidR="00AD3ABB" w:rsidRPr="0082365B" w:rsidRDefault="005D4F3F">
      <w:pPr>
        <w:pStyle w:val="Standardnte"/>
        <w:jc w:val="center"/>
        <w:rPr>
          <w:color w:val="00000A"/>
        </w:rPr>
      </w:pPr>
      <w:r w:rsidRPr="0082365B">
        <w:rPr>
          <w:color w:val="00000A"/>
        </w:rPr>
        <w:t>t u t o</w:t>
      </w:r>
    </w:p>
    <w:p w14:paraId="223C0F13" w14:textId="77777777" w:rsidR="00AD3ABB" w:rsidRPr="0082365B" w:rsidRDefault="00AD3ABB">
      <w:pPr>
        <w:pStyle w:val="Standardnte"/>
        <w:rPr>
          <w:color w:val="00000A"/>
        </w:rPr>
      </w:pPr>
    </w:p>
    <w:p w14:paraId="751B030C" w14:textId="7D53D016" w:rsidR="00AD3ABB" w:rsidRPr="0082365B" w:rsidRDefault="0038711C">
      <w:pPr>
        <w:pStyle w:val="Standardnte"/>
        <w:jc w:val="center"/>
        <w:rPr>
          <w:b/>
          <w:bCs/>
          <w:color w:val="00000A"/>
        </w:rPr>
      </w:pPr>
      <w:r w:rsidRPr="0082365B">
        <w:rPr>
          <w:b/>
          <w:bCs/>
          <w:color w:val="00000A"/>
        </w:rPr>
        <w:t>KOMBINOVANOU SMLOUVU</w:t>
      </w:r>
      <w:r w:rsidR="005D4F3F" w:rsidRPr="0082365B">
        <w:rPr>
          <w:b/>
          <w:bCs/>
          <w:color w:val="00000A"/>
        </w:rPr>
        <w:t xml:space="preserve"> č.</w:t>
      </w:r>
      <w:r w:rsidR="008A6DD5" w:rsidRPr="0082365B">
        <w:rPr>
          <w:b/>
          <w:bCs/>
          <w:color w:val="00000A"/>
        </w:rPr>
        <w:t xml:space="preserve"> </w:t>
      </w:r>
      <w:r w:rsidR="008A6DD5" w:rsidRPr="0082365B">
        <w:rPr>
          <w:b/>
          <w:bCs/>
        </w:rPr>
        <w:t>914200011</w:t>
      </w:r>
    </w:p>
    <w:p w14:paraId="2850D793" w14:textId="77777777" w:rsidR="00AD3ABB" w:rsidRPr="0082365B" w:rsidRDefault="005D4F3F">
      <w:pPr>
        <w:pStyle w:val="Standardnte"/>
        <w:pBdr>
          <w:bottom w:val="single" w:sz="12" w:space="1" w:color="00000A"/>
        </w:pBdr>
        <w:jc w:val="center"/>
        <w:rPr>
          <w:b/>
          <w:bCs/>
          <w:color w:val="00000A"/>
        </w:rPr>
      </w:pPr>
      <w:r w:rsidRPr="0082365B">
        <w:rPr>
          <w:b/>
          <w:bCs/>
          <w:color w:val="00000A"/>
        </w:rPr>
        <w:t xml:space="preserve">dle § 1746 odst. </w:t>
      </w:r>
      <w:proofErr w:type="gramStart"/>
      <w:r w:rsidRPr="0082365B">
        <w:rPr>
          <w:b/>
          <w:bCs/>
          <w:color w:val="00000A"/>
        </w:rPr>
        <w:t xml:space="preserve">2,  </w:t>
      </w:r>
      <w:proofErr w:type="spellStart"/>
      <w:r w:rsidRPr="0082365B">
        <w:rPr>
          <w:b/>
          <w:bCs/>
          <w:color w:val="00000A"/>
        </w:rPr>
        <w:t>z.č</w:t>
      </w:r>
      <w:proofErr w:type="spellEnd"/>
      <w:r w:rsidRPr="0082365B">
        <w:rPr>
          <w:b/>
          <w:bCs/>
          <w:color w:val="00000A"/>
        </w:rPr>
        <w:t>.</w:t>
      </w:r>
      <w:proofErr w:type="gramEnd"/>
      <w:r w:rsidRPr="0082365B">
        <w:rPr>
          <w:b/>
          <w:bCs/>
          <w:color w:val="00000A"/>
        </w:rPr>
        <w:t xml:space="preserve"> 89/2012 Sb., občanský zákoník, v platném znění (</w:t>
      </w:r>
      <w:proofErr w:type="spellStart"/>
      <w:r w:rsidRPr="0082365B">
        <w:rPr>
          <w:b/>
          <w:bCs/>
          <w:color w:val="00000A"/>
        </w:rPr>
        <w:t>o.z</w:t>
      </w:r>
      <w:proofErr w:type="spellEnd"/>
      <w:r w:rsidRPr="0082365B">
        <w:rPr>
          <w:b/>
          <w:bCs/>
          <w:color w:val="00000A"/>
        </w:rPr>
        <w:t>.)</w:t>
      </w:r>
    </w:p>
    <w:p w14:paraId="406AF1C0" w14:textId="77777777" w:rsidR="00AD3ABB" w:rsidRPr="0082365B" w:rsidRDefault="00AD3ABB">
      <w:pPr>
        <w:pStyle w:val="Standardnte"/>
        <w:jc w:val="center"/>
        <w:rPr>
          <w:color w:val="00000A"/>
        </w:rPr>
      </w:pPr>
    </w:p>
    <w:p w14:paraId="61C93A4D" w14:textId="77777777" w:rsidR="00AD3ABB" w:rsidRPr="0082365B" w:rsidRDefault="00AD3ABB">
      <w:pPr>
        <w:pStyle w:val="Standardnte"/>
        <w:jc w:val="center"/>
        <w:rPr>
          <w:color w:val="00000A"/>
        </w:rPr>
      </w:pPr>
    </w:p>
    <w:p w14:paraId="7FCE76DB" w14:textId="77777777" w:rsidR="00AD3ABB" w:rsidRPr="0082365B" w:rsidRDefault="005D4F3F">
      <w:pPr>
        <w:pStyle w:val="Standardnte"/>
        <w:ind w:left="3600"/>
        <w:outlineLvl w:val="0"/>
        <w:rPr>
          <w:b/>
          <w:bCs/>
          <w:color w:val="00000A"/>
        </w:rPr>
      </w:pPr>
      <w:r w:rsidRPr="0082365B">
        <w:rPr>
          <w:color w:val="00000A"/>
        </w:rPr>
        <w:t xml:space="preserve">    </w:t>
      </w:r>
      <w:r w:rsidRPr="0082365B">
        <w:rPr>
          <w:b/>
          <w:bCs/>
          <w:color w:val="00000A"/>
        </w:rPr>
        <w:t>Preambule</w:t>
      </w:r>
    </w:p>
    <w:p w14:paraId="2EB2BC6D" w14:textId="77777777" w:rsidR="00AD3ABB" w:rsidRPr="0082365B" w:rsidRDefault="00AD3ABB">
      <w:pPr>
        <w:pStyle w:val="Standardnte"/>
        <w:rPr>
          <w:b/>
          <w:bCs/>
          <w:color w:val="00000A"/>
        </w:rPr>
      </w:pPr>
    </w:p>
    <w:p w14:paraId="19F367A9" w14:textId="77777777" w:rsidR="00AD3ABB" w:rsidRPr="0082365B" w:rsidRDefault="00AD3ABB">
      <w:pPr>
        <w:pStyle w:val="Standardnte"/>
        <w:rPr>
          <w:b/>
          <w:bCs/>
          <w:color w:val="00000A"/>
        </w:rPr>
      </w:pPr>
    </w:p>
    <w:p w14:paraId="29DC6B81" w14:textId="77777777" w:rsidR="00AD3ABB" w:rsidRPr="0082365B" w:rsidRDefault="005D4F3F">
      <w:pPr>
        <w:pStyle w:val="Standardnte"/>
        <w:rPr>
          <w:color w:val="00000A"/>
        </w:rPr>
      </w:pPr>
      <w:r w:rsidRPr="0082365B">
        <w:rPr>
          <w:color w:val="00000A"/>
        </w:rPr>
        <w:t>Vzhledem k tomu, že:</w:t>
      </w:r>
    </w:p>
    <w:p w14:paraId="0814F4AE" w14:textId="77777777" w:rsidR="00AD3ABB" w:rsidRPr="0082365B" w:rsidRDefault="00AD3ABB">
      <w:pPr>
        <w:pStyle w:val="Standardnte"/>
        <w:rPr>
          <w:color w:val="00000A"/>
        </w:rPr>
      </w:pPr>
    </w:p>
    <w:p w14:paraId="26FB6F42" w14:textId="77777777" w:rsidR="00AD3ABB" w:rsidRPr="0082365B" w:rsidRDefault="005D4F3F">
      <w:pPr>
        <w:pStyle w:val="Standardnte"/>
        <w:numPr>
          <w:ilvl w:val="0"/>
          <w:numId w:val="1"/>
        </w:numPr>
        <w:jc w:val="both"/>
        <w:rPr>
          <w:color w:val="00000A"/>
        </w:rPr>
      </w:pPr>
      <w:r w:rsidRPr="0082365B">
        <w:t>RH je podnikatelem, právnickou osobou zapsanou v obchodním rejstříku a je smluvně oprávněn</w:t>
      </w:r>
      <w:r w:rsidR="00C152E4" w:rsidRPr="0082365B">
        <w:t>a</w:t>
      </w:r>
      <w:r w:rsidRPr="0082365B">
        <w:t xml:space="preserve"> nabízet a prodávat reklamní čas a/nebo prostor, včetně zajištění odvysílání a/nebo umístění reklamy v rozhlasovém vysílání dále specifikované stanice (stanic) a/nebo v rámci dále specifikovaného webu (webů); </w:t>
      </w:r>
      <w:r w:rsidRPr="0082365B">
        <w:rPr>
          <w:color w:val="00000A"/>
        </w:rPr>
        <w:t>RH má zájem o plnění poskytované klientem dle této smlouvy a</w:t>
      </w:r>
    </w:p>
    <w:p w14:paraId="16E80BB9" w14:textId="7015632E" w:rsidR="00AD3ABB" w:rsidRPr="0082365B" w:rsidRDefault="005D4F3F">
      <w:pPr>
        <w:pStyle w:val="Standardnte"/>
        <w:numPr>
          <w:ilvl w:val="0"/>
          <w:numId w:val="1"/>
        </w:numPr>
        <w:jc w:val="both"/>
        <w:rPr>
          <w:color w:val="00000A"/>
        </w:rPr>
      </w:pPr>
      <w:r w:rsidRPr="0082365B">
        <w:t xml:space="preserve">klient je </w:t>
      </w:r>
      <w:r w:rsidR="00F93B8C" w:rsidRPr="0082365B">
        <w:t>příspěvkovou organizací</w:t>
      </w:r>
      <w:r w:rsidRPr="0082365B">
        <w:t xml:space="preserve"> a uzavírá tuto smlouvu v rámci své činnosti; klient poskytuje a zajišťuje plnění uvedené v této smlouvě a chce získat rozhlasový reklamní čas a/nebo webový reklamní prostor a reklamní plnění poskytovaná RH a</w:t>
      </w:r>
    </w:p>
    <w:p w14:paraId="5F167C64" w14:textId="77777777" w:rsidR="00AD3ABB" w:rsidRPr="0082365B" w:rsidRDefault="005D4F3F">
      <w:pPr>
        <w:pStyle w:val="Standardnte"/>
        <w:numPr>
          <w:ilvl w:val="0"/>
          <w:numId w:val="1"/>
        </w:numPr>
        <w:jc w:val="both"/>
        <w:rPr>
          <w:color w:val="00000A"/>
        </w:rPr>
      </w:pPr>
      <w:r w:rsidRPr="0082365B">
        <w:rPr>
          <w:color w:val="00000A"/>
        </w:rPr>
        <w:t>společným cílem smluvních stran je úprava vzájemných práv a povinností vyplývajících z barterového obchodu, kterým se pro účely této smlouvy rozumí vzájemné protiplnění,</w:t>
      </w:r>
    </w:p>
    <w:p w14:paraId="7CAEED67" w14:textId="77777777" w:rsidR="00AD3ABB" w:rsidRPr="0082365B" w:rsidRDefault="00AD3ABB">
      <w:pPr>
        <w:pStyle w:val="Standardnte"/>
        <w:ind w:left="720"/>
        <w:jc w:val="both"/>
        <w:rPr>
          <w:color w:val="00000A"/>
        </w:rPr>
      </w:pPr>
    </w:p>
    <w:p w14:paraId="5DD689E4" w14:textId="77777777" w:rsidR="00AD3ABB" w:rsidRPr="0082365B" w:rsidRDefault="005D4F3F">
      <w:pPr>
        <w:pStyle w:val="Standardnte"/>
        <w:rPr>
          <w:color w:val="00000A"/>
        </w:rPr>
      </w:pPr>
      <w:r w:rsidRPr="0082365B">
        <w:rPr>
          <w:color w:val="00000A"/>
        </w:rPr>
        <w:t>dohodly se strany takto:</w:t>
      </w:r>
    </w:p>
    <w:p w14:paraId="0D387228" w14:textId="77777777" w:rsidR="00AD3ABB" w:rsidRPr="0082365B" w:rsidRDefault="005D4F3F">
      <w:pPr>
        <w:pStyle w:val="Standardnte"/>
        <w:jc w:val="center"/>
        <w:outlineLvl w:val="0"/>
        <w:rPr>
          <w:b/>
          <w:bCs/>
          <w:color w:val="00000A"/>
        </w:rPr>
      </w:pPr>
      <w:r w:rsidRPr="0082365B">
        <w:rPr>
          <w:b/>
          <w:bCs/>
          <w:color w:val="00000A"/>
        </w:rPr>
        <w:lastRenderedPageBreak/>
        <w:t xml:space="preserve">I. </w:t>
      </w:r>
    </w:p>
    <w:p w14:paraId="49801EC7" w14:textId="77777777" w:rsidR="00AD3ABB" w:rsidRPr="0082365B" w:rsidRDefault="005D4F3F">
      <w:pPr>
        <w:pStyle w:val="Standardnte"/>
        <w:jc w:val="center"/>
        <w:outlineLvl w:val="0"/>
        <w:rPr>
          <w:color w:val="00000A"/>
        </w:rPr>
      </w:pPr>
      <w:r w:rsidRPr="0082365B">
        <w:rPr>
          <w:b/>
          <w:bCs/>
          <w:color w:val="00000A"/>
        </w:rPr>
        <w:t>Předmět smlouvy</w:t>
      </w:r>
    </w:p>
    <w:p w14:paraId="5329A59D" w14:textId="77777777" w:rsidR="00AD3ABB" w:rsidRPr="0082365B" w:rsidRDefault="00AD3ABB">
      <w:pPr>
        <w:pStyle w:val="Standardnte"/>
        <w:jc w:val="both"/>
        <w:rPr>
          <w:color w:val="00000A"/>
        </w:rPr>
      </w:pPr>
    </w:p>
    <w:p w14:paraId="7FC35265" w14:textId="77777777" w:rsidR="00AD3ABB" w:rsidRPr="0082365B" w:rsidRDefault="005D4F3F">
      <w:pPr>
        <w:pStyle w:val="Standardnte"/>
        <w:jc w:val="both"/>
        <w:rPr>
          <w:bCs/>
        </w:rPr>
      </w:pPr>
      <w:r w:rsidRPr="0082365B">
        <w:rPr>
          <w:color w:val="00000A"/>
        </w:rPr>
        <w:t xml:space="preserve">1. RH se na základě této smlouvy a za podmínek v ní uvedených zavazuje klientovi poskytnout reklamní plnění spočívající v </w:t>
      </w:r>
      <w:r w:rsidRPr="0082365B">
        <w:rPr>
          <w:bCs/>
        </w:rPr>
        <w:t xml:space="preserve">zajištění rezervace rozhlasového reklamního času s možností </w:t>
      </w:r>
      <w:r w:rsidRPr="0082365B">
        <w:rPr>
          <w:bCs/>
          <w:szCs w:val="16"/>
        </w:rPr>
        <w:t>vysílání rozhlasových reklamních kampaní (spotů) a/nebo sponzoringu a/nebo jiných forem reklamních sdělení</w:t>
      </w:r>
      <w:r w:rsidRPr="0082365B">
        <w:rPr>
          <w:bCs/>
        </w:rPr>
        <w:t xml:space="preserve"> ve vysílání rozhlasové stanice (stanic) nebo v souvislosti s ním a/nebo zajištění rezervace reklamního prostoru na internetu s možností umístění reklamy na internetu, to vše v rozsahu, který je z hlediska objemu definován ceníkovou cenou dle čl. II. bod 1 této smlouvy, a to konkrétně:</w:t>
      </w:r>
    </w:p>
    <w:p w14:paraId="033CEF25" w14:textId="77777777" w:rsidR="00AD3ABB" w:rsidRPr="0082365B" w:rsidRDefault="00AD3ABB">
      <w:pPr>
        <w:pStyle w:val="Standardnte"/>
        <w:jc w:val="both"/>
        <w:rPr>
          <w:bCs/>
        </w:rPr>
      </w:pPr>
    </w:p>
    <w:p w14:paraId="01570E43" w14:textId="258898E7" w:rsidR="001968E8" w:rsidRPr="0082365B" w:rsidRDefault="001968E8" w:rsidP="001968E8">
      <w:pPr>
        <w:pStyle w:val="Standardnte"/>
        <w:numPr>
          <w:ilvl w:val="0"/>
          <w:numId w:val="8"/>
        </w:numPr>
        <w:rPr>
          <w:bCs/>
        </w:rPr>
      </w:pPr>
      <w:r w:rsidRPr="0082365B">
        <w:rPr>
          <w:bCs/>
        </w:rPr>
        <w:t>v období od 1.</w:t>
      </w:r>
      <w:r w:rsidR="006D5708">
        <w:rPr>
          <w:bCs/>
        </w:rPr>
        <w:t>2</w:t>
      </w:r>
      <w:r w:rsidRPr="0082365B">
        <w:rPr>
          <w:bCs/>
        </w:rPr>
        <w:t>.2021 do 31.12.2022</w:t>
      </w:r>
    </w:p>
    <w:p w14:paraId="03CAD35F" w14:textId="780E4B41" w:rsidR="001968E8" w:rsidRPr="0082365B" w:rsidRDefault="001968E8" w:rsidP="001968E8">
      <w:pPr>
        <w:pStyle w:val="Standardnte"/>
        <w:numPr>
          <w:ilvl w:val="0"/>
          <w:numId w:val="8"/>
        </w:numPr>
        <w:rPr>
          <w:bCs/>
        </w:rPr>
      </w:pPr>
      <w:r w:rsidRPr="0082365B">
        <w:rPr>
          <w:color w:val="00000A"/>
        </w:rPr>
        <w:t>ve vysílání rozhlasov</w:t>
      </w:r>
      <w:r w:rsidR="008A6DD5" w:rsidRPr="0082365B">
        <w:rPr>
          <w:color w:val="00000A"/>
        </w:rPr>
        <w:t>ých</w:t>
      </w:r>
      <w:r w:rsidRPr="0082365B">
        <w:rPr>
          <w:color w:val="00000A"/>
        </w:rPr>
        <w:t xml:space="preserve"> stanic</w:t>
      </w:r>
      <w:r w:rsidR="008A6DD5" w:rsidRPr="0082365B">
        <w:rPr>
          <w:color w:val="00000A"/>
        </w:rPr>
        <w:t xml:space="preserve"> zastupovaných RH</w:t>
      </w:r>
      <w:r w:rsidRPr="0082365B">
        <w:rPr>
          <w:color w:val="00000A"/>
        </w:rPr>
        <w:t xml:space="preserve">  </w:t>
      </w:r>
    </w:p>
    <w:p w14:paraId="0474DBC0" w14:textId="77777777" w:rsidR="0038711C" w:rsidRPr="0082365B" w:rsidRDefault="0038711C" w:rsidP="0038711C">
      <w:pPr>
        <w:pStyle w:val="Standardnte"/>
        <w:jc w:val="both"/>
        <w:rPr>
          <w:color w:val="00000A"/>
        </w:rPr>
      </w:pPr>
    </w:p>
    <w:p w14:paraId="121F042F" w14:textId="77777777" w:rsidR="0038711C" w:rsidRPr="0082365B" w:rsidRDefault="0038711C" w:rsidP="0038711C">
      <w:pPr>
        <w:pStyle w:val="Standardnte"/>
        <w:jc w:val="both"/>
        <w:rPr>
          <w:color w:val="00000A"/>
        </w:rPr>
      </w:pPr>
      <w:r w:rsidRPr="0082365B">
        <w:rPr>
          <w:color w:val="00000A"/>
        </w:rPr>
        <w:t>(dále též jen jako „plnění RH“) a klient se zavazuje zaplatit za to RH cenu způsobem a ve výši stanovené v čl. II. této smlouvy.</w:t>
      </w:r>
    </w:p>
    <w:p w14:paraId="4AF031BA" w14:textId="77777777" w:rsidR="0038711C" w:rsidRPr="0082365B" w:rsidRDefault="0038711C" w:rsidP="0038711C">
      <w:pPr>
        <w:pStyle w:val="Standardnte"/>
        <w:jc w:val="both"/>
        <w:rPr>
          <w:color w:val="00000A"/>
        </w:rPr>
      </w:pPr>
    </w:p>
    <w:p w14:paraId="7BB07E50" w14:textId="3C649B5C" w:rsidR="0038711C" w:rsidRPr="0082365B" w:rsidRDefault="0038711C" w:rsidP="0038711C">
      <w:pPr>
        <w:pStyle w:val="Standardnte"/>
        <w:jc w:val="both"/>
        <w:rPr>
          <w:color w:val="00000A"/>
        </w:rPr>
      </w:pPr>
      <w:r w:rsidRPr="0082365B">
        <w:rPr>
          <w:color w:val="00000A"/>
        </w:rPr>
        <w:t xml:space="preserve">2. Klient se na základě této smlouvy a za podmínek v ní uvedených zavazuje v období </w:t>
      </w:r>
      <w:r w:rsidR="001968E8" w:rsidRPr="0082365B">
        <w:rPr>
          <w:color w:val="00000A"/>
        </w:rPr>
        <w:t>od 1.</w:t>
      </w:r>
      <w:r w:rsidR="006D5708">
        <w:rPr>
          <w:color w:val="00000A"/>
        </w:rPr>
        <w:t>2</w:t>
      </w:r>
      <w:r w:rsidR="001968E8" w:rsidRPr="0082365B">
        <w:rPr>
          <w:color w:val="00000A"/>
        </w:rPr>
        <w:t>.2021 do 31.12.2022 poskytnou společnosti reklamní služby</w:t>
      </w:r>
      <w:r w:rsidRPr="0082365B">
        <w:rPr>
          <w:color w:val="00000A"/>
        </w:rPr>
        <w:t>, a to konkrétně:</w:t>
      </w:r>
    </w:p>
    <w:p w14:paraId="3CEAC9C9" w14:textId="77777777" w:rsidR="0038711C" w:rsidRPr="0082365B" w:rsidRDefault="0038711C" w:rsidP="0038711C">
      <w:pPr>
        <w:pStyle w:val="Standardnte"/>
        <w:jc w:val="both"/>
        <w:rPr>
          <w:color w:val="00000A"/>
        </w:rPr>
      </w:pPr>
    </w:p>
    <w:p w14:paraId="3AE087A5" w14:textId="6DBE4376" w:rsidR="001968E8" w:rsidRPr="006D5708" w:rsidRDefault="001968E8" w:rsidP="006D5708">
      <w:pPr>
        <w:pStyle w:val="Odstavecseseznamem"/>
        <w:numPr>
          <w:ilvl w:val="0"/>
          <w:numId w:val="9"/>
        </w:numPr>
        <w:spacing w:after="200" w:line="276" w:lineRule="auto"/>
        <w:ind w:left="714" w:hanging="357"/>
        <w:rPr>
          <w:color w:val="auto"/>
          <w:sz w:val="24"/>
          <w:szCs w:val="24"/>
        </w:rPr>
      </w:pPr>
      <w:r w:rsidRPr="006D5708">
        <w:rPr>
          <w:color w:val="auto"/>
          <w:sz w:val="24"/>
          <w:szCs w:val="24"/>
        </w:rPr>
        <w:t xml:space="preserve">Umístění reklamního sdělení </w:t>
      </w:r>
      <w:proofErr w:type="spellStart"/>
      <w:r w:rsidRPr="006D5708">
        <w:rPr>
          <w:color w:val="auto"/>
          <w:sz w:val="24"/>
          <w:szCs w:val="24"/>
        </w:rPr>
        <w:t>Hitrádia</w:t>
      </w:r>
      <w:proofErr w:type="spellEnd"/>
      <w:r w:rsidRPr="006D5708">
        <w:rPr>
          <w:color w:val="auto"/>
          <w:sz w:val="24"/>
          <w:szCs w:val="24"/>
        </w:rPr>
        <w:t xml:space="preserve"> City v</w:t>
      </w:r>
      <w:r w:rsidR="006D5708" w:rsidRPr="006D5708">
        <w:rPr>
          <w:color w:val="auto"/>
          <w:sz w:val="24"/>
          <w:szCs w:val="24"/>
        </w:rPr>
        <w:t xml:space="preserve">e všech </w:t>
      </w:r>
      <w:r w:rsidRPr="006D5708">
        <w:rPr>
          <w:color w:val="auto"/>
          <w:sz w:val="24"/>
          <w:szCs w:val="24"/>
        </w:rPr>
        <w:t>tiskovinách</w:t>
      </w:r>
      <w:r w:rsidR="006D5708" w:rsidRPr="006D5708">
        <w:rPr>
          <w:color w:val="auto"/>
          <w:sz w:val="24"/>
          <w:szCs w:val="24"/>
        </w:rPr>
        <w:t xml:space="preserve"> klienta za podmínky dodržení grafické předlohy (včetně barev) oficiálního loga </w:t>
      </w:r>
      <w:proofErr w:type="spellStart"/>
      <w:r w:rsidR="006D5708" w:rsidRPr="006D5708">
        <w:rPr>
          <w:color w:val="auto"/>
          <w:sz w:val="24"/>
          <w:szCs w:val="24"/>
        </w:rPr>
        <w:t>Hitrádia</w:t>
      </w:r>
      <w:proofErr w:type="spellEnd"/>
      <w:r w:rsidR="006D5708" w:rsidRPr="006D5708">
        <w:rPr>
          <w:color w:val="auto"/>
          <w:sz w:val="24"/>
          <w:szCs w:val="24"/>
        </w:rPr>
        <w:t xml:space="preserve"> City, které bude dodáno v elektronické podobě v požadovaném grafickém formátu</w:t>
      </w:r>
    </w:p>
    <w:p w14:paraId="52C0884E" w14:textId="684A1093" w:rsidR="001968E8" w:rsidRPr="0082365B" w:rsidRDefault="001968E8" w:rsidP="001968E8">
      <w:pPr>
        <w:pStyle w:val="Odstavecseseznamem"/>
        <w:numPr>
          <w:ilvl w:val="0"/>
          <w:numId w:val="9"/>
        </w:numPr>
        <w:spacing w:after="200" w:line="276" w:lineRule="auto"/>
        <w:rPr>
          <w:color w:val="auto"/>
          <w:sz w:val="24"/>
          <w:szCs w:val="24"/>
        </w:rPr>
      </w:pPr>
      <w:r w:rsidRPr="0082365B">
        <w:rPr>
          <w:color w:val="auto"/>
          <w:sz w:val="24"/>
          <w:szCs w:val="24"/>
        </w:rPr>
        <w:t>Reklamní sdělení v projekci před komponovanými pořady (s audio) a monitorech ve vstupní hale (bez audio)</w:t>
      </w:r>
    </w:p>
    <w:p w14:paraId="3F39EE21" w14:textId="2767C5BD" w:rsidR="001968E8" w:rsidRPr="0082365B" w:rsidRDefault="001968E8" w:rsidP="001968E8">
      <w:pPr>
        <w:pStyle w:val="Odstavecseseznamem"/>
        <w:numPr>
          <w:ilvl w:val="0"/>
          <w:numId w:val="9"/>
        </w:numPr>
        <w:spacing w:after="200" w:line="276" w:lineRule="auto"/>
        <w:rPr>
          <w:color w:val="auto"/>
          <w:sz w:val="24"/>
          <w:szCs w:val="24"/>
        </w:rPr>
      </w:pPr>
      <w:r w:rsidRPr="0082365B">
        <w:rPr>
          <w:color w:val="auto"/>
          <w:sz w:val="24"/>
          <w:szCs w:val="24"/>
        </w:rPr>
        <w:t xml:space="preserve">Umístění loga </w:t>
      </w:r>
      <w:proofErr w:type="spellStart"/>
      <w:r w:rsidRPr="0082365B">
        <w:rPr>
          <w:color w:val="auto"/>
          <w:sz w:val="24"/>
          <w:szCs w:val="24"/>
        </w:rPr>
        <w:t>Hitrádia</w:t>
      </w:r>
      <w:proofErr w:type="spellEnd"/>
      <w:r w:rsidRPr="0082365B">
        <w:rPr>
          <w:color w:val="auto"/>
          <w:sz w:val="24"/>
          <w:szCs w:val="24"/>
        </w:rPr>
        <w:t xml:space="preserve"> City s </w:t>
      </w:r>
      <w:proofErr w:type="spellStart"/>
      <w:r w:rsidRPr="0082365B">
        <w:rPr>
          <w:color w:val="auto"/>
          <w:sz w:val="24"/>
          <w:szCs w:val="24"/>
        </w:rPr>
        <w:t>prolinkem</w:t>
      </w:r>
      <w:proofErr w:type="spellEnd"/>
      <w:r w:rsidRPr="0082365B">
        <w:rPr>
          <w:color w:val="auto"/>
          <w:sz w:val="24"/>
          <w:szCs w:val="24"/>
        </w:rPr>
        <w:t xml:space="preserve"> na </w:t>
      </w:r>
      <w:r w:rsidR="008A6DD5" w:rsidRPr="0082365B">
        <w:rPr>
          <w:color w:val="auto"/>
          <w:sz w:val="24"/>
          <w:szCs w:val="24"/>
        </w:rPr>
        <w:t xml:space="preserve">web </w:t>
      </w:r>
      <w:proofErr w:type="spellStart"/>
      <w:r w:rsidR="008A6DD5" w:rsidRPr="0082365B">
        <w:rPr>
          <w:color w:val="auto"/>
          <w:sz w:val="24"/>
          <w:szCs w:val="24"/>
        </w:rPr>
        <w:t>Hitrádia</w:t>
      </w:r>
      <w:proofErr w:type="spellEnd"/>
      <w:r w:rsidR="008A6DD5" w:rsidRPr="0082365B">
        <w:rPr>
          <w:color w:val="auto"/>
          <w:sz w:val="24"/>
          <w:szCs w:val="24"/>
        </w:rPr>
        <w:t xml:space="preserve"> City Brno na </w:t>
      </w:r>
      <w:r w:rsidRPr="0082365B">
        <w:rPr>
          <w:color w:val="auto"/>
          <w:sz w:val="24"/>
          <w:szCs w:val="24"/>
        </w:rPr>
        <w:t xml:space="preserve">webových stránkách Hvězdárny a planetária </w:t>
      </w:r>
      <w:r w:rsidR="008A6DD5" w:rsidRPr="0082365B">
        <w:rPr>
          <w:color w:val="auto"/>
          <w:sz w:val="24"/>
          <w:szCs w:val="24"/>
        </w:rPr>
        <w:t>Brno po</w:t>
      </w:r>
      <w:r w:rsidRPr="0082365B">
        <w:rPr>
          <w:color w:val="auto"/>
          <w:sz w:val="24"/>
          <w:szCs w:val="24"/>
        </w:rPr>
        <w:t xml:space="preserve"> celou dobu trvání </w:t>
      </w:r>
      <w:r w:rsidR="008A6DD5" w:rsidRPr="0082365B">
        <w:rPr>
          <w:color w:val="auto"/>
          <w:sz w:val="24"/>
          <w:szCs w:val="24"/>
        </w:rPr>
        <w:t>smlouvy</w:t>
      </w:r>
    </w:p>
    <w:p w14:paraId="5C803387" w14:textId="22771C8A" w:rsidR="001968E8" w:rsidRPr="0082365B" w:rsidRDefault="001968E8" w:rsidP="001968E8">
      <w:pPr>
        <w:pStyle w:val="Odstavecseseznamem"/>
        <w:numPr>
          <w:ilvl w:val="0"/>
          <w:numId w:val="9"/>
        </w:numPr>
        <w:spacing w:after="200" w:line="276" w:lineRule="auto"/>
        <w:rPr>
          <w:color w:val="auto"/>
          <w:sz w:val="24"/>
          <w:szCs w:val="24"/>
        </w:rPr>
      </w:pPr>
      <w:r w:rsidRPr="0082365B">
        <w:rPr>
          <w:color w:val="auto"/>
          <w:sz w:val="24"/>
          <w:szCs w:val="24"/>
        </w:rPr>
        <w:t xml:space="preserve">Speciální prezentace </w:t>
      </w:r>
      <w:proofErr w:type="spellStart"/>
      <w:r w:rsidRPr="0082365B">
        <w:rPr>
          <w:color w:val="auto"/>
          <w:sz w:val="24"/>
          <w:szCs w:val="24"/>
        </w:rPr>
        <w:t>Hitrádia</w:t>
      </w:r>
      <w:proofErr w:type="spellEnd"/>
      <w:r w:rsidRPr="0082365B">
        <w:rPr>
          <w:color w:val="auto"/>
          <w:sz w:val="24"/>
          <w:szCs w:val="24"/>
        </w:rPr>
        <w:t xml:space="preserve"> City u</w:t>
      </w:r>
      <w:r w:rsidR="00E3791A" w:rsidRPr="0082365B">
        <w:rPr>
          <w:color w:val="auto"/>
          <w:sz w:val="24"/>
          <w:szCs w:val="24"/>
        </w:rPr>
        <w:t xml:space="preserve"> </w:t>
      </w:r>
      <w:r w:rsidRPr="0082365B">
        <w:rPr>
          <w:color w:val="auto"/>
          <w:sz w:val="24"/>
          <w:szCs w:val="24"/>
        </w:rPr>
        <w:t>akcí</w:t>
      </w:r>
      <w:r w:rsidR="00E3791A" w:rsidRPr="0082365B">
        <w:rPr>
          <w:color w:val="auto"/>
          <w:sz w:val="24"/>
          <w:szCs w:val="24"/>
        </w:rPr>
        <w:t xml:space="preserve"> klienta</w:t>
      </w:r>
      <w:r w:rsidRPr="0082365B">
        <w:rPr>
          <w:color w:val="auto"/>
          <w:sz w:val="24"/>
          <w:szCs w:val="24"/>
        </w:rPr>
        <w:t xml:space="preserve"> typu "open air"</w:t>
      </w:r>
    </w:p>
    <w:p w14:paraId="3D45B283" w14:textId="4BC3A17D" w:rsidR="001968E8" w:rsidRPr="0082365B" w:rsidRDefault="001968E8" w:rsidP="001968E8">
      <w:pPr>
        <w:pStyle w:val="Odstavecseseznamem"/>
        <w:numPr>
          <w:ilvl w:val="0"/>
          <w:numId w:val="9"/>
        </w:numPr>
        <w:spacing w:after="200" w:line="276" w:lineRule="auto"/>
        <w:rPr>
          <w:color w:val="FF0000"/>
          <w:sz w:val="24"/>
          <w:szCs w:val="24"/>
        </w:rPr>
      </w:pPr>
      <w:r w:rsidRPr="0082365B">
        <w:rPr>
          <w:color w:val="auto"/>
          <w:sz w:val="24"/>
          <w:szCs w:val="24"/>
        </w:rPr>
        <w:t>Možnost titulárního partnerství</w:t>
      </w:r>
      <w:r w:rsidR="00E3791A" w:rsidRPr="0082365B">
        <w:rPr>
          <w:color w:val="auto"/>
          <w:sz w:val="24"/>
          <w:szCs w:val="24"/>
        </w:rPr>
        <w:t xml:space="preserve"> na „open air akcích“ klienta</w:t>
      </w:r>
      <w:r w:rsidR="009E7612" w:rsidRPr="0082365B">
        <w:rPr>
          <w:color w:val="auto"/>
          <w:sz w:val="24"/>
          <w:szCs w:val="24"/>
        </w:rPr>
        <w:t xml:space="preserve"> </w:t>
      </w:r>
    </w:p>
    <w:p w14:paraId="024FE6CD" w14:textId="4022B812" w:rsidR="00AD3ABB" w:rsidRPr="0082365B" w:rsidRDefault="00E8533D">
      <w:pPr>
        <w:pStyle w:val="Standardnte"/>
        <w:jc w:val="both"/>
        <w:rPr>
          <w:color w:val="00000A"/>
        </w:rPr>
      </w:pPr>
      <w:r w:rsidRPr="0082365B">
        <w:rPr>
          <w:color w:val="00000A"/>
        </w:rPr>
        <w:t xml:space="preserve"> </w:t>
      </w:r>
      <w:r w:rsidR="005D4F3F" w:rsidRPr="0082365B">
        <w:rPr>
          <w:color w:val="00000A"/>
        </w:rPr>
        <w:t>(dále též jen jako „plnění klienta“) a RH se zavazuje zaplatit za to klientovi cenu způsobem a ve výši stanovené v čl. II. této smlouvy.</w:t>
      </w:r>
    </w:p>
    <w:p w14:paraId="4E55F66D" w14:textId="77777777" w:rsidR="00A24E43" w:rsidRPr="0082365B" w:rsidRDefault="00A24E43">
      <w:pPr>
        <w:pStyle w:val="Standardnte"/>
        <w:jc w:val="both"/>
        <w:rPr>
          <w:color w:val="00000A"/>
        </w:rPr>
      </w:pPr>
    </w:p>
    <w:p w14:paraId="52DB9707" w14:textId="70B7DBD3" w:rsidR="00A24E43" w:rsidRDefault="00A24E43">
      <w:pPr>
        <w:pStyle w:val="Standardnte"/>
        <w:jc w:val="both"/>
        <w:rPr>
          <w:color w:val="auto"/>
        </w:rPr>
      </w:pPr>
      <w:r w:rsidRPr="0082365B">
        <w:rPr>
          <w:color w:val="auto"/>
        </w:rPr>
        <w:t>3.</w:t>
      </w:r>
      <w:r w:rsidRPr="0082365B">
        <w:rPr>
          <w:color w:val="FF0000"/>
        </w:rPr>
        <w:t xml:space="preserve"> </w:t>
      </w:r>
      <w:r w:rsidR="00FF5BF2" w:rsidRPr="0082365B">
        <w:rPr>
          <w:color w:val="auto"/>
        </w:rPr>
        <w:t>Po poskytnutí plnění klienta se k</w:t>
      </w:r>
      <w:r w:rsidRPr="0082365B">
        <w:rPr>
          <w:color w:val="auto"/>
        </w:rPr>
        <w:t xml:space="preserve">lient zavazuje dodat RH shrnutí </w:t>
      </w:r>
      <w:r w:rsidR="00FF5BF2" w:rsidRPr="0082365B">
        <w:rPr>
          <w:color w:val="auto"/>
        </w:rPr>
        <w:t>poskytnutého plnění</w:t>
      </w:r>
      <w:r w:rsidRPr="0082365B">
        <w:rPr>
          <w:color w:val="auto"/>
        </w:rPr>
        <w:t xml:space="preserve"> včetně fotodokumentace, případně další dokumentace </w:t>
      </w:r>
      <w:r w:rsidR="00565A14" w:rsidRPr="0082365B">
        <w:rPr>
          <w:color w:val="auto"/>
        </w:rPr>
        <w:t>pro</w:t>
      </w:r>
      <w:r w:rsidRPr="0082365B">
        <w:rPr>
          <w:color w:val="auto"/>
        </w:rPr>
        <w:t xml:space="preserve">kazující poskytnutí plnění </w:t>
      </w:r>
      <w:r w:rsidR="00C152E4" w:rsidRPr="0082365B">
        <w:rPr>
          <w:color w:val="auto"/>
        </w:rPr>
        <w:t xml:space="preserve">klienta </w:t>
      </w:r>
      <w:r w:rsidRPr="0082365B">
        <w:rPr>
          <w:color w:val="auto"/>
        </w:rPr>
        <w:t xml:space="preserve">podle čl. I. </w:t>
      </w:r>
      <w:r w:rsidR="00C152E4" w:rsidRPr="0082365B">
        <w:rPr>
          <w:color w:val="auto"/>
        </w:rPr>
        <w:t>bod</w:t>
      </w:r>
      <w:r w:rsidRPr="0082365B">
        <w:rPr>
          <w:color w:val="auto"/>
        </w:rPr>
        <w:t xml:space="preserve"> 2 této smlouvy. Toto shrnutí bude nedílnou součástí vystaveného daňového dokladu – faktury klientem.</w:t>
      </w:r>
      <w:r w:rsidR="00C152E4" w:rsidRPr="0082365B">
        <w:rPr>
          <w:color w:val="auto"/>
        </w:rPr>
        <w:t xml:space="preserve"> V případě, že RH zapůjčila klientovi pro účely plnění předmětu této smlouvy bannery či jiné reklamní předměty, za</w:t>
      </w:r>
      <w:r w:rsidR="00565A14" w:rsidRPr="0082365B">
        <w:rPr>
          <w:color w:val="auto"/>
        </w:rPr>
        <w:t xml:space="preserve">vazuje se je klient vrátit RH v plném počtu a nepoškozené bez zbytečného odkladu po poskytnutí plnění klienta nebo po zániku této smlouvy, v závislosti na tom, která z těchto událostí nastane dříve. V případě, že je klient </w:t>
      </w:r>
      <w:r w:rsidR="00CD1A29" w:rsidRPr="0082365B">
        <w:rPr>
          <w:color w:val="auto"/>
        </w:rPr>
        <w:t xml:space="preserve">RH </w:t>
      </w:r>
      <w:r w:rsidR="00565A14" w:rsidRPr="0082365B">
        <w:rPr>
          <w:color w:val="auto"/>
        </w:rPr>
        <w:t xml:space="preserve">řádně nevrátí, </w:t>
      </w:r>
      <w:r w:rsidR="00CD1A29" w:rsidRPr="0082365B">
        <w:rPr>
          <w:color w:val="auto"/>
        </w:rPr>
        <w:t>zavazuje se</w:t>
      </w:r>
      <w:r w:rsidR="00624408" w:rsidRPr="0082365B">
        <w:rPr>
          <w:color w:val="auto"/>
        </w:rPr>
        <w:t xml:space="preserve"> na</w:t>
      </w:r>
      <w:r w:rsidR="00565A14" w:rsidRPr="0082365B">
        <w:rPr>
          <w:color w:val="auto"/>
        </w:rPr>
        <w:t xml:space="preserve">hradit </w:t>
      </w:r>
      <w:r w:rsidR="00CD1A29" w:rsidRPr="0082365B">
        <w:rPr>
          <w:color w:val="auto"/>
        </w:rPr>
        <w:t xml:space="preserve">RH </w:t>
      </w:r>
      <w:r w:rsidR="00565A14" w:rsidRPr="0082365B">
        <w:rPr>
          <w:color w:val="auto"/>
        </w:rPr>
        <w:t xml:space="preserve">vzniklou škodu. </w:t>
      </w:r>
    </w:p>
    <w:p w14:paraId="58791713" w14:textId="77777777" w:rsidR="000F1ACA" w:rsidRPr="0082365B" w:rsidRDefault="000F1ACA">
      <w:pPr>
        <w:pStyle w:val="Standardnte"/>
        <w:jc w:val="both"/>
        <w:rPr>
          <w:color w:val="auto"/>
        </w:rPr>
      </w:pPr>
    </w:p>
    <w:p w14:paraId="58D9B41D" w14:textId="124E807A" w:rsidR="00AD3ABB" w:rsidRPr="0082365B" w:rsidRDefault="00A24E43">
      <w:pPr>
        <w:pStyle w:val="Standardnte"/>
        <w:jc w:val="both"/>
        <w:rPr>
          <w:color w:val="00000A"/>
        </w:rPr>
      </w:pPr>
      <w:r w:rsidRPr="0082365B">
        <w:rPr>
          <w:color w:val="00000A"/>
        </w:rPr>
        <w:t>4</w:t>
      </w:r>
      <w:r w:rsidR="00AE5E35" w:rsidRPr="0082365B">
        <w:rPr>
          <w:color w:val="00000A"/>
        </w:rPr>
        <w:t>.</w:t>
      </w:r>
      <w:r w:rsidRPr="0082365B">
        <w:rPr>
          <w:color w:val="00000A"/>
        </w:rPr>
        <w:t xml:space="preserve"> </w:t>
      </w:r>
      <w:r w:rsidR="005D4F3F" w:rsidRPr="0082365B">
        <w:rPr>
          <w:color w:val="00000A"/>
        </w:rPr>
        <w:t>Smluvní strany výslovně sjednávají, že úhrada cen za vzájemně poskytnutá plnění dle této smlouvy bude, v dále dohodnutém rozsahu a pořadí, uskutečněna formou vzájemného započtení pohledávek a dluhů, a to způsobem sjednaným v čl. II. této smlouvy</w:t>
      </w:r>
      <w:r w:rsidR="00CA772E">
        <w:rPr>
          <w:color w:val="00000A"/>
        </w:rPr>
        <w:t>.</w:t>
      </w:r>
    </w:p>
    <w:p w14:paraId="32DF952D" w14:textId="0EFC63C8" w:rsidR="00AD3ABB" w:rsidRDefault="00AD3ABB">
      <w:pPr>
        <w:pStyle w:val="Standardnte"/>
        <w:jc w:val="both"/>
        <w:rPr>
          <w:color w:val="00000A"/>
        </w:rPr>
      </w:pPr>
    </w:p>
    <w:p w14:paraId="038CAFF3" w14:textId="4746AAE9" w:rsidR="00E8533D" w:rsidRDefault="00E8533D">
      <w:pPr>
        <w:pStyle w:val="Standardnte"/>
        <w:jc w:val="both"/>
        <w:rPr>
          <w:color w:val="00000A"/>
        </w:rPr>
      </w:pPr>
    </w:p>
    <w:p w14:paraId="7D1777DE" w14:textId="085E8DF1" w:rsidR="00E8533D" w:rsidRDefault="00E8533D">
      <w:pPr>
        <w:pStyle w:val="Standardnte"/>
        <w:jc w:val="both"/>
        <w:rPr>
          <w:color w:val="00000A"/>
        </w:rPr>
      </w:pPr>
    </w:p>
    <w:p w14:paraId="2E7807A1" w14:textId="77777777" w:rsidR="00E8533D" w:rsidRPr="0082365B" w:rsidRDefault="00E8533D">
      <w:pPr>
        <w:pStyle w:val="Standardnte"/>
        <w:jc w:val="both"/>
        <w:rPr>
          <w:color w:val="00000A"/>
        </w:rPr>
      </w:pPr>
    </w:p>
    <w:p w14:paraId="466AB49E" w14:textId="77777777" w:rsidR="00AD3ABB" w:rsidRPr="0082365B" w:rsidRDefault="005D4F3F">
      <w:pPr>
        <w:pStyle w:val="Standardnte"/>
        <w:jc w:val="center"/>
        <w:outlineLvl w:val="0"/>
      </w:pPr>
      <w:r w:rsidRPr="0082365B">
        <w:rPr>
          <w:b/>
          <w:bCs/>
          <w:color w:val="00000A"/>
        </w:rPr>
        <w:lastRenderedPageBreak/>
        <w:t>II.</w:t>
      </w:r>
    </w:p>
    <w:p w14:paraId="069FE001" w14:textId="77777777" w:rsidR="00AD3ABB" w:rsidRPr="0082365B" w:rsidRDefault="005D4F3F">
      <w:pPr>
        <w:pStyle w:val="Standardnte"/>
        <w:jc w:val="center"/>
        <w:outlineLvl w:val="0"/>
        <w:rPr>
          <w:color w:val="00000A"/>
        </w:rPr>
      </w:pPr>
      <w:r w:rsidRPr="0082365B">
        <w:rPr>
          <w:b/>
          <w:bCs/>
          <w:color w:val="00000A"/>
        </w:rPr>
        <w:t>Cena, její výše, splatnost a způsob úhrady</w:t>
      </w:r>
    </w:p>
    <w:p w14:paraId="3E61283B" w14:textId="77777777" w:rsidR="00AD3ABB" w:rsidRPr="0082365B" w:rsidRDefault="00AD3ABB">
      <w:pPr>
        <w:pStyle w:val="Standardnte"/>
        <w:jc w:val="both"/>
        <w:rPr>
          <w:color w:val="00000A"/>
        </w:rPr>
      </w:pPr>
    </w:p>
    <w:p w14:paraId="30513D2C" w14:textId="77E41CB3" w:rsidR="00EF3665" w:rsidRPr="0082365B" w:rsidRDefault="005D4F3F">
      <w:pPr>
        <w:pStyle w:val="Standardnte"/>
        <w:jc w:val="both"/>
        <w:rPr>
          <w:color w:val="00000A"/>
        </w:rPr>
      </w:pPr>
      <w:r w:rsidRPr="0082365B">
        <w:rPr>
          <w:color w:val="00000A"/>
        </w:rPr>
        <w:t>1. Na základě dohody smluvních stran je celková cena za plnění RH, včetně veškerých souvisejících nákladů spojených s odvysíláním a/nebo umístěním reklamního plnění, stanovena podle ceníku RH a činí</w:t>
      </w:r>
      <w:r w:rsidR="001968E8" w:rsidRPr="0082365B">
        <w:rPr>
          <w:color w:val="00000A"/>
        </w:rPr>
        <w:t xml:space="preserve"> </w:t>
      </w:r>
      <w:r w:rsidR="0038405B">
        <w:rPr>
          <w:color w:val="00000A"/>
        </w:rPr>
        <w:t>240</w:t>
      </w:r>
      <w:r w:rsidR="008F76E6">
        <w:rPr>
          <w:color w:val="00000A"/>
        </w:rPr>
        <w:t>.</w:t>
      </w:r>
      <w:r w:rsidR="001968E8" w:rsidRPr="0082365B">
        <w:rPr>
          <w:color w:val="00000A"/>
        </w:rPr>
        <w:t>000</w:t>
      </w:r>
      <w:r w:rsidR="0038711C" w:rsidRPr="0082365B">
        <w:rPr>
          <w:color w:val="00000A"/>
        </w:rPr>
        <w:t xml:space="preserve">,- Kč </w:t>
      </w:r>
      <w:r w:rsidRPr="0082365B">
        <w:rPr>
          <w:color w:val="00000A"/>
        </w:rPr>
        <w:t xml:space="preserve">bez </w:t>
      </w:r>
      <w:r w:rsidR="00D93A95" w:rsidRPr="0082365B">
        <w:rPr>
          <w:color w:val="00000A"/>
        </w:rPr>
        <w:t>daně z přidané hodnoty (dále jen jako “</w:t>
      </w:r>
      <w:r w:rsidRPr="0082365B">
        <w:rPr>
          <w:color w:val="00000A"/>
        </w:rPr>
        <w:t>DPH</w:t>
      </w:r>
      <w:r w:rsidR="00D93A95" w:rsidRPr="0082365B">
        <w:rPr>
          <w:color w:val="00000A"/>
        </w:rPr>
        <w:t>“)</w:t>
      </w:r>
      <w:r w:rsidRPr="0082365B">
        <w:rPr>
          <w:color w:val="00000A"/>
        </w:rPr>
        <w:t xml:space="preserve">. </w:t>
      </w:r>
    </w:p>
    <w:p w14:paraId="39C7AD8F" w14:textId="77777777" w:rsidR="00701850" w:rsidRPr="0082365B" w:rsidRDefault="00701850">
      <w:pPr>
        <w:pStyle w:val="Standardnte"/>
        <w:jc w:val="center"/>
        <w:rPr>
          <w:b/>
          <w:color w:val="00000A"/>
        </w:rPr>
      </w:pPr>
    </w:p>
    <w:p w14:paraId="37A47D61" w14:textId="7683CFCC" w:rsidR="00AD3ABB" w:rsidRPr="0082365B" w:rsidRDefault="005D4F3F">
      <w:pPr>
        <w:pStyle w:val="Standardnte"/>
        <w:jc w:val="center"/>
      </w:pPr>
      <w:r w:rsidRPr="0082365B">
        <w:rPr>
          <w:b/>
          <w:color w:val="00000A"/>
        </w:rPr>
        <w:t>CASH</w:t>
      </w:r>
    </w:p>
    <w:p w14:paraId="3C6AB526" w14:textId="77777777" w:rsidR="00AD3ABB" w:rsidRPr="0082365B" w:rsidRDefault="00AD3ABB">
      <w:pPr>
        <w:pStyle w:val="Standardnte"/>
        <w:jc w:val="both"/>
        <w:rPr>
          <w:color w:val="00000A"/>
        </w:rPr>
      </w:pPr>
    </w:p>
    <w:p w14:paraId="64B45482" w14:textId="507FEDF0" w:rsidR="00AD3ABB" w:rsidRPr="0082365B" w:rsidRDefault="00D93A95">
      <w:pPr>
        <w:pStyle w:val="Standardnte"/>
        <w:jc w:val="both"/>
      </w:pPr>
      <w:r w:rsidRPr="0082365B">
        <w:rPr>
          <w:color w:val="00000A"/>
        </w:rPr>
        <w:t xml:space="preserve">1. </w:t>
      </w:r>
      <w:r w:rsidR="005D4F3F" w:rsidRPr="0082365B">
        <w:rPr>
          <w:color w:val="00000A"/>
        </w:rPr>
        <w:t xml:space="preserve">Část takto stanovené ceny plnění RH, která je dle dohody stran splatná v penězích, činí </w:t>
      </w:r>
      <w:r w:rsidR="0038711C" w:rsidRPr="0082365B">
        <w:rPr>
          <w:color w:val="00000A"/>
        </w:rPr>
        <w:t xml:space="preserve">             </w:t>
      </w:r>
      <w:r w:rsidR="001968E8" w:rsidRPr="0082365B">
        <w:rPr>
          <w:color w:val="00000A"/>
        </w:rPr>
        <w:t>140</w:t>
      </w:r>
      <w:r w:rsidR="008F76E6">
        <w:rPr>
          <w:color w:val="00000A"/>
        </w:rPr>
        <w:t>.</w:t>
      </w:r>
      <w:r w:rsidR="001968E8" w:rsidRPr="0082365B">
        <w:rPr>
          <w:color w:val="00000A"/>
        </w:rPr>
        <w:t>000</w:t>
      </w:r>
      <w:r w:rsidR="0038711C" w:rsidRPr="0082365B">
        <w:rPr>
          <w:color w:val="00000A"/>
        </w:rPr>
        <w:t xml:space="preserve">,- Kč </w:t>
      </w:r>
      <w:r w:rsidR="005D4F3F" w:rsidRPr="0082365B">
        <w:rPr>
          <w:color w:val="00000A"/>
        </w:rPr>
        <w:t>bez DPH.</w:t>
      </w:r>
    </w:p>
    <w:p w14:paraId="751AFA08" w14:textId="3C5A28E2" w:rsidR="00AD3ABB" w:rsidRPr="0082365B" w:rsidRDefault="00AD3ABB" w:rsidP="00624408">
      <w:pPr>
        <w:pStyle w:val="Standardnte"/>
        <w:rPr>
          <w:b/>
          <w:color w:val="00000A"/>
        </w:rPr>
      </w:pPr>
    </w:p>
    <w:p w14:paraId="69DF2916" w14:textId="77777777" w:rsidR="00701850" w:rsidRPr="0082365B" w:rsidRDefault="00701850" w:rsidP="00624408">
      <w:pPr>
        <w:pStyle w:val="Standardnte"/>
        <w:rPr>
          <w:b/>
          <w:color w:val="00000A"/>
        </w:rPr>
      </w:pPr>
    </w:p>
    <w:p w14:paraId="26F6F9F2" w14:textId="77777777" w:rsidR="00AD3ABB" w:rsidRPr="0082365B" w:rsidRDefault="005D4F3F">
      <w:pPr>
        <w:pStyle w:val="Standardnte"/>
        <w:jc w:val="center"/>
      </w:pPr>
      <w:r w:rsidRPr="0082365B">
        <w:rPr>
          <w:b/>
          <w:color w:val="00000A"/>
        </w:rPr>
        <w:t>BARTER</w:t>
      </w:r>
    </w:p>
    <w:p w14:paraId="6BDF8843" w14:textId="77777777" w:rsidR="00AD3ABB" w:rsidRPr="0082365B" w:rsidRDefault="00AD3ABB">
      <w:pPr>
        <w:pStyle w:val="Standardnte"/>
        <w:jc w:val="both"/>
        <w:rPr>
          <w:color w:val="00000A"/>
        </w:rPr>
      </w:pPr>
    </w:p>
    <w:p w14:paraId="797B59E3" w14:textId="32C710E6" w:rsidR="00AD3ABB" w:rsidRPr="0082365B" w:rsidRDefault="00D93A95">
      <w:pPr>
        <w:pStyle w:val="Standardnte"/>
        <w:jc w:val="both"/>
      </w:pPr>
      <w:r w:rsidRPr="0082365B">
        <w:rPr>
          <w:color w:val="00000A"/>
        </w:rPr>
        <w:t>1.</w:t>
      </w:r>
      <w:r w:rsidR="005D4F3F" w:rsidRPr="0082365B">
        <w:rPr>
          <w:color w:val="00000A"/>
        </w:rPr>
        <w:t xml:space="preserve">Část takto stanovené ceny plnění RH, která je dle dohody stran splatná prostřednictvím vzájemného započtení, činí </w:t>
      </w:r>
      <w:r w:rsidR="001968E8" w:rsidRPr="0082365B">
        <w:rPr>
          <w:color w:val="00000A"/>
        </w:rPr>
        <w:t>100</w:t>
      </w:r>
      <w:r w:rsidR="008F76E6">
        <w:rPr>
          <w:color w:val="00000A"/>
        </w:rPr>
        <w:t>.</w:t>
      </w:r>
      <w:r w:rsidR="001968E8" w:rsidRPr="0082365B">
        <w:rPr>
          <w:color w:val="00000A"/>
        </w:rPr>
        <w:t>000</w:t>
      </w:r>
      <w:r w:rsidR="0038711C" w:rsidRPr="0082365B">
        <w:rPr>
          <w:color w:val="00000A"/>
        </w:rPr>
        <w:t xml:space="preserve">,- Kč </w:t>
      </w:r>
      <w:r w:rsidR="005D4F3F" w:rsidRPr="0082365B">
        <w:rPr>
          <w:color w:val="00000A"/>
        </w:rPr>
        <w:t>bez DPH.</w:t>
      </w:r>
    </w:p>
    <w:p w14:paraId="0C345ADF" w14:textId="77777777" w:rsidR="00AD3ABB" w:rsidRPr="0082365B" w:rsidRDefault="00AD3ABB">
      <w:pPr>
        <w:pStyle w:val="Standardnte"/>
        <w:jc w:val="both"/>
        <w:rPr>
          <w:color w:val="00000A"/>
        </w:rPr>
      </w:pPr>
    </w:p>
    <w:p w14:paraId="4F8EC4CC" w14:textId="458ADB94" w:rsidR="00AD3ABB" w:rsidRPr="0082365B" w:rsidRDefault="005D4F3F">
      <w:pPr>
        <w:pStyle w:val="Standardnte"/>
        <w:jc w:val="both"/>
      </w:pPr>
      <w:r w:rsidRPr="0082365B">
        <w:rPr>
          <w:color w:val="00000A"/>
        </w:rPr>
        <w:t>2. Na základě dohody smluvních stran je celková cena za plnění klienta, včetně veškerých souvisejících nákladů, stanovena podle ceníku klienta a činí</w:t>
      </w:r>
      <w:r w:rsidR="001968E8" w:rsidRPr="0082365B">
        <w:rPr>
          <w:color w:val="00000A"/>
        </w:rPr>
        <w:t xml:space="preserve"> 100</w:t>
      </w:r>
      <w:r w:rsidR="008F76E6">
        <w:rPr>
          <w:color w:val="00000A"/>
        </w:rPr>
        <w:t>.</w:t>
      </w:r>
      <w:r w:rsidR="001968E8" w:rsidRPr="0082365B">
        <w:rPr>
          <w:color w:val="00000A"/>
        </w:rPr>
        <w:t>000</w:t>
      </w:r>
      <w:r w:rsidR="0038711C" w:rsidRPr="0082365B">
        <w:rPr>
          <w:color w:val="00000A"/>
        </w:rPr>
        <w:t xml:space="preserve">,- Kč </w:t>
      </w:r>
      <w:r w:rsidRPr="0082365B">
        <w:rPr>
          <w:color w:val="00000A"/>
        </w:rPr>
        <w:t>bez DPH.</w:t>
      </w:r>
      <w:r w:rsidR="00C7398D" w:rsidRPr="0082365B">
        <w:rPr>
          <w:color w:val="00000A"/>
        </w:rPr>
        <w:t xml:space="preserve"> </w:t>
      </w:r>
    </w:p>
    <w:p w14:paraId="3320B142" w14:textId="77777777" w:rsidR="00AD3ABB" w:rsidRPr="0082365B" w:rsidRDefault="00AD3ABB">
      <w:pPr>
        <w:pStyle w:val="Standardnte"/>
        <w:jc w:val="both"/>
        <w:rPr>
          <w:color w:val="00000A"/>
        </w:rPr>
      </w:pPr>
    </w:p>
    <w:p w14:paraId="083D0114" w14:textId="208D7EBA" w:rsidR="00AD3ABB" w:rsidRPr="0082365B" w:rsidRDefault="00D93A95">
      <w:pPr>
        <w:pStyle w:val="Standardnte"/>
        <w:jc w:val="both"/>
      </w:pPr>
      <w:r w:rsidRPr="0082365B">
        <w:rPr>
          <w:color w:val="00000A"/>
        </w:rPr>
        <w:t xml:space="preserve">3. </w:t>
      </w:r>
      <w:r w:rsidRPr="0082365B">
        <w:t>Cena za plnění RH včetně DPH bude ze strany RH účtována fakturami s náležitostmi daňového dokladu dle platného zákona č. 235/2004 Sb., o dani z přidané hodnoty, v platném znění, na základě klientem potvrzené objednávky (</w:t>
      </w:r>
      <w:proofErr w:type="spellStart"/>
      <w:r w:rsidRPr="0082365B">
        <w:t>mediaplánu</w:t>
      </w:r>
      <w:proofErr w:type="spellEnd"/>
      <w:r w:rsidRPr="0082365B">
        <w:t xml:space="preserve">) po poskytnutí plnění RH, nebo jeho samostatné části (kampaně). DPH bude účtována a fakturována ve výši a sazbě dle obecně závazných předpisů v okamžiku zdanitelného plnění. Splatnost daňového </w:t>
      </w:r>
      <w:proofErr w:type="gramStart"/>
      <w:r w:rsidRPr="0082365B">
        <w:t>dokladu - faktury</w:t>
      </w:r>
      <w:proofErr w:type="gramEnd"/>
      <w:r w:rsidRPr="0082365B">
        <w:t xml:space="preserve"> je 14 dnů od data vystavení. </w:t>
      </w:r>
      <w:r w:rsidR="00A24E43" w:rsidRPr="0082365B">
        <w:rPr>
          <w:color w:val="auto"/>
        </w:rPr>
        <w:t xml:space="preserve">Daňové </w:t>
      </w:r>
      <w:proofErr w:type="gramStart"/>
      <w:r w:rsidR="00A24E43" w:rsidRPr="0082365B">
        <w:rPr>
          <w:color w:val="auto"/>
        </w:rPr>
        <w:t>doklady - f</w:t>
      </w:r>
      <w:r w:rsidR="005D4F3F" w:rsidRPr="0082365B">
        <w:rPr>
          <w:color w:val="auto"/>
        </w:rPr>
        <w:t>aktury</w:t>
      </w:r>
      <w:proofErr w:type="gramEnd"/>
      <w:r w:rsidR="005D4F3F" w:rsidRPr="0082365B">
        <w:rPr>
          <w:color w:val="auto"/>
        </w:rPr>
        <w:t xml:space="preserve"> určené k úhradě prostřednictvím započtení budou označeny způsobem</w:t>
      </w:r>
      <w:r w:rsidR="005D4F3F" w:rsidRPr="0082365B">
        <w:t xml:space="preserve"> dle bodu 6. níže.</w:t>
      </w:r>
      <w:r w:rsidR="00200D2A" w:rsidRPr="0082365B">
        <w:t xml:space="preserve"> </w:t>
      </w:r>
    </w:p>
    <w:p w14:paraId="275F1669" w14:textId="77777777" w:rsidR="00AD3ABB" w:rsidRPr="0082365B" w:rsidRDefault="00AD3ABB">
      <w:pPr>
        <w:pStyle w:val="Odstavecseseznamem1"/>
        <w:widowControl w:val="0"/>
        <w:ind w:left="0"/>
        <w:jc w:val="both"/>
        <w:rPr>
          <w:sz w:val="24"/>
          <w:szCs w:val="24"/>
        </w:rPr>
      </w:pPr>
    </w:p>
    <w:p w14:paraId="78A3F963" w14:textId="5F28C790" w:rsidR="0038405B" w:rsidRDefault="00D93A95" w:rsidP="00D93A95">
      <w:pPr>
        <w:pStyle w:val="Standardnte"/>
        <w:jc w:val="both"/>
      </w:pPr>
      <w:r w:rsidRPr="0082365B">
        <w:t>4. Cena za plnění klienta včetně DPH bude ze strany klienta účtována faktur</w:t>
      </w:r>
      <w:r w:rsidR="00FD4629">
        <w:t>ami</w:t>
      </w:r>
      <w:r w:rsidRPr="0082365B">
        <w:t xml:space="preserve"> s náležitostmi daňového dokladu dle platného zákona č. 235/2004 Sb., o dani z přidané hodnoty, v platném znění</w:t>
      </w:r>
      <w:r w:rsidR="0038405B">
        <w:t xml:space="preserve">. </w:t>
      </w:r>
      <w:r w:rsidRPr="0082365B">
        <w:t xml:space="preserve">DPH bude účtována a fakturována ve výši a sazbě dle obecně závazných předpisů v okamžiku zdanitelného plnění. </w:t>
      </w:r>
      <w:r w:rsidR="0038405B">
        <w:t>Smluvní strany se dohodly</w:t>
      </w:r>
      <w:r w:rsidR="008F76E6">
        <w:t>, že</w:t>
      </w:r>
      <w:r w:rsidR="0038405B">
        <w:t xml:space="preserve"> datum uskutečnění zdanitelného plnění (dále jen jako „DUZP“) je</w:t>
      </w:r>
      <w:r w:rsidR="001D3C06">
        <w:t xml:space="preserve"> stanoven</w:t>
      </w:r>
      <w:r w:rsidR="00FD4629">
        <w:t>o</w:t>
      </w:r>
      <w:r w:rsidR="001D3C06">
        <w:t xml:space="preserve"> n</w:t>
      </w:r>
      <w:r w:rsidR="0038405B">
        <w:t>ásledujícím způsobem:</w:t>
      </w:r>
    </w:p>
    <w:p w14:paraId="49F35D13" w14:textId="77777777" w:rsidR="0038405B" w:rsidRDefault="0038405B" w:rsidP="00D93A95">
      <w:pPr>
        <w:pStyle w:val="Standardnte"/>
        <w:jc w:val="both"/>
      </w:pPr>
    </w:p>
    <w:p w14:paraId="73FCBF35" w14:textId="7B16A8CF" w:rsidR="0038405B" w:rsidRDefault="0038405B" w:rsidP="008F76E6">
      <w:pPr>
        <w:pStyle w:val="Standardnte"/>
        <w:jc w:val="center"/>
      </w:pPr>
      <w:r>
        <w:t>a) DUZP k 31.12.2021 v částce 50.00</w:t>
      </w:r>
      <w:r w:rsidR="008F76E6">
        <w:t>0</w:t>
      </w:r>
      <w:r>
        <w:t>,- Kč bez DPH</w:t>
      </w:r>
    </w:p>
    <w:p w14:paraId="615BE76E" w14:textId="7BB3FD11" w:rsidR="0038405B" w:rsidRDefault="0038405B" w:rsidP="008F76E6">
      <w:pPr>
        <w:pStyle w:val="Standardnte"/>
        <w:jc w:val="center"/>
      </w:pPr>
      <w:r>
        <w:t>b) DUZP k 31.12.2022 v</w:t>
      </w:r>
      <w:r w:rsidR="008F76E6">
        <w:t> </w:t>
      </w:r>
      <w:r>
        <w:t>část</w:t>
      </w:r>
      <w:r w:rsidR="008F76E6">
        <w:t>ce 50.000,- Kč bez DPH</w:t>
      </w:r>
    </w:p>
    <w:p w14:paraId="430060A0" w14:textId="00879FE3" w:rsidR="008F76E6" w:rsidRDefault="008F76E6" w:rsidP="00D93A95">
      <w:pPr>
        <w:pStyle w:val="Standardnte"/>
        <w:jc w:val="both"/>
      </w:pPr>
    </w:p>
    <w:p w14:paraId="3C84C225" w14:textId="166A295E" w:rsidR="00D93A95" w:rsidRPr="0082365B" w:rsidRDefault="008F76E6" w:rsidP="00D93A95">
      <w:pPr>
        <w:pStyle w:val="Standardnte"/>
        <w:jc w:val="both"/>
      </w:pPr>
      <w:r>
        <w:t xml:space="preserve">k výše uvedeným DUZP vystaví klient fakturu s náležitostmi daňového dokladu dle příslušného ustanovení právního předpisu. Nedílnou součástí každého daňového dokladu bude příslušná fotodokumentace dle čl. I. odst. 3 této smlouvy. </w:t>
      </w:r>
      <w:r w:rsidR="0038405B">
        <w:t xml:space="preserve"> </w:t>
      </w:r>
      <w:r w:rsidR="00D93A95" w:rsidRPr="0082365B">
        <w:t xml:space="preserve">Daňový doklad - faktura </w:t>
      </w:r>
      <w:r>
        <w:t xml:space="preserve">musí </w:t>
      </w:r>
      <w:proofErr w:type="gramStart"/>
      <w:r>
        <w:t xml:space="preserve">dále </w:t>
      </w:r>
      <w:r w:rsidR="00D93A95" w:rsidRPr="0082365B">
        <w:t xml:space="preserve"> obsahovat</w:t>
      </w:r>
      <w:proofErr w:type="gramEnd"/>
      <w:r w:rsidR="00D93A95" w:rsidRPr="0082365B">
        <w:t xml:space="preserve"> jméno garanta smlouvy a číslo této smlouvy. Bez těchto náležitostí nebude daňový doklad evidován v účetnictví RH. Splatnost daňového </w:t>
      </w:r>
      <w:proofErr w:type="gramStart"/>
      <w:r w:rsidR="00D93A95" w:rsidRPr="0082365B">
        <w:t>dokladu - faktury</w:t>
      </w:r>
      <w:proofErr w:type="gramEnd"/>
      <w:r w:rsidR="00D93A95" w:rsidRPr="0082365B">
        <w:t xml:space="preserve"> je 14 dnů od data vystavení. V případě prodlení s vystavením daňového dokladu klient zmocňuje RH k vystavení daňového dokladu dle § 28 odst. 6. zákona č. 235/2004 Sb., o dani z přidané hodnoty, v platném znění.</w:t>
      </w:r>
      <w:r w:rsidR="00D93A95" w:rsidRPr="0082365B">
        <w:rPr>
          <w:color w:val="auto"/>
        </w:rPr>
        <w:t xml:space="preserve"> Daňové </w:t>
      </w:r>
      <w:proofErr w:type="gramStart"/>
      <w:r w:rsidR="00D93A95" w:rsidRPr="0082365B">
        <w:rPr>
          <w:color w:val="auto"/>
        </w:rPr>
        <w:t>doklady - faktury</w:t>
      </w:r>
      <w:proofErr w:type="gramEnd"/>
      <w:r w:rsidR="00D93A95" w:rsidRPr="0082365B">
        <w:rPr>
          <w:color w:val="auto"/>
        </w:rPr>
        <w:t xml:space="preserve"> určené k úhradě prostřednictvím započtení budou označeny způsobem</w:t>
      </w:r>
      <w:r w:rsidR="00D93A95" w:rsidRPr="0082365B">
        <w:t xml:space="preserve"> dle bodu 6. níže. </w:t>
      </w:r>
    </w:p>
    <w:p w14:paraId="3953FF53" w14:textId="4C18D8C3" w:rsidR="00AD3ABB" w:rsidRPr="0082365B" w:rsidRDefault="00AD3ABB" w:rsidP="00D93A95">
      <w:pPr>
        <w:pStyle w:val="Standardnte"/>
        <w:jc w:val="both"/>
      </w:pPr>
    </w:p>
    <w:p w14:paraId="6676DC5B" w14:textId="77777777" w:rsidR="00AD3ABB" w:rsidRPr="0082365B" w:rsidRDefault="005D4F3F">
      <w:pPr>
        <w:pStyle w:val="Odstavecseseznamem1"/>
        <w:widowControl w:val="0"/>
        <w:ind w:left="0"/>
        <w:jc w:val="both"/>
        <w:rPr>
          <w:bCs/>
          <w:sz w:val="24"/>
          <w:szCs w:val="24"/>
        </w:rPr>
      </w:pPr>
      <w:r w:rsidRPr="0082365B">
        <w:rPr>
          <w:sz w:val="24"/>
          <w:szCs w:val="24"/>
        </w:rPr>
        <w:t xml:space="preserve">5. Smluvní strany se dohodly, že úhrada cen vzájemných plnění bude ve shora uvedeném </w:t>
      </w:r>
      <w:r w:rsidRPr="0082365B">
        <w:rPr>
          <w:sz w:val="24"/>
          <w:szCs w:val="24"/>
        </w:rPr>
        <w:lastRenderedPageBreak/>
        <w:t xml:space="preserve">rozsahu (BARTER) uskutečněna formou zápočtu vzájemných pohledávek a dluhů včetně DPH ve výši, ve které se kryjí. </w:t>
      </w:r>
      <w:r w:rsidRPr="0082365B">
        <w:rPr>
          <w:bCs/>
          <w:sz w:val="24"/>
          <w:szCs w:val="24"/>
        </w:rPr>
        <w:t>Případný rozdíl, který může vzniknout z důvodu rozdílných sazeb DPH, zaplatí klient RH v penězích ve splatnosti určené podle čl. II. bod 3.</w:t>
      </w:r>
    </w:p>
    <w:p w14:paraId="78F07AA7" w14:textId="77777777" w:rsidR="00AD3ABB" w:rsidRPr="0082365B" w:rsidRDefault="00AD3ABB">
      <w:pPr>
        <w:pStyle w:val="Odstavecseseznamem1"/>
        <w:widowControl w:val="0"/>
        <w:ind w:left="0"/>
        <w:jc w:val="both"/>
        <w:rPr>
          <w:bCs/>
          <w:sz w:val="24"/>
          <w:szCs w:val="24"/>
        </w:rPr>
      </w:pPr>
    </w:p>
    <w:p w14:paraId="3C9E5294" w14:textId="36D9FC8B" w:rsidR="00AD3ABB" w:rsidRPr="0082365B" w:rsidRDefault="005D4F3F">
      <w:pPr>
        <w:pStyle w:val="Odstavecseseznamem1"/>
        <w:widowControl w:val="0"/>
        <w:ind w:left="0"/>
        <w:jc w:val="both"/>
      </w:pPr>
      <w:r w:rsidRPr="0082365B">
        <w:rPr>
          <w:bCs/>
          <w:sz w:val="24"/>
          <w:szCs w:val="24"/>
        </w:rPr>
        <w:t xml:space="preserve">6. </w:t>
      </w:r>
      <w:r w:rsidRPr="0082365B">
        <w:rPr>
          <w:sz w:val="24"/>
          <w:szCs w:val="24"/>
        </w:rPr>
        <w:t>Na základě výslovné dohody smluvních stran a v souladu s principem barterového obchodu budou peněžitá barterová plnění vzájemně započtena a strany do faktury připojí doložku „</w:t>
      </w:r>
      <w:proofErr w:type="gramStart"/>
      <w:r w:rsidRPr="0082365B">
        <w:rPr>
          <w:sz w:val="24"/>
          <w:szCs w:val="24"/>
        </w:rPr>
        <w:t>NEPLATIT - ZÁPOČET</w:t>
      </w:r>
      <w:proofErr w:type="gramEnd"/>
      <w:r w:rsidRPr="0082365B">
        <w:rPr>
          <w:sz w:val="24"/>
          <w:szCs w:val="24"/>
        </w:rPr>
        <w:t xml:space="preserve">“. Za dobu do provedení zápočtu nejsou strany oprávněny požadovat platbu úroku z prodlení. Dále se smluvní strany zavazují doručit si vzájemně faktury v elektronické formě nejpozději do 15 dnů od poskytnutí plnění v souladu s body 3. a 4. tohoto článku na následující emailové adresy: za RH: </w:t>
      </w:r>
      <w:r w:rsidR="00BB2F9C">
        <w:rPr>
          <w:sz w:val="24"/>
          <w:szCs w:val="24"/>
        </w:rPr>
        <w:t>XXXXXXXXXXXXXXX</w:t>
      </w:r>
      <w:r w:rsidRPr="0082365B">
        <w:rPr>
          <w:sz w:val="24"/>
          <w:szCs w:val="24"/>
        </w:rPr>
        <w:t xml:space="preserve">, za klienta: </w:t>
      </w:r>
      <w:r w:rsidR="00BB2F9C">
        <w:rPr>
          <w:sz w:val="24"/>
          <w:szCs w:val="24"/>
        </w:rPr>
        <w:t>XXXXXXXXXXXXXX</w:t>
      </w:r>
      <w:bookmarkStart w:id="0" w:name="_GoBack"/>
      <w:bookmarkEnd w:id="0"/>
      <w:r w:rsidRPr="0082365B">
        <w:rPr>
          <w:sz w:val="24"/>
          <w:szCs w:val="24"/>
        </w:rPr>
        <w:t>, pokud nebude písemně dohodnuto jinak. V případě, že smluvní strana poruší svou povinnost podle tohoto bodu a nezjedná nápravu ani ve lhůtě do 7 dnů od doručení písemného upozornění druhé smluvní strany, považuje se toto porušení smluvní povinnosti za porušení smlouvy podstatným způsobem a druhá smluvní strana bude oprávněná odstoupit od této smlouvy s okamžitou účinností.</w:t>
      </w:r>
    </w:p>
    <w:p w14:paraId="20D2BFA0" w14:textId="77777777" w:rsidR="00AD3ABB" w:rsidRPr="0082365B" w:rsidRDefault="00AD3ABB">
      <w:pPr>
        <w:pStyle w:val="Odstavecseseznamem1"/>
        <w:widowControl w:val="0"/>
        <w:ind w:left="0"/>
        <w:jc w:val="both"/>
        <w:rPr>
          <w:sz w:val="24"/>
          <w:szCs w:val="24"/>
        </w:rPr>
      </w:pPr>
    </w:p>
    <w:p w14:paraId="500E1805" w14:textId="77777777" w:rsidR="00AD3ABB" w:rsidRPr="0082365B" w:rsidRDefault="005D4F3F">
      <w:pPr>
        <w:pStyle w:val="Odstavecseseznamem1"/>
        <w:widowControl w:val="0"/>
        <w:ind w:left="0"/>
        <w:jc w:val="both"/>
        <w:rPr>
          <w:sz w:val="24"/>
          <w:szCs w:val="24"/>
        </w:rPr>
      </w:pPr>
      <w:r w:rsidRPr="0082365B">
        <w:rPr>
          <w:sz w:val="24"/>
          <w:szCs w:val="24"/>
        </w:rPr>
        <w:t xml:space="preserve">7. Je – </w:t>
      </w:r>
      <w:proofErr w:type="spellStart"/>
      <w:r w:rsidRPr="0082365B">
        <w:rPr>
          <w:sz w:val="24"/>
          <w:szCs w:val="24"/>
        </w:rPr>
        <w:t>li</w:t>
      </w:r>
      <w:proofErr w:type="spellEnd"/>
      <w:r w:rsidRPr="0082365B">
        <w:rPr>
          <w:sz w:val="24"/>
          <w:szCs w:val="24"/>
        </w:rPr>
        <w:t xml:space="preserve"> klient plátcem DPH, pak</w:t>
      </w:r>
    </w:p>
    <w:p w14:paraId="47BC48D0" w14:textId="77777777" w:rsidR="00AD3ABB" w:rsidRPr="0082365B" w:rsidRDefault="00AD3ABB">
      <w:pPr>
        <w:pStyle w:val="Odstavecseseznamem1"/>
        <w:widowControl w:val="0"/>
        <w:ind w:left="0"/>
        <w:jc w:val="both"/>
        <w:rPr>
          <w:sz w:val="24"/>
          <w:szCs w:val="24"/>
        </w:rPr>
      </w:pPr>
    </w:p>
    <w:p w14:paraId="1D423AF7" w14:textId="77777777" w:rsidR="00AD3ABB" w:rsidRPr="0082365B" w:rsidRDefault="005D4F3F">
      <w:pPr>
        <w:pStyle w:val="Standardnte"/>
        <w:numPr>
          <w:ilvl w:val="0"/>
          <w:numId w:val="4"/>
        </w:numPr>
        <w:jc w:val="both"/>
        <w:rPr>
          <w:color w:val="00000A"/>
        </w:rPr>
      </w:pPr>
      <w:r w:rsidRPr="0082365B">
        <w:rPr>
          <w:lang w:eastAsia="cs-CZ"/>
        </w:rPr>
        <w:t>v případě, že se jedna ze smluvních stran stane nespolehlivým plátcem podle zákona č. 235/2004 Sb. (dále též jen jako „ZDPH“), nebo nemá žádný bankovní účet, který je jejím účtem zveřejněným správcem daně způsobem umožňujícím dálkový přístup ve smyslu ZDPH, má druhá smluvní strana právo dle svého vlastního uvážení zaplatit příslušnou částku odpovídající DPH přímo příslušnému správci daně ve smyslu § 109a ZDPH, aniž by z toho pro tuto smluvní stranu vznikly jakékoli závazky vůči druhé smluvní straně; pokud jedna ze smluvních stran takto zaplatí částku odpovídající DPH přímo správci daně, zanikne tím její povinnost zaplatit takovou částku druhé smluvní straně; o takové skutečnosti smluvní strana, která zaplatila částku odpovídající DPH tímto způsobem, bezodkladně informuje druhou smluvní stranu,</w:t>
      </w:r>
    </w:p>
    <w:p w14:paraId="10DCE2AF" w14:textId="77777777" w:rsidR="00AD3ABB" w:rsidRPr="0082365B" w:rsidRDefault="005D4F3F">
      <w:pPr>
        <w:pStyle w:val="Standardnte"/>
        <w:numPr>
          <w:ilvl w:val="0"/>
          <w:numId w:val="4"/>
        </w:numPr>
        <w:jc w:val="both"/>
        <w:rPr>
          <w:color w:val="00000A"/>
        </w:rPr>
      </w:pPr>
      <w:r w:rsidRPr="0082365B">
        <w:rPr>
          <w:lang w:eastAsia="cs-CZ"/>
        </w:rPr>
        <w:t>obě smluvní strany prohlašují a zavazují se, že v této smlouvě uvedly, a v jakémkoli jiném dokumentu souvisejícím s touto smlouvou uvedou, jako bankovní účet určený pro účely přijímání plateb pouze takový bankovní účet, který je jejich účtem zveřejněným správcem daně způsobem umožňujícím dálkový přístup ve smyslu ZDPH; obě smluvní strany se dále zavazují předem se vzájemně písemně upozornit na jakoukoli připravovanou či provedenou změnu takto zveřejněného účtu;</w:t>
      </w:r>
    </w:p>
    <w:p w14:paraId="04F11BF5" w14:textId="77777777" w:rsidR="00AD3ABB" w:rsidRPr="0082365B" w:rsidRDefault="005D4F3F">
      <w:pPr>
        <w:pStyle w:val="Standardnte"/>
        <w:numPr>
          <w:ilvl w:val="0"/>
          <w:numId w:val="4"/>
        </w:numPr>
        <w:jc w:val="both"/>
        <w:rPr>
          <w:color w:val="00000A"/>
        </w:rPr>
      </w:pPr>
      <w:r w:rsidRPr="0082365B">
        <w:rPr>
          <w:lang w:eastAsia="cs-CZ"/>
        </w:rPr>
        <w:t>obě smluvní strany prohlašují, že nejsou „nespolehlivým plátcem“ ve smyslu ZDPH; v případě, že se jím kterákoliv ze smluvních stran stane, zavazuje se tato smluvní strana informovat druhou smluvní stranu do 24 hodin poté, co k tomu došlo.</w:t>
      </w:r>
    </w:p>
    <w:p w14:paraId="30CA4B50" w14:textId="77777777" w:rsidR="00AD3ABB" w:rsidRPr="0082365B" w:rsidRDefault="00AD3ABB">
      <w:pPr>
        <w:pStyle w:val="Standardnte"/>
        <w:jc w:val="both"/>
        <w:rPr>
          <w:lang w:eastAsia="cs-CZ"/>
        </w:rPr>
      </w:pPr>
    </w:p>
    <w:p w14:paraId="5BB81693" w14:textId="584E9780" w:rsidR="00AD3ABB" w:rsidRPr="0082365B" w:rsidRDefault="005D4F3F">
      <w:pPr>
        <w:pStyle w:val="Standardnte"/>
        <w:jc w:val="both"/>
        <w:rPr>
          <w:lang w:eastAsia="cs-CZ"/>
        </w:rPr>
      </w:pPr>
      <w:r w:rsidRPr="0082365B">
        <w:rPr>
          <w:lang w:eastAsia="cs-CZ"/>
        </w:rPr>
        <w:t>Za každý případ porušení povinnosti dle tohoto bodu 7. se ta smluvní strana, která se porušení dopustila, zavazuje zaplatit druhé smluvní straně smluvní pokutu ve výši odpovídající částce DPH z příslušné, v okamžiku porušení povinnosti celkové, ještě nezaplacené části ceny plnění smluvní strany dle této smlouvy; sjednáním ani zaplacením smluvní pokuty není dotčeno právo příslušné smluvní strany na náhradu škody v plné výši.</w:t>
      </w:r>
    </w:p>
    <w:p w14:paraId="0485D3C2" w14:textId="1D1962B1" w:rsidR="008F76E6" w:rsidRDefault="008F76E6">
      <w:pPr>
        <w:pStyle w:val="Standardnte"/>
        <w:jc w:val="both"/>
        <w:rPr>
          <w:strike/>
          <w:color w:val="FF0000"/>
        </w:rPr>
      </w:pPr>
    </w:p>
    <w:p w14:paraId="71EBD007" w14:textId="77777777" w:rsidR="008F76E6" w:rsidRPr="0082365B" w:rsidRDefault="008F76E6">
      <w:pPr>
        <w:pStyle w:val="Standardnte"/>
        <w:jc w:val="both"/>
        <w:rPr>
          <w:strike/>
          <w:color w:val="FF0000"/>
        </w:rPr>
      </w:pPr>
    </w:p>
    <w:p w14:paraId="70F5F2EF" w14:textId="77777777" w:rsidR="00AD3ABB" w:rsidRPr="0082365B" w:rsidRDefault="005D4F3F">
      <w:pPr>
        <w:pStyle w:val="Standardnte"/>
        <w:jc w:val="center"/>
        <w:outlineLvl w:val="0"/>
      </w:pPr>
      <w:r w:rsidRPr="0082365B">
        <w:rPr>
          <w:b/>
          <w:bCs/>
          <w:color w:val="00000A"/>
        </w:rPr>
        <w:t>III.</w:t>
      </w:r>
    </w:p>
    <w:p w14:paraId="2675B3AF" w14:textId="77777777" w:rsidR="00AD3ABB" w:rsidRPr="0082365B" w:rsidRDefault="005D4F3F">
      <w:pPr>
        <w:pStyle w:val="Standardnte"/>
        <w:jc w:val="center"/>
        <w:outlineLvl w:val="0"/>
        <w:rPr>
          <w:color w:val="00000A"/>
        </w:rPr>
      </w:pPr>
      <w:r w:rsidRPr="0082365B">
        <w:rPr>
          <w:b/>
          <w:bCs/>
          <w:color w:val="00000A"/>
        </w:rPr>
        <w:t>Práva a povinnosti smluvních stran</w:t>
      </w:r>
    </w:p>
    <w:p w14:paraId="0C7B19F8" w14:textId="77777777" w:rsidR="00AD3ABB" w:rsidRPr="0082365B" w:rsidRDefault="00AD3ABB">
      <w:pPr>
        <w:rPr>
          <w:sz w:val="24"/>
          <w:szCs w:val="24"/>
        </w:rPr>
      </w:pPr>
    </w:p>
    <w:p w14:paraId="699FE6F4" w14:textId="3891016F" w:rsidR="00AD3ABB" w:rsidRPr="0082365B" w:rsidRDefault="005D4F3F">
      <w:pPr>
        <w:pStyle w:val="Standardnte"/>
        <w:jc w:val="both"/>
      </w:pPr>
      <w:r w:rsidRPr="0082365B">
        <w:rPr>
          <w:color w:val="00000A"/>
        </w:rPr>
        <w:t xml:space="preserve">1. </w:t>
      </w:r>
      <w:r w:rsidRPr="0082365B">
        <w:t>Klient se zavazuje nejpozději do</w:t>
      </w:r>
      <w:r w:rsidR="00DE56F7" w:rsidRPr="0082365B">
        <w:t xml:space="preserve"> tří dnů před začátkem kampaně </w:t>
      </w:r>
      <w:r w:rsidRPr="0082365B">
        <w:t xml:space="preserve">doručit RH buď potřebné podklady pro stanovení obsahu reklamního plnění, nebo požadovaný obsah reklamního plnění </w:t>
      </w:r>
      <w:r w:rsidRPr="0082365B">
        <w:lastRenderedPageBreak/>
        <w:t xml:space="preserve">(spoty, reklamu), nebo upřesnit časový plán a strukturu reklamního plnění, to vše tak, aby RH mohla navrhnout klientovi odpovídající </w:t>
      </w:r>
      <w:proofErr w:type="spellStart"/>
      <w:r w:rsidRPr="0082365B">
        <w:t>mediaplán</w:t>
      </w:r>
      <w:proofErr w:type="spellEnd"/>
      <w:r w:rsidRPr="0082365B">
        <w:t xml:space="preserve"> (</w:t>
      </w:r>
      <w:proofErr w:type="spellStart"/>
      <w:r w:rsidRPr="0082365B">
        <w:t>mediaplány</w:t>
      </w:r>
      <w:proofErr w:type="spellEnd"/>
      <w:r w:rsidRPr="0082365B">
        <w:t>). V případě prodlení klienta se splněním této povinnosti delším než 5 dnů není RH povinna zařadit/umístit do poskytnutého a rezervovaného reklamního času/prostoru reklamní plnění pro klienta; v takovém případě se však má za to, že RH řádně splnila svou povinnost poskytnout plnění RH v odpovídajícím rozsahu a klient je povinen splnit svou povinnost k zaplacení sjednané ceny plnění RH.</w:t>
      </w:r>
    </w:p>
    <w:p w14:paraId="366C10C2" w14:textId="77777777" w:rsidR="00AD3ABB" w:rsidRPr="0082365B" w:rsidRDefault="00AD3ABB">
      <w:pPr>
        <w:pStyle w:val="Standardnte"/>
        <w:jc w:val="both"/>
      </w:pPr>
    </w:p>
    <w:p w14:paraId="6ACBAE74" w14:textId="59AC23FE" w:rsidR="00AD3ABB" w:rsidRPr="0082365B" w:rsidRDefault="005D4F3F">
      <w:pPr>
        <w:pStyle w:val="Standardnte"/>
        <w:jc w:val="both"/>
        <w:rPr>
          <w:color w:val="00000A"/>
        </w:rPr>
      </w:pPr>
      <w:r w:rsidRPr="0082365B">
        <w:rPr>
          <w:color w:val="00000A"/>
        </w:rPr>
        <w:t xml:space="preserve">2. Právní vztahy smluvních stran vyplývající z této smlouvy se řídí ustanoveními </w:t>
      </w:r>
      <w:proofErr w:type="spellStart"/>
      <w:r w:rsidRPr="0082365B">
        <w:rPr>
          <w:color w:val="00000A"/>
        </w:rPr>
        <w:t>z.č</w:t>
      </w:r>
      <w:proofErr w:type="spellEnd"/>
      <w:r w:rsidRPr="0082365B">
        <w:rPr>
          <w:color w:val="00000A"/>
        </w:rPr>
        <w:t>. 89/2012 Sb. (</w:t>
      </w:r>
      <w:proofErr w:type="spellStart"/>
      <w:r w:rsidRPr="0082365B">
        <w:rPr>
          <w:color w:val="00000A"/>
        </w:rPr>
        <w:t>o.z</w:t>
      </w:r>
      <w:proofErr w:type="spellEnd"/>
      <w:r w:rsidRPr="0082365B">
        <w:rPr>
          <w:color w:val="00000A"/>
        </w:rPr>
        <w:t xml:space="preserve">.) a </w:t>
      </w:r>
      <w:r w:rsidR="00701850" w:rsidRPr="0082365B">
        <w:t>ustanoveními Všeobecných obchodních podmínek RH (dále též jen jako „VOP“); znění VOP (které je k dispozici též na internetových stránkách společnosti www.radiohouse.cz) klient převzal a seznámil se s ním, což výslovně stvrzuje svým podpisem na této smlouvě</w:t>
      </w:r>
      <w:r w:rsidR="005A2C77" w:rsidRPr="0082365B">
        <w:t>.</w:t>
      </w:r>
      <w:r w:rsidR="00A57D94" w:rsidRPr="0082365B">
        <w:t xml:space="preserve"> </w:t>
      </w:r>
      <w:r w:rsidRPr="0082365B">
        <w:rPr>
          <w:color w:val="00000A"/>
        </w:rPr>
        <w:t xml:space="preserve">Klient přebírá na sebe riziko změny okolností ve smyslu </w:t>
      </w:r>
      <w:proofErr w:type="spellStart"/>
      <w:r w:rsidRPr="0082365B">
        <w:rPr>
          <w:color w:val="00000A"/>
        </w:rPr>
        <w:t>ust</w:t>
      </w:r>
      <w:proofErr w:type="spellEnd"/>
      <w:r w:rsidRPr="0082365B">
        <w:rPr>
          <w:color w:val="00000A"/>
        </w:rPr>
        <w:t xml:space="preserve">. § 1765 odst. 2 </w:t>
      </w:r>
      <w:proofErr w:type="spellStart"/>
      <w:r w:rsidRPr="0082365B">
        <w:rPr>
          <w:color w:val="00000A"/>
        </w:rPr>
        <w:t>o.z</w:t>
      </w:r>
      <w:proofErr w:type="spellEnd"/>
      <w:r w:rsidRPr="0082365B">
        <w:rPr>
          <w:color w:val="00000A"/>
        </w:rPr>
        <w:t>. a nemůže uplatňovat práva uvedená v </w:t>
      </w:r>
      <w:proofErr w:type="spellStart"/>
      <w:r w:rsidRPr="0082365B">
        <w:rPr>
          <w:color w:val="00000A"/>
        </w:rPr>
        <w:t>ust</w:t>
      </w:r>
      <w:proofErr w:type="spellEnd"/>
      <w:r w:rsidRPr="0082365B">
        <w:rPr>
          <w:color w:val="00000A"/>
        </w:rPr>
        <w:t xml:space="preserve">. § 1765 odst. 1 </w:t>
      </w:r>
      <w:proofErr w:type="spellStart"/>
      <w:r w:rsidRPr="0082365B">
        <w:rPr>
          <w:color w:val="00000A"/>
        </w:rPr>
        <w:t>o.z</w:t>
      </w:r>
      <w:proofErr w:type="spellEnd"/>
      <w:r w:rsidRPr="0082365B">
        <w:rPr>
          <w:color w:val="00000A"/>
        </w:rPr>
        <w:t>.</w:t>
      </w:r>
    </w:p>
    <w:p w14:paraId="22F07906" w14:textId="77777777" w:rsidR="00AD3ABB" w:rsidRPr="0082365B" w:rsidRDefault="00AD3ABB">
      <w:pPr>
        <w:pStyle w:val="Standardnte"/>
        <w:jc w:val="both"/>
      </w:pPr>
    </w:p>
    <w:p w14:paraId="7E5FAFC5" w14:textId="77777777" w:rsidR="00AD3ABB" w:rsidRPr="0082365B" w:rsidRDefault="005D4F3F">
      <w:pPr>
        <w:pStyle w:val="Standardnte"/>
        <w:jc w:val="both"/>
      </w:pPr>
      <w:r w:rsidRPr="0082365B">
        <w:t>3. Klient je povinen si na své náklady zajistit zhotovení a výrobu reklamy a reklamních spotů, pokud nebude na základě samostatné písemné dohody s RH sjednáno jinak, a předat reklamu a/nebo reklamní spoty RH k odvysílání a/nebo k umístění reklamy v poskytnutém reklamním čase/prostoru v souladu s touto smlouvou.</w:t>
      </w:r>
    </w:p>
    <w:p w14:paraId="37E71B8B" w14:textId="77777777" w:rsidR="00AD3ABB" w:rsidRPr="0082365B" w:rsidRDefault="00AD3ABB">
      <w:pPr>
        <w:pStyle w:val="Standardnte"/>
        <w:jc w:val="both"/>
      </w:pPr>
    </w:p>
    <w:p w14:paraId="094DFEB9" w14:textId="77777777" w:rsidR="00624408" w:rsidRPr="0082365B" w:rsidRDefault="00624408">
      <w:pPr>
        <w:pStyle w:val="msolistparagraph0"/>
        <w:ind w:left="0"/>
        <w:jc w:val="both"/>
      </w:pPr>
    </w:p>
    <w:p w14:paraId="1031C6D7" w14:textId="39BD92E9" w:rsidR="00AD3ABB" w:rsidRPr="0082365B" w:rsidRDefault="00631BFF">
      <w:pPr>
        <w:pStyle w:val="msolistparagraph0"/>
        <w:ind w:left="0"/>
        <w:jc w:val="center"/>
      </w:pPr>
      <w:r>
        <w:rPr>
          <w:b/>
          <w:bCs/>
        </w:rPr>
        <w:t>I</w:t>
      </w:r>
      <w:r w:rsidR="005D4F3F" w:rsidRPr="0082365B">
        <w:rPr>
          <w:b/>
          <w:bCs/>
        </w:rPr>
        <w:t>V.</w:t>
      </w:r>
    </w:p>
    <w:p w14:paraId="60A5F275" w14:textId="77777777" w:rsidR="00AD3ABB" w:rsidRPr="0082365B" w:rsidRDefault="005D4F3F">
      <w:pPr>
        <w:pStyle w:val="Standardnte"/>
        <w:jc w:val="center"/>
        <w:outlineLvl w:val="0"/>
        <w:rPr>
          <w:b/>
          <w:bCs/>
          <w:color w:val="00000A"/>
        </w:rPr>
      </w:pPr>
      <w:r w:rsidRPr="0082365B">
        <w:rPr>
          <w:b/>
          <w:bCs/>
          <w:color w:val="00000A"/>
        </w:rPr>
        <w:t>Zvláštní ujednání</w:t>
      </w:r>
    </w:p>
    <w:p w14:paraId="59534FDD" w14:textId="77777777" w:rsidR="00AD3ABB" w:rsidRPr="0082365B" w:rsidRDefault="00AD3ABB">
      <w:pPr>
        <w:pStyle w:val="Standardnte"/>
        <w:jc w:val="both"/>
        <w:rPr>
          <w:color w:val="00000A"/>
        </w:rPr>
      </w:pPr>
    </w:p>
    <w:p w14:paraId="6C2BB78F" w14:textId="77777777" w:rsidR="00AD3ABB" w:rsidRPr="0082365B" w:rsidRDefault="00AE5E35">
      <w:pPr>
        <w:pStyle w:val="Standardnte"/>
        <w:jc w:val="both"/>
        <w:rPr>
          <w:color w:val="00000A"/>
        </w:rPr>
      </w:pPr>
      <w:r w:rsidRPr="0082365B">
        <w:rPr>
          <w:color w:val="00000A"/>
        </w:rPr>
        <w:t xml:space="preserve">1. </w:t>
      </w:r>
      <w:r w:rsidR="005D4F3F" w:rsidRPr="0082365B">
        <w:rPr>
          <w:color w:val="00000A"/>
        </w:rPr>
        <w:t>Klient prohlašuje, že je oprávněn uskutečnit všechna plnění a činnosti nezbytné z hlediska splnění povinností dle této smlouvy. RH prohlašuje, že je oprávněna ke všem činnostem nezbytným z hlediska splnění povinností dle této smlouvy.</w:t>
      </w:r>
    </w:p>
    <w:p w14:paraId="642DE6D4" w14:textId="77777777" w:rsidR="00AD3ABB" w:rsidRPr="0082365B" w:rsidRDefault="00AD3ABB">
      <w:pPr>
        <w:pStyle w:val="Standardnte"/>
        <w:jc w:val="both"/>
        <w:rPr>
          <w:color w:val="00000A"/>
        </w:rPr>
      </w:pPr>
    </w:p>
    <w:p w14:paraId="4FFD32D9" w14:textId="77777777" w:rsidR="00AD3ABB" w:rsidRPr="0082365B" w:rsidRDefault="00AE5E35">
      <w:pPr>
        <w:pStyle w:val="Standardnte"/>
        <w:jc w:val="both"/>
        <w:rPr>
          <w:color w:val="00000A"/>
        </w:rPr>
      </w:pPr>
      <w:r w:rsidRPr="0082365B">
        <w:rPr>
          <w:color w:val="00000A"/>
        </w:rPr>
        <w:t xml:space="preserve">2. </w:t>
      </w:r>
      <w:r w:rsidR="005D4F3F" w:rsidRPr="0082365B">
        <w:rPr>
          <w:color w:val="00000A"/>
        </w:rPr>
        <w:t>Klient je oprávněn poskytnutý reklamní čas a/nebo prostor využít pouze pro odvysílání/umístění reklamní kampaně týkající se klienta, jeho zboží, služeb či výkonů.  V případě zájmu klienta k využití poskytnutého reklamního času a/nebo prostoru pro reklamní kampaň jiné osoby, jejího zboží, služeb či výkonů je klient povinen vyžádat si předchozí písemný souhlas RH.</w:t>
      </w:r>
    </w:p>
    <w:p w14:paraId="3F9494E2" w14:textId="77777777" w:rsidR="00624408" w:rsidRPr="0082365B" w:rsidRDefault="00624408">
      <w:pPr>
        <w:pStyle w:val="Standardnte"/>
        <w:rPr>
          <w:color w:val="00000A"/>
        </w:rPr>
      </w:pPr>
    </w:p>
    <w:p w14:paraId="42208B14" w14:textId="38B9D082" w:rsidR="00AD3ABB" w:rsidRPr="0082365B" w:rsidRDefault="005D4F3F">
      <w:pPr>
        <w:pStyle w:val="Standardnte"/>
        <w:jc w:val="center"/>
        <w:outlineLvl w:val="0"/>
      </w:pPr>
      <w:r w:rsidRPr="0082365B">
        <w:rPr>
          <w:b/>
          <w:bCs/>
          <w:color w:val="00000A"/>
        </w:rPr>
        <w:t>V.</w:t>
      </w:r>
    </w:p>
    <w:p w14:paraId="75844419" w14:textId="77777777" w:rsidR="00AD3ABB" w:rsidRPr="0082365B" w:rsidRDefault="005D4F3F">
      <w:pPr>
        <w:pStyle w:val="Standardnte"/>
        <w:jc w:val="center"/>
        <w:outlineLvl w:val="0"/>
        <w:rPr>
          <w:b/>
          <w:bCs/>
          <w:color w:val="00000A"/>
        </w:rPr>
      </w:pPr>
      <w:r w:rsidRPr="0082365B">
        <w:rPr>
          <w:b/>
          <w:bCs/>
          <w:color w:val="00000A"/>
        </w:rPr>
        <w:t>Všeobecná a závěrečná ustanovení</w:t>
      </w:r>
    </w:p>
    <w:p w14:paraId="6E355802" w14:textId="77777777" w:rsidR="00AD3ABB" w:rsidRPr="0082365B" w:rsidRDefault="00AD3ABB">
      <w:pPr>
        <w:pStyle w:val="Standardnte"/>
        <w:jc w:val="both"/>
        <w:rPr>
          <w:color w:val="00000A"/>
        </w:rPr>
      </w:pPr>
    </w:p>
    <w:p w14:paraId="6CDDEE96" w14:textId="77777777" w:rsidR="00D93A95" w:rsidRPr="0082365B" w:rsidRDefault="00D93A95" w:rsidP="00D93A95">
      <w:pPr>
        <w:pStyle w:val="Bezmezer"/>
        <w:jc w:val="both"/>
        <w:rPr>
          <w:sz w:val="24"/>
          <w:szCs w:val="24"/>
        </w:rPr>
      </w:pPr>
      <w:r w:rsidRPr="0082365B">
        <w:rPr>
          <w:sz w:val="24"/>
          <w:szCs w:val="24"/>
        </w:rPr>
        <w:t xml:space="preserve">1. Odstoupí – </w:t>
      </w:r>
      <w:proofErr w:type="spellStart"/>
      <w:r w:rsidRPr="0082365B">
        <w:rPr>
          <w:sz w:val="24"/>
          <w:szCs w:val="24"/>
        </w:rPr>
        <w:t>li</w:t>
      </w:r>
      <w:proofErr w:type="spellEnd"/>
      <w:r w:rsidRPr="0082365B">
        <w:rPr>
          <w:sz w:val="24"/>
          <w:szCs w:val="24"/>
        </w:rPr>
        <w:t xml:space="preserve"> kterákoliv ze smluvních stran oprávněně od této smlouvy, ať již z jakéhokoliv důvodu, platí, že účinky odstoupení od smlouvy nastávají doručením písemného oznámení                    o odstoupení druhé smluvní straně. Smlouva se v takovém případě ruší ke dni doručení oznámení o odstoupení od smlouvy druhé smluvní straně, tj. účinky ex </w:t>
      </w:r>
      <w:proofErr w:type="spellStart"/>
      <w:r w:rsidRPr="0082365B">
        <w:rPr>
          <w:sz w:val="24"/>
          <w:szCs w:val="24"/>
        </w:rPr>
        <w:t>nunc</w:t>
      </w:r>
      <w:proofErr w:type="spellEnd"/>
      <w:r w:rsidRPr="0082365B">
        <w:rPr>
          <w:sz w:val="24"/>
          <w:szCs w:val="24"/>
        </w:rPr>
        <w:t>.</w:t>
      </w:r>
    </w:p>
    <w:p w14:paraId="1916E7C8" w14:textId="77777777" w:rsidR="00D93A95" w:rsidRPr="0082365B" w:rsidRDefault="00D93A95" w:rsidP="00D93A95">
      <w:pPr>
        <w:pStyle w:val="Standardnte"/>
        <w:jc w:val="both"/>
      </w:pPr>
    </w:p>
    <w:p w14:paraId="1EC69DBA" w14:textId="77777777" w:rsidR="00D93A95" w:rsidRPr="0082365B" w:rsidRDefault="00D93A95" w:rsidP="00D93A95">
      <w:pPr>
        <w:pStyle w:val="Bezmezer"/>
        <w:rPr>
          <w:sz w:val="24"/>
          <w:szCs w:val="24"/>
        </w:rPr>
      </w:pPr>
      <w:r w:rsidRPr="0082365B">
        <w:rPr>
          <w:sz w:val="24"/>
          <w:szCs w:val="24"/>
        </w:rPr>
        <w:t xml:space="preserve">2. Tuto smlouvu lze měnit pouze písemnými a číslovanými dodatky, podepsanými oprávněnými zástupci obou smluvních stran; </w:t>
      </w:r>
      <w:proofErr w:type="gramStart"/>
      <w:r w:rsidRPr="0082365B">
        <w:rPr>
          <w:sz w:val="24"/>
          <w:szCs w:val="24"/>
        </w:rPr>
        <w:t>jiná,</w:t>
      </w:r>
      <w:proofErr w:type="gramEnd"/>
      <w:r w:rsidRPr="0082365B">
        <w:rPr>
          <w:sz w:val="24"/>
          <w:szCs w:val="24"/>
        </w:rPr>
        <w:t xml:space="preserve"> než písemná forma se vylučuje.</w:t>
      </w:r>
    </w:p>
    <w:p w14:paraId="449DB9A5" w14:textId="77777777" w:rsidR="00D93A95" w:rsidRPr="0082365B" w:rsidRDefault="00D93A95" w:rsidP="00D93A95">
      <w:pPr>
        <w:pStyle w:val="Bezmezer"/>
        <w:rPr>
          <w:sz w:val="24"/>
          <w:szCs w:val="24"/>
        </w:rPr>
      </w:pPr>
    </w:p>
    <w:p w14:paraId="13CE67EE" w14:textId="2A1526E1" w:rsidR="00D93A95" w:rsidRPr="0082365B" w:rsidRDefault="008F76E6" w:rsidP="00D93A95">
      <w:pPr>
        <w:pStyle w:val="Bezmezer"/>
        <w:rPr>
          <w:snapToGrid w:val="0"/>
        </w:rPr>
      </w:pPr>
      <w:r>
        <w:rPr>
          <w:snapToGrid w:val="0"/>
          <w:sz w:val="24"/>
          <w:szCs w:val="24"/>
        </w:rPr>
        <w:t>3</w:t>
      </w:r>
      <w:r w:rsidR="00D93A95" w:rsidRPr="0082365B">
        <w:rPr>
          <w:snapToGrid w:val="0"/>
          <w:sz w:val="24"/>
          <w:szCs w:val="24"/>
        </w:rPr>
        <w:t>. Smluvní strany se zavazují si neprodleně vzájemně sdělit jakoukoliv změnu údajů, která by měla vliv na plnění povinností podle této smlouvy.</w:t>
      </w:r>
    </w:p>
    <w:p w14:paraId="7075D73F" w14:textId="08E316AC" w:rsidR="00D93A95" w:rsidRDefault="00D93A95" w:rsidP="00EC0389">
      <w:pPr>
        <w:widowControl w:val="0"/>
        <w:adjustRightInd w:val="0"/>
        <w:spacing w:before="100" w:beforeAutospacing="1" w:after="100" w:afterAutospacing="1" w:line="276" w:lineRule="auto"/>
        <w:jc w:val="both"/>
        <w:textAlignment w:val="baseline"/>
        <w:rPr>
          <w:sz w:val="24"/>
          <w:szCs w:val="24"/>
        </w:rPr>
      </w:pPr>
      <w:r w:rsidRPr="0082365B">
        <w:rPr>
          <w:sz w:val="24"/>
          <w:szCs w:val="24"/>
        </w:rPr>
        <w:t>5. Tato smlouva je sepsána ve dvou vyhotoveních, po jednom pro každou smluvní stranu.</w:t>
      </w:r>
    </w:p>
    <w:p w14:paraId="73CF7828" w14:textId="2DA022AB" w:rsidR="00D93A95" w:rsidRDefault="00D93A95" w:rsidP="00D93A95">
      <w:pPr>
        <w:pStyle w:val="Standardnte"/>
        <w:jc w:val="both"/>
        <w:rPr>
          <w:color w:val="00000A"/>
        </w:rPr>
      </w:pPr>
      <w:r w:rsidRPr="0082365B">
        <w:rPr>
          <w:color w:val="00000A"/>
        </w:rPr>
        <w:t>6. Tato smlouva nabývá platnosti dnem podpisu oběma stranami.</w:t>
      </w:r>
    </w:p>
    <w:p w14:paraId="267F5E2E" w14:textId="7F4CD20A" w:rsidR="00EC0389" w:rsidRDefault="00EC0389" w:rsidP="00D93A95">
      <w:pPr>
        <w:pStyle w:val="Standardnte"/>
        <w:jc w:val="both"/>
        <w:rPr>
          <w:color w:val="00000A"/>
        </w:rPr>
      </w:pPr>
    </w:p>
    <w:p w14:paraId="285DB6C6" w14:textId="4140B2E0" w:rsidR="00EC0389" w:rsidRPr="00EC0389" w:rsidRDefault="00EC0389" w:rsidP="00EC0389">
      <w:pPr>
        <w:rPr>
          <w:color w:val="auto"/>
          <w:sz w:val="24"/>
          <w:szCs w:val="24"/>
          <w:lang w:eastAsia="cs-CZ"/>
        </w:rPr>
      </w:pPr>
      <w:r w:rsidRPr="00EC0389">
        <w:rPr>
          <w:sz w:val="24"/>
          <w:szCs w:val="24"/>
        </w:rPr>
        <w:t xml:space="preserve">7. Tato smlouva nabývá účinnosti dnem jejího uveřejnění prostřednictvím registru smluv postupem dle zákona č. 340/2015 Sb., o zvláštních podmínkách účinnosti některých smluv, uveřejňování těchto smluv a o registru smluv (zákon o registru smluv). Smluvní strany se dohodly, že zveřejnění v registru smluv zajistí </w:t>
      </w:r>
      <w:r w:rsidRPr="00EC0389">
        <w:rPr>
          <w:color w:val="auto"/>
          <w:sz w:val="24"/>
          <w:szCs w:val="24"/>
          <w:bdr w:val="none" w:sz="0" w:space="0" w:color="auto" w:frame="1"/>
          <w:lang w:eastAsia="cs-CZ"/>
        </w:rPr>
        <w:t>Hvězdárna a planetárium Brno, příspěvková organizace</w:t>
      </w:r>
      <w:r>
        <w:rPr>
          <w:color w:val="auto"/>
          <w:sz w:val="24"/>
          <w:szCs w:val="24"/>
          <w:bdr w:val="none" w:sz="0" w:space="0" w:color="auto" w:frame="1"/>
          <w:lang w:eastAsia="cs-CZ"/>
        </w:rPr>
        <w:t>.</w:t>
      </w:r>
    </w:p>
    <w:p w14:paraId="32D45824" w14:textId="77777777" w:rsidR="00EC0389" w:rsidRPr="00EC0389" w:rsidRDefault="00EC0389" w:rsidP="00EC0389">
      <w:pPr>
        <w:pStyle w:val="Standardnte"/>
        <w:jc w:val="both"/>
        <w:rPr>
          <w:color w:val="00000A"/>
        </w:rPr>
      </w:pPr>
    </w:p>
    <w:p w14:paraId="74EA8AF1" w14:textId="77777777" w:rsidR="00A57D94" w:rsidRPr="00EC0389" w:rsidRDefault="00A57D94" w:rsidP="0038711C">
      <w:pPr>
        <w:pStyle w:val="Standardnte"/>
        <w:jc w:val="both"/>
        <w:rPr>
          <w:color w:val="00000A"/>
        </w:rPr>
      </w:pPr>
    </w:p>
    <w:p w14:paraId="2D1BC61B" w14:textId="77777777" w:rsidR="00AD3ABB" w:rsidRPr="0082365B" w:rsidRDefault="00AD3ABB">
      <w:pPr>
        <w:pStyle w:val="Standardnte"/>
        <w:jc w:val="both"/>
        <w:rPr>
          <w:color w:val="00000A"/>
        </w:rPr>
      </w:pPr>
    </w:p>
    <w:p w14:paraId="1D8BD7C5" w14:textId="6EB1199B" w:rsidR="00AD3ABB" w:rsidRPr="0082365B" w:rsidRDefault="005D4F3F">
      <w:pPr>
        <w:pStyle w:val="Standardnte"/>
      </w:pPr>
      <w:r w:rsidRPr="0082365B">
        <w:rPr>
          <w:color w:val="00000A"/>
        </w:rPr>
        <w:t>V</w:t>
      </w:r>
      <w:r w:rsidR="009E7612" w:rsidRPr="0082365B">
        <w:rPr>
          <w:color w:val="00000A"/>
        </w:rPr>
        <w:t xml:space="preserve"> Brně </w:t>
      </w:r>
      <w:r w:rsidRPr="0082365B">
        <w:rPr>
          <w:color w:val="00000A"/>
        </w:rPr>
        <w:t>dne ………………….</w:t>
      </w:r>
      <w:r w:rsidRPr="0082365B">
        <w:rPr>
          <w:color w:val="00000A"/>
        </w:rPr>
        <w:tab/>
      </w:r>
      <w:r w:rsidRPr="0082365B">
        <w:rPr>
          <w:color w:val="00000A"/>
        </w:rPr>
        <w:tab/>
      </w:r>
      <w:r w:rsidR="0038711C" w:rsidRPr="0082365B">
        <w:rPr>
          <w:color w:val="00000A"/>
        </w:rPr>
        <w:tab/>
      </w:r>
      <w:r w:rsidR="001968E8" w:rsidRPr="0082365B">
        <w:rPr>
          <w:color w:val="00000A"/>
        </w:rPr>
        <w:t>V Brně dne……………………….</w:t>
      </w:r>
    </w:p>
    <w:p w14:paraId="18E171DE" w14:textId="77777777" w:rsidR="00AD3ABB" w:rsidRPr="0082365B" w:rsidRDefault="00AD3ABB">
      <w:pPr>
        <w:pStyle w:val="Standardnte"/>
        <w:outlineLvl w:val="0"/>
        <w:rPr>
          <w:color w:val="00000A"/>
        </w:rPr>
      </w:pPr>
    </w:p>
    <w:p w14:paraId="1BDA0833" w14:textId="77777777" w:rsidR="00AD3ABB" w:rsidRPr="0082365B" w:rsidRDefault="00AD3ABB">
      <w:pPr>
        <w:pStyle w:val="Standardnte"/>
        <w:outlineLvl w:val="0"/>
        <w:rPr>
          <w:color w:val="00000A"/>
        </w:rPr>
      </w:pPr>
    </w:p>
    <w:p w14:paraId="167948FF" w14:textId="77777777" w:rsidR="00AD3ABB" w:rsidRPr="0082365B" w:rsidRDefault="00AD3ABB">
      <w:pPr>
        <w:pStyle w:val="Standardnte"/>
        <w:outlineLvl w:val="0"/>
        <w:rPr>
          <w:color w:val="00000A"/>
        </w:rPr>
      </w:pPr>
    </w:p>
    <w:p w14:paraId="45F22884" w14:textId="77777777" w:rsidR="00AD3ABB" w:rsidRPr="0082365B" w:rsidRDefault="00AD3ABB">
      <w:pPr>
        <w:pStyle w:val="Standardnte"/>
        <w:outlineLvl w:val="0"/>
        <w:rPr>
          <w:color w:val="00000A"/>
        </w:rPr>
      </w:pPr>
    </w:p>
    <w:p w14:paraId="76092D89" w14:textId="77777777" w:rsidR="00AD3ABB" w:rsidRPr="0082365B" w:rsidRDefault="005D4F3F">
      <w:pPr>
        <w:pStyle w:val="Standardnte"/>
        <w:outlineLvl w:val="0"/>
      </w:pPr>
      <w:r w:rsidRPr="0082365B">
        <w:rPr>
          <w:color w:val="00000A"/>
        </w:rPr>
        <w:t>………………………………………….</w:t>
      </w:r>
      <w:r w:rsidRPr="0082365B">
        <w:tab/>
      </w:r>
      <w:r w:rsidRPr="0082365B">
        <w:tab/>
        <w:t>…………………………………….</w:t>
      </w:r>
    </w:p>
    <w:p w14:paraId="59526FB1" w14:textId="643EEE81" w:rsidR="008A6DD5" w:rsidRPr="0082365B" w:rsidRDefault="005D4F3F" w:rsidP="008A6DD5">
      <w:pPr>
        <w:ind w:left="4956" w:hanging="4956"/>
        <w:rPr>
          <w:rFonts w:ascii="inherit" w:hAnsi="inherit" w:cs="Arial"/>
          <w:color w:val="000000"/>
          <w:sz w:val="23"/>
          <w:szCs w:val="23"/>
          <w:bdr w:val="none" w:sz="0" w:space="0" w:color="auto" w:frame="1"/>
          <w:lang w:eastAsia="cs-CZ"/>
        </w:rPr>
      </w:pPr>
      <w:r w:rsidRPr="0082365B">
        <w:rPr>
          <w:sz w:val="24"/>
          <w:szCs w:val="24"/>
        </w:rPr>
        <w:t>RADIOHOUSE s.r.o.</w:t>
      </w:r>
      <w:r w:rsidRPr="0082365B">
        <w:rPr>
          <w:sz w:val="24"/>
          <w:szCs w:val="24"/>
        </w:rPr>
        <w:tab/>
      </w:r>
      <w:r w:rsidR="008A6DD5" w:rsidRPr="0082365B">
        <w:rPr>
          <w:rFonts w:ascii="inherit" w:hAnsi="inherit" w:cs="Arial"/>
          <w:color w:val="000000"/>
          <w:sz w:val="23"/>
          <w:szCs w:val="23"/>
          <w:bdr w:val="none" w:sz="0" w:space="0" w:color="auto" w:frame="1"/>
          <w:lang w:eastAsia="cs-CZ"/>
        </w:rPr>
        <w:t>Hvězdárna a planetárium Brno,</w:t>
      </w:r>
    </w:p>
    <w:p w14:paraId="44A11BFC" w14:textId="20E74B42" w:rsidR="008A6DD5" w:rsidRPr="008A6DD5" w:rsidRDefault="008A6DD5" w:rsidP="008A6DD5">
      <w:pPr>
        <w:ind w:left="4956" w:hanging="4956"/>
        <w:rPr>
          <w:rFonts w:ascii="inherit" w:hAnsi="inherit" w:cs="Arial"/>
          <w:color w:val="000000"/>
          <w:sz w:val="23"/>
          <w:szCs w:val="23"/>
          <w:lang w:eastAsia="cs-CZ"/>
        </w:rPr>
      </w:pPr>
      <w:r w:rsidRPr="0082365B">
        <w:rPr>
          <w:sz w:val="24"/>
          <w:szCs w:val="24"/>
        </w:rPr>
        <w:tab/>
      </w:r>
      <w:r w:rsidRPr="0082365B">
        <w:rPr>
          <w:rFonts w:ascii="inherit" w:hAnsi="inherit" w:cs="Arial"/>
          <w:color w:val="000000"/>
          <w:sz w:val="23"/>
          <w:szCs w:val="23"/>
          <w:bdr w:val="none" w:sz="0" w:space="0" w:color="auto" w:frame="1"/>
          <w:lang w:eastAsia="cs-CZ"/>
        </w:rPr>
        <w:t>příspěvková organizace</w:t>
      </w:r>
    </w:p>
    <w:p w14:paraId="6366D535" w14:textId="27E64B21" w:rsidR="001968E8" w:rsidRPr="003D771F" w:rsidRDefault="001968E8">
      <w:pPr>
        <w:rPr>
          <w:rFonts w:ascii="inherit" w:hAnsi="inherit" w:cs="Arial"/>
          <w:color w:val="000000"/>
          <w:sz w:val="23"/>
          <w:szCs w:val="23"/>
          <w:bdr w:val="none" w:sz="0" w:space="0" w:color="auto" w:frame="1"/>
          <w:lang w:eastAsia="cs-CZ"/>
        </w:rPr>
      </w:pPr>
    </w:p>
    <w:p w14:paraId="5924DBF3" w14:textId="4A93BDDB" w:rsidR="00AD3ABB" w:rsidRDefault="00AD3ABB"/>
    <w:sectPr w:rsidR="00AD3ABB" w:rsidSect="008E556C">
      <w:footerReference w:type="default" r:id="rId9"/>
      <w:pgSz w:w="11906" w:h="16838"/>
      <w:pgMar w:top="1417" w:right="1440" w:bottom="1417" w:left="1440" w:header="0" w:footer="708"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3CADF" w14:textId="77777777" w:rsidR="00585CB0" w:rsidRDefault="00585CB0">
      <w:r>
        <w:separator/>
      </w:r>
    </w:p>
  </w:endnote>
  <w:endnote w:type="continuationSeparator" w:id="0">
    <w:p w14:paraId="393CF126" w14:textId="77777777" w:rsidR="00585CB0" w:rsidRDefault="0058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CE240" w14:textId="618CCF3C" w:rsidR="004E0AB0" w:rsidRDefault="004E0AB0">
    <w:pPr>
      <w:pStyle w:val="Standardnte"/>
      <w:jc w:val="center"/>
    </w:pPr>
    <w:r>
      <w:rPr>
        <w:rFonts w:ascii="Arial" w:hAnsi="Arial" w:cs="Arial"/>
        <w:sz w:val="14"/>
        <w:szCs w:val="14"/>
      </w:rPr>
      <w:t xml:space="preserve">Strana </w:t>
    </w:r>
    <w:r>
      <w:rPr>
        <w:rFonts w:ascii="Arial" w:hAnsi="Arial" w:cs="Arial"/>
        <w:sz w:val="14"/>
        <w:szCs w:val="14"/>
      </w:rPr>
      <w:fldChar w:fldCharType="begin"/>
    </w:r>
    <w:r>
      <w:instrText>PAGE</w:instrText>
    </w:r>
    <w:r>
      <w:fldChar w:fldCharType="separate"/>
    </w:r>
    <w:r w:rsidR="001954DB">
      <w:rPr>
        <w:noProof/>
      </w:rPr>
      <w:t>5</w:t>
    </w:r>
    <w:r>
      <w:fldChar w:fldCharType="end"/>
    </w:r>
    <w:r>
      <w:rPr>
        <w:rFonts w:ascii="Arial" w:hAnsi="Arial" w:cs="Arial"/>
        <w:sz w:val="14"/>
        <w:szCs w:val="14"/>
      </w:rPr>
      <w:t xml:space="preserve"> (celkem </w:t>
    </w:r>
    <w:r>
      <w:rPr>
        <w:rFonts w:ascii="Arial" w:hAnsi="Arial" w:cs="Arial"/>
        <w:sz w:val="14"/>
        <w:szCs w:val="14"/>
      </w:rPr>
      <w:fldChar w:fldCharType="begin"/>
    </w:r>
    <w:r>
      <w:instrText>NUMPAGES</w:instrText>
    </w:r>
    <w:r>
      <w:fldChar w:fldCharType="separate"/>
    </w:r>
    <w:r w:rsidR="001954DB">
      <w:rPr>
        <w:noProof/>
      </w:rPr>
      <w:t>5</w:t>
    </w:r>
    <w:r>
      <w:fldChar w:fldCharType="end"/>
    </w:r>
    <w:r>
      <w:rPr>
        <w:rFonts w:ascii="Arial" w:hAnsi="Arial"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BF6AA" w14:textId="77777777" w:rsidR="00585CB0" w:rsidRDefault="00585CB0">
      <w:r>
        <w:separator/>
      </w:r>
    </w:p>
  </w:footnote>
  <w:footnote w:type="continuationSeparator" w:id="0">
    <w:p w14:paraId="6B88E9F1" w14:textId="77777777" w:rsidR="00585CB0" w:rsidRDefault="00585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6861"/>
    <w:multiLevelType w:val="multilevel"/>
    <w:tmpl w:val="4D8AFDE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5453021"/>
    <w:multiLevelType w:val="multilevel"/>
    <w:tmpl w:val="541AC5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754143"/>
    <w:multiLevelType w:val="hybridMultilevel"/>
    <w:tmpl w:val="B1F484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217160"/>
    <w:multiLevelType w:val="hybridMultilevel"/>
    <w:tmpl w:val="164E0C16"/>
    <w:lvl w:ilvl="0" w:tplc="017066A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105E97"/>
    <w:multiLevelType w:val="multilevel"/>
    <w:tmpl w:val="3AC875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237D55"/>
    <w:multiLevelType w:val="multilevel"/>
    <w:tmpl w:val="F8F8C7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7D7408"/>
    <w:multiLevelType w:val="multilevel"/>
    <w:tmpl w:val="2B6E8C9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6D1F0E49"/>
    <w:multiLevelType w:val="multilevel"/>
    <w:tmpl w:val="8A94C1FA"/>
    <w:lvl w:ilvl="0">
      <w:start w:val="1"/>
      <w:numFmt w:val="bullet"/>
      <w:lvlText w:val="-"/>
      <w:lvlJc w:val="left"/>
      <w:pPr>
        <w:ind w:left="720" w:hanging="360"/>
      </w:pPr>
      <w:rPr>
        <w:rFonts w:ascii="Times New Roman"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A4C0CB0"/>
    <w:multiLevelType w:val="multilevel"/>
    <w:tmpl w:val="E92A9C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7"/>
  </w:num>
  <w:num w:numId="2">
    <w:abstractNumId w:val="1"/>
  </w:num>
  <w:num w:numId="3">
    <w:abstractNumId w:val="4"/>
  </w:num>
  <w:num w:numId="4">
    <w:abstractNumId w:val="5"/>
  </w:num>
  <w:num w:numId="5">
    <w:abstractNumId w:val="8"/>
  </w:num>
  <w:num w:numId="6">
    <w:abstractNumId w:val="0"/>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BB"/>
    <w:rsid w:val="0004312B"/>
    <w:rsid w:val="000649E5"/>
    <w:rsid w:val="00071F03"/>
    <w:rsid w:val="000F1ACA"/>
    <w:rsid w:val="00133F5E"/>
    <w:rsid w:val="00157617"/>
    <w:rsid w:val="00180B0D"/>
    <w:rsid w:val="00185CC9"/>
    <w:rsid w:val="001954DB"/>
    <w:rsid w:val="001968E8"/>
    <w:rsid w:val="001D3C06"/>
    <w:rsid w:val="00200D2A"/>
    <w:rsid w:val="00262B3F"/>
    <w:rsid w:val="00283254"/>
    <w:rsid w:val="002C4F42"/>
    <w:rsid w:val="002C6D91"/>
    <w:rsid w:val="0038405B"/>
    <w:rsid w:val="0038711C"/>
    <w:rsid w:val="003A50C5"/>
    <w:rsid w:val="003D771F"/>
    <w:rsid w:val="004D7852"/>
    <w:rsid w:val="004E0AB0"/>
    <w:rsid w:val="004F5EF8"/>
    <w:rsid w:val="00565A14"/>
    <w:rsid w:val="00570A6B"/>
    <w:rsid w:val="00585CB0"/>
    <w:rsid w:val="005A2C77"/>
    <w:rsid w:val="005D4699"/>
    <w:rsid w:val="005D4F3F"/>
    <w:rsid w:val="005F555C"/>
    <w:rsid w:val="00621410"/>
    <w:rsid w:val="00624408"/>
    <w:rsid w:val="00631BFF"/>
    <w:rsid w:val="006463D4"/>
    <w:rsid w:val="006B6F1C"/>
    <w:rsid w:val="006D09D8"/>
    <w:rsid w:val="006D5708"/>
    <w:rsid w:val="00701850"/>
    <w:rsid w:val="00705FB5"/>
    <w:rsid w:val="007546B6"/>
    <w:rsid w:val="007C1CF7"/>
    <w:rsid w:val="00806CA9"/>
    <w:rsid w:val="0081395A"/>
    <w:rsid w:val="0082365B"/>
    <w:rsid w:val="00845265"/>
    <w:rsid w:val="008A3DC4"/>
    <w:rsid w:val="008A6DD5"/>
    <w:rsid w:val="008C1695"/>
    <w:rsid w:val="008E556C"/>
    <w:rsid w:val="008F76E6"/>
    <w:rsid w:val="009144ED"/>
    <w:rsid w:val="0095463C"/>
    <w:rsid w:val="009B230F"/>
    <w:rsid w:val="009B7525"/>
    <w:rsid w:val="009C40E3"/>
    <w:rsid w:val="009E7612"/>
    <w:rsid w:val="009F0A9D"/>
    <w:rsid w:val="00A24E43"/>
    <w:rsid w:val="00A57D94"/>
    <w:rsid w:val="00A66BBA"/>
    <w:rsid w:val="00A93837"/>
    <w:rsid w:val="00A96538"/>
    <w:rsid w:val="00AD3ABB"/>
    <w:rsid w:val="00AE5E35"/>
    <w:rsid w:val="00AF3FD3"/>
    <w:rsid w:val="00BB2F9C"/>
    <w:rsid w:val="00BD5EF7"/>
    <w:rsid w:val="00C152E4"/>
    <w:rsid w:val="00C50F43"/>
    <w:rsid w:val="00C7398D"/>
    <w:rsid w:val="00CA772E"/>
    <w:rsid w:val="00CD0F0D"/>
    <w:rsid w:val="00CD1A29"/>
    <w:rsid w:val="00CD5087"/>
    <w:rsid w:val="00D4518A"/>
    <w:rsid w:val="00D831E8"/>
    <w:rsid w:val="00D93A95"/>
    <w:rsid w:val="00DE56F7"/>
    <w:rsid w:val="00E3562B"/>
    <w:rsid w:val="00E3791A"/>
    <w:rsid w:val="00E8533D"/>
    <w:rsid w:val="00EA3C99"/>
    <w:rsid w:val="00EC0389"/>
    <w:rsid w:val="00EC3DCA"/>
    <w:rsid w:val="00EF3665"/>
    <w:rsid w:val="00EF4138"/>
    <w:rsid w:val="00F31E66"/>
    <w:rsid w:val="00F427A0"/>
    <w:rsid w:val="00F64778"/>
    <w:rsid w:val="00F8561C"/>
    <w:rsid w:val="00F93B8C"/>
    <w:rsid w:val="00FA18EE"/>
    <w:rsid w:val="00FD4629"/>
    <w:rsid w:val="00FF5BF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E4437"/>
  <w15:docId w15:val="{26D0842B-DCE5-435A-AEB3-0A7CE40C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E432F"/>
    <w:rPr>
      <w:color w:val="00000A"/>
      <w:lang w:eastAsia="en-US"/>
    </w:rPr>
  </w:style>
  <w:style w:type="paragraph" w:styleId="Nadpis4">
    <w:name w:val="heading 4"/>
    <w:basedOn w:val="Normln"/>
    <w:link w:val="Nadpis4Char"/>
    <w:qFormat/>
    <w:rsid w:val="00FE432F"/>
    <w:pPr>
      <w:keepNext/>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qFormat/>
    <w:locked/>
    <w:rsid w:val="00303D39"/>
    <w:rPr>
      <w:rFonts w:ascii="Calibri" w:hAnsi="Calibri" w:cs="Times New Roman"/>
      <w:b/>
      <w:bCs/>
      <w:sz w:val="28"/>
      <w:szCs w:val="28"/>
      <w:lang w:eastAsia="en-US"/>
    </w:rPr>
  </w:style>
  <w:style w:type="character" w:customStyle="1" w:styleId="ZkladntextChar">
    <w:name w:val="Základní text Char"/>
    <w:basedOn w:val="Standardnpsmoodstavce"/>
    <w:link w:val="Tlotextu"/>
    <w:semiHidden/>
    <w:qFormat/>
    <w:locked/>
    <w:rsid w:val="00303D39"/>
    <w:rPr>
      <w:rFonts w:cs="Times New Roman"/>
      <w:sz w:val="20"/>
      <w:szCs w:val="20"/>
      <w:lang w:eastAsia="en-US"/>
    </w:rPr>
  </w:style>
  <w:style w:type="character" w:customStyle="1" w:styleId="Zkladntextodsazen2Char">
    <w:name w:val="Základní text odsazený 2 Char"/>
    <w:basedOn w:val="Standardnpsmoodstavce"/>
    <w:link w:val="Zkladntextodsazen2"/>
    <w:semiHidden/>
    <w:qFormat/>
    <w:locked/>
    <w:rsid w:val="00303D39"/>
    <w:rPr>
      <w:rFonts w:cs="Times New Roman"/>
      <w:sz w:val="20"/>
      <w:szCs w:val="20"/>
      <w:lang w:eastAsia="en-US"/>
    </w:rPr>
  </w:style>
  <w:style w:type="character" w:styleId="Odkaznakoment">
    <w:name w:val="annotation reference"/>
    <w:basedOn w:val="Standardnpsmoodstavce"/>
    <w:semiHidden/>
    <w:qFormat/>
    <w:rsid w:val="00FE432F"/>
    <w:rPr>
      <w:rFonts w:cs="Times New Roman"/>
      <w:sz w:val="16"/>
      <w:szCs w:val="16"/>
    </w:rPr>
  </w:style>
  <w:style w:type="character" w:customStyle="1" w:styleId="TextkomenteChar">
    <w:name w:val="Text komentáře Char"/>
    <w:basedOn w:val="Standardnpsmoodstavce"/>
    <w:link w:val="Textkomente"/>
    <w:semiHidden/>
    <w:qFormat/>
    <w:locked/>
    <w:rsid w:val="00303D39"/>
    <w:rPr>
      <w:rFonts w:cs="Times New Roman"/>
      <w:sz w:val="20"/>
      <w:szCs w:val="20"/>
      <w:lang w:eastAsia="en-US"/>
    </w:rPr>
  </w:style>
  <w:style w:type="character" w:customStyle="1" w:styleId="TextbublinyChar">
    <w:name w:val="Text bubliny Char"/>
    <w:basedOn w:val="Standardnpsmoodstavce"/>
    <w:link w:val="Textbubliny"/>
    <w:semiHidden/>
    <w:qFormat/>
    <w:locked/>
    <w:rsid w:val="00303D39"/>
    <w:rPr>
      <w:rFonts w:cs="Times New Roman"/>
      <w:sz w:val="2"/>
      <w:lang w:eastAsia="en-US"/>
    </w:rPr>
  </w:style>
  <w:style w:type="character" w:customStyle="1" w:styleId="RozloendokumentuChar">
    <w:name w:val="Rozložení dokumentu Char"/>
    <w:basedOn w:val="Standardnpsmoodstavce"/>
    <w:link w:val="Rozloendokumentu"/>
    <w:semiHidden/>
    <w:qFormat/>
    <w:locked/>
    <w:rsid w:val="00303D39"/>
    <w:rPr>
      <w:rFonts w:cs="Times New Roman"/>
      <w:sz w:val="2"/>
      <w:lang w:eastAsia="en-US"/>
    </w:rPr>
  </w:style>
  <w:style w:type="character" w:customStyle="1" w:styleId="ZpatChar">
    <w:name w:val="Zápatí Char"/>
    <w:basedOn w:val="Standardnpsmoodstavce"/>
    <w:link w:val="Zpat"/>
    <w:semiHidden/>
    <w:qFormat/>
    <w:locked/>
    <w:rsid w:val="00303D39"/>
    <w:rPr>
      <w:rFonts w:cs="Times New Roman"/>
      <w:sz w:val="20"/>
      <w:szCs w:val="20"/>
      <w:lang w:eastAsia="en-US"/>
    </w:rPr>
  </w:style>
  <w:style w:type="character" w:styleId="slostrnky">
    <w:name w:val="page number"/>
    <w:basedOn w:val="Standardnpsmoodstavce"/>
    <w:semiHidden/>
    <w:qFormat/>
    <w:rsid w:val="00FE432F"/>
    <w:rPr>
      <w:rFonts w:cs="Times New Roman"/>
    </w:rPr>
  </w:style>
  <w:style w:type="character" w:customStyle="1" w:styleId="ZhlavChar">
    <w:name w:val="Záhlaví Char"/>
    <w:basedOn w:val="Standardnpsmoodstavce"/>
    <w:link w:val="Zhlav"/>
    <w:semiHidden/>
    <w:qFormat/>
    <w:locked/>
    <w:rsid w:val="00303D39"/>
    <w:rPr>
      <w:rFonts w:cs="Times New Roman"/>
      <w:sz w:val="20"/>
      <w:szCs w:val="20"/>
      <w:lang w:eastAsia="en-US"/>
    </w:rPr>
  </w:style>
  <w:style w:type="character" w:customStyle="1" w:styleId="Internetovodkaz">
    <w:name w:val="Internetový odkaz"/>
    <w:basedOn w:val="Standardnpsmoodstavce"/>
    <w:semiHidden/>
    <w:rsid w:val="00FE432F"/>
    <w:rPr>
      <w:rFonts w:cs="Times New Roman"/>
      <w:color w:val="0000FF"/>
      <w:u w:val="single"/>
    </w:rPr>
  </w:style>
  <w:style w:type="character" w:customStyle="1" w:styleId="tsubjname">
    <w:name w:val="tsubjname"/>
    <w:basedOn w:val="Standardnpsmoodstavce"/>
    <w:qFormat/>
    <w:rsid w:val="001522F5"/>
  </w:style>
  <w:style w:type="character" w:styleId="Siln">
    <w:name w:val="Strong"/>
    <w:basedOn w:val="Standardnpsmoodstavce"/>
    <w:uiPriority w:val="22"/>
    <w:qFormat/>
    <w:locked/>
    <w:rsid w:val="00E731A7"/>
    <w:rPr>
      <w:b/>
      <w:bCs/>
    </w:rPr>
  </w:style>
  <w:style w:type="character" w:customStyle="1" w:styleId="PedmtkomenteChar">
    <w:name w:val="Předmět komentáře Char"/>
    <w:basedOn w:val="TextkomenteChar"/>
    <w:link w:val="Pedmtkomente"/>
    <w:qFormat/>
    <w:rsid w:val="00EF0329"/>
    <w:rPr>
      <w:rFonts w:cs="Times New Roman"/>
      <w:b/>
      <w:bCs/>
      <w:sz w:val="20"/>
      <w:szCs w:val="20"/>
      <w:lang w:eastAsia="en-US"/>
    </w:rPr>
  </w:style>
  <w:style w:type="character" w:customStyle="1" w:styleId="platne1">
    <w:name w:val="platne1"/>
    <w:basedOn w:val="Standardnpsmoodstavce"/>
    <w:uiPriority w:val="99"/>
    <w:qFormat/>
    <w:rsid w:val="00554EA6"/>
  </w:style>
  <w:style w:type="character" w:customStyle="1" w:styleId="spiszn">
    <w:name w:val="spiszn"/>
    <w:basedOn w:val="Standardnpsmoodstavce"/>
    <w:uiPriority w:val="99"/>
    <w:qFormat/>
    <w:rsid w:val="00554EA6"/>
  </w:style>
  <w:style w:type="character" w:customStyle="1" w:styleId="nowrap">
    <w:name w:val="nowrap"/>
    <w:basedOn w:val="Standardnpsmoodstavce"/>
    <w:qFormat/>
    <w:rsid w:val="006D7756"/>
  </w:style>
  <w:style w:type="character" w:customStyle="1" w:styleId="ListLabel1">
    <w:name w:val="ListLabel 1"/>
    <w:qFormat/>
    <w:rsid w:val="008E556C"/>
    <w:rPr>
      <w:rFonts w:cs="Times New Roman"/>
    </w:rPr>
  </w:style>
  <w:style w:type="character" w:customStyle="1" w:styleId="ListLabel2">
    <w:name w:val="ListLabel 2"/>
    <w:qFormat/>
    <w:rsid w:val="008E556C"/>
    <w:rPr>
      <w:rFonts w:eastAsia="Times New Roman"/>
    </w:rPr>
  </w:style>
  <w:style w:type="character" w:customStyle="1" w:styleId="ListLabel3">
    <w:name w:val="ListLabel 3"/>
    <w:qFormat/>
    <w:rsid w:val="008E556C"/>
    <w:rPr>
      <w:rFonts w:cs="Times New Roman"/>
      <w:b w:val="0"/>
    </w:rPr>
  </w:style>
  <w:style w:type="character" w:customStyle="1" w:styleId="ListLabel4">
    <w:name w:val="ListLabel 4"/>
    <w:qFormat/>
    <w:rsid w:val="008E556C"/>
    <w:rPr>
      <w:rFonts w:eastAsia="Times New Roman" w:cs="Times New Roman"/>
      <w:color w:val="000000"/>
    </w:rPr>
  </w:style>
  <w:style w:type="character" w:customStyle="1" w:styleId="ListLabel5">
    <w:name w:val="ListLabel 5"/>
    <w:qFormat/>
    <w:rsid w:val="008E556C"/>
    <w:rPr>
      <w:rFonts w:cs="Courier New"/>
    </w:rPr>
  </w:style>
  <w:style w:type="character" w:customStyle="1" w:styleId="Navtveninternetovodkaz">
    <w:name w:val="Navštívený internetový odkaz"/>
    <w:rsid w:val="008E556C"/>
    <w:rPr>
      <w:color w:val="800000"/>
      <w:u w:val="single"/>
    </w:rPr>
  </w:style>
  <w:style w:type="character" w:customStyle="1" w:styleId="ListLabel6">
    <w:name w:val="ListLabel 6"/>
    <w:qFormat/>
    <w:rsid w:val="008E556C"/>
    <w:rPr>
      <w:rFonts w:cs="Times New Roman"/>
      <w:color w:val="000000"/>
    </w:rPr>
  </w:style>
  <w:style w:type="character" w:customStyle="1" w:styleId="ListLabel7">
    <w:name w:val="ListLabel 7"/>
    <w:qFormat/>
    <w:rsid w:val="008E556C"/>
    <w:rPr>
      <w:rFonts w:cs="Courier New"/>
    </w:rPr>
  </w:style>
  <w:style w:type="character" w:customStyle="1" w:styleId="ListLabel8">
    <w:name w:val="ListLabel 8"/>
    <w:qFormat/>
    <w:rsid w:val="008E556C"/>
    <w:rPr>
      <w:rFonts w:cs="Wingdings"/>
    </w:rPr>
  </w:style>
  <w:style w:type="character" w:customStyle="1" w:styleId="ListLabel9">
    <w:name w:val="ListLabel 9"/>
    <w:qFormat/>
    <w:rsid w:val="008E556C"/>
    <w:rPr>
      <w:rFonts w:cs="Symbol"/>
    </w:rPr>
  </w:style>
  <w:style w:type="character" w:customStyle="1" w:styleId="ListLabel10">
    <w:name w:val="ListLabel 10"/>
    <w:qFormat/>
    <w:rsid w:val="008E556C"/>
    <w:rPr>
      <w:rFonts w:cs="Times New Roman"/>
      <w:color w:val="000000"/>
    </w:rPr>
  </w:style>
  <w:style w:type="character" w:customStyle="1" w:styleId="ListLabel11">
    <w:name w:val="ListLabel 11"/>
    <w:qFormat/>
    <w:rsid w:val="008E556C"/>
    <w:rPr>
      <w:rFonts w:cs="Courier New"/>
    </w:rPr>
  </w:style>
  <w:style w:type="character" w:customStyle="1" w:styleId="ListLabel12">
    <w:name w:val="ListLabel 12"/>
    <w:qFormat/>
    <w:rsid w:val="008E556C"/>
    <w:rPr>
      <w:rFonts w:cs="Wingdings"/>
    </w:rPr>
  </w:style>
  <w:style w:type="character" w:customStyle="1" w:styleId="ListLabel13">
    <w:name w:val="ListLabel 13"/>
    <w:qFormat/>
    <w:rsid w:val="008E556C"/>
    <w:rPr>
      <w:rFonts w:cs="Symbol"/>
    </w:rPr>
  </w:style>
  <w:style w:type="paragraph" w:customStyle="1" w:styleId="Nadpis">
    <w:name w:val="Nadpis"/>
    <w:basedOn w:val="Normln"/>
    <w:next w:val="Tlotextu"/>
    <w:qFormat/>
    <w:rsid w:val="008E556C"/>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rsid w:val="00FE432F"/>
    <w:rPr>
      <w:sz w:val="24"/>
      <w:szCs w:val="24"/>
      <w:lang w:eastAsia="cs-CZ"/>
    </w:rPr>
  </w:style>
  <w:style w:type="paragraph" w:styleId="Seznam">
    <w:name w:val="List"/>
    <w:basedOn w:val="Tlotextu"/>
    <w:rsid w:val="008E556C"/>
    <w:rPr>
      <w:rFonts w:cs="Mangal"/>
    </w:rPr>
  </w:style>
  <w:style w:type="paragraph" w:customStyle="1" w:styleId="Popisek">
    <w:name w:val="Popisek"/>
    <w:basedOn w:val="Normln"/>
    <w:rsid w:val="008E556C"/>
    <w:pPr>
      <w:suppressLineNumbers/>
      <w:spacing w:before="120" w:after="120"/>
    </w:pPr>
    <w:rPr>
      <w:rFonts w:cs="Mangal"/>
      <w:i/>
      <w:iCs/>
      <w:sz w:val="24"/>
      <w:szCs w:val="24"/>
    </w:rPr>
  </w:style>
  <w:style w:type="paragraph" w:customStyle="1" w:styleId="Rejstk">
    <w:name w:val="Rejstřík"/>
    <w:basedOn w:val="Normln"/>
    <w:qFormat/>
    <w:rsid w:val="008E556C"/>
    <w:pPr>
      <w:suppressLineNumbers/>
    </w:pPr>
    <w:rPr>
      <w:rFonts w:cs="Mangal"/>
    </w:rPr>
  </w:style>
  <w:style w:type="paragraph" w:customStyle="1" w:styleId="Standardnte">
    <w:name w:val="Standardní te"/>
    <w:uiPriority w:val="99"/>
    <w:qFormat/>
    <w:rsid w:val="00FE432F"/>
    <w:pPr>
      <w:widowControl w:val="0"/>
    </w:pPr>
    <w:rPr>
      <w:color w:val="000000"/>
      <w:sz w:val="24"/>
      <w:szCs w:val="24"/>
      <w:lang w:eastAsia="en-US"/>
    </w:rPr>
  </w:style>
  <w:style w:type="paragraph" w:styleId="Zkladntextodsazen2">
    <w:name w:val="Body Text Indent 2"/>
    <w:basedOn w:val="Normln"/>
    <w:link w:val="Zkladntextodsazen2Char"/>
    <w:semiHidden/>
    <w:qFormat/>
    <w:rsid w:val="00FE432F"/>
    <w:pPr>
      <w:tabs>
        <w:tab w:val="left" w:pos="6237"/>
      </w:tabs>
      <w:ind w:left="426"/>
      <w:jc w:val="both"/>
    </w:pPr>
    <w:rPr>
      <w:sz w:val="24"/>
      <w:szCs w:val="24"/>
      <w:lang w:eastAsia="cs-CZ"/>
    </w:rPr>
  </w:style>
  <w:style w:type="paragraph" w:styleId="Textkomente">
    <w:name w:val="annotation text"/>
    <w:basedOn w:val="Normln"/>
    <w:link w:val="TextkomenteChar"/>
    <w:semiHidden/>
    <w:qFormat/>
    <w:rsid w:val="00FE432F"/>
  </w:style>
  <w:style w:type="paragraph" w:styleId="Textbubliny">
    <w:name w:val="Balloon Text"/>
    <w:basedOn w:val="Normln"/>
    <w:link w:val="TextbublinyChar"/>
    <w:semiHidden/>
    <w:qFormat/>
    <w:rsid w:val="00FE432F"/>
    <w:rPr>
      <w:rFonts w:ascii="Tahoma" w:hAnsi="Tahoma" w:cs="Tahoma"/>
      <w:sz w:val="16"/>
      <w:szCs w:val="16"/>
    </w:rPr>
  </w:style>
  <w:style w:type="paragraph" w:styleId="Rozloendokumentu">
    <w:name w:val="Document Map"/>
    <w:basedOn w:val="Normln"/>
    <w:link w:val="RozloendokumentuChar"/>
    <w:semiHidden/>
    <w:qFormat/>
    <w:rsid w:val="00FE432F"/>
    <w:pPr>
      <w:shd w:val="clear" w:color="auto" w:fill="000080"/>
    </w:pPr>
    <w:rPr>
      <w:rFonts w:ascii="Tahoma" w:hAnsi="Tahoma" w:cs="Tahoma"/>
    </w:rPr>
  </w:style>
  <w:style w:type="paragraph" w:styleId="Zpat">
    <w:name w:val="footer"/>
    <w:basedOn w:val="Normln"/>
    <w:link w:val="ZpatChar"/>
    <w:semiHidden/>
    <w:rsid w:val="00FE432F"/>
    <w:pPr>
      <w:tabs>
        <w:tab w:val="center" w:pos="4536"/>
        <w:tab w:val="right" w:pos="9072"/>
      </w:tabs>
    </w:pPr>
  </w:style>
  <w:style w:type="paragraph" w:styleId="Zhlav">
    <w:name w:val="header"/>
    <w:basedOn w:val="Normln"/>
    <w:link w:val="ZhlavChar"/>
    <w:semiHidden/>
    <w:rsid w:val="00FE432F"/>
    <w:pPr>
      <w:tabs>
        <w:tab w:val="center" w:pos="4536"/>
        <w:tab w:val="right" w:pos="9072"/>
      </w:tabs>
    </w:pPr>
  </w:style>
  <w:style w:type="paragraph" w:customStyle="1" w:styleId="Odstavecseseznamem1">
    <w:name w:val="Odstavec se seznamem1"/>
    <w:basedOn w:val="Normln"/>
    <w:uiPriority w:val="99"/>
    <w:qFormat/>
    <w:rsid w:val="00446DDE"/>
    <w:pPr>
      <w:ind w:left="708"/>
    </w:pPr>
  </w:style>
  <w:style w:type="paragraph" w:customStyle="1" w:styleId="msolistparagraph0">
    <w:name w:val="msolistparagraph"/>
    <w:basedOn w:val="Normln"/>
    <w:qFormat/>
    <w:rsid w:val="004B7B48"/>
    <w:pPr>
      <w:ind w:left="720"/>
    </w:pPr>
    <w:rPr>
      <w:sz w:val="24"/>
      <w:szCs w:val="24"/>
      <w:lang w:eastAsia="cs-CZ"/>
    </w:rPr>
  </w:style>
  <w:style w:type="paragraph" w:styleId="Odstavecseseznamem">
    <w:name w:val="List Paragraph"/>
    <w:basedOn w:val="Normln"/>
    <w:uiPriority w:val="34"/>
    <w:qFormat/>
    <w:rsid w:val="00E2799F"/>
    <w:pPr>
      <w:ind w:left="720"/>
      <w:contextualSpacing/>
    </w:pPr>
  </w:style>
  <w:style w:type="paragraph" w:styleId="Pedmtkomente">
    <w:name w:val="annotation subject"/>
    <w:basedOn w:val="Textkomente"/>
    <w:link w:val="PedmtkomenteChar"/>
    <w:qFormat/>
    <w:rsid w:val="00EF0329"/>
    <w:rPr>
      <w:b/>
      <w:bCs/>
    </w:rPr>
  </w:style>
  <w:style w:type="paragraph" w:styleId="Bezmezer">
    <w:name w:val="No Spacing"/>
    <w:uiPriority w:val="1"/>
    <w:qFormat/>
    <w:rsid w:val="00D93A95"/>
    <w:rPr>
      <w:color w:val="00000A"/>
      <w:lang w:eastAsia="en-US"/>
    </w:rPr>
  </w:style>
  <w:style w:type="character" w:styleId="Hypertextovodkaz">
    <w:name w:val="Hyperlink"/>
    <w:basedOn w:val="Standardnpsmoodstavce"/>
    <w:uiPriority w:val="99"/>
    <w:unhideWhenUsed/>
    <w:rsid w:val="001968E8"/>
    <w:rPr>
      <w:color w:val="0000FF"/>
      <w:u w:val="single"/>
    </w:rPr>
  </w:style>
  <w:style w:type="character" w:customStyle="1" w:styleId="fn">
    <w:name w:val="fn"/>
    <w:basedOn w:val="Standardnpsmoodstavce"/>
    <w:rsid w:val="001968E8"/>
  </w:style>
  <w:style w:type="character" w:styleId="Nevyeenzmnka">
    <w:name w:val="Unresolved Mention"/>
    <w:basedOn w:val="Standardnpsmoodstavce"/>
    <w:uiPriority w:val="99"/>
    <w:semiHidden/>
    <w:unhideWhenUsed/>
    <w:rsid w:val="00CD0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26531">
      <w:bodyDiv w:val="1"/>
      <w:marLeft w:val="0"/>
      <w:marRight w:val="0"/>
      <w:marTop w:val="0"/>
      <w:marBottom w:val="0"/>
      <w:divBdr>
        <w:top w:val="none" w:sz="0" w:space="0" w:color="auto"/>
        <w:left w:val="none" w:sz="0" w:space="0" w:color="auto"/>
        <w:bottom w:val="none" w:sz="0" w:space="0" w:color="auto"/>
        <w:right w:val="none" w:sz="0" w:space="0" w:color="auto"/>
      </w:divBdr>
    </w:div>
    <w:div w:id="817504128">
      <w:bodyDiv w:val="1"/>
      <w:marLeft w:val="0"/>
      <w:marRight w:val="0"/>
      <w:marTop w:val="0"/>
      <w:marBottom w:val="0"/>
      <w:divBdr>
        <w:top w:val="none" w:sz="0" w:space="0" w:color="auto"/>
        <w:left w:val="none" w:sz="0" w:space="0" w:color="auto"/>
        <w:bottom w:val="none" w:sz="0" w:space="0" w:color="auto"/>
        <w:right w:val="none" w:sz="0" w:space="0" w:color="auto"/>
      </w:divBdr>
    </w:div>
    <w:div w:id="860358017">
      <w:bodyDiv w:val="1"/>
      <w:marLeft w:val="0"/>
      <w:marRight w:val="0"/>
      <w:marTop w:val="0"/>
      <w:marBottom w:val="0"/>
      <w:divBdr>
        <w:top w:val="none" w:sz="0" w:space="0" w:color="auto"/>
        <w:left w:val="none" w:sz="0" w:space="0" w:color="auto"/>
        <w:bottom w:val="none" w:sz="0" w:space="0" w:color="auto"/>
        <w:right w:val="none" w:sz="0" w:space="0" w:color="auto"/>
      </w:divBdr>
    </w:div>
    <w:div w:id="1173765468">
      <w:bodyDiv w:val="1"/>
      <w:marLeft w:val="0"/>
      <w:marRight w:val="0"/>
      <w:marTop w:val="0"/>
      <w:marBottom w:val="0"/>
      <w:divBdr>
        <w:top w:val="none" w:sz="0" w:space="0" w:color="auto"/>
        <w:left w:val="none" w:sz="0" w:space="0" w:color="auto"/>
        <w:bottom w:val="none" w:sz="0" w:space="0" w:color="auto"/>
        <w:right w:val="none" w:sz="0" w:space="0" w:color="auto"/>
      </w:divBdr>
    </w:div>
    <w:div w:id="1522863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ek@hvezdar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0D43F-A8B5-41D0-B6C8-43FF19468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2031</Words>
  <Characters>11983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Níže uvedeného dne, měsíce a roku uzavřely</vt:lpstr>
    </vt:vector>
  </TitlesOfParts>
  <Company>EDCR, a.s.</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dc:title>
  <dc:creator>renata.nouzova@radiohouse.cz</dc:creator>
  <cp:lastModifiedBy>Hana Šimšová</cp:lastModifiedBy>
  <cp:revision>3</cp:revision>
  <cp:lastPrinted>2014-01-30T13:03:00Z</cp:lastPrinted>
  <dcterms:created xsi:type="dcterms:W3CDTF">2021-01-11T11:14:00Z</dcterms:created>
  <dcterms:modified xsi:type="dcterms:W3CDTF">2021-01-11T11:16:00Z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EDCR,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