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11" w:rsidRDefault="00436D81">
      <w:pPr>
        <w:pStyle w:val="Zkladntext1"/>
        <w:shd w:val="clear" w:color="auto" w:fill="auto"/>
        <w:spacing w:after="220" w:line="240" w:lineRule="auto"/>
        <w:ind w:left="6260"/>
        <w:rPr>
          <w:sz w:val="20"/>
          <w:szCs w:val="20"/>
        </w:rPr>
      </w:pPr>
      <w:r>
        <w:rPr>
          <w:b/>
          <w:bCs/>
          <w:sz w:val="20"/>
          <w:szCs w:val="20"/>
        </w:rPr>
        <w:t>Č. j. NG 758/2020</w:t>
      </w:r>
    </w:p>
    <w:p w:rsidR="00996311" w:rsidRDefault="00436D81">
      <w:pPr>
        <w:pStyle w:val="Titulektabulky0"/>
        <w:shd w:val="clear" w:color="auto" w:fill="auto"/>
        <w:spacing w:line="240" w:lineRule="auto"/>
        <w:ind w:left="72"/>
        <w:rPr>
          <w:sz w:val="22"/>
          <w:szCs w:val="22"/>
        </w:rPr>
      </w:pPr>
      <w:r>
        <w:rPr>
          <w:sz w:val="22"/>
          <w:szCs w:val="22"/>
        </w:rPr>
        <w:t>Národní galerie v</w:t>
      </w:r>
      <w:r w:rsidR="006D0454">
        <w:rPr>
          <w:sz w:val="22"/>
          <w:szCs w:val="22"/>
        </w:rPr>
        <w:t> </w:t>
      </w:r>
      <w:r>
        <w:rPr>
          <w:sz w:val="22"/>
          <w:szCs w:val="22"/>
        </w:rPr>
        <w:t>Praze</w:t>
      </w:r>
    </w:p>
    <w:p w:rsidR="006D0454" w:rsidRDefault="006D0454">
      <w:pPr>
        <w:pStyle w:val="Titulektabulky0"/>
        <w:shd w:val="clear" w:color="auto" w:fill="auto"/>
        <w:spacing w:line="240" w:lineRule="auto"/>
        <w:ind w:left="72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6835"/>
      </w:tblGrid>
      <w:tr w:rsidR="00996311">
        <w:trPr>
          <w:trHeight w:hRule="exact" w:val="792"/>
          <w:jc w:val="center"/>
        </w:trPr>
        <w:tc>
          <w:tcPr>
            <w:tcW w:w="1958" w:type="dxa"/>
            <w:shd w:val="clear" w:color="auto" w:fill="FFFFFF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IČ:</w:t>
            </w:r>
          </w:p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835" w:type="dxa"/>
            <w:shd w:val="clear" w:color="auto" w:fill="FFFFFF"/>
          </w:tcPr>
          <w:p w:rsidR="006D0454" w:rsidRDefault="00436D81">
            <w:pPr>
              <w:pStyle w:val="Jin0"/>
              <w:shd w:val="clear" w:color="auto" w:fill="auto"/>
              <w:spacing w:after="0"/>
              <w:ind w:left="160"/>
            </w:pPr>
            <w:r>
              <w:t>Staroměstské nám. 12,</w:t>
            </w:r>
            <w:r w:rsidR="00A5641D">
              <w:t xml:space="preserve"> </w:t>
            </w:r>
            <w:r>
              <w:t xml:space="preserve">110 15 Praha 1 </w:t>
            </w:r>
          </w:p>
          <w:p w:rsidR="00996311" w:rsidRDefault="00436D81">
            <w:pPr>
              <w:pStyle w:val="Jin0"/>
              <w:shd w:val="clear" w:color="auto" w:fill="auto"/>
              <w:spacing w:after="0"/>
              <w:ind w:left="160"/>
            </w:pPr>
            <w:r>
              <w:t>00023281</w:t>
            </w:r>
          </w:p>
          <w:p w:rsidR="00996311" w:rsidRDefault="00436D81">
            <w:pPr>
              <w:pStyle w:val="Jin0"/>
              <w:shd w:val="clear" w:color="auto" w:fill="auto"/>
              <w:spacing w:after="0"/>
              <w:ind w:firstLine="160"/>
            </w:pPr>
            <w:r>
              <w:t>CZ00023281</w:t>
            </w:r>
          </w:p>
        </w:tc>
      </w:tr>
      <w:tr w:rsidR="00996311">
        <w:trPr>
          <w:trHeight w:hRule="exact" w:val="264"/>
          <w:jc w:val="center"/>
        </w:trPr>
        <w:tc>
          <w:tcPr>
            <w:tcW w:w="1958" w:type="dxa"/>
            <w:shd w:val="clear" w:color="auto" w:fill="FFFFFF"/>
            <w:vAlign w:val="bottom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zastoupena:</w:t>
            </w:r>
          </w:p>
        </w:tc>
        <w:tc>
          <w:tcPr>
            <w:tcW w:w="6835" w:type="dxa"/>
            <w:shd w:val="clear" w:color="auto" w:fill="FFFFFF"/>
            <w:vAlign w:val="bottom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PhDr. Markem </w:t>
            </w:r>
            <w:proofErr w:type="spellStart"/>
            <w:r>
              <w:rPr>
                <w:sz w:val="20"/>
                <w:szCs w:val="20"/>
              </w:rPr>
              <w:t>Novobílským</w:t>
            </w:r>
            <w:proofErr w:type="spellEnd"/>
            <w:r>
              <w:rPr>
                <w:sz w:val="20"/>
                <w:szCs w:val="20"/>
              </w:rPr>
              <w:t>, vedoucím Obchodního odboru</w:t>
            </w:r>
          </w:p>
        </w:tc>
      </w:tr>
      <w:tr w:rsidR="00996311">
        <w:trPr>
          <w:trHeight w:hRule="exact" w:val="264"/>
          <w:jc w:val="center"/>
        </w:trPr>
        <w:tc>
          <w:tcPr>
            <w:tcW w:w="1958" w:type="dxa"/>
            <w:shd w:val="clear" w:color="auto" w:fill="FFFFFF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6835" w:type="dxa"/>
            <w:shd w:val="clear" w:color="auto" w:fill="FFFFFF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  <w:ind w:firstLine="160"/>
            </w:pPr>
            <w:r>
              <w:t>Česká národní banka</w:t>
            </w:r>
          </w:p>
        </w:tc>
      </w:tr>
      <w:tr w:rsidR="00996311">
        <w:trPr>
          <w:trHeight w:hRule="exact" w:val="418"/>
          <w:jc w:val="center"/>
        </w:trPr>
        <w:tc>
          <w:tcPr>
            <w:tcW w:w="1958" w:type="dxa"/>
            <w:shd w:val="clear" w:color="auto" w:fill="FFFFFF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č. účtu:</w:t>
            </w:r>
          </w:p>
        </w:tc>
        <w:tc>
          <w:tcPr>
            <w:tcW w:w="6835" w:type="dxa"/>
            <w:shd w:val="clear" w:color="auto" w:fill="FFFFFF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  <w:ind w:firstLine="160"/>
            </w:pPr>
            <w:r>
              <w:t>050008-0008839011/0710</w:t>
            </w:r>
          </w:p>
        </w:tc>
      </w:tr>
    </w:tbl>
    <w:p w:rsidR="006D0454" w:rsidRDefault="00436D81">
      <w:pPr>
        <w:pStyle w:val="Titulektabulky0"/>
        <w:shd w:val="clear" w:color="auto" w:fill="auto"/>
        <w:ind w:left="34"/>
      </w:pPr>
      <w:r>
        <w:rPr>
          <w:b w:val="0"/>
          <w:bCs w:val="0"/>
        </w:rPr>
        <w:t xml:space="preserve">(dále jen </w:t>
      </w:r>
      <w:r>
        <w:t xml:space="preserve">„NG“) </w:t>
      </w:r>
    </w:p>
    <w:p w:rsidR="00996311" w:rsidRDefault="00436D81" w:rsidP="006D0454">
      <w:pPr>
        <w:pStyle w:val="Titulektabulky0"/>
        <w:shd w:val="clear" w:color="auto" w:fill="auto"/>
        <w:ind w:left="34"/>
      </w:pPr>
      <w:r>
        <w:rPr>
          <w:b w:val="0"/>
          <w:bCs w:val="0"/>
        </w:rPr>
        <w:t>a</w:t>
      </w:r>
    </w:p>
    <w:p w:rsidR="00996311" w:rsidRDefault="00996311">
      <w:pPr>
        <w:spacing w:line="1" w:lineRule="exact"/>
      </w:pPr>
    </w:p>
    <w:p w:rsidR="00996311" w:rsidRDefault="00436D81">
      <w:pPr>
        <w:pStyle w:val="Titulektabulky0"/>
        <w:shd w:val="clear" w:color="auto" w:fill="auto"/>
        <w:ind w:left="34"/>
      </w:pPr>
      <w:r>
        <w:t>Český rozhlas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6840"/>
      </w:tblGrid>
      <w:tr w:rsidR="00996311">
        <w:trPr>
          <w:trHeight w:hRule="exact" w:val="931"/>
          <w:jc w:val="center"/>
        </w:trPr>
        <w:tc>
          <w:tcPr>
            <w:tcW w:w="1958" w:type="dxa"/>
            <w:shd w:val="clear" w:color="auto" w:fill="FFFFFF"/>
            <w:vAlign w:val="bottom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sídlo:</w:t>
            </w:r>
          </w:p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IČ:</w:t>
            </w:r>
          </w:p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840" w:type="dxa"/>
            <w:shd w:val="clear" w:color="auto" w:fill="FFFFFF"/>
            <w:vAlign w:val="bottom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Vinohradská 12,</w:t>
            </w:r>
            <w:r w:rsidR="00A5641D">
              <w:t xml:space="preserve"> </w:t>
            </w:r>
            <w:r>
              <w:t>120 99 Praha 2</w:t>
            </w:r>
          </w:p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45245053</w:t>
            </w:r>
          </w:p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CZ 45245053</w:t>
            </w:r>
          </w:p>
        </w:tc>
      </w:tr>
      <w:tr w:rsidR="00996311">
        <w:trPr>
          <w:trHeight w:hRule="exact" w:val="528"/>
          <w:jc w:val="center"/>
        </w:trPr>
        <w:tc>
          <w:tcPr>
            <w:tcW w:w="1958" w:type="dxa"/>
            <w:shd w:val="clear" w:color="auto" w:fill="FFFFFF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zastoupen:</w:t>
            </w:r>
          </w:p>
        </w:tc>
        <w:tc>
          <w:tcPr>
            <w:tcW w:w="6840" w:type="dxa"/>
            <w:shd w:val="clear" w:color="auto" w:fill="FFFFFF"/>
            <w:vAlign w:val="bottom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MgA</w:t>
            </w:r>
            <w:proofErr w:type="spellEnd"/>
            <w:r>
              <w:t>. Jakubem Čížkem, ředitelem Symfonického orchestru Českého rozhlasu</w:t>
            </w:r>
          </w:p>
        </w:tc>
      </w:tr>
      <w:tr w:rsidR="00996311">
        <w:trPr>
          <w:trHeight w:hRule="exact" w:val="274"/>
          <w:jc w:val="center"/>
        </w:trPr>
        <w:tc>
          <w:tcPr>
            <w:tcW w:w="1958" w:type="dxa"/>
            <w:shd w:val="clear" w:color="auto" w:fill="FFFFFF"/>
            <w:vAlign w:val="bottom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6840" w:type="dxa"/>
            <w:shd w:val="clear" w:color="auto" w:fill="FFFFFF"/>
            <w:vAlign w:val="bottom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rPr>
                <w:lang w:val="en-US" w:eastAsia="en-US" w:bidi="en-US"/>
              </w:rPr>
              <w:t>Raiffeisenbank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a.s.</w:t>
            </w:r>
          </w:p>
        </w:tc>
      </w:tr>
      <w:tr w:rsidR="00996311">
        <w:trPr>
          <w:trHeight w:hRule="exact" w:val="403"/>
          <w:jc w:val="center"/>
        </w:trPr>
        <w:tc>
          <w:tcPr>
            <w:tcW w:w="1958" w:type="dxa"/>
            <w:shd w:val="clear" w:color="auto" w:fill="FFFFFF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č. účtu:</w:t>
            </w:r>
          </w:p>
        </w:tc>
        <w:tc>
          <w:tcPr>
            <w:tcW w:w="6840" w:type="dxa"/>
            <w:shd w:val="clear" w:color="auto" w:fill="FFFFFF"/>
          </w:tcPr>
          <w:p w:rsidR="00996311" w:rsidRDefault="00436D81">
            <w:pPr>
              <w:pStyle w:val="Jin0"/>
              <w:shd w:val="clear" w:color="auto" w:fill="auto"/>
              <w:spacing w:after="0" w:line="240" w:lineRule="auto"/>
            </w:pPr>
            <w:r>
              <w:t>1001040797/5500</w:t>
            </w:r>
          </w:p>
        </w:tc>
      </w:tr>
    </w:tbl>
    <w:p w:rsidR="00996311" w:rsidRDefault="00436D81">
      <w:pPr>
        <w:pStyle w:val="Titulektabulky0"/>
        <w:shd w:val="clear" w:color="auto" w:fill="auto"/>
        <w:spacing w:line="240" w:lineRule="auto"/>
      </w:pPr>
      <w:r>
        <w:rPr>
          <w:b w:val="0"/>
          <w:bCs w:val="0"/>
        </w:rPr>
        <w:t xml:space="preserve">(dále jen </w:t>
      </w:r>
      <w:r>
        <w:t>„Partner“)</w:t>
      </w:r>
    </w:p>
    <w:p w:rsidR="00996311" w:rsidRDefault="00996311">
      <w:pPr>
        <w:spacing w:after="479" w:line="1" w:lineRule="exact"/>
      </w:pPr>
    </w:p>
    <w:p w:rsidR="00996311" w:rsidRDefault="00436D81">
      <w:pPr>
        <w:pStyle w:val="Zkladntext1"/>
        <w:shd w:val="clear" w:color="auto" w:fill="auto"/>
        <w:spacing w:after="2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uzavírají tento</w:t>
      </w:r>
    </w:p>
    <w:p w:rsidR="00996311" w:rsidRDefault="00436D81">
      <w:pPr>
        <w:pStyle w:val="Zkladntext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DODATEK č. 1</w:t>
      </w:r>
    </w:p>
    <w:p w:rsidR="00996311" w:rsidRDefault="00436D81">
      <w:pPr>
        <w:pStyle w:val="Zkladntext1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ke smlouvě o vzájemné spolupráci ze dne 17.8.2020,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 xml:space="preserve"> NG 758/2020</w:t>
      </w:r>
    </w:p>
    <w:p w:rsidR="00996311" w:rsidRDefault="00436D81">
      <w:pPr>
        <w:pStyle w:val="Zkladntext1"/>
        <w:numPr>
          <w:ilvl w:val="0"/>
          <w:numId w:val="1"/>
        </w:numPr>
        <w:shd w:val="clear" w:color="auto" w:fill="auto"/>
        <w:tabs>
          <w:tab w:val="left" w:pos="491"/>
        </w:tabs>
        <w:spacing w:after="220" w:line="271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Úvodní ustanovení</w:t>
      </w:r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491"/>
        </w:tabs>
        <w:spacing w:after="280" w:line="240" w:lineRule="auto"/>
        <w:ind w:left="460" w:hanging="460"/>
        <w:jc w:val="both"/>
      </w:pPr>
      <w:r>
        <w:t xml:space="preserve">Dne 17.8.2020 uzavřely smluvní strany smlouvu o vzájemné spolupráci, </w:t>
      </w:r>
      <w:proofErr w:type="gramStart"/>
      <w:r>
        <w:t>č.j.</w:t>
      </w:r>
      <w:proofErr w:type="gramEnd"/>
      <w:r>
        <w:t xml:space="preserve"> NG 758/2020 (dále jen </w:t>
      </w:r>
      <w:r>
        <w:rPr>
          <w:b/>
          <w:bCs/>
        </w:rPr>
        <w:t xml:space="preserve">„Smlouva“), </w:t>
      </w:r>
      <w:r>
        <w:t>jejímž předmětem je úprava vzájemné spolupráce smluvních stran na přípravě a realizaci/uspořádání čtyř koncertů (dále jen „původní Akce“), které měly proběhnout v prostorech areálu Kláštera sv. Anežky České, a to ve dnech 7.9.2020, 21.12.2020,12.4.2021 a 26.4.2021.</w:t>
      </w:r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491"/>
        </w:tabs>
        <w:spacing w:after="260" w:line="240" w:lineRule="auto"/>
        <w:ind w:left="460" w:hanging="460"/>
        <w:jc w:val="both"/>
      </w:pPr>
      <w:r>
        <w:t xml:space="preserve">Vzhledem k epidemiologické situaci způsobené šířením nemoci covid-19 a aktuálně platným </w:t>
      </w:r>
      <w:proofErr w:type="spellStart"/>
      <w:r>
        <w:t>protiepidemiologickým</w:t>
      </w:r>
      <w:proofErr w:type="spellEnd"/>
      <w:r>
        <w:t xml:space="preserve"> opatřením, nemohla Akce proběhnout podle původně naplánovaného harmonogramu. Smluvní strany proto přistoupily k uzavření tohoto dodatku č. 1 ke Smlouvě (dále jen </w:t>
      </w:r>
      <w:r>
        <w:rPr>
          <w:b/>
          <w:bCs/>
        </w:rPr>
        <w:t xml:space="preserve">„Dodatek“), </w:t>
      </w:r>
      <w:r>
        <w:t>kterým nově definují svá práva a povinnosti upravené Smlouvou.</w:t>
      </w:r>
    </w:p>
    <w:p w:rsidR="006D0454" w:rsidRDefault="006D0454" w:rsidP="006D0454">
      <w:pPr>
        <w:pStyle w:val="Zkladntext1"/>
        <w:shd w:val="clear" w:color="auto" w:fill="auto"/>
        <w:tabs>
          <w:tab w:val="left" w:pos="491"/>
        </w:tabs>
        <w:spacing w:after="260" w:line="240" w:lineRule="auto"/>
        <w:jc w:val="both"/>
      </w:pPr>
    </w:p>
    <w:p w:rsidR="006D0454" w:rsidRDefault="006D0454" w:rsidP="006D0454">
      <w:pPr>
        <w:pStyle w:val="Zkladntext1"/>
        <w:shd w:val="clear" w:color="auto" w:fill="auto"/>
        <w:tabs>
          <w:tab w:val="left" w:pos="491"/>
        </w:tabs>
        <w:spacing w:after="260" w:line="240" w:lineRule="auto"/>
        <w:jc w:val="both"/>
      </w:pPr>
    </w:p>
    <w:p w:rsidR="006D0454" w:rsidRDefault="006D0454" w:rsidP="006D0454">
      <w:pPr>
        <w:pStyle w:val="Zkladntext1"/>
        <w:shd w:val="clear" w:color="auto" w:fill="auto"/>
        <w:tabs>
          <w:tab w:val="left" w:pos="491"/>
        </w:tabs>
        <w:spacing w:after="260" w:line="240" w:lineRule="auto"/>
        <w:jc w:val="both"/>
      </w:pPr>
    </w:p>
    <w:p w:rsidR="00996311" w:rsidRDefault="00436D8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97"/>
        </w:tabs>
        <w:spacing w:line="240" w:lineRule="auto"/>
      </w:pPr>
      <w:bookmarkStart w:id="0" w:name="bookmark0"/>
      <w:bookmarkStart w:id="1" w:name="bookmark1"/>
      <w:r>
        <w:lastRenderedPageBreak/>
        <w:t>Předmět Dodatku</w:t>
      </w:r>
      <w:bookmarkEnd w:id="0"/>
      <w:bookmarkEnd w:id="1"/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497"/>
        </w:tabs>
        <w:spacing w:line="254" w:lineRule="auto"/>
        <w:ind w:left="560" w:hanging="560"/>
        <w:jc w:val="both"/>
      </w:pPr>
      <w:r>
        <w:t xml:space="preserve">První koncert původní Akce, naplánovaný na </w:t>
      </w:r>
      <w:proofErr w:type="gramStart"/>
      <w:r>
        <w:t>7.9.2020</w:t>
      </w:r>
      <w:proofErr w:type="gramEnd"/>
      <w:r>
        <w:t xml:space="preserve">, nemohl být z důvodu opatření proti šíření nemoci </w:t>
      </w:r>
      <w:proofErr w:type="spellStart"/>
      <w:r>
        <w:t>covid</w:t>
      </w:r>
      <w:proofErr w:type="spellEnd"/>
      <w:r>
        <w:t xml:space="preserve"> 19 realizován. V důsledku toho se mění ustanovení čl. 1.3. Smlouvy, </w:t>
      </w:r>
      <w:proofErr w:type="gramStart"/>
      <w:r>
        <w:t>které</w:t>
      </w:r>
      <w:proofErr w:type="gramEnd"/>
      <w:r>
        <w:t xml:space="preserve"> Nově bude znít:</w:t>
      </w:r>
    </w:p>
    <w:p w:rsidR="00996311" w:rsidRDefault="00436D81">
      <w:pPr>
        <w:pStyle w:val="Zkladntext1"/>
        <w:shd w:val="clear" w:color="auto" w:fill="auto"/>
        <w:ind w:left="560" w:firstLine="20"/>
        <w:jc w:val="both"/>
      </w:pPr>
      <w:r>
        <w:rPr>
          <w:i/>
          <w:iCs/>
        </w:rPr>
        <w:t>„ Účelem této Smlouvy je především vzájemná spolupráce smluvních stran na přípravě a realizaci/upořádání tří koncertů (dále též souhrnně jen jako „Akce “), které se boudou konat v kostele sv. Františka se zázemím v kapli sv. Barbory</w:t>
      </w:r>
      <w:r>
        <w:t xml:space="preserve"> v </w:t>
      </w:r>
      <w:r>
        <w:rPr>
          <w:i/>
          <w:iCs/>
        </w:rPr>
        <w:t xml:space="preserve">areálu Kláštera sv. Anežky České (dále též jen „prostory“) ve dnech </w:t>
      </w:r>
      <w:proofErr w:type="gramStart"/>
      <w:r>
        <w:rPr>
          <w:i/>
          <w:iCs/>
        </w:rPr>
        <w:t>21.12.2020</w:t>
      </w:r>
      <w:proofErr w:type="gramEnd"/>
      <w:r>
        <w:rPr>
          <w:i/>
          <w:iCs/>
        </w:rPr>
        <w:t>,</w:t>
      </w:r>
      <w:r w:rsidR="00A5641D">
        <w:rPr>
          <w:i/>
          <w:iCs/>
        </w:rPr>
        <w:t xml:space="preserve"> </w:t>
      </w:r>
      <w:bookmarkStart w:id="2" w:name="_GoBack"/>
      <w:bookmarkEnd w:id="2"/>
      <w:r>
        <w:rPr>
          <w:i/>
          <w:iCs/>
        </w:rPr>
        <w:t xml:space="preserve">12.4.2021 a 26.4.2021 vždy od 8.00 hod. do 24.00 hod. Časový harmonogram Akce tvoři </w:t>
      </w:r>
      <w:r>
        <w:rPr>
          <w:i/>
          <w:iCs/>
          <w:u w:val="single"/>
        </w:rPr>
        <w:t>přílohu č. 1</w:t>
      </w:r>
      <w:r>
        <w:rPr>
          <w:i/>
          <w:iCs/>
        </w:rPr>
        <w:t xml:space="preserve"> této Smlouvy."</w:t>
      </w:r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497"/>
        </w:tabs>
        <w:spacing w:line="254" w:lineRule="auto"/>
        <w:ind w:left="560" w:hanging="560"/>
        <w:jc w:val="both"/>
      </w:pPr>
      <w:r>
        <w:t xml:space="preserve">Druhý koncert původní Akce, nyní první koncert Akce, naplánovaný na </w:t>
      </w:r>
      <w:proofErr w:type="gramStart"/>
      <w:r>
        <w:t>21.12.2020</w:t>
      </w:r>
      <w:proofErr w:type="gramEnd"/>
      <w:r>
        <w:t>, bude realizován, s ohledem na aktuálně platná epidemiologická opatření, bez diváků. Z průběhu koncertu bude Partnerem pořízen zvukový záznam, který bude přenášen do rozhlasového vysílání Partnera.</w:t>
      </w:r>
    </w:p>
    <w:p w:rsidR="00996311" w:rsidRDefault="00436D81">
      <w:pPr>
        <w:pStyle w:val="Zkladntext1"/>
        <w:shd w:val="clear" w:color="auto" w:fill="auto"/>
        <w:ind w:left="560" w:firstLine="20"/>
        <w:jc w:val="both"/>
      </w:pPr>
      <w:r>
        <w:t xml:space="preserve">V souvislosti se změnou způsobu realizace koncertu dne </w:t>
      </w:r>
      <w:proofErr w:type="gramStart"/>
      <w:r>
        <w:t>21.12.2020</w:t>
      </w:r>
      <w:proofErr w:type="gramEnd"/>
      <w:r>
        <w:t xml:space="preserve"> odpadá pro tuto část Akce povinnost Partnera podle </w:t>
      </w:r>
      <w:proofErr w:type="spellStart"/>
      <w:r>
        <w:t>ust</w:t>
      </w:r>
      <w:proofErr w:type="spellEnd"/>
      <w:r>
        <w:t>. čl. 3.2.2., tj. poskytnout NG 10 volných vstupenek na tento koncert.</w:t>
      </w:r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497"/>
        </w:tabs>
        <w:spacing w:line="254" w:lineRule="auto"/>
        <w:ind w:left="560" w:hanging="560"/>
        <w:jc w:val="both"/>
      </w:pPr>
      <w:r>
        <w:t xml:space="preserve">Vzhledem ke zrušení prvního koncertu původní Akce, naplánovaného na </w:t>
      </w:r>
      <w:proofErr w:type="gramStart"/>
      <w:r>
        <w:t>7.9.2020</w:t>
      </w:r>
      <w:proofErr w:type="gramEnd"/>
      <w:r>
        <w:t xml:space="preserve">, se bez náhrady vypouští </w:t>
      </w:r>
      <w:proofErr w:type="spellStart"/>
      <w:r>
        <w:t>ust</w:t>
      </w:r>
      <w:proofErr w:type="spellEnd"/>
      <w:r>
        <w:t xml:space="preserve">. čl. 3.2.4, odst. </w:t>
      </w:r>
      <w:proofErr w:type="spellStart"/>
      <w:r>
        <w:t>ii</w:t>
      </w:r>
      <w:proofErr w:type="spellEnd"/>
      <w:r>
        <w:t>) ve znění:</w:t>
      </w:r>
    </w:p>
    <w:p w:rsidR="00996311" w:rsidRDefault="00436D81">
      <w:pPr>
        <w:pStyle w:val="Zkladntext1"/>
        <w:shd w:val="clear" w:color="auto" w:fill="auto"/>
        <w:ind w:left="560" w:firstLine="20"/>
        <w:jc w:val="both"/>
      </w:pPr>
      <w:r>
        <w:rPr>
          <w:i/>
          <w:iCs/>
        </w:rPr>
        <w:t xml:space="preserve">„částku ve výši 32.620,- Kč bez DPH, tj. s21% DPH (která činí 6.850,- Kč), částku v celkové výši 39.470,- Kč (slovy: </w:t>
      </w:r>
      <w:proofErr w:type="spellStart"/>
      <w:r>
        <w:rPr>
          <w:i/>
          <w:iCs/>
        </w:rPr>
        <w:t>třicetdevětisícčtyřistasedmdesát</w:t>
      </w:r>
      <w:proofErr w:type="spellEnd"/>
      <w:r>
        <w:rPr>
          <w:i/>
          <w:iCs/>
        </w:rPr>
        <w:t xml:space="preserve"> korun českých) do </w:t>
      </w:r>
      <w:proofErr w:type="gramStart"/>
      <w:r>
        <w:rPr>
          <w:i/>
          <w:iCs/>
        </w:rPr>
        <w:t>20.12.2020</w:t>
      </w:r>
      <w:proofErr w:type="gramEnd"/>
      <w:r>
        <w:rPr>
          <w:i/>
          <w:iCs/>
        </w:rPr>
        <w:t>"</w:t>
      </w:r>
    </w:p>
    <w:p w:rsidR="00996311" w:rsidRDefault="00436D81">
      <w:pPr>
        <w:pStyle w:val="Zkladntext1"/>
        <w:shd w:val="clear" w:color="auto" w:fill="auto"/>
        <w:ind w:left="560" w:firstLine="20"/>
        <w:jc w:val="both"/>
      </w:pPr>
      <w:r>
        <w:t>Ostatní ustanovení čl. 3.2.4 zůstávají beze změny.</w:t>
      </w:r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497"/>
        </w:tabs>
        <w:spacing w:after="500"/>
      </w:pPr>
      <w:r>
        <w:t>V ostatních, tímto Dodatkem nedotčených ust</w:t>
      </w:r>
      <w:r w:rsidR="006D0454">
        <w:t>a</w:t>
      </w:r>
      <w:r>
        <w:t>noveních, zůstává Smlouva beze změny.</w:t>
      </w:r>
    </w:p>
    <w:p w:rsidR="00996311" w:rsidRDefault="00436D81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497"/>
        </w:tabs>
        <w:spacing w:line="252" w:lineRule="auto"/>
      </w:pPr>
      <w:bookmarkStart w:id="3" w:name="bookmark2"/>
      <w:bookmarkStart w:id="4" w:name="bookmark3"/>
      <w:r>
        <w:t>Závěrečná ustanovení</w:t>
      </w:r>
      <w:bookmarkEnd w:id="3"/>
      <w:bookmarkEnd w:id="4"/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497"/>
        </w:tabs>
        <w:ind w:left="480" w:hanging="480"/>
      </w:pPr>
      <w:r>
        <w:t>Tento Dodatek je vyhotoven ve 3 vyhotoveních s platností originálu, z nichž NG obdrží jedno vyhotovení a Partner dvě.</w:t>
      </w:r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497"/>
        </w:tabs>
        <w:ind w:left="480" w:hanging="480"/>
      </w:pPr>
      <w:r>
        <w:t xml:space="preserve">Nedílnou součástí tohoto Dodatku je jeho </w:t>
      </w:r>
      <w:r>
        <w:rPr>
          <w:u w:val="single"/>
        </w:rPr>
        <w:t>Příloha č. 1 - Časový harmonogram Akce</w:t>
      </w:r>
      <w:r>
        <w:t>, která se zároveň stává přílohou Smlouvy.</w:t>
      </w:r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497"/>
        </w:tabs>
        <w:ind w:left="480" w:hanging="480"/>
      </w:pPr>
      <w:r>
        <w:t>Tento Dodatek nabývá platnosti dnem podpisu oprávněnými zástupci obou smluvních stran. Účinnosti Dodatek nabývá jeho zveřejněním v registru smluv dle zákona č. 340/2015 Sb., o registru smluv.</w:t>
      </w:r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497"/>
        </w:tabs>
        <w:spacing w:line="240" w:lineRule="auto"/>
        <w:ind w:left="480" w:hanging="480"/>
      </w:pPr>
      <w:r>
        <w:t>Smluvní strany sjednávají, že uveřejnění Dodatku provede NG. Obě strany berou na vědomí, že nebudou uveřejněny pouze ty informace, které nelze poskytnout podle předpisů upravujících svobodný přístup k informacím. Považuje-li Partner některé informace uvedené v tomto Dodatku za informace, které nemohou být uveřejněny v registru smluv dle zákona č. 340/2015 Sb., je povinen na to NG současně s uzavřením</w:t>
      </w:r>
      <w:r>
        <w:br w:type="page"/>
      </w:r>
      <w:r>
        <w:lastRenderedPageBreak/>
        <w:t>tohoto Dodatku písemně upozornit. Partner výslovně souhlasí s tím, že NG v případě pochybností o tom, zda je dána povinnost uveřejnění tohoto Dodatku v registru smluv, tento Dodatek v zájmu transparentnosti a právní jistoty uveřejní.</w:t>
      </w:r>
    </w:p>
    <w:p w:rsidR="00996311" w:rsidRDefault="00436D81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140" w:line="240" w:lineRule="auto"/>
        <w:ind w:left="700" w:hanging="460"/>
      </w:pPr>
      <w:r>
        <w:t>Obě smluvní strany prohlašují, že Dodatek byl sepsán na základě jejich svobodné vůle, určitě, jasně a srozumitelně, nikoli v tísni za nápadně nevýhodných podmínek, a že proti němu nemají námitek.</w:t>
      </w:r>
    </w:p>
    <w:p w:rsidR="006D0454" w:rsidRDefault="006D0454">
      <w:pPr>
        <w:pStyle w:val="Zkladntext1"/>
        <w:shd w:val="clear" w:color="auto" w:fill="auto"/>
        <w:spacing w:before="400" w:line="240" w:lineRule="auto"/>
        <w:jc w:val="center"/>
        <w:rPr>
          <w:noProof/>
          <w:lang w:bidi="ar-SA"/>
        </w:rPr>
      </w:pPr>
    </w:p>
    <w:p w:rsidR="006D0454" w:rsidRDefault="006D0454">
      <w:pPr>
        <w:pStyle w:val="Zkladntext1"/>
        <w:shd w:val="clear" w:color="auto" w:fill="auto"/>
        <w:spacing w:before="400" w:line="240" w:lineRule="auto"/>
        <w:jc w:val="center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1033670</wp:posOffset>
                </wp:positionH>
                <wp:positionV relativeFrom="margin">
                  <wp:posOffset>1820490</wp:posOffset>
                </wp:positionV>
                <wp:extent cx="5891916" cy="294198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916" cy="2941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6311" w:rsidRDefault="00436D81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>V Praze dne</w:t>
                            </w:r>
                            <w:r w:rsidR="006D0454">
                              <w:tab/>
                            </w:r>
                            <w:r w:rsidR="006D0454">
                              <w:tab/>
                            </w:r>
                            <w:r w:rsidR="006D0454">
                              <w:tab/>
                            </w:r>
                            <w:r w:rsidR="006D0454">
                              <w:tab/>
                            </w:r>
                            <w:r w:rsidR="006D0454">
                              <w:tab/>
                              <w:t xml:space="preserve">V Praze dne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1.4pt;margin-top:143.35pt;width:463.95pt;height:23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" filled="f" stroked="f">
                <v:textbox inset="0,0,0,0">
                  <w:txbxContent>
                    <w:p w:rsidR="00996311" w:rsidRDefault="00436D81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>V Praze dne</w:t>
                      </w:r>
                      <w:r w:rsidR="006D0454">
                        <w:tab/>
                      </w:r>
                      <w:r w:rsidR="006D0454">
                        <w:tab/>
                      </w:r>
                      <w:r w:rsidR="006D0454">
                        <w:tab/>
                      </w:r>
                      <w:r w:rsidR="006D0454">
                        <w:tab/>
                      </w:r>
                      <w:r w:rsidR="006D0454">
                        <w:tab/>
                        <w:t xml:space="preserve">V Praze dne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6D0454" w:rsidRDefault="006D0454" w:rsidP="006D0454">
      <w:pPr>
        <w:pStyle w:val="Zkladntext1"/>
        <w:shd w:val="clear" w:color="auto" w:fill="auto"/>
        <w:spacing w:before="400" w:line="240" w:lineRule="auto"/>
      </w:pPr>
    </w:p>
    <w:p w:rsidR="00996311" w:rsidRPr="006D0454" w:rsidRDefault="00436D81" w:rsidP="006D0454">
      <w:pPr>
        <w:pStyle w:val="Zkladntext1"/>
        <w:shd w:val="clear" w:color="auto" w:fill="auto"/>
        <w:spacing w:before="400" w:line="240" w:lineRule="auto"/>
      </w:pPr>
      <w:r w:rsidRPr="006D045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4190337</wp:posOffset>
                </wp:positionH>
                <wp:positionV relativeFrom="margin">
                  <wp:posOffset>2615620</wp:posOffset>
                </wp:positionV>
                <wp:extent cx="1801495" cy="582102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582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0454" w:rsidRDefault="006D0454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Jakub Čížek,</w:t>
                            </w:r>
                          </w:p>
                          <w:p w:rsidR="00996311" w:rsidRDefault="00436D8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ředitel Symfonického orchestru Českého rozhlasu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margin-left:329.95pt;margin-top:205.95pt;width:141.85pt;height:45.8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" filled="f" stroked="f">
                <v:textbox inset="0,0,0,0">
                  <w:txbxContent>
                    <w:p w:rsidR="006D0454" w:rsidRDefault="006D0454">
                      <w:pPr>
                        <w:pStyle w:val="Titulekobrzku0"/>
                        <w:shd w:val="clear" w:color="auto" w:fill="auto"/>
                      </w:pPr>
                      <w:r>
                        <w:t>Jakub Čížek,</w:t>
                      </w:r>
                    </w:p>
                    <w:p w:rsidR="00996311" w:rsidRDefault="00436D81">
                      <w:pPr>
                        <w:pStyle w:val="Titulekobrzku0"/>
                        <w:shd w:val="clear" w:color="auto" w:fill="auto"/>
                      </w:pPr>
                      <w:r>
                        <w:t>ředitel Symfonického orchestru Českého rozhlasu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D0454">
        <w:t xml:space="preserve">         </w:t>
      </w:r>
      <w:r w:rsidR="006D0454" w:rsidRPr="006D0454">
        <w:t>PhDr. Marek Novobílský</w:t>
      </w:r>
      <w:r w:rsidR="006D0454">
        <w:t>,</w:t>
      </w:r>
      <w:r w:rsidR="006D0454" w:rsidRPr="006D0454">
        <w:tab/>
      </w:r>
      <w:r w:rsidR="006D0454" w:rsidRPr="006D0454">
        <w:tab/>
      </w:r>
      <w:r w:rsidR="006D0454" w:rsidRPr="006D0454">
        <w:tab/>
      </w:r>
      <w:r w:rsidR="006D0454" w:rsidRPr="006D0454">
        <w:tab/>
      </w:r>
      <w:r w:rsidRPr="006D0454">
        <w:br/>
      </w:r>
      <w:r w:rsidR="006D0454">
        <w:t xml:space="preserve">       </w:t>
      </w:r>
      <w:r w:rsidRPr="006D0454">
        <w:t>vedoucí Obchodního odboru</w:t>
      </w:r>
      <w:r w:rsidR="006D0454" w:rsidRPr="006D0454">
        <w:t xml:space="preserve">         </w:t>
      </w:r>
      <w:r w:rsidRPr="006D0454">
        <w:br/>
      </w:r>
      <w:r w:rsidR="006D0454">
        <w:t xml:space="preserve">           </w:t>
      </w:r>
      <w:r w:rsidRPr="006D0454">
        <w:t>Národní galerie v Praze</w:t>
      </w:r>
    </w:p>
    <w:sectPr w:rsidR="00996311" w:rsidRPr="006D0454">
      <w:footerReference w:type="default" r:id="rId7"/>
      <w:pgSz w:w="11900" w:h="16840"/>
      <w:pgMar w:top="1403" w:right="1462" w:bottom="2023" w:left="1530" w:header="97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85" w:rsidRDefault="00500585">
      <w:r>
        <w:separator/>
      </w:r>
    </w:p>
  </w:endnote>
  <w:endnote w:type="continuationSeparator" w:id="0">
    <w:p w:rsidR="00500585" w:rsidRDefault="0050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11" w:rsidRDefault="00436D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9730105</wp:posOffset>
              </wp:positionV>
              <wp:extent cx="6731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6311" w:rsidRDefault="00436D8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4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92.25pt;margin-top:766.15pt;width:5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" filled="f" stroked="f">
              <v:textbox style="mso-fit-shape-to-text:t" inset="0,0,0,0">
                <w:txbxContent>
                  <w:p w:rsidR="00996311" w:rsidRDefault="00436D81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4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85" w:rsidRDefault="00500585"/>
  </w:footnote>
  <w:footnote w:type="continuationSeparator" w:id="0">
    <w:p w:rsidR="00500585" w:rsidRDefault="005005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2266"/>
    <w:multiLevelType w:val="multilevel"/>
    <w:tmpl w:val="C9AC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11"/>
    <w:rsid w:val="00436D81"/>
    <w:rsid w:val="00500585"/>
    <w:rsid w:val="006D0454"/>
    <w:rsid w:val="00996311"/>
    <w:rsid w:val="00A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BF4D"/>
  <w15:docId w15:val="{1182D31C-7081-4C4B-819E-53E9F45E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50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245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628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Skopirka1.V21011111590</dc:title>
  <dc:subject/>
  <dc:creator/>
  <cp:keywords/>
  <cp:lastModifiedBy>Zdenka Šímová</cp:lastModifiedBy>
  <cp:revision>3</cp:revision>
  <dcterms:created xsi:type="dcterms:W3CDTF">2021-01-11T10:16:00Z</dcterms:created>
  <dcterms:modified xsi:type="dcterms:W3CDTF">2021-01-11T10:27:00Z</dcterms:modified>
</cp:coreProperties>
</file>