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620" w:rsidRDefault="00F75A9C" w:rsidP="000A3620">
      <w:pPr>
        <w:outlineLvl w:val="0"/>
        <w:rPr>
          <w:sz w:val="22"/>
          <w:szCs w:val="22"/>
        </w:rPr>
      </w:pPr>
      <w:bookmarkStart w:id="0" w:name="_MailOriginal"/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  <w:r>
        <w:br/>
      </w:r>
      <w:proofErr w:type="spellStart"/>
      <w:r w:rsidR="000A3620">
        <w:rPr>
          <w:b/>
          <w:bCs/>
        </w:rPr>
        <w:t>From</w:t>
      </w:r>
      <w:proofErr w:type="spellEnd"/>
      <w:r w:rsidR="000A3620">
        <w:rPr>
          <w:b/>
          <w:bCs/>
        </w:rPr>
        <w:t>:</w:t>
      </w:r>
      <w:r w:rsidR="000A3620">
        <w:t xml:space="preserve"> TŮMOVÁ Dáša </w:t>
      </w:r>
      <w:r w:rsidR="000A3620">
        <w:br/>
      </w:r>
      <w:r w:rsidR="000A3620">
        <w:rPr>
          <w:b/>
          <w:bCs/>
        </w:rPr>
        <w:t>Sent:</w:t>
      </w:r>
      <w:r w:rsidR="000A3620">
        <w:t xml:space="preserve"> </w:t>
      </w:r>
      <w:proofErr w:type="spellStart"/>
      <w:r w:rsidR="000A3620">
        <w:t>Monday</w:t>
      </w:r>
      <w:proofErr w:type="spellEnd"/>
      <w:r w:rsidR="000A3620">
        <w:t xml:space="preserve">, </w:t>
      </w:r>
      <w:proofErr w:type="spellStart"/>
      <w:r w:rsidR="000A3620">
        <w:t>January</w:t>
      </w:r>
      <w:proofErr w:type="spellEnd"/>
      <w:r w:rsidR="000A3620">
        <w:t xml:space="preserve"> 11, 2021 9:12 AM</w:t>
      </w:r>
      <w:r w:rsidR="000A3620">
        <w:br/>
      </w:r>
      <w:r w:rsidR="000A3620">
        <w:rPr>
          <w:b/>
          <w:bCs/>
        </w:rPr>
        <w:t>To:</w:t>
      </w:r>
      <w:r w:rsidR="000A3620">
        <w:t xml:space="preserve"> 'mpeska@archaiabrno.cz' &lt;</w:t>
      </w:r>
      <w:hyperlink r:id="rId4" w:history="1">
        <w:r w:rsidR="000A3620">
          <w:rPr>
            <w:rStyle w:val="Hypertextovodkaz"/>
          </w:rPr>
          <w:t>mpeska@archaiabrno.cz</w:t>
        </w:r>
      </w:hyperlink>
      <w:r w:rsidR="000A3620">
        <w:t>&gt;</w:t>
      </w:r>
      <w:r w:rsidR="000A3620">
        <w:br/>
      </w:r>
      <w:proofErr w:type="spellStart"/>
      <w:r w:rsidR="000A3620">
        <w:rPr>
          <w:b/>
          <w:bCs/>
        </w:rPr>
        <w:t>Subject</w:t>
      </w:r>
      <w:proofErr w:type="spellEnd"/>
      <w:r w:rsidR="000A3620">
        <w:rPr>
          <w:b/>
          <w:bCs/>
        </w:rPr>
        <w:t>:</w:t>
      </w:r>
      <w:r w:rsidR="000A3620">
        <w:t xml:space="preserve"> Objednávka č. 96/2021/MO - Projekt Jihlavské historické domy - náklady spojené s projektem TAČR TL02000310</w:t>
      </w:r>
    </w:p>
    <w:p w:rsidR="00F52A3C" w:rsidRDefault="00F52A3C" w:rsidP="00F52A3C">
      <w:pPr>
        <w:outlineLvl w:val="0"/>
      </w:pPr>
    </w:p>
    <w:p w:rsidR="00F52A3C" w:rsidRDefault="00F52A3C" w:rsidP="00F52A3C">
      <w:pPr>
        <w:outlineLvl w:val="0"/>
        <w:rPr>
          <w:sz w:val="22"/>
          <w:szCs w:val="22"/>
        </w:rPr>
      </w:pPr>
    </w:p>
    <w:p w:rsidR="00F75A9C" w:rsidRDefault="00F75A9C" w:rsidP="00F75A9C">
      <w:pPr>
        <w:pStyle w:val="Prosttext"/>
      </w:pPr>
      <w:r>
        <w:t>Objednatel:</w:t>
      </w:r>
    </w:p>
    <w:p w:rsidR="00F75A9C" w:rsidRDefault="00F75A9C" w:rsidP="00F75A9C">
      <w:pPr>
        <w:pStyle w:val="Prosttext"/>
      </w:pPr>
      <w:r>
        <w:t>Statutární město Jihlava</w:t>
      </w:r>
    </w:p>
    <w:p w:rsidR="00F75A9C" w:rsidRDefault="00F75A9C" w:rsidP="00F75A9C">
      <w:pPr>
        <w:pStyle w:val="Prosttext"/>
      </w:pPr>
      <w:r>
        <w:t>Masarykovo nám. 97/1</w:t>
      </w:r>
    </w:p>
    <w:p w:rsidR="00F75A9C" w:rsidRDefault="00F75A9C" w:rsidP="00F75A9C">
      <w:pPr>
        <w:pStyle w:val="Prosttext"/>
      </w:pPr>
      <w:proofErr w:type="gramStart"/>
      <w:r>
        <w:t>586 01  Jihlava</w:t>
      </w:r>
      <w:proofErr w:type="gramEnd"/>
    </w:p>
    <w:p w:rsidR="00F75A9C" w:rsidRDefault="00F75A9C" w:rsidP="00F75A9C">
      <w:pPr>
        <w:pStyle w:val="Prosttext"/>
      </w:pPr>
      <w:r>
        <w:t>IČO:      00286010</w:t>
      </w:r>
    </w:p>
    <w:p w:rsidR="00F75A9C" w:rsidRDefault="00F75A9C" w:rsidP="00F75A9C">
      <w:pPr>
        <w:pStyle w:val="Prosttext"/>
      </w:pPr>
      <w:r>
        <w:t>DIČ: CZ00286010</w:t>
      </w:r>
    </w:p>
    <w:p w:rsidR="00F75A9C" w:rsidRDefault="00F75A9C" w:rsidP="00F75A9C">
      <w:pPr>
        <w:pStyle w:val="Prosttext"/>
      </w:pPr>
    </w:p>
    <w:p w:rsidR="00F75A9C" w:rsidRDefault="00F75A9C" w:rsidP="00F75A9C">
      <w:pPr>
        <w:pStyle w:val="Prosttext"/>
      </w:pPr>
    </w:p>
    <w:p w:rsidR="00F75A9C" w:rsidRDefault="00F75A9C" w:rsidP="00F75A9C">
      <w:pPr>
        <w:pStyle w:val="Prosttext"/>
      </w:pPr>
      <w:r>
        <w:t>Dodavatel:</w:t>
      </w:r>
    </w:p>
    <w:p w:rsidR="00F75A9C" w:rsidRDefault="000A3620" w:rsidP="00F75A9C">
      <w:pPr>
        <w:pStyle w:val="Prosttext"/>
        <w:rPr>
          <w:rStyle w:val="Zdraznnjemn"/>
        </w:rPr>
      </w:pPr>
      <w:r>
        <w:rPr>
          <w:b/>
        </w:rPr>
        <w:t xml:space="preserve">ARCHAIA </w:t>
      </w:r>
      <w:proofErr w:type="gramStart"/>
      <w:r>
        <w:rPr>
          <w:b/>
        </w:rPr>
        <w:t xml:space="preserve">Brno z. </w:t>
      </w:r>
      <w:proofErr w:type="spellStart"/>
      <w:r>
        <w:rPr>
          <w:b/>
        </w:rPr>
        <w:t>ú</w:t>
      </w:r>
      <w:r>
        <w:rPr>
          <w:rStyle w:val="Zdraznnjemn"/>
        </w:rPr>
        <w:t>.</w:t>
      </w:r>
      <w:proofErr w:type="spellEnd"/>
      <w:proofErr w:type="gramEnd"/>
    </w:p>
    <w:p w:rsidR="00F52A3C" w:rsidRDefault="000A3620" w:rsidP="00F52A3C">
      <w:pPr>
        <w:rPr>
          <w:rStyle w:val="Zdraznnjemn"/>
          <w:i w:val="0"/>
        </w:rPr>
      </w:pPr>
      <w:r>
        <w:rPr>
          <w:rStyle w:val="Zdraznnjemn"/>
          <w:i w:val="0"/>
        </w:rPr>
        <w:t>Bezruč</w:t>
      </w:r>
      <w:r w:rsidRPr="000A3620">
        <w:rPr>
          <w:rStyle w:val="Zdraznnjemn"/>
          <w:i w:val="0"/>
        </w:rPr>
        <w:t xml:space="preserve">ova </w:t>
      </w:r>
      <w:proofErr w:type="gramStart"/>
      <w:r w:rsidRPr="000A3620">
        <w:rPr>
          <w:rStyle w:val="Zdraznnjemn"/>
          <w:i w:val="0"/>
        </w:rPr>
        <w:t>č.p.</w:t>
      </w:r>
      <w:proofErr w:type="gramEnd"/>
      <w:r w:rsidRPr="000A3620">
        <w:rPr>
          <w:rStyle w:val="Zdraznnjemn"/>
          <w:i w:val="0"/>
        </w:rPr>
        <w:t xml:space="preserve"> 78/15, Staré Brno</w:t>
      </w:r>
    </w:p>
    <w:p w:rsidR="000A3620" w:rsidRPr="000A3620" w:rsidRDefault="000A3620" w:rsidP="00F52A3C">
      <w:pPr>
        <w:rPr>
          <w:rStyle w:val="Zdraznnjemn"/>
          <w:i w:val="0"/>
        </w:rPr>
      </w:pPr>
      <w:r>
        <w:rPr>
          <w:rStyle w:val="Zdraznnjemn"/>
          <w:i w:val="0"/>
        </w:rPr>
        <w:t>602 00 Brno</w:t>
      </w:r>
    </w:p>
    <w:p w:rsidR="00F52A3C" w:rsidRDefault="000A3620" w:rsidP="00F52A3C">
      <w:pPr>
        <w:rPr>
          <w:rStyle w:val="Zdraznnjemn"/>
          <w:i w:val="0"/>
        </w:rPr>
      </w:pPr>
      <w:r>
        <w:rPr>
          <w:rStyle w:val="Zdraznnjemn"/>
          <w:i w:val="0"/>
        </w:rPr>
        <w:t>IČO:     26268469</w:t>
      </w:r>
    </w:p>
    <w:p w:rsidR="000A3620" w:rsidRDefault="000A3620" w:rsidP="00F52A3C">
      <w:pPr>
        <w:rPr>
          <w:rStyle w:val="Zdraznnjemn"/>
          <w:i w:val="0"/>
        </w:rPr>
      </w:pPr>
      <w:r>
        <w:rPr>
          <w:rStyle w:val="Zdraznnjemn"/>
          <w:i w:val="0"/>
        </w:rPr>
        <w:t>DIČ:     CZ26268469</w:t>
      </w:r>
    </w:p>
    <w:p w:rsidR="000A3620" w:rsidRPr="00F52A3C" w:rsidRDefault="000A3620" w:rsidP="00F52A3C">
      <w:pPr>
        <w:rPr>
          <w:rStyle w:val="Zdraznnjemn"/>
          <w:b/>
          <w:i w:val="0"/>
        </w:rPr>
      </w:pPr>
    </w:p>
    <w:p w:rsidR="00710599" w:rsidRDefault="00F52A3C" w:rsidP="00F75A9C">
      <w:pPr>
        <w:pStyle w:val="Prosttext"/>
      </w:pPr>
      <w:r>
        <w:t xml:space="preserve">Na </w:t>
      </w:r>
      <w:proofErr w:type="gramStart"/>
      <w:r>
        <w:t xml:space="preserve">základě </w:t>
      </w:r>
      <w:r w:rsidR="00F75A9C">
        <w:t xml:space="preserve"> smlouvy</w:t>
      </w:r>
      <w:proofErr w:type="gramEnd"/>
      <w:r w:rsidR="00F75A9C">
        <w:t xml:space="preserve"> </w:t>
      </w:r>
      <w:r>
        <w:rPr>
          <w:b/>
        </w:rPr>
        <w:t>O účasti na řešení projektu a o využití výsledků</w:t>
      </w:r>
      <w:r>
        <w:t xml:space="preserve">, která je vedena na Statutárním měst Jihlava pod ev. č. 2257/OSR/2018, u Vás objednáváme </w:t>
      </w:r>
      <w:r w:rsidR="0063143E">
        <w:t>zaměření vybraných budov v historickém centru Jihlavy</w:t>
      </w:r>
      <w:r w:rsidR="00710599">
        <w:t>, archeologické vyhodnocení vybraných budov v historickém centru Jihlavy a zpracování stavebně historických průzkumů vybraných budov v historickém centru Jihlavy.</w:t>
      </w:r>
    </w:p>
    <w:p w:rsidR="00D44086" w:rsidRDefault="00D44086" w:rsidP="00F75A9C">
      <w:pPr>
        <w:pStyle w:val="Prosttext"/>
      </w:pPr>
      <w:r>
        <w:t xml:space="preserve">Cena bez DPH:             </w:t>
      </w:r>
      <w:r w:rsidR="00740361">
        <w:t>89 664,40 Kč</w:t>
      </w:r>
    </w:p>
    <w:p w:rsidR="00D44086" w:rsidRDefault="00740361" w:rsidP="00F75A9C">
      <w:pPr>
        <w:pStyle w:val="Prosttext"/>
        <w:rPr>
          <w:b/>
        </w:rPr>
      </w:pPr>
      <w:r>
        <w:t xml:space="preserve">Cena včetně DPH:      </w:t>
      </w:r>
      <w:r>
        <w:rPr>
          <w:b/>
        </w:rPr>
        <w:t>108 500</w:t>
      </w:r>
      <w:r w:rsidR="00D44086">
        <w:rPr>
          <w:b/>
        </w:rPr>
        <w:t>,00 Kč</w:t>
      </w:r>
    </w:p>
    <w:p w:rsidR="00D44086" w:rsidRPr="00D44086" w:rsidRDefault="00D44086" w:rsidP="00F75A9C">
      <w:pPr>
        <w:pStyle w:val="Prosttext"/>
      </w:pPr>
    </w:p>
    <w:p w:rsidR="00F75A9C" w:rsidRDefault="00F75A9C" w:rsidP="00F75A9C">
      <w:pPr>
        <w:pStyle w:val="Prosttext"/>
      </w:pPr>
    </w:p>
    <w:p w:rsidR="00F75A9C" w:rsidRPr="00740361" w:rsidRDefault="00F75A9C" w:rsidP="00F75A9C">
      <w:pPr>
        <w:pStyle w:val="Prosttext"/>
        <w:rPr>
          <w:b/>
        </w:rPr>
      </w:pPr>
      <w:bookmarkStart w:id="1" w:name="_GoBack"/>
      <w:r w:rsidRPr="00740361">
        <w:rPr>
          <w:b/>
        </w:rPr>
        <w:t>Tato objednávka nabývá platnost</w:t>
      </w:r>
      <w:r w:rsidR="00D44086" w:rsidRPr="00740361">
        <w:rPr>
          <w:b/>
        </w:rPr>
        <w:t>i</w:t>
      </w:r>
      <w:r w:rsidRPr="00740361">
        <w:rPr>
          <w:b/>
        </w:rPr>
        <w:t xml:space="preserve"> dnem jejího odeslání dodavateli a účinnosti dnem jejího uveřejnění v registru smluv.</w:t>
      </w:r>
    </w:p>
    <w:bookmarkEnd w:id="1"/>
    <w:p w:rsidR="00F75A9C" w:rsidRDefault="00F75A9C" w:rsidP="00F75A9C">
      <w:pPr>
        <w:pStyle w:val="Prosttext"/>
      </w:pPr>
    </w:p>
    <w:p w:rsidR="00F75A9C" w:rsidRDefault="00F75A9C" w:rsidP="00F75A9C">
      <w:pPr>
        <w:pStyle w:val="Prosttext"/>
      </w:pPr>
      <w:r>
        <w:t>S pozdravem</w:t>
      </w:r>
    </w:p>
    <w:p w:rsidR="00F75A9C" w:rsidRDefault="00F75A9C" w:rsidP="00F75A9C">
      <w:pPr>
        <w:pStyle w:val="Prosttext"/>
      </w:pPr>
      <w:r>
        <w:t> </w:t>
      </w:r>
    </w:p>
    <w:p w:rsidR="00F75A9C" w:rsidRDefault="00D44086" w:rsidP="00F75A9C">
      <w:pPr>
        <w:pStyle w:val="Prosttext"/>
      </w:pPr>
      <w:r>
        <w:t>Tůmová Dáša</w:t>
      </w:r>
    </w:p>
    <w:p w:rsidR="00F75A9C" w:rsidRDefault="00F75A9C" w:rsidP="00F75A9C">
      <w:pPr>
        <w:pStyle w:val="Prosttext"/>
      </w:pPr>
      <w:r>
        <w:t>Majetkový odbor</w:t>
      </w:r>
    </w:p>
    <w:p w:rsidR="00F75A9C" w:rsidRDefault="00F75A9C" w:rsidP="00F75A9C">
      <w:pPr>
        <w:pStyle w:val="Prosttext"/>
      </w:pPr>
      <w:r>
        <w:t> </w:t>
      </w:r>
    </w:p>
    <w:p w:rsidR="00F75A9C" w:rsidRDefault="00F75A9C" w:rsidP="00F75A9C">
      <w:pPr>
        <w:pStyle w:val="Prosttext"/>
      </w:pPr>
      <w:r>
        <w:t>MAGISTRÁT MĚSTA JIHLAVY</w:t>
      </w:r>
    </w:p>
    <w:p w:rsidR="00F75A9C" w:rsidRDefault="00F75A9C" w:rsidP="00F75A9C">
      <w:pPr>
        <w:pStyle w:val="Prosttext"/>
      </w:pPr>
      <w:r>
        <w:t>Čajkovského 5, 586 01 Jihlava</w:t>
      </w:r>
    </w:p>
    <w:p w:rsidR="00F75A9C" w:rsidRDefault="00F75A9C" w:rsidP="00F75A9C">
      <w:pPr>
        <w:pStyle w:val="Prosttext"/>
      </w:pPr>
      <w:r>
        <w:t> </w:t>
      </w:r>
    </w:p>
    <w:p w:rsidR="00F75A9C" w:rsidRDefault="00F75A9C" w:rsidP="00F75A9C">
      <w:pPr>
        <w:pStyle w:val="Prosttext"/>
      </w:pPr>
      <w:r>
        <w:t>Tel.         +420 565 592</w:t>
      </w:r>
      <w:r w:rsidR="00D44086">
        <w:t xml:space="preserve"> 604</w:t>
      </w:r>
    </w:p>
    <w:p w:rsidR="00F75A9C" w:rsidRDefault="00D44086" w:rsidP="00F75A9C">
      <w:pPr>
        <w:pStyle w:val="Prosttext"/>
      </w:pPr>
      <w:r>
        <w:t>E-mail  dasa.tumova</w:t>
      </w:r>
      <w:r w:rsidR="00F75A9C">
        <w:t>@jihlava-city.cz</w:t>
      </w:r>
    </w:p>
    <w:p w:rsidR="00F75A9C" w:rsidRDefault="00F75A9C" w:rsidP="00F75A9C">
      <w:pPr>
        <w:pStyle w:val="Prosttext"/>
      </w:pPr>
    </w:p>
    <w:bookmarkEnd w:id="0"/>
    <w:p w:rsidR="00F75A9C" w:rsidRDefault="00F75A9C" w:rsidP="00F75A9C">
      <w:pPr>
        <w:pStyle w:val="Prosttext"/>
      </w:pPr>
    </w:p>
    <w:p w:rsidR="00F75A9C" w:rsidRDefault="00F75A9C" w:rsidP="00F75A9C">
      <w:pPr>
        <w:rPr>
          <w:szCs w:val="22"/>
        </w:rPr>
      </w:pPr>
    </w:p>
    <w:p w:rsidR="00942C5E" w:rsidRDefault="00942C5E"/>
    <w:sectPr w:rsidR="00942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9C"/>
    <w:rsid w:val="000A3620"/>
    <w:rsid w:val="0063143E"/>
    <w:rsid w:val="00710599"/>
    <w:rsid w:val="00740361"/>
    <w:rsid w:val="00942C5E"/>
    <w:rsid w:val="00D44086"/>
    <w:rsid w:val="00F52A3C"/>
    <w:rsid w:val="00F7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F33A"/>
  <w15:chartTrackingRefBased/>
  <w15:docId w15:val="{A767D9FA-9108-4330-8C23-29B26CC5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A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F75A9C"/>
    <w:pPr>
      <w:autoSpaceDE/>
      <w:autoSpaceDN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75A9C"/>
    <w:rPr>
      <w:rFonts w:ascii="Calibri" w:eastAsia="Calibri" w:hAnsi="Calibri" w:cs="Times New Roman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F52A3C"/>
    <w:rPr>
      <w:color w:val="0563C1"/>
      <w:u w:val="single"/>
    </w:rPr>
  </w:style>
  <w:style w:type="character" w:styleId="Zdraznnjemn">
    <w:name w:val="Subtle Emphasis"/>
    <w:basedOn w:val="Standardnpsmoodstavce"/>
    <w:uiPriority w:val="19"/>
    <w:qFormat/>
    <w:rsid w:val="00F52A3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peska@archaiabrn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TŮMOVÁ Dáša</cp:lastModifiedBy>
  <cp:revision>2</cp:revision>
  <dcterms:created xsi:type="dcterms:W3CDTF">2021-01-11T08:53:00Z</dcterms:created>
  <dcterms:modified xsi:type="dcterms:W3CDTF">2021-01-11T08:53:00Z</dcterms:modified>
</cp:coreProperties>
</file>