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2B5540" w:rsidRPr="002B5540">
        <w:rPr>
          <w:rFonts w:cs="Arial"/>
          <w:b/>
          <w:sz w:val="28"/>
          <w:szCs w:val="28"/>
        </w:rPr>
        <w:t>PVA-MN-46/2020</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2B5540" w:rsidRPr="002B5540">
        <w:rPr>
          <w:rFonts w:cs="Arial"/>
          <w:b/>
          <w:bCs/>
          <w:sz w:val="28"/>
          <w:szCs w:val="28"/>
        </w:rPr>
        <w:t>CZ.03</w:t>
      </w:r>
      <w:r w:rsidR="002B5540" w:rsidRPr="002B5540">
        <w:rPr>
          <w:b/>
          <w:bCs/>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B5540" w:rsidRPr="002B5540">
        <w:t xml:space="preserve">Ing. </w:t>
      </w:r>
      <w:r w:rsidR="002B5540">
        <w:rPr>
          <w:szCs w:val="20"/>
        </w:rPr>
        <w:t>Věra Crhanová</w:t>
      </w:r>
      <w:r w:rsidRPr="004521C7">
        <w:rPr>
          <w:rFonts w:cs="Arial"/>
          <w:szCs w:val="20"/>
        </w:rPr>
        <w:t xml:space="preserve">, </w:t>
      </w:r>
      <w:r w:rsidR="002B5540" w:rsidRPr="002B5540">
        <w:t>ředitelka kontaktního</w:t>
      </w:r>
      <w:r w:rsidR="002B5540">
        <w:rPr>
          <w:szCs w:val="20"/>
        </w:rPr>
        <w:t xml:space="preserve"> pracoviště Prostějov</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B5540" w:rsidRPr="002B5540">
        <w:t>Dobrovského 1278</w:t>
      </w:r>
      <w:r w:rsidR="002B554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B5540" w:rsidRPr="002B554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B5540" w:rsidRPr="002B5540">
        <w:t>Úřad práce</w:t>
      </w:r>
      <w:r w:rsidR="002B5540">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E0EFE">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B554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B5540" w:rsidRPr="002B5540">
        <w:t>RAPAStav s</w:t>
      </w:r>
      <w:r w:rsidR="002B5540">
        <w:rPr>
          <w:szCs w:val="20"/>
        </w:rPr>
        <w:t>.r.o.</w:t>
      </w:r>
    </w:p>
    <w:p w:rsidR="000E23BB" w:rsidRPr="004521C7" w:rsidRDefault="002B554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5330DC">
        <w:rPr>
          <w:rFonts w:cs="Arial"/>
          <w:noProof/>
          <w:szCs w:val="20"/>
        </w:rPr>
        <w:t>Marcela Kouřilová</w:t>
      </w:r>
      <w:r>
        <w:rPr>
          <w:noProof/>
          <w:szCs w:val="20"/>
        </w:rPr>
        <w:t>, jednatel</w:t>
      </w:r>
      <w:r w:rsidR="005330DC">
        <w:rPr>
          <w:noProof/>
          <w:szCs w:val="20"/>
        </w:rPr>
        <w:t>ka</w:t>
      </w:r>
    </w:p>
    <w:p w:rsidR="000E23BB" w:rsidRPr="004521C7" w:rsidRDefault="002B554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B5540">
        <w:t>Západní č</w:t>
      </w:r>
      <w:r>
        <w:rPr>
          <w:szCs w:val="20"/>
        </w:rPr>
        <w:t>.p. 1/75, Krasice, 796 04 Prostějov 4</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B5540" w:rsidRPr="002B5540">
        <w:t>26952718</w:t>
      </w:r>
    </w:p>
    <w:p w:rsidR="00C2620A" w:rsidRPr="004521C7" w:rsidRDefault="002B5540" w:rsidP="00C2620A">
      <w:pPr>
        <w:tabs>
          <w:tab w:val="left" w:pos="2977"/>
        </w:tabs>
        <w:ind w:left="2977" w:hanging="2977"/>
        <w:rPr>
          <w:rFonts w:cs="Arial"/>
          <w:szCs w:val="20"/>
        </w:rPr>
      </w:pPr>
      <w:r w:rsidRPr="002B5540">
        <w:rPr>
          <w:rFonts w:cs="Arial"/>
          <w:noProof/>
          <w:szCs w:val="20"/>
        </w:rPr>
        <w:t>adresa provozovny:</w:t>
      </w:r>
      <w:r w:rsidR="00C2620A" w:rsidRPr="004521C7">
        <w:rPr>
          <w:rFonts w:cs="Arial"/>
          <w:szCs w:val="20"/>
        </w:rPr>
        <w:tab/>
      </w:r>
      <w:r w:rsidRPr="002B5540">
        <w:t>Západní č</w:t>
      </w:r>
      <w:r>
        <w:rPr>
          <w:szCs w:val="20"/>
        </w:rPr>
        <w:t>.p. 1/75, Krasice, 796 04 Prostějov 4</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E0EFE">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B5540" w:rsidRPr="002B5540">
        <w:rPr>
          <w:bCs/>
        </w:rPr>
        <w:t>Podpora odborného</w:t>
      </w:r>
      <w:r w:rsidR="002B5540">
        <w:rPr>
          <w:szCs w:val="20"/>
        </w:rPr>
        <w:t xml:space="preserve"> vzdělávání zaměstnanců II (POVEZ II)</w:t>
      </w:r>
      <w:r>
        <w:t>“ (dále jen „POVEZ II“),</w:t>
      </w:r>
      <w:r w:rsidRPr="00A21F7C">
        <w:t xml:space="preserve"> r</w:t>
      </w:r>
      <w:r>
        <w:t>eg. </w:t>
      </w:r>
      <w:r w:rsidRPr="00544217">
        <w:t>č.</w:t>
      </w:r>
      <w:r>
        <w:t> </w:t>
      </w:r>
      <w:r w:rsidR="002B5540" w:rsidRPr="002B5540">
        <w:rPr>
          <w:bCs/>
        </w:rPr>
        <w:t>CZ.03</w:t>
      </w:r>
      <w:r w:rsidR="002B554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B5540" w:rsidRPr="002B5540">
        <w:t>Řidičské oprávnění</w:t>
      </w:r>
      <w:r w:rsidR="002B5540">
        <w:rPr>
          <w:szCs w:val="20"/>
        </w:rPr>
        <w:t xml:space="preserve"> sk. C, C+E, T a profesní průkaz způsobilosti řidiče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B5540">
        <w:t>217,50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B5540">
        <w:t>152,00</w:t>
      </w:r>
      <w:r>
        <w:rPr>
          <w:lang w:val="en-US"/>
        </w:rPr>
        <w:tab/>
      </w:r>
      <w:r w:rsidR="00E53B1B" w:rsidRPr="00E53B1B">
        <w:t>vyučovacích</w:t>
      </w:r>
      <w:r w:rsidR="00E53B1B">
        <w:t> </w:t>
      </w:r>
      <w:r w:rsidRPr="00B75BEF">
        <w:t>hodin</w:t>
      </w:r>
      <w:r w:rsidRPr="00B75BEF">
        <w:br/>
      </w:r>
      <w:r w:rsidRPr="00B75BEF">
        <w:tab/>
        <w:t>- praktická příprava:</w:t>
      </w:r>
      <w:r>
        <w:tab/>
      </w:r>
      <w:r w:rsidR="002B5540" w:rsidRPr="002B5540">
        <w:t>60,00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B5540" w:rsidRPr="002B5540">
        <w:t>5,50</w:t>
      </w:r>
      <w:r>
        <w:tab/>
      </w:r>
      <w:r w:rsidR="00E53B1B" w:rsidRPr="00E53B1B">
        <w:t>vyuč</w:t>
      </w:r>
      <w:r w:rsidR="002B5540">
        <w:t>ovacích</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1E0EFE">
        <w:t>xxxxxxxxx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B5540" w:rsidRPr="002B5540">
        <w:t>14.1</w:t>
      </w:r>
      <w:r w:rsidR="002B5540">
        <w:rPr>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2B5540" w:rsidRPr="002B5540">
        <w:t>30.9</w:t>
      </w:r>
      <w:r w:rsidR="002B5540">
        <w:rPr>
          <w:szCs w:val="20"/>
        </w:rPr>
        <w:t>.2021</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B5540" w:rsidRPr="002B554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B5540" w:rsidRPr="002B5540">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2B554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2B5540" w:rsidRPr="002B5540">
        <w:rPr>
          <w:b/>
          <w:szCs w:val="20"/>
        </w:rPr>
        <w:t>203 442,45</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2B5540">
        <w:rPr>
          <w:szCs w:val="20"/>
        </w:rPr>
        <w:t>85 431</w:t>
      </w:r>
      <w:r>
        <w:rPr>
          <w:rFonts w:cs="Arial"/>
          <w:szCs w:val="20"/>
        </w:rPr>
        <w:t xml:space="preserve"> </w:t>
      </w:r>
      <w:r w:rsidRPr="009E7648">
        <w:t>Kč</w:t>
      </w:r>
      <w:r w:rsidRPr="00556278">
        <w:t xml:space="preserve"> a maximální výše příspěvku na vzdělávací aktivity činí </w:t>
      </w:r>
      <w:r w:rsidR="002B5540" w:rsidRPr="002B5540">
        <w:rPr>
          <w:bCs/>
          <w:lang w:val="en-US"/>
        </w:rPr>
        <w:t>118 011,45</w:t>
      </w:r>
      <w:r>
        <w:t xml:space="preserve"> </w:t>
      </w:r>
      <w:r w:rsidRPr="009E7648">
        <w:t>K</w:t>
      </w:r>
      <w:r w:rsidRPr="00556278">
        <w:t>č,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B5540" w:rsidRPr="002B5540">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2B5540" w:rsidRPr="002B5540">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B5540" w:rsidP="001C4C77">
      <w:pPr>
        <w:pStyle w:val="BoddohodyII"/>
        <w:keepNext/>
        <w:numPr>
          <w:ilvl w:val="0"/>
          <w:numId w:val="0"/>
        </w:numPr>
      </w:pPr>
      <w:r w:rsidRPr="002B5540">
        <w:t>Úřad práce</w:t>
      </w:r>
      <w:r>
        <w:rPr>
          <w:szCs w:val="20"/>
        </w:rPr>
        <w:t xml:space="preserve"> České republiky - Kontaktní pracoviště Prostějov</w:t>
      </w:r>
      <w:r w:rsidR="005D3993">
        <w:t xml:space="preserve"> dne </w:t>
      </w:r>
      <w:r w:rsidR="001E0EFE">
        <w:t>11.1.2021</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2B5540" w:rsidRDefault="002B5540" w:rsidP="001C4C77">
      <w:pPr>
        <w:keepNext/>
        <w:keepLines/>
        <w:tabs>
          <w:tab w:val="left" w:pos="2520"/>
        </w:tabs>
        <w:rPr>
          <w:rFonts w:cs="Arial"/>
          <w:szCs w:val="20"/>
        </w:rPr>
      </w:pPr>
    </w:p>
    <w:p w:rsidR="002B5540" w:rsidRDefault="002B5540" w:rsidP="001C4C77">
      <w:pPr>
        <w:keepNext/>
        <w:keepLines/>
        <w:tabs>
          <w:tab w:val="left" w:pos="2520"/>
        </w:tabs>
        <w:rPr>
          <w:rFonts w:cs="Arial"/>
          <w:szCs w:val="20"/>
        </w:rPr>
      </w:pPr>
    </w:p>
    <w:p w:rsidR="002B5540" w:rsidRDefault="002B5540" w:rsidP="001C4C77">
      <w:pPr>
        <w:keepNext/>
        <w:keepLines/>
        <w:tabs>
          <w:tab w:val="left" w:pos="2520"/>
        </w:tabs>
        <w:rPr>
          <w:rFonts w:cs="Arial"/>
          <w:szCs w:val="20"/>
        </w:rPr>
      </w:pPr>
    </w:p>
    <w:p w:rsidR="002B5540" w:rsidRDefault="002B5540" w:rsidP="001C4C77">
      <w:pPr>
        <w:keepNext/>
        <w:keepLines/>
        <w:tabs>
          <w:tab w:val="left" w:pos="2520"/>
        </w:tabs>
        <w:rPr>
          <w:rFonts w:cs="Arial"/>
          <w:szCs w:val="20"/>
        </w:rPr>
      </w:pPr>
    </w:p>
    <w:p w:rsidR="002B5540" w:rsidRDefault="002B5540" w:rsidP="001C4C77">
      <w:pPr>
        <w:keepNext/>
        <w:keepLines/>
        <w:tabs>
          <w:tab w:val="left" w:pos="2520"/>
        </w:tabs>
        <w:rPr>
          <w:rFonts w:cs="Arial"/>
          <w:szCs w:val="20"/>
        </w:rPr>
      </w:pPr>
    </w:p>
    <w:p w:rsidR="002B5540" w:rsidRDefault="002B5540"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0114A0" w:rsidRPr="004521C7" w:rsidRDefault="005330DC" w:rsidP="001C4C77">
      <w:pPr>
        <w:keepNext/>
        <w:keepLines/>
        <w:jc w:val="center"/>
        <w:rPr>
          <w:rFonts w:cs="Arial"/>
          <w:szCs w:val="20"/>
        </w:rPr>
      </w:pPr>
      <w:r>
        <w:t>Marcela Kouřilová</w:t>
      </w:r>
      <w:r w:rsidR="002B5540">
        <w:t xml:space="preserve">, </w:t>
      </w:r>
      <w:r w:rsidR="002B5540">
        <w:rPr>
          <w:szCs w:val="20"/>
        </w:rPr>
        <w:t>jednatel</w:t>
      </w:r>
      <w:r>
        <w:rPr>
          <w:szCs w:val="20"/>
        </w:rPr>
        <w:t>ka</w:t>
      </w:r>
      <w:r w:rsidR="002B5540">
        <w:rPr>
          <w:szCs w:val="20"/>
        </w:rPr>
        <w:tab/>
      </w:r>
      <w:r w:rsidR="002B5540">
        <w:rPr>
          <w:szCs w:val="20"/>
        </w:rPr>
        <w:br/>
        <w:t>RAPAStav s.r.o.</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C77EBD" w:rsidRDefault="002B5540" w:rsidP="001C4C77">
      <w:pPr>
        <w:keepNext/>
        <w:tabs>
          <w:tab w:val="center" w:pos="1800"/>
          <w:tab w:val="center" w:pos="7200"/>
        </w:tabs>
        <w:jc w:val="center"/>
      </w:pPr>
      <w:r w:rsidRPr="002B5540">
        <w:t xml:space="preserve">Ing. </w:t>
      </w:r>
      <w:r>
        <w:rPr>
          <w:szCs w:val="20"/>
        </w:rPr>
        <w:t>Věra Crhanová</w:t>
      </w:r>
    </w:p>
    <w:p w:rsidR="00580136" w:rsidRDefault="002B5540" w:rsidP="00580136">
      <w:pPr>
        <w:tabs>
          <w:tab w:val="center" w:pos="1800"/>
          <w:tab w:val="center" w:pos="7200"/>
        </w:tabs>
        <w:jc w:val="center"/>
      </w:pPr>
      <w:r w:rsidRPr="002B5540">
        <w:t>ředitelka kontaktního</w:t>
      </w:r>
      <w:r>
        <w:rPr>
          <w:szCs w:val="20"/>
        </w:rPr>
        <w:t xml:space="preserve"> pracoviště Prostějov</w:t>
      </w:r>
    </w:p>
    <w:p w:rsidR="00C77EBD" w:rsidRDefault="002B5540" w:rsidP="00580136">
      <w:pPr>
        <w:keepNext/>
        <w:tabs>
          <w:tab w:val="center" w:pos="1800"/>
          <w:tab w:val="center" w:pos="7200"/>
        </w:tabs>
        <w:jc w:val="center"/>
      </w:pPr>
      <w:r>
        <w:t>za Úřad práce ČR</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2B5540" w:rsidRDefault="002B5540"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B5540" w:rsidRPr="002B5540">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E0EFE">
        <w:rPr>
          <w:rFonts w:cs="Arial"/>
          <w:szCs w:val="20"/>
        </w:rPr>
        <w:t>xxxxxxxxx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40" w:rsidRDefault="002B5540">
      <w:r>
        <w:separator/>
      </w:r>
    </w:p>
  </w:endnote>
  <w:endnote w:type="continuationSeparator" w:id="0">
    <w:p w:rsidR="002B5540" w:rsidRDefault="002B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40" w:rsidRDefault="002B55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2B5540" w:rsidRPr="002B5540">
      <w:t>PVA-MN-46/2020</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w:t>
    </w:r>
    <w:r w:rsidR="002B5540">
      <w:rPr>
        <w:sz w:val="16"/>
        <w:szCs w:val="16"/>
      </w:rPr>
      <w:t>C</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2B5540" w:rsidRPr="002B5540">
      <w:t>PVA-MN-46/2020</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w:t>
    </w:r>
    <w:r w:rsidR="002B5540">
      <w:rPr>
        <w:sz w:val="16"/>
        <w:szCs w:val="16"/>
      </w:rPr>
      <w:t>C</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40" w:rsidRDefault="002B5540">
      <w:r>
        <w:separator/>
      </w:r>
    </w:p>
  </w:footnote>
  <w:footnote w:type="continuationSeparator" w:id="0">
    <w:p w:rsidR="002B5540" w:rsidRDefault="002B5540">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40" w:rsidRDefault="002B55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1E0EF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savePreviewPicture/>
  <w:hdrShapeDefaults>
    <o:shapedefaults v:ext="edit" spidmax="6146">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0EFE"/>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B5540"/>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0DC"/>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aeaea"/>
    </o:shapedefaults>
    <o:shapelayout v:ext="edit">
      <o:idmap v:ext="edit" data="1"/>
    </o:shapelayout>
  </w:shapeDefaults>
  <w:decimalSymbol w:val=","/>
  <w:listSeparator w:val=";"/>
  <w14:docId w14:val="4E7494E1"/>
  <w15:chartTrackingRefBased/>
  <w15:docId w15:val="{2CE7711C-ABDF-4CCB-B43D-2DB31A09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B613-A57F-4E38-9A19-54135D98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4646</Words>
  <Characters>27416</Characters>
  <Application>Microsoft Office Word</Application>
  <DocSecurity>0</DocSecurity>
  <Lines>228</Lines>
  <Paragraphs>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31999</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Šolcová Svatava (UPM-PVA)</dc:creator>
  <cp:keywords/>
  <cp:lastModifiedBy>Šolcová Svatava (UPM-PVA)</cp:lastModifiedBy>
  <cp:revision>2</cp:revision>
  <cp:lastPrinted>2021-01-05T12:34:00Z</cp:lastPrinted>
  <dcterms:created xsi:type="dcterms:W3CDTF">2021-01-11T08:49:00Z</dcterms:created>
  <dcterms:modified xsi:type="dcterms:W3CDTF">2021-01-11T08:49:00Z</dcterms:modified>
</cp:coreProperties>
</file>