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9F" w:rsidRPr="00B21678" w:rsidRDefault="004E2B9F" w:rsidP="004E2B9F">
      <w:pPr>
        <w:suppressAutoHyphens/>
        <w:jc w:val="center"/>
        <w:rPr>
          <w:b/>
          <w:sz w:val="32"/>
          <w:szCs w:val="20"/>
          <w:lang w:eastAsia="ar-SA"/>
        </w:rPr>
      </w:pPr>
      <w:r w:rsidRPr="00B21678">
        <w:rPr>
          <w:b/>
          <w:sz w:val="32"/>
          <w:szCs w:val="20"/>
          <w:lang w:eastAsia="ar-SA"/>
        </w:rPr>
        <w:t xml:space="preserve">Dodatek č. 9 </w:t>
      </w:r>
    </w:p>
    <w:p w:rsidR="004E2B9F" w:rsidRPr="00B21678" w:rsidRDefault="004E2B9F" w:rsidP="004E2B9F">
      <w:pPr>
        <w:suppressAutoHyphens/>
        <w:spacing w:after="60"/>
        <w:jc w:val="center"/>
        <w:rPr>
          <w:rFonts w:ascii="Arial" w:hAnsi="Arial" w:cs="Arial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lang w:eastAsia="ar-SA"/>
        </w:rPr>
      </w:pPr>
      <w:r w:rsidRPr="00B21678">
        <w:rPr>
          <w:b/>
          <w:lang w:eastAsia="ar-SA"/>
        </w:rPr>
        <w:t xml:space="preserve">Smlouvy o závazku veřejné služby ve veřejné linkové dopravě uzavřené dle </w:t>
      </w:r>
      <w:proofErr w:type="spellStart"/>
      <w:r w:rsidRPr="00B21678">
        <w:rPr>
          <w:b/>
          <w:lang w:eastAsia="ar-SA"/>
        </w:rPr>
        <w:t>ust</w:t>
      </w:r>
      <w:proofErr w:type="spellEnd"/>
      <w:r w:rsidRPr="00B21678">
        <w:rPr>
          <w:b/>
          <w:lang w:eastAsia="ar-SA"/>
        </w:rPr>
        <w:t>. § 19c zákona č. 111/1994 Sb., o silniční dopravě, ve znění pozdějších předpisů (dále jen zákon o silniční dopravě) k zajištění ostatní dopravní obslužnosti na území</w:t>
      </w:r>
    </w:p>
    <w:p w:rsidR="004E2B9F" w:rsidRPr="00B21678" w:rsidRDefault="004E2B9F" w:rsidP="004E2B9F">
      <w:pPr>
        <w:suppressAutoHyphens/>
        <w:jc w:val="center"/>
        <w:rPr>
          <w:b/>
          <w:szCs w:val="20"/>
          <w:lang w:eastAsia="ar-SA"/>
        </w:rPr>
      </w:pPr>
      <w:r w:rsidRPr="00B21678">
        <w:rPr>
          <w:b/>
          <w:szCs w:val="20"/>
          <w:lang w:eastAsia="ar-SA"/>
        </w:rPr>
        <w:t>města Frýdek-Místek</w:t>
      </w:r>
    </w:p>
    <w:p w:rsidR="004E2B9F" w:rsidRPr="00B21678" w:rsidRDefault="004E2B9F" w:rsidP="004E2B9F">
      <w:pPr>
        <w:suppressAutoHyphens/>
        <w:jc w:val="center"/>
        <w:rPr>
          <w:b/>
          <w:szCs w:val="20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sz w:val="22"/>
          <w:szCs w:val="20"/>
          <w:lang w:eastAsia="ar-SA"/>
        </w:rPr>
      </w:pPr>
      <w:r w:rsidRPr="00B21678">
        <w:rPr>
          <w:b/>
          <w:sz w:val="22"/>
          <w:szCs w:val="20"/>
          <w:lang w:eastAsia="ar-SA"/>
        </w:rPr>
        <w:t>(dále jen „dodatek“)</w:t>
      </w:r>
    </w:p>
    <w:p w:rsidR="004E2B9F" w:rsidRPr="00B21678" w:rsidRDefault="004E2B9F" w:rsidP="004E2B9F">
      <w:pPr>
        <w:suppressAutoHyphens/>
        <w:jc w:val="center"/>
        <w:rPr>
          <w:b/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sz w:val="22"/>
          <w:szCs w:val="20"/>
          <w:lang w:eastAsia="ar-SA"/>
        </w:rPr>
      </w:pPr>
      <w:r w:rsidRPr="00B21678">
        <w:rPr>
          <w:b/>
          <w:sz w:val="22"/>
          <w:szCs w:val="20"/>
          <w:lang w:eastAsia="ar-SA"/>
        </w:rPr>
        <w:t>I.</w:t>
      </w:r>
    </w:p>
    <w:p w:rsidR="004E2B9F" w:rsidRPr="00B21678" w:rsidRDefault="004E2B9F" w:rsidP="004E2B9F">
      <w:pPr>
        <w:suppressAutoHyphens/>
        <w:jc w:val="center"/>
        <w:rPr>
          <w:b/>
          <w:sz w:val="22"/>
          <w:szCs w:val="20"/>
          <w:lang w:eastAsia="ar-SA"/>
        </w:rPr>
      </w:pPr>
      <w:r w:rsidRPr="00B21678">
        <w:rPr>
          <w:b/>
          <w:sz w:val="22"/>
          <w:szCs w:val="20"/>
          <w:lang w:eastAsia="ar-SA"/>
        </w:rPr>
        <w:t>Smluvní strany:</w:t>
      </w:r>
    </w:p>
    <w:p w:rsidR="004E2B9F" w:rsidRPr="00B21678" w:rsidRDefault="004E2B9F" w:rsidP="004E2B9F">
      <w:pPr>
        <w:suppressAutoHyphens/>
        <w:rPr>
          <w:b/>
          <w:sz w:val="28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b/>
          <w:sz w:val="28"/>
          <w:szCs w:val="20"/>
          <w:lang w:eastAsia="ar-SA"/>
        </w:rPr>
      </w:pPr>
    </w:p>
    <w:tbl>
      <w:tblPr>
        <w:tblW w:w="94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782"/>
      </w:tblGrid>
      <w:tr w:rsidR="004E2B9F" w:rsidRPr="00B21678" w:rsidTr="0028374E">
        <w:tc>
          <w:tcPr>
            <w:tcW w:w="637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8"/>
                <w:szCs w:val="20"/>
                <w:lang w:eastAsia="ar-SA"/>
              </w:rPr>
            </w:pPr>
            <w:r w:rsidRPr="00B21678">
              <w:rPr>
                <w:b/>
                <w:sz w:val="28"/>
                <w:szCs w:val="20"/>
                <w:lang w:eastAsia="ar-SA"/>
              </w:rPr>
              <w:t>1.1.</w:t>
            </w:r>
          </w:p>
        </w:tc>
        <w:tc>
          <w:tcPr>
            <w:tcW w:w="8782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8"/>
                <w:szCs w:val="20"/>
                <w:lang w:eastAsia="ar-SA"/>
              </w:rPr>
            </w:pPr>
            <w:r w:rsidRPr="00B21678">
              <w:rPr>
                <w:b/>
                <w:sz w:val="28"/>
                <w:szCs w:val="20"/>
                <w:lang w:eastAsia="ar-SA"/>
              </w:rPr>
              <w:t>Statutární město Frýdek-Místek</w:t>
            </w:r>
          </w:p>
        </w:tc>
      </w:tr>
    </w:tbl>
    <w:p w:rsidR="004E2B9F" w:rsidRPr="00B21678" w:rsidRDefault="004E2B9F" w:rsidP="004E2B9F">
      <w:pPr>
        <w:suppressAutoHyphens/>
        <w:rPr>
          <w:b/>
          <w:sz w:val="22"/>
          <w:szCs w:val="20"/>
          <w:lang w:eastAsia="ar-SA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6440"/>
      </w:tblGrid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Sídlo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b/>
                <w:sz w:val="22"/>
                <w:szCs w:val="20"/>
                <w:lang w:eastAsia="ar-SA"/>
              </w:rPr>
              <w:t>Frýdek-Místek, Radniční 1148, PSČ 738 22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Zastoupeno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b/>
                <w:szCs w:val="20"/>
                <w:lang w:eastAsia="ar-SA"/>
              </w:rPr>
              <w:t>Mgr. Michal</w:t>
            </w:r>
            <w:r>
              <w:rPr>
                <w:b/>
                <w:szCs w:val="20"/>
                <w:lang w:eastAsia="ar-SA"/>
              </w:rPr>
              <w:t>em</w:t>
            </w:r>
            <w:r w:rsidRPr="00B21678">
              <w:rPr>
                <w:b/>
                <w:szCs w:val="20"/>
                <w:lang w:eastAsia="ar-SA"/>
              </w:rPr>
              <w:t xml:space="preserve"> </w:t>
            </w:r>
            <w:proofErr w:type="spellStart"/>
            <w:r w:rsidRPr="00B21678">
              <w:rPr>
                <w:b/>
                <w:szCs w:val="20"/>
                <w:lang w:eastAsia="ar-SA"/>
              </w:rPr>
              <w:t>Pobucký</w:t>
            </w:r>
            <w:r>
              <w:rPr>
                <w:b/>
                <w:szCs w:val="20"/>
                <w:lang w:eastAsia="ar-SA"/>
              </w:rPr>
              <w:t>m</w:t>
            </w:r>
            <w:proofErr w:type="spellEnd"/>
            <w:r w:rsidRPr="00B21678">
              <w:rPr>
                <w:b/>
                <w:szCs w:val="20"/>
                <w:lang w:eastAsia="ar-SA"/>
              </w:rPr>
              <w:t xml:space="preserve">, </w:t>
            </w:r>
            <w:proofErr w:type="spellStart"/>
            <w:r w:rsidRPr="00B21678">
              <w:rPr>
                <w:b/>
                <w:szCs w:val="20"/>
                <w:lang w:eastAsia="ar-SA"/>
              </w:rPr>
              <w:t>DiS</w:t>
            </w:r>
            <w:proofErr w:type="spellEnd"/>
            <w:r>
              <w:rPr>
                <w:b/>
                <w:szCs w:val="20"/>
                <w:lang w:eastAsia="ar-SA"/>
              </w:rPr>
              <w:t>.</w:t>
            </w:r>
            <w:r w:rsidRPr="00B21678">
              <w:rPr>
                <w:b/>
                <w:szCs w:val="20"/>
                <w:lang w:eastAsia="ar-SA"/>
              </w:rPr>
              <w:t>, primátor</w:t>
            </w:r>
            <w:r>
              <w:rPr>
                <w:b/>
                <w:szCs w:val="20"/>
                <w:lang w:eastAsia="ar-SA"/>
              </w:rPr>
              <w:t>em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IČ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b/>
                <w:sz w:val="22"/>
                <w:szCs w:val="20"/>
                <w:lang w:eastAsia="ar-SA"/>
              </w:rPr>
              <w:t>00296643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DIČ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b/>
                <w:sz w:val="22"/>
                <w:szCs w:val="20"/>
                <w:lang w:eastAsia="ar-SA"/>
              </w:rPr>
              <w:t>CZ00296643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Bankovní spojení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b/>
                <w:sz w:val="22"/>
                <w:szCs w:val="20"/>
                <w:lang w:eastAsia="ar-SA"/>
              </w:rPr>
              <w:t>Komerční banka a.s. , Frýdek-Místek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Číslo účtu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4E2B9F" w:rsidRPr="00B21678" w:rsidTr="0028374E">
        <w:tc>
          <w:tcPr>
            <w:tcW w:w="8780" w:type="dxa"/>
            <w:gridSpan w:val="3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(</w:t>
            </w:r>
            <w:r w:rsidRPr="00B21678">
              <w:rPr>
                <w:i/>
                <w:sz w:val="22"/>
                <w:szCs w:val="20"/>
                <w:lang w:eastAsia="ar-SA"/>
              </w:rPr>
              <w:t>dále jen „objednatel“</w:t>
            </w:r>
            <w:r w:rsidRPr="00B21678">
              <w:rPr>
                <w:sz w:val="22"/>
                <w:szCs w:val="20"/>
                <w:lang w:eastAsia="ar-SA"/>
              </w:rPr>
              <w:t>)</w:t>
            </w:r>
          </w:p>
        </w:tc>
      </w:tr>
    </w:tbl>
    <w:p w:rsidR="004E2B9F" w:rsidRPr="00B21678" w:rsidRDefault="004E2B9F" w:rsidP="004E2B9F">
      <w:pPr>
        <w:suppressAutoHyphens/>
        <w:rPr>
          <w:b/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b/>
          <w:sz w:val="22"/>
          <w:szCs w:val="20"/>
          <w:lang w:eastAsia="ar-S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E2B9F" w:rsidRPr="00B21678" w:rsidTr="0028374E">
        <w:tc>
          <w:tcPr>
            <w:tcW w:w="496" w:type="dxa"/>
          </w:tcPr>
          <w:p w:rsidR="004E2B9F" w:rsidRPr="00B21678" w:rsidRDefault="004E2B9F" w:rsidP="0028374E">
            <w:pPr>
              <w:suppressAutoHyphens/>
              <w:snapToGrid w:val="0"/>
              <w:ind w:right="-211"/>
              <w:rPr>
                <w:b/>
                <w:sz w:val="28"/>
                <w:szCs w:val="20"/>
                <w:lang w:eastAsia="ar-SA"/>
              </w:rPr>
            </w:pPr>
            <w:r w:rsidRPr="00B21678">
              <w:rPr>
                <w:b/>
                <w:sz w:val="28"/>
                <w:szCs w:val="20"/>
                <w:lang w:eastAsia="ar-SA"/>
              </w:rPr>
              <w:t>1.2.</w:t>
            </w:r>
          </w:p>
        </w:tc>
        <w:tc>
          <w:tcPr>
            <w:tcW w:w="8716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8"/>
                <w:szCs w:val="20"/>
                <w:lang w:eastAsia="ar-SA"/>
              </w:rPr>
            </w:pPr>
            <w:r w:rsidRPr="00B21678">
              <w:rPr>
                <w:b/>
                <w:sz w:val="28"/>
                <w:szCs w:val="20"/>
                <w:lang w:eastAsia="ar-SA"/>
              </w:rPr>
              <w:t>ARRIVA MORAVA a.s.</w:t>
            </w:r>
          </w:p>
        </w:tc>
      </w:tr>
    </w:tbl>
    <w:p w:rsidR="004E2B9F" w:rsidRPr="00B21678" w:rsidRDefault="004E2B9F" w:rsidP="004E2B9F">
      <w:pPr>
        <w:suppressAutoHyphens/>
        <w:rPr>
          <w:b/>
          <w:sz w:val="22"/>
          <w:szCs w:val="20"/>
          <w:lang w:eastAsia="ar-SA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6440"/>
      </w:tblGrid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Sídlo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>Vítkovická 3133/5, Ostrava-Mor</w:t>
            </w:r>
            <w:r>
              <w:rPr>
                <w:b/>
                <w:sz w:val="22"/>
                <w:szCs w:val="22"/>
                <w:lang w:eastAsia="ar-SA"/>
              </w:rPr>
              <w:t xml:space="preserve">. </w:t>
            </w:r>
            <w:r w:rsidRPr="00B21678">
              <w:rPr>
                <w:b/>
                <w:sz w:val="22"/>
                <w:szCs w:val="22"/>
                <w:lang w:eastAsia="ar-SA"/>
              </w:rPr>
              <w:t>Ostrava, PSČ 702 00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Jednající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 xml:space="preserve">Šárka </w:t>
            </w:r>
            <w:proofErr w:type="spellStart"/>
            <w:r w:rsidRPr="00B21678">
              <w:rPr>
                <w:b/>
                <w:sz w:val="22"/>
                <w:szCs w:val="22"/>
                <w:lang w:eastAsia="ar-SA"/>
              </w:rPr>
              <w:t>Dorotíková</w:t>
            </w:r>
            <w:proofErr w:type="spellEnd"/>
            <w:r w:rsidRPr="00B21678">
              <w:rPr>
                <w:b/>
                <w:sz w:val="22"/>
                <w:szCs w:val="22"/>
                <w:lang w:eastAsia="ar-SA"/>
              </w:rPr>
              <w:t>, na základě zplnomocnění představenstva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IČ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>25827405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DIČ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>CZ699001947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Bankovní spojení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>Komerční banka a.s., Ostrava</w:t>
            </w: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Číslo účtu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</w:tr>
      <w:tr w:rsidR="004E2B9F" w:rsidRPr="00B21678" w:rsidTr="0028374E"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Zapsán v obchodním rejstříku</w:t>
            </w:r>
          </w:p>
        </w:tc>
        <w:tc>
          <w:tcPr>
            <w:tcW w:w="18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:</w:t>
            </w:r>
          </w:p>
        </w:tc>
        <w:tc>
          <w:tcPr>
            <w:tcW w:w="6440" w:type="dxa"/>
          </w:tcPr>
          <w:p w:rsidR="004E2B9F" w:rsidRPr="00B21678" w:rsidRDefault="004E2B9F" w:rsidP="0028374E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b/>
                <w:sz w:val="22"/>
                <w:szCs w:val="22"/>
                <w:lang w:eastAsia="ar-SA"/>
              </w:rPr>
              <w:t xml:space="preserve"> Krajský soud Ostrava, oddíl B, vložka 2080</w:t>
            </w:r>
          </w:p>
        </w:tc>
      </w:tr>
      <w:tr w:rsidR="004E2B9F" w:rsidRPr="00B21678" w:rsidTr="0028374E">
        <w:tc>
          <w:tcPr>
            <w:tcW w:w="8780" w:type="dxa"/>
            <w:gridSpan w:val="3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B21678">
              <w:rPr>
                <w:sz w:val="22"/>
                <w:szCs w:val="20"/>
                <w:lang w:eastAsia="ar-SA"/>
              </w:rPr>
              <w:t>(</w:t>
            </w:r>
            <w:r w:rsidRPr="00B21678">
              <w:rPr>
                <w:i/>
                <w:sz w:val="22"/>
                <w:szCs w:val="20"/>
                <w:lang w:eastAsia="ar-SA"/>
              </w:rPr>
              <w:t>dále jen „dopravce“</w:t>
            </w:r>
            <w:r w:rsidRPr="00B21678">
              <w:rPr>
                <w:sz w:val="22"/>
                <w:szCs w:val="20"/>
                <w:lang w:eastAsia="ar-SA"/>
              </w:rPr>
              <w:t>)</w:t>
            </w:r>
          </w:p>
        </w:tc>
      </w:tr>
    </w:tbl>
    <w:p w:rsidR="004E2B9F" w:rsidRPr="00B21678" w:rsidRDefault="004E2B9F" w:rsidP="004E2B9F">
      <w:pPr>
        <w:keepNext/>
        <w:outlineLvl w:val="5"/>
        <w:rPr>
          <w:b/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0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0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0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0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0"/>
          <w:szCs w:val="20"/>
          <w:lang w:eastAsia="ar-SA"/>
        </w:rPr>
      </w:pPr>
    </w:p>
    <w:p w:rsidR="004E2B9F" w:rsidRPr="00B21678" w:rsidRDefault="004E2B9F" w:rsidP="004E2B9F">
      <w:pPr>
        <w:keepNext/>
        <w:jc w:val="center"/>
        <w:outlineLvl w:val="5"/>
        <w:rPr>
          <w:b/>
          <w:bCs/>
          <w:color w:val="000000"/>
          <w:lang w:eastAsia="ar-SA"/>
        </w:rPr>
      </w:pPr>
      <w:r w:rsidRPr="00B21678">
        <w:rPr>
          <w:b/>
          <w:bCs/>
          <w:color w:val="000000"/>
          <w:lang w:eastAsia="ar-SA"/>
        </w:rPr>
        <w:t>II.</w:t>
      </w:r>
    </w:p>
    <w:p w:rsidR="004E2B9F" w:rsidRPr="00B21678" w:rsidRDefault="004E2B9F" w:rsidP="004E2B9F">
      <w:pPr>
        <w:suppressAutoHyphens/>
        <w:jc w:val="center"/>
        <w:rPr>
          <w:b/>
          <w:color w:val="000000"/>
          <w:lang w:eastAsia="ar-SA"/>
        </w:rPr>
      </w:pPr>
      <w:r w:rsidRPr="00B21678">
        <w:rPr>
          <w:b/>
          <w:color w:val="000000"/>
          <w:lang w:eastAsia="ar-SA"/>
        </w:rPr>
        <w:t>Předmět dodatku</w:t>
      </w:r>
    </w:p>
    <w:p w:rsidR="004E2B9F" w:rsidRPr="00B21678" w:rsidRDefault="004E2B9F" w:rsidP="004E2B9F">
      <w:pPr>
        <w:suppressAutoHyphens/>
        <w:ind w:left="360"/>
        <w:jc w:val="both"/>
        <w:rPr>
          <w:lang w:eastAsia="ar-SA"/>
        </w:rPr>
      </w:pPr>
    </w:p>
    <w:p w:rsidR="004E2B9F" w:rsidRPr="00B21678" w:rsidRDefault="004E2B9F" w:rsidP="004E2B9F">
      <w:pPr>
        <w:suppressAutoHyphens/>
        <w:jc w:val="both"/>
        <w:rPr>
          <w:color w:val="000000"/>
          <w:lang w:eastAsia="ar-SA"/>
        </w:rPr>
      </w:pPr>
      <w:r w:rsidRPr="00B21678">
        <w:rPr>
          <w:color w:val="000000"/>
          <w:lang w:eastAsia="ar-SA"/>
        </w:rPr>
        <w:t>Smluvní strany se dohodly na těchto změnách s</w:t>
      </w:r>
      <w:r w:rsidRPr="00B21678">
        <w:rPr>
          <w:lang w:eastAsia="ar-SA"/>
        </w:rPr>
        <w:t xml:space="preserve">mlouvy o závazku veřejné služby ve veřejné linkové dopravě uzavřené dle </w:t>
      </w:r>
      <w:proofErr w:type="spellStart"/>
      <w:r w:rsidRPr="00B21678">
        <w:rPr>
          <w:lang w:eastAsia="ar-SA"/>
        </w:rPr>
        <w:t>ust</w:t>
      </w:r>
      <w:proofErr w:type="spellEnd"/>
      <w:r w:rsidRPr="00B21678">
        <w:rPr>
          <w:lang w:eastAsia="ar-SA"/>
        </w:rPr>
        <w:t>. § 19c zákona č. 111/1994 Sb., o silniční dopravě, ve znění pozdějších předpisů (dále jen zákon o silniční dopravě) k zajištění ostatní dopravní obslužnosti na území</w:t>
      </w:r>
      <w:r w:rsidRPr="00B21678">
        <w:rPr>
          <w:color w:val="000000"/>
          <w:lang w:eastAsia="ar-SA"/>
        </w:rPr>
        <w:t xml:space="preserve"> města</w:t>
      </w:r>
      <w:r w:rsidRPr="00B21678">
        <w:rPr>
          <w:lang w:eastAsia="ar-SA"/>
        </w:rPr>
        <w:t xml:space="preserve"> Frýdek-Místek</w:t>
      </w:r>
      <w:r w:rsidRPr="00B21678">
        <w:rPr>
          <w:color w:val="000000"/>
          <w:lang w:eastAsia="ar-SA"/>
        </w:rPr>
        <w:t xml:space="preserve"> ze dne 25. 2. 2009, ve znění pozdějších dodatků k této smlouvě.</w:t>
      </w:r>
    </w:p>
    <w:p w:rsidR="004E2B9F" w:rsidRPr="00B21678" w:rsidRDefault="004E2B9F" w:rsidP="004E2B9F">
      <w:pPr>
        <w:suppressAutoHyphens/>
        <w:jc w:val="both"/>
        <w:rPr>
          <w:color w:val="000000"/>
          <w:lang w:eastAsia="ar-SA"/>
        </w:rPr>
      </w:pPr>
    </w:p>
    <w:p w:rsidR="004E2B9F" w:rsidRPr="00B21678" w:rsidRDefault="004E2B9F" w:rsidP="004E2B9F">
      <w:pPr>
        <w:suppressAutoHyphens/>
        <w:jc w:val="both"/>
        <w:rPr>
          <w:color w:val="000000"/>
          <w:lang w:eastAsia="ar-SA"/>
        </w:rPr>
      </w:pPr>
    </w:p>
    <w:p w:rsidR="004E2B9F" w:rsidRPr="00B21678" w:rsidRDefault="004E2B9F" w:rsidP="004E2B9F">
      <w:pPr>
        <w:suppressAutoHyphens/>
        <w:jc w:val="both"/>
        <w:rPr>
          <w:lang w:eastAsia="ar-SA"/>
        </w:rPr>
      </w:pPr>
    </w:p>
    <w:p w:rsidR="004E2B9F" w:rsidRPr="00B21678" w:rsidRDefault="004E2B9F" w:rsidP="004E2B9F">
      <w:pPr>
        <w:numPr>
          <w:ilvl w:val="0"/>
          <w:numId w:val="1"/>
        </w:numPr>
        <w:suppressAutoHyphens/>
        <w:jc w:val="both"/>
        <w:rPr>
          <w:lang w:eastAsia="ar-SA"/>
        </w:rPr>
      </w:pPr>
      <w:r w:rsidRPr="00B21678">
        <w:rPr>
          <w:lang w:eastAsia="ar-SA"/>
        </w:rPr>
        <w:lastRenderedPageBreak/>
        <w:t>Dle článku 1. 1. smlouvy je povinnost dopravce zajistit provoz linek a spojů pravidelné autobusové dopravy (dále jen PAD) v tomto rozsahu:</w:t>
      </w:r>
    </w:p>
    <w:p w:rsidR="004E2B9F" w:rsidRPr="00B21678" w:rsidRDefault="004E2B9F" w:rsidP="004E2B9F">
      <w:pPr>
        <w:ind w:left="360"/>
        <w:jc w:val="both"/>
        <w:rPr>
          <w:lang w:eastAsia="ar-SA"/>
        </w:rPr>
      </w:pPr>
      <w:r w:rsidRPr="00B21678">
        <w:rPr>
          <w:lang w:eastAsia="ar-SA"/>
        </w:rPr>
        <w:tab/>
      </w:r>
    </w:p>
    <w:p w:rsidR="004E2B9F" w:rsidRPr="00B21678" w:rsidRDefault="004E2B9F" w:rsidP="004E2B9F">
      <w:pPr>
        <w:ind w:left="360"/>
        <w:jc w:val="both"/>
        <w:rPr>
          <w:lang w:eastAsia="ar-SA"/>
        </w:rPr>
      </w:pPr>
      <w:r w:rsidRPr="00B21678">
        <w:rPr>
          <w:lang w:eastAsia="ar-SA"/>
        </w:rPr>
        <w:tab/>
      </w:r>
      <w:r w:rsidRPr="00B21678">
        <w:rPr>
          <w:b/>
          <w:lang w:eastAsia="ar-SA"/>
        </w:rPr>
        <w:t>linka 910128</w:t>
      </w:r>
      <w:r w:rsidRPr="00B21678">
        <w:rPr>
          <w:lang w:eastAsia="ar-SA"/>
        </w:rPr>
        <w:t xml:space="preserve"> – spoje č. 1, 3, 6, 8</w:t>
      </w:r>
    </w:p>
    <w:p w:rsidR="004E2B9F" w:rsidRPr="00B21678" w:rsidRDefault="004E2B9F" w:rsidP="004E2B9F">
      <w:pPr>
        <w:ind w:left="360"/>
        <w:jc w:val="both"/>
        <w:rPr>
          <w:lang w:eastAsia="ar-SA"/>
        </w:rPr>
      </w:pPr>
      <w:r w:rsidRPr="00B21678">
        <w:rPr>
          <w:lang w:eastAsia="ar-SA"/>
        </w:rPr>
        <w:tab/>
      </w:r>
    </w:p>
    <w:p w:rsidR="004E2B9F" w:rsidRPr="00B21678" w:rsidRDefault="004E2B9F" w:rsidP="004E2B9F">
      <w:pPr>
        <w:ind w:left="360"/>
        <w:jc w:val="both"/>
        <w:rPr>
          <w:lang w:eastAsia="ar-SA"/>
        </w:rPr>
      </w:pPr>
      <w:r w:rsidRPr="00B21678">
        <w:rPr>
          <w:lang w:eastAsia="ar-SA"/>
        </w:rPr>
        <w:tab/>
        <w:t>Jedná se o linku, která nebyla integrována do ODIS (Integrovaný dopravní</w:t>
      </w:r>
      <w:r w:rsidRPr="00B21678">
        <w:rPr>
          <w:lang w:eastAsia="ar-SA"/>
        </w:rPr>
        <w:tab/>
        <w:t>systému Moravskoslezského kraje).</w:t>
      </w:r>
    </w:p>
    <w:p w:rsidR="004E2B9F" w:rsidRPr="00B21678" w:rsidRDefault="004E2B9F" w:rsidP="004E2B9F">
      <w:pPr>
        <w:ind w:left="360"/>
        <w:jc w:val="both"/>
        <w:rPr>
          <w:sz w:val="16"/>
          <w:szCs w:val="16"/>
          <w:lang w:eastAsia="ar-SA"/>
        </w:rPr>
      </w:pPr>
    </w:p>
    <w:p w:rsidR="004E2B9F" w:rsidRPr="00B21678" w:rsidRDefault="004E2B9F" w:rsidP="004E2B9F">
      <w:pPr>
        <w:numPr>
          <w:ilvl w:val="0"/>
          <w:numId w:val="1"/>
        </w:numPr>
        <w:suppressAutoHyphens/>
        <w:spacing w:before="120"/>
        <w:jc w:val="both"/>
        <w:rPr>
          <w:color w:val="000000"/>
          <w:u w:val="single"/>
          <w:lang w:eastAsia="ar-SA"/>
        </w:rPr>
      </w:pPr>
      <w:r w:rsidRPr="00B21678">
        <w:rPr>
          <w:lang w:eastAsia="ar-SA"/>
        </w:rPr>
        <w:t xml:space="preserve">Dle článku 3. 1. smlouvy </w:t>
      </w:r>
      <w:r w:rsidRPr="00B21678">
        <w:rPr>
          <w:color w:val="000000"/>
          <w:lang w:eastAsia="ar-SA"/>
        </w:rPr>
        <w:t xml:space="preserve">se </w:t>
      </w:r>
      <w:r w:rsidRPr="00B21678">
        <w:rPr>
          <w:lang w:eastAsia="ar-SA"/>
        </w:rPr>
        <w:t xml:space="preserve">objednatel zavazuje uhradit prokazatelnou ztrátu ve výši </w:t>
      </w:r>
      <w:r w:rsidRPr="00B21678">
        <w:rPr>
          <w:b/>
          <w:lang w:eastAsia="ar-SA"/>
        </w:rPr>
        <w:t>100.000,-</w:t>
      </w:r>
      <w:r w:rsidRPr="00B21678">
        <w:rPr>
          <w:b/>
          <w:color w:val="000000"/>
          <w:lang w:eastAsia="ar-SA"/>
        </w:rPr>
        <w:t>Kč</w:t>
      </w:r>
      <w:r w:rsidRPr="00B21678">
        <w:rPr>
          <w:color w:val="000000"/>
          <w:lang w:eastAsia="ar-SA"/>
        </w:rPr>
        <w:t xml:space="preserve"> na základě odborného odhadu </w:t>
      </w:r>
      <w:r w:rsidRPr="00B21678">
        <w:rPr>
          <w:b/>
          <w:lang w:eastAsia="ar-SA"/>
        </w:rPr>
        <w:t>pro období od 1. 1. 2017 do 31. 12. 2017</w:t>
      </w:r>
      <w:r w:rsidRPr="00B21678">
        <w:rPr>
          <w:lang w:eastAsia="ar-SA"/>
        </w:rPr>
        <w:t>.</w:t>
      </w:r>
    </w:p>
    <w:p w:rsidR="004E2B9F" w:rsidRPr="00B21678" w:rsidRDefault="004E2B9F" w:rsidP="004E2B9F">
      <w:pPr>
        <w:spacing w:before="120"/>
        <w:ind w:left="360"/>
        <w:jc w:val="both"/>
        <w:rPr>
          <w:color w:val="000000"/>
          <w:u w:val="single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color w:val="000000"/>
          <w:lang w:eastAsia="ar-SA"/>
        </w:rPr>
      </w:pPr>
    </w:p>
    <w:p w:rsidR="004E2B9F" w:rsidRPr="00B21678" w:rsidRDefault="004E2B9F" w:rsidP="004E2B9F">
      <w:pPr>
        <w:suppressAutoHyphens/>
        <w:jc w:val="center"/>
        <w:rPr>
          <w:b/>
          <w:color w:val="000000"/>
          <w:lang w:eastAsia="ar-SA"/>
        </w:rPr>
      </w:pPr>
      <w:r w:rsidRPr="00B21678">
        <w:rPr>
          <w:b/>
          <w:color w:val="000000"/>
          <w:lang w:eastAsia="ar-SA"/>
        </w:rPr>
        <w:t>III.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lang w:eastAsia="ar-SA"/>
        </w:rPr>
        <w:t>Obě smluvní strany prohlašují, že bezvýhradně souhlasí se všemi ustanoveními tohoto dodatku, což stvrzují svými podpisy.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lang w:eastAsia="ar-SA"/>
        </w:rPr>
        <w:t>Ustanovení smlouvy tímto dodatkem neupravená zůstávají v platnosti beze změny.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szCs w:val="20"/>
          <w:lang w:eastAsia="ar-SA"/>
        </w:rPr>
        <w:t>Na období od 1. 1. 2017 do uzavření tohoto dodatku se pohlíží jako na vztah založený tímto dodatkem.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lang w:eastAsia="ar-SA"/>
        </w:rPr>
        <w:t>Tato smlouva je vyhotovena ve čtyřech vyhotoveních, z nichž každá ze smluvních stran obdrží dvě vyhotovení.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bCs/>
          <w:lang w:eastAsia="ar-SA"/>
        </w:rPr>
        <w:t>Tento dodatek nabývá platnosti a účinnosti dnem uzavření.</w:t>
      </w:r>
    </w:p>
    <w:p w:rsidR="004E2B9F" w:rsidRPr="00B21678" w:rsidRDefault="004E2B9F" w:rsidP="004E2B9F">
      <w:pPr>
        <w:numPr>
          <w:ilvl w:val="0"/>
          <w:numId w:val="2"/>
        </w:numPr>
        <w:suppressAutoHyphens/>
        <w:spacing w:before="120"/>
        <w:jc w:val="both"/>
        <w:rPr>
          <w:lang w:eastAsia="ar-SA"/>
        </w:rPr>
      </w:pPr>
      <w:r w:rsidRPr="00B21678">
        <w:rPr>
          <w:lang w:eastAsia="ar-SA"/>
        </w:rPr>
        <w:t xml:space="preserve">O uzavření tohoto dodatku rozhodla Rada města na své </w:t>
      </w:r>
      <w:r w:rsidR="00A13E9C">
        <w:rPr>
          <w:lang w:eastAsia="ar-SA"/>
        </w:rPr>
        <w:t>80</w:t>
      </w:r>
      <w:r w:rsidRPr="00B21678">
        <w:rPr>
          <w:lang w:eastAsia="ar-SA"/>
        </w:rPr>
        <w:t xml:space="preserve">. schůzi konané dne </w:t>
      </w:r>
      <w:r w:rsidR="00A13E9C">
        <w:rPr>
          <w:lang w:eastAsia="ar-SA"/>
        </w:rPr>
        <w:t>31.1.2017.</w:t>
      </w:r>
      <w:bookmarkStart w:id="0" w:name="_GoBack"/>
      <w:bookmarkEnd w:id="0"/>
      <w:r w:rsidRPr="00B21678">
        <w:rPr>
          <w:lang w:eastAsia="ar-SA"/>
        </w:rPr>
        <w:t xml:space="preserve">    </w:t>
      </w: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  <w:r w:rsidRPr="00B21678">
        <w:rPr>
          <w:sz w:val="22"/>
          <w:szCs w:val="20"/>
          <w:lang w:eastAsia="ar-SA"/>
        </w:rPr>
        <w:t>Ve Frýdku-Místku dne………………….                               Ve Frýdku-Místku dne…………………</w:t>
      </w: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p w:rsidR="004E2B9F" w:rsidRPr="00B21678" w:rsidRDefault="004E2B9F" w:rsidP="004E2B9F">
      <w:pPr>
        <w:suppressAutoHyphens/>
        <w:rPr>
          <w:sz w:val="22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160"/>
        <w:gridCol w:w="3920"/>
      </w:tblGrid>
      <w:tr w:rsidR="004E2B9F" w:rsidRPr="00B21678" w:rsidTr="0028374E">
        <w:tc>
          <w:tcPr>
            <w:tcW w:w="3130" w:type="dxa"/>
          </w:tcPr>
          <w:p w:rsidR="004E2B9F" w:rsidRPr="00B21678" w:rsidRDefault="004E2B9F" w:rsidP="0028374E">
            <w:pPr>
              <w:suppressAutoHyphens/>
              <w:snapToGrid w:val="0"/>
              <w:rPr>
                <w:lang w:eastAsia="ar-SA"/>
              </w:rPr>
            </w:pPr>
            <w:r w:rsidRPr="00B21678">
              <w:rPr>
                <w:lang w:eastAsia="ar-SA"/>
              </w:rPr>
              <w:t>Objednatel:</w:t>
            </w:r>
          </w:p>
          <w:p w:rsidR="004E2B9F" w:rsidRPr="00B21678" w:rsidRDefault="004E2B9F" w:rsidP="0028374E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</w:p>
        </w:tc>
        <w:tc>
          <w:tcPr>
            <w:tcW w:w="3920" w:type="dxa"/>
          </w:tcPr>
          <w:p w:rsidR="004E2B9F" w:rsidRPr="00B21678" w:rsidRDefault="004E2B9F" w:rsidP="0028374E">
            <w:pPr>
              <w:suppressAutoHyphens/>
              <w:snapToGrid w:val="0"/>
              <w:rPr>
                <w:lang w:eastAsia="ar-SA"/>
              </w:rPr>
            </w:pPr>
            <w:r w:rsidRPr="00B21678">
              <w:rPr>
                <w:lang w:eastAsia="ar-SA"/>
              </w:rPr>
              <w:t>Dopravce:</w:t>
            </w:r>
          </w:p>
        </w:tc>
      </w:tr>
      <w:tr w:rsidR="004E2B9F" w:rsidRPr="00B21678" w:rsidTr="0028374E">
        <w:tc>
          <w:tcPr>
            <w:tcW w:w="313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B21678">
              <w:rPr>
                <w:b/>
                <w:bCs/>
                <w:lang w:eastAsia="ar-SA"/>
              </w:rPr>
              <w:t>Statutární město</w:t>
            </w:r>
          </w:p>
          <w:p w:rsidR="004E2B9F" w:rsidRPr="00B21678" w:rsidRDefault="004E2B9F" w:rsidP="0028374E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B21678">
              <w:rPr>
                <w:b/>
                <w:bCs/>
                <w:lang w:eastAsia="ar-SA"/>
              </w:rPr>
              <w:t xml:space="preserve">Frýdek-Místek                     </w:t>
            </w:r>
          </w:p>
        </w:tc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</w:p>
        </w:tc>
        <w:tc>
          <w:tcPr>
            <w:tcW w:w="392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lang w:eastAsia="ar-SA"/>
              </w:rPr>
            </w:pPr>
            <w:r w:rsidRPr="00B21678">
              <w:rPr>
                <w:b/>
                <w:lang w:eastAsia="ar-SA"/>
              </w:rPr>
              <w:t xml:space="preserve">ARRIVA MORAVA a.s. </w:t>
            </w:r>
          </w:p>
          <w:p w:rsidR="004E2B9F" w:rsidRPr="00B21678" w:rsidRDefault="004E2B9F" w:rsidP="0028374E">
            <w:pPr>
              <w:suppressAutoHyphens/>
              <w:snapToGrid w:val="0"/>
              <w:rPr>
                <w:b/>
                <w:lang w:eastAsia="ar-SA"/>
              </w:rPr>
            </w:pPr>
            <w:r w:rsidRPr="00B21678">
              <w:rPr>
                <w:b/>
                <w:lang w:eastAsia="ar-SA"/>
              </w:rPr>
              <w:t xml:space="preserve">Šárka </w:t>
            </w:r>
            <w:proofErr w:type="spellStart"/>
            <w:r w:rsidRPr="00B21678">
              <w:rPr>
                <w:b/>
                <w:lang w:eastAsia="ar-SA"/>
              </w:rPr>
              <w:t>Dorotíková</w:t>
            </w:r>
            <w:proofErr w:type="spellEnd"/>
          </w:p>
        </w:tc>
      </w:tr>
      <w:tr w:rsidR="004E2B9F" w:rsidRPr="00B21678" w:rsidTr="0028374E">
        <w:tc>
          <w:tcPr>
            <w:tcW w:w="313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lang w:eastAsia="ar-SA"/>
              </w:rPr>
            </w:pPr>
            <w:r w:rsidRPr="00B21678">
              <w:rPr>
                <w:b/>
                <w:lang w:eastAsia="ar-SA"/>
              </w:rPr>
              <w:t xml:space="preserve">Mgr. Michal </w:t>
            </w:r>
            <w:proofErr w:type="spellStart"/>
            <w:r w:rsidRPr="00B21678">
              <w:rPr>
                <w:b/>
                <w:lang w:eastAsia="ar-SA"/>
              </w:rPr>
              <w:t>Pobucký</w:t>
            </w:r>
            <w:proofErr w:type="spellEnd"/>
            <w:r w:rsidRPr="00B21678">
              <w:rPr>
                <w:b/>
                <w:lang w:eastAsia="ar-SA"/>
              </w:rPr>
              <w:t xml:space="preserve">, </w:t>
            </w:r>
            <w:proofErr w:type="spellStart"/>
            <w:r w:rsidRPr="00B21678">
              <w:rPr>
                <w:b/>
                <w:lang w:eastAsia="ar-SA"/>
              </w:rPr>
              <w:t>DiS</w:t>
            </w:r>
            <w:proofErr w:type="spellEnd"/>
            <w:r>
              <w:rPr>
                <w:b/>
                <w:lang w:eastAsia="ar-SA"/>
              </w:rPr>
              <w:t>.</w:t>
            </w:r>
          </w:p>
        </w:tc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</w:p>
        </w:tc>
        <w:tc>
          <w:tcPr>
            <w:tcW w:w="392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4E2B9F" w:rsidRPr="00B21678" w:rsidTr="0028374E">
        <w:tc>
          <w:tcPr>
            <w:tcW w:w="313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lang w:eastAsia="ar-SA"/>
              </w:rPr>
            </w:pPr>
            <w:r w:rsidRPr="00B21678">
              <w:rPr>
                <w:b/>
                <w:lang w:eastAsia="ar-SA"/>
              </w:rPr>
              <w:t xml:space="preserve">primátor </w:t>
            </w:r>
          </w:p>
        </w:tc>
        <w:tc>
          <w:tcPr>
            <w:tcW w:w="2160" w:type="dxa"/>
          </w:tcPr>
          <w:p w:rsidR="004E2B9F" w:rsidRPr="00B21678" w:rsidRDefault="004E2B9F" w:rsidP="0028374E">
            <w:pPr>
              <w:suppressAutoHyphens/>
              <w:snapToGrid w:val="0"/>
              <w:rPr>
                <w:sz w:val="22"/>
                <w:szCs w:val="20"/>
                <w:lang w:eastAsia="ar-SA"/>
              </w:rPr>
            </w:pPr>
          </w:p>
        </w:tc>
        <w:tc>
          <w:tcPr>
            <w:tcW w:w="3920" w:type="dxa"/>
          </w:tcPr>
          <w:p w:rsidR="004E2B9F" w:rsidRPr="00B21678" w:rsidRDefault="004E2B9F" w:rsidP="0028374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4E2B9F" w:rsidRPr="00B21678" w:rsidRDefault="004E2B9F" w:rsidP="004E2B9F">
      <w:pPr>
        <w:suppressAutoHyphens/>
        <w:autoSpaceDE w:val="0"/>
        <w:rPr>
          <w:rFonts w:eastAsia="Arial"/>
          <w:color w:val="000000"/>
          <w:lang w:eastAsia="ar-SA"/>
        </w:rPr>
      </w:pPr>
    </w:p>
    <w:p w:rsidR="00D50DB9" w:rsidRDefault="00D50DB9"/>
    <w:sectPr w:rsidR="00D5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D69"/>
    <w:multiLevelType w:val="hybridMultilevel"/>
    <w:tmpl w:val="DC3A4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B3275"/>
    <w:multiLevelType w:val="hybridMultilevel"/>
    <w:tmpl w:val="DB225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9F"/>
    <w:rsid w:val="0007339C"/>
    <w:rsid w:val="004E2B9F"/>
    <w:rsid w:val="00A13E9C"/>
    <w:rsid w:val="00D5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2577"/>
  <w15:chartTrackingRefBased/>
  <w15:docId w15:val="{EBADFA1D-D6C6-4FE1-A42E-9EAC753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E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Matušková</dc:creator>
  <cp:keywords/>
  <dc:description/>
  <cp:lastModifiedBy>Dita Matušková</cp:lastModifiedBy>
  <cp:revision>2</cp:revision>
  <dcterms:created xsi:type="dcterms:W3CDTF">2017-02-24T08:10:00Z</dcterms:created>
  <dcterms:modified xsi:type="dcterms:W3CDTF">2017-02-24T08:10:00Z</dcterms:modified>
</cp:coreProperties>
</file>