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184F8DAF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D61CA3" w:rsidRPr="005A27A0">
        <w:rPr>
          <w:rStyle w:val="hps"/>
          <w:rFonts w:ascii="Calibri" w:hAnsi="Calibri"/>
          <w:sz w:val="22"/>
          <w:szCs w:val="22"/>
        </w:rPr>
        <w:t>5</w:t>
      </w:r>
    </w:p>
    <w:p w14:paraId="7A3A6F2D" w14:textId="4B320F60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5A27A0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E4A7D2E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5A27A0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79277F5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5A27A0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38B8D6E3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26188587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77777777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77777777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D06F05" w:rsidRPr="005A27A0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>GB50MIDL40051539552869</w:t>
      </w:r>
      <w:r w:rsidR="004A2807" w:rsidRPr="005A27A0">
        <w:rPr>
          <w:rStyle w:val="Siln"/>
          <w:rFonts w:ascii="Calibri" w:hAnsi="Calibri"/>
          <w:b w:val="0"/>
          <w:sz w:val="22"/>
          <w:szCs w:val="22"/>
        </w:rPr>
        <w:tab/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748DFE5A" w14:textId="17EC33F7" w:rsidR="00180752" w:rsidRPr="005A27A0" w:rsidRDefault="00D61CA3" w:rsidP="007F2F9C">
      <w:pPr>
        <w:pStyle w:val="Odstavecseseznamem"/>
        <w:numPr>
          <w:ilvl w:val="0"/>
          <w:numId w:val="6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Příprava podrobného návrhu podmínek </w:t>
      </w:r>
      <w:r w:rsidR="00DD7029" w:rsidRPr="005A27A0">
        <w:rPr>
          <w:rStyle w:val="hps"/>
          <w:rFonts w:ascii="Calibri" w:hAnsi="Calibri"/>
          <w:sz w:val="22"/>
          <w:szCs w:val="22"/>
          <w:u w:val="single"/>
        </w:rPr>
        <w:t>státní</w:t>
      </w:r>
      <w:r w:rsidR="00E60DB2" w:rsidRPr="005A27A0">
        <w:rPr>
          <w:rStyle w:val="hps"/>
          <w:rFonts w:ascii="Calibri" w:hAnsi="Calibri"/>
          <w:sz w:val="22"/>
          <w:szCs w:val="22"/>
          <w:u w:val="single"/>
        </w:rPr>
        <w:t>ho úvěru</w:t>
      </w:r>
      <w:r w:rsidR="00F3383F" w:rsidRPr="005A27A0">
        <w:rPr>
          <w:rStyle w:val="hps"/>
          <w:rFonts w:ascii="Calibri" w:hAnsi="Calibri"/>
          <w:sz w:val="22"/>
          <w:szCs w:val="22"/>
          <w:u w:val="single"/>
        </w:rPr>
        <w:t xml:space="preserve">, který bude </w:t>
      </w:r>
      <w:r w:rsidR="00E60DB2" w:rsidRPr="005A27A0">
        <w:rPr>
          <w:rStyle w:val="hps"/>
          <w:rFonts w:ascii="Calibri" w:hAnsi="Calibri"/>
          <w:sz w:val="22"/>
          <w:szCs w:val="22"/>
          <w:u w:val="single"/>
        </w:rPr>
        <w:t>zdokumentován</w:t>
      </w:r>
      <w:r w:rsidR="00F3383F" w:rsidRPr="005A27A0">
        <w:rPr>
          <w:rStyle w:val="hps"/>
          <w:rFonts w:ascii="Calibri" w:hAnsi="Calibri"/>
          <w:sz w:val="22"/>
          <w:szCs w:val="22"/>
          <w:u w:val="single"/>
        </w:rPr>
        <w:t xml:space="preserve"> Rozhodnutí</w:t>
      </w:r>
      <w:r w:rsidR="00E60DB2" w:rsidRPr="005A27A0">
        <w:rPr>
          <w:rStyle w:val="hps"/>
          <w:rFonts w:ascii="Calibri" w:hAnsi="Calibri"/>
          <w:sz w:val="22"/>
          <w:szCs w:val="22"/>
          <w:u w:val="single"/>
        </w:rPr>
        <w:t xml:space="preserve">m </w:t>
      </w:r>
      <w:r w:rsidR="00DD7029" w:rsidRPr="005A27A0">
        <w:rPr>
          <w:rStyle w:val="hps"/>
          <w:rFonts w:ascii="Calibri" w:hAnsi="Calibri"/>
          <w:sz w:val="22"/>
          <w:szCs w:val="22"/>
          <w:u w:val="single"/>
        </w:rPr>
        <w:t>M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inisterstva financí</w:t>
      </w:r>
      <w:r w:rsidR="003031DE" w:rsidRPr="005A27A0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3031DE" w:rsidRPr="005A27A0">
        <w:rPr>
          <w:rStyle w:val="hps"/>
          <w:rFonts w:ascii="Calibri" w:hAnsi="Calibri"/>
          <w:sz w:val="22"/>
          <w:szCs w:val="22"/>
        </w:rPr>
        <w:t>– 120 hod.</w:t>
      </w:r>
    </w:p>
    <w:p w14:paraId="1345CB9E" w14:textId="77777777" w:rsidR="006A0B08" w:rsidRPr="005A27A0" w:rsidRDefault="006A0B08" w:rsidP="006A0B08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5362FD2D" w14:textId="03251918" w:rsidR="002102EF" w:rsidRPr="005A27A0" w:rsidRDefault="00DD7029" w:rsidP="003071D3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Podpora při přípravě návrhu podmínek pro státní půjčku na ekvivalentní úrov</w:t>
      </w:r>
      <w:r w:rsidR="0036761D" w:rsidRPr="005A27A0">
        <w:rPr>
          <w:rStyle w:val="hps"/>
          <w:rFonts w:ascii="Calibri" w:hAnsi="Calibri"/>
          <w:sz w:val="22"/>
          <w:szCs w:val="22"/>
        </w:rPr>
        <w:t>ni</w:t>
      </w:r>
      <w:r w:rsidRPr="005A27A0">
        <w:rPr>
          <w:rStyle w:val="hps"/>
          <w:rFonts w:ascii="Calibri" w:hAnsi="Calibri"/>
          <w:sz w:val="22"/>
          <w:szCs w:val="22"/>
        </w:rPr>
        <w:t xml:space="preserve"> podrobnosti </w:t>
      </w:r>
      <w:r w:rsidR="00E60DB2" w:rsidRPr="005A27A0">
        <w:rPr>
          <w:rStyle w:val="hps"/>
          <w:rFonts w:ascii="Calibri" w:hAnsi="Calibri"/>
          <w:sz w:val="22"/>
          <w:szCs w:val="22"/>
        </w:rPr>
        <w:t>podle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037180" w:rsidRPr="005A27A0">
        <w:rPr>
          <w:rStyle w:val="hps"/>
          <w:rFonts w:ascii="Calibri" w:hAnsi="Calibri"/>
          <w:sz w:val="22"/>
          <w:szCs w:val="22"/>
        </w:rPr>
        <w:t>PPA-Termsheet</w:t>
      </w:r>
      <w:r w:rsidR="00E60DB2" w:rsidRPr="005A27A0">
        <w:rPr>
          <w:rStyle w:val="hps"/>
          <w:rFonts w:ascii="Calibri" w:hAnsi="Calibri"/>
          <w:sz w:val="22"/>
          <w:szCs w:val="22"/>
        </w:rPr>
        <w:t>, vycházející z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E60DB2" w:rsidRPr="005A27A0">
        <w:rPr>
          <w:rStyle w:val="hps"/>
          <w:rFonts w:ascii="Calibri" w:hAnsi="Calibri"/>
          <w:sz w:val="22"/>
          <w:szCs w:val="22"/>
        </w:rPr>
        <w:t>dokumentu Key Principles PPA</w:t>
      </w:r>
      <w:r w:rsidRPr="005A27A0">
        <w:rPr>
          <w:rStyle w:val="hps"/>
          <w:rFonts w:ascii="Calibri" w:hAnsi="Calibri"/>
          <w:sz w:val="22"/>
          <w:szCs w:val="22"/>
        </w:rPr>
        <w:t xml:space="preserve"> sdíleného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>i</w:t>
      </w:r>
      <w:r w:rsidRPr="005A27A0">
        <w:rPr>
          <w:rStyle w:val="hps"/>
          <w:rFonts w:ascii="Calibri" w:hAnsi="Calibri"/>
          <w:sz w:val="22"/>
          <w:szCs w:val="22"/>
        </w:rPr>
        <w:t>nvestorem.</w:t>
      </w:r>
      <w:r w:rsidR="00E60DB2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 xml:space="preserve">Při přípravě podmínek pro státní půjčku bude poskytovatel </w:t>
      </w:r>
      <w:r w:rsidR="006A4F95" w:rsidRPr="005A27A0">
        <w:rPr>
          <w:rStyle w:val="hps"/>
          <w:rFonts w:ascii="Calibri" w:hAnsi="Calibri"/>
          <w:sz w:val="22"/>
          <w:szCs w:val="22"/>
        </w:rPr>
        <w:t>spolupracovat</w:t>
      </w:r>
      <w:r w:rsidRPr="005A27A0">
        <w:rPr>
          <w:rStyle w:val="hps"/>
          <w:rFonts w:ascii="Calibri" w:hAnsi="Calibri"/>
          <w:sz w:val="22"/>
          <w:szCs w:val="22"/>
        </w:rPr>
        <w:t xml:space="preserve">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právními poradci</w:t>
      </w:r>
      <w:r w:rsidR="008A0427" w:rsidRPr="005A27A0">
        <w:rPr>
          <w:rStyle w:val="hps"/>
          <w:rFonts w:ascii="Calibri" w:hAnsi="Calibri"/>
          <w:sz w:val="22"/>
          <w:szCs w:val="22"/>
        </w:rPr>
        <w:t xml:space="preserve"> státu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Podrobné podmínky půjčky by měly zahrnovat: podmínky velikosti dluhu, profil čerpání </w:t>
      </w:r>
      <w:r w:rsidR="00BB2E83" w:rsidRPr="005A27A0">
        <w:rPr>
          <w:rStyle w:val="hps"/>
          <w:rFonts w:ascii="Calibri" w:hAnsi="Calibri"/>
          <w:sz w:val="22"/>
          <w:szCs w:val="22"/>
        </w:rPr>
        <w:t>půjčky</w:t>
      </w:r>
      <w:r w:rsidR="00DD6B95" w:rsidRPr="005A27A0">
        <w:rPr>
          <w:rStyle w:val="hps"/>
          <w:rFonts w:ascii="Calibri" w:hAnsi="Calibri"/>
          <w:sz w:val="22"/>
          <w:szCs w:val="22"/>
        </w:rPr>
        <w:t>, podmínky splácení úroku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>splácení půjčky, podmínky zabezpečení, práva na zastavení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>zrychlení, práva na souhlas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hlášení, práva nezávislého auditu nákladů, jak jsou popsané ve fázi 1 </w:t>
      </w:r>
      <w:r w:rsidR="007F2F9C" w:rsidRPr="005A27A0">
        <w:rPr>
          <w:rStyle w:val="hps"/>
          <w:rFonts w:ascii="Calibri" w:hAnsi="Calibri"/>
          <w:sz w:val="22"/>
          <w:szCs w:val="22"/>
        </w:rPr>
        <w:t>Prováděcí smlouvy</w:t>
      </w:r>
      <w:r w:rsidR="003071D3" w:rsidRPr="005A27A0">
        <w:rPr>
          <w:rStyle w:val="hps"/>
          <w:rFonts w:ascii="Calibri" w:hAnsi="Calibri"/>
          <w:sz w:val="22"/>
          <w:szCs w:val="22"/>
        </w:rPr>
        <w:t xml:space="preserve">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71D3" w:rsidRPr="005A27A0">
        <w:rPr>
          <w:rStyle w:val="hps"/>
          <w:rFonts w:ascii="Calibri" w:hAnsi="Calibri"/>
          <w:sz w:val="22"/>
          <w:szCs w:val="22"/>
        </w:rPr>
        <w:t>spolupráci při výstavbě nového jaderného zdroje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71D3" w:rsidRPr="005A27A0">
        <w:rPr>
          <w:rStyle w:val="hps"/>
          <w:rFonts w:ascii="Calibri" w:hAnsi="Calibri"/>
          <w:sz w:val="22"/>
          <w:szCs w:val="22"/>
        </w:rPr>
        <w:t>lokalitě Dukovany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71D3" w:rsidRPr="005A27A0">
        <w:rPr>
          <w:rStyle w:val="hps"/>
          <w:rFonts w:ascii="Calibri" w:hAnsi="Calibri"/>
          <w:sz w:val="22"/>
          <w:szCs w:val="22"/>
        </w:rPr>
        <w:t>České republice</w:t>
      </w:r>
      <w:r w:rsidR="00DD6B95" w:rsidRPr="005A27A0">
        <w:rPr>
          <w:rStyle w:val="hps"/>
          <w:rFonts w:ascii="Calibri" w:hAnsi="Calibri"/>
          <w:sz w:val="22"/>
          <w:szCs w:val="22"/>
        </w:rPr>
        <w:t>, povolení nebo zákaz jakýchkoli předčasných splátek, požadavky na rezervy zahrnující bezpečnostní rezervu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vykazování provozní rezervy pro </w:t>
      </w:r>
      <w:r w:rsidR="00173D2F" w:rsidRPr="005A27A0">
        <w:rPr>
          <w:rStyle w:val="hps"/>
          <w:rFonts w:ascii="Calibri" w:hAnsi="Calibri"/>
          <w:sz w:val="22"/>
          <w:szCs w:val="22"/>
        </w:rPr>
        <w:t>obsluhu dluhu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6A4F95" w:rsidRPr="005A27A0">
        <w:rPr>
          <w:rStyle w:val="hps"/>
          <w:rFonts w:ascii="Calibri" w:hAnsi="Calibri"/>
          <w:sz w:val="22"/>
          <w:szCs w:val="22"/>
        </w:rPr>
        <w:t>účty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rezer</w:t>
      </w:r>
      <w:r w:rsidR="006A4F95" w:rsidRPr="005A27A0">
        <w:rPr>
          <w:rStyle w:val="hps"/>
          <w:rFonts w:ascii="Calibri" w:hAnsi="Calibri"/>
          <w:sz w:val="22"/>
          <w:szCs w:val="22"/>
        </w:rPr>
        <w:t>v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na likviditu zejména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>prvních letech po</w:t>
      </w:r>
      <w:r w:rsidR="00173D2F" w:rsidRPr="005A27A0">
        <w:t xml:space="preserve"> </w:t>
      </w:r>
      <w:r w:rsidR="00173D2F" w:rsidRPr="005A27A0">
        <w:rPr>
          <w:rStyle w:val="hps"/>
          <w:rFonts w:ascii="Calibri" w:hAnsi="Calibri"/>
          <w:sz w:val="22"/>
          <w:szCs w:val="22"/>
        </w:rPr>
        <w:t>datumu komerčního provozu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požadavky na </w:t>
      </w:r>
      <w:r w:rsidR="00173D2F" w:rsidRPr="005A27A0">
        <w:rPr>
          <w:rStyle w:val="hps"/>
          <w:rFonts w:ascii="Calibri" w:hAnsi="Calibri"/>
          <w:sz w:val="22"/>
          <w:szCs w:val="22"/>
        </w:rPr>
        <w:t>řízení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včetně zástupců státu na úrovni představenstva Dukovany II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vyhrazené záležitosti. </w:t>
      </w:r>
      <w:r w:rsidR="0007271D" w:rsidRPr="005A27A0">
        <w:rPr>
          <w:rStyle w:val="hps"/>
          <w:rFonts w:ascii="Calibri" w:hAnsi="Calibri"/>
          <w:sz w:val="22"/>
          <w:szCs w:val="22"/>
        </w:rPr>
        <w:t xml:space="preserve">Rozsah </w:t>
      </w:r>
      <w:r w:rsidR="0007271D" w:rsidRPr="005A27A0">
        <w:rPr>
          <w:rStyle w:val="hps"/>
          <w:rFonts w:ascii="Calibri" w:hAnsi="Calibri"/>
          <w:sz w:val="22"/>
          <w:szCs w:val="22"/>
        </w:rPr>
        <w:lastRenderedPageBreak/>
        <w:t>návrhu p</w:t>
      </w:r>
      <w:r w:rsidR="00DD6B95" w:rsidRPr="005A27A0">
        <w:rPr>
          <w:rStyle w:val="hps"/>
          <w:rFonts w:ascii="Calibri" w:hAnsi="Calibri"/>
          <w:sz w:val="22"/>
          <w:szCs w:val="22"/>
        </w:rPr>
        <w:t>odmín</w:t>
      </w:r>
      <w:r w:rsidR="0007271D" w:rsidRPr="005A27A0">
        <w:rPr>
          <w:rStyle w:val="hps"/>
          <w:rFonts w:ascii="Calibri" w:hAnsi="Calibri"/>
          <w:sz w:val="22"/>
          <w:szCs w:val="22"/>
        </w:rPr>
        <w:t>ek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se </w:t>
      </w:r>
      <w:r w:rsidR="000E5CF5" w:rsidRPr="005A27A0">
        <w:rPr>
          <w:rStyle w:val="hps"/>
          <w:rFonts w:ascii="Calibri" w:hAnsi="Calibri"/>
          <w:sz w:val="22"/>
          <w:szCs w:val="22"/>
        </w:rPr>
        <w:t>aktuálne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odhaduj</w:t>
      </w:r>
      <w:r w:rsidR="0007271D" w:rsidRPr="005A27A0">
        <w:rPr>
          <w:rStyle w:val="hps"/>
          <w:rFonts w:ascii="Calibri" w:hAnsi="Calibri"/>
          <w:sz w:val="22"/>
          <w:szCs w:val="22"/>
        </w:rPr>
        <w:t>e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na 10–20 str</w:t>
      </w:r>
      <w:r w:rsidR="00E60DB2" w:rsidRPr="005A27A0">
        <w:rPr>
          <w:rStyle w:val="hps"/>
          <w:rFonts w:ascii="Calibri" w:hAnsi="Calibri"/>
          <w:sz w:val="22"/>
          <w:szCs w:val="22"/>
        </w:rPr>
        <w:t>an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07271D" w:rsidRPr="005A27A0">
        <w:rPr>
          <w:rStyle w:val="hps"/>
          <w:rFonts w:ascii="Calibri" w:hAnsi="Calibri"/>
          <w:sz w:val="22"/>
          <w:szCs w:val="22"/>
        </w:rPr>
        <w:t>bude poskytovat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dostatečné podrobnosti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07271D" w:rsidRPr="005A27A0">
        <w:rPr>
          <w:rStyle w:val="hps"/>
          <w:rFonts w:ascii="Calibri" w:hAnsi="Calibri"/>
          <w:sz w:val="22"/>
          <w:szCs w:val="22"/>
        </w:rPr>
        <w:t>obchodních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 podmínkách státní půjčky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D6B95" w:rsidRPr="005A27A0">
        <w:rPr>
          <w:rStyle w:val="hps"/>
          <w:rFonts w:ascii="Calibri" w:hAnsi="Calibri"/>
          <w:sz w:val="22"/>
          <w:szCs w:val="22"/>
        </w:rPr>
        <w:t xml:space="preserve">případě řady </w:t>
      </w:r>
      <w:r w:rsidR="003031DE" w:rsidRPr="005A27A0">
        <w:rPr>
          <w:rStyle w:val="hps"/>
          <w:rFonts w:ascii="Calibri" w:hAnsi="Calibri"/>
          <w:sz w:val="22"/>
          <w:szCs w:val="22"/>
        </w:rPr>
        <w:t>eventualit</w:t>
      </w:r>
      <w:r w:rsidR="000E5CF5" w:rsidRPr="005A27A0">
        <w:rPr>
          <w:rStyle w:val="hps"/>
          <w:rFonts w:ascii="Calibri" w:hAnsi="Calibri"/>
          <w:sz w:val="22"/>
          <w:szCs w:val="22"/>
        </w:rPr>
        <w:t>: 80 hod;</w:t>
      </w:r>
    </w:p>
    <w:p w14:paraId="1047EC9D" w14:textId="7DD09968" w:rsidR="000E5CF5" w:rsidRPr="005A27A0" w:rsidRDefault="000E5CF5" w:rsidP="007F2F9C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Prezentace klíčových podmínek (virtu</w:t>
      </w:r>
      <w:r w:rsidR="00072901" w:rsidRPr="005A27A0">
        <w:rPr>
          <w:rStyle w:val="hps"/>
          <w:rFonts w:ascii="Calibri" w:hAnsi="Calibri"/>
          <w:sz w:val="22"/>
          <w:szCs w:val="22"/>
        </w:rPr>
        <w:t>ální</w:t>
      </w:r>
      <w:r w:rsidRPr="005A27A0">
        <w:rPr>
          <w:rStyle w:val="hps"/>
          <w:rFonts w:ascii="Calibri" w:hAnsi="Calibri"/>
          <w:sz w:val="22"/>
          <w:szCs w:val="22"/>
        </w:rPr>
        <w:t xml:space="preserve"> prostřednictvím MS </w:t>
      </w:r>
      <w:r w:rsidR="00E60DB2" w:rsidRPr="005A27A0">
        <w:rPr>
          <w:rStyle w:val="hps"/>
          <w:rFonts w:ascii="Calibri" w:hAnsi="Calibri"/>
          <w:sz w:val="22"/>
          <w:szCs w:val="22"/>
        </w:rPr>
        <w:t>T</w:t>
      </w:r>
      <w:r w:rsidRPr="005A27A0">
        <w:rPr>
          <w:rStyle w:val="hps"/>
          <w:rFonts w:ascii="Calibri" w:hAnsi="Calibri"/>
          <w:sz w:val="22"/>
          <w:szCs w:val="22"/>
        </w:rPr>
        <w:t xml:space="preserve">eams) zástupcům </w:t>
      </w:r>
      <w:r w:rsidR="00684614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v případě potřeby </w:t>
      </w:r>
      <w:r w:rsidR="00072901" w:rsidRPr="005A27A0">
        <w:rPr>
          <w:rStyle w:val="hps"/>
          <w:rFonts w:ascii="Calibri" w:hAnsi="Calibri"/>
          <w:sz w:val="22"/>
          <w:szCs w:val="22"/>
        </w:rPr>
        <w:t xml:space="preserve">brífing Ministra </w:t>
      </w:r>
      <w:r w:rsidRPr="005A27A0">
        <w:rPr>
          <w:rStyle w:val="hps"/>
          <w:rFonts w:ascii="Calibri" w:hAnsi="Calibri"/>
          <w:sz w:val="22"/>
          <w:szCs w:val="22"/>
        </w:rPr>
        <w:t>(virtuální</w:t>
      </w:r>
      <w:r w:rsidR="00E60DB2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nebo osobní)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rámci přípravy na podrobnější jednání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investorem na základě podmínek: 25 hodin;</w:t>
      </w:r>
    </w:p>
    <w:p w14:paraId="0FDFB22D" w14:textId="3DFF15C8" w:rsidR="00072901" w:rsidRPr="005A27A0" w:rsidRDefault="00072901" w:rsidP="007F2F9C">
      <w:pPr>
        <w:pStyle w:val="Odstavecseseznamem"/>
        <w:numPr>
          <w:ilvl w:val="0"/>
          <w:numId w:val="7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Prezentace návrhu klíčových podmínek (virtuální prostřednictvím MS </w:t>
      </w:r>
      <w:r w:rsidR="00E60DB2" w:rsidRPr="005A27A0">
        <w:rPr>
          <w:rStyle w:val="hps"/>
          <w:rFonts w:ascii="Calibri" w:hAnsi="Calibri"/>
          <w:sz w:val="22"/>
          <w:szCs w:val="22"/>
        </w:rPr>
        <w:t>T</w:t>
      </w:r>
      <w:r w:rsidRPr="005A27A0">
        <w:rPr>
          <w:rStyle w:val="hps"/>
          <w:rFonts w:ascii="Calibri" w:hAnsi="Calibri"/>
          <w:sz w:val="22"/>
          <w:szCs w:val="22"/>
        </w:rPr>
        <w:t>eams) zástupcům Ministerstva financí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31DE" w:rsidRPr="005A27A0">
        <w:rPr>
          <w:rStyle w:val="hps"/>
          <w:rFonts w:ascii="Calibri" w:hAnsi="Calibri"/>
          <w:sz w:val="22"/>
          <w:szCs w:val="22"/>
        </w:rPr>
        <w:t xml:space="preserve">diskuse ohledně </w:t>
      </w:r>
      <w:r w:rsidR="00296E5E" w:rsidRPr="005A27A0">
        <w:rPr>
          <w:rStyle w:val="hps"/>
          <w:rFonts w:ascii="Calibri" w:hAnsi="Calibri"/>
          <w:sz w:val="22"/>
          <w:szCs w:val="22"/>
        </w:rPr>
        <w:t>navazujíc</w:t>
      </w:r>
      <w:r w:rsidR="00955384">
        <w:rPr>
          <w:rStyle w:val="hps"/>
          <w:rFonts w:ascii="Calibri" w:hAnsi="Calibri"/>
          <w:sz w:val="22"/>
          <w:szCs w:val="22"/>
        </w:rPr>
        <w:t>í</w:t>
      </w:r>
      <w:r w:rsidR="003031DE" w:rsidRPr="005A27A0">
        <w:rPr>
          <w:rStyle w:val="hps"/>
          <w:rFonts w:ascii="Calibri" w:hAnsi="Calibri"/>
          <w:sz w:val="22"/>
          <w:szCs w:val="22"/>
        </w:rPr>
        <w:t>ch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otáz</w:t>
      </w:r>
      <w:r w:rsidR="003031DE" w:rsidRPr="005A27A0">
        <w:rPr>
          <w:rStyle w:val="hps"/>
          <w:rFonts w:ascii="Calibri" w:hAnsi="Calibri"/>
          <w:sz w:val="22"/>
          <w:szCs w:val="22"/>
        </w:rPr>
        <w:t>ek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31DE" w:rsidRPr="005A27A0">
        <w:rPr>
          <w:rStyle w:val="hps"/>
          <w:rFonts w:ascii="Calibri" w:hAnsi="Calibri"/>
          <w:sz w:val="22"/>
          <w:szCs w:val="22"/>
        </w:rPr>
        <w:t>odpovědí</w:t>
      </w:r>
      <w:r w:rsidR="00296E5E" w:rsidRPr="005A27A0">
        <w:rPr>
          <w:rStyle w:val="hps"/>
          <w:rFonts w:ascii="Calibri" w:hAnsi="Calibri"/>
          <w:sz w:val="22"/>
          <w:szCs w:val="22"/>
        </w:rPr>
        <w:t>: 15 hod;</w:t>
      </w:r>
    </w:p>
    <w:p w14:paraId="4D6CDF3A" w14:textId="77777777" w:rsidR="00D61CA3" w:rsidRPr="005A27A0" w:rsidRDefault="00D61CA3" w:rsidP="00D61CA3">
      <w:pPr>
        <w:pStyle w:val="Odstavecseseznamem"/>
        <w:overflowPunct/>
        <w:autoSpaceDE/>
        <w:spacing w:after="160" w:line="340" w:lineRule="exact"/>
        <w:ind w:left="1080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1797951F" w14:textId="2C4C8A9D" w:rsidR="002102EF" w:rsidRPr="005A27A0" w:rsidRDefault="00296E5E" w:rsidP="007F2F9C">
      <w:pPr>
        <w:pStyle w:val="Odstavecseseznamem"/>
        <w:numPr>
          <w:ilvl w:val="0"/>
          <w:numId w:val="6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Podpora státu při vyjednávání </w:t>
      </w:r>
      <w:r w:rsidR="00E57E9B" w:rsidRPr="005A27A0">
        <w:rPr>
          <w:rStyle w:val="hps"/>
          <w:rFonts w:ascii="Calibri" w:hAnsi="Calibri"/>
          <w:sz w:val="22"/>
          <w:szCs w:val="22"/>
          <w:u w:val="single"/>
        </w:rPr>
        <w:t>o</w:t>
      </w:r>
      <w:r w:rsidR="005A27A0">
        <w:rPr>
          <w:rStyle w:val="hps"/>
          <w:rFonts w:ascii="Calibri" w:hAnsi="Calibri"/>
          <w:sz w:val="22"/>
          <w:szCs w:val="22"/>
          <w:u w:val="single"/>
        </w:rPr>
        <w:t> </w:t>
      </w:r>
      <w:r w:rsidR="00E57E9B" w:rsidRPr="005A27A0">
        <w:rPr>
          <w:rStyle w:val="hps"/>
          <w:rFonts w:ascii="Calibri" w:hAnsi="Calibri"/>
          <w:sz w:val="22"/>
          <w:szCs w:val="22"/>
          <w:u w:val="single"/>
        </w:rPr>
        <w:t xml:space="preserve">úvodním 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PPA</w:t>
      </w:r>
      <w:r w:rsidR="00E57E9B" w:rsidRPr="005A27A0">
        <w:rPr>
          <w:rStyle w:val="hps"/>
          <w:rFonts w:ascii="Calibri" w:hAnsi="Calibri"/>
          <w:sz w:val="22"/>
          <w:szCs w:val="22"/>
          <w:u w:val="single"/>
        </w:rPr>
        <w:t>-</w:t>
      </w:r>
      <w:r w:rsidR="003031DE" w:rsidRPr="005A27A0">
        <w:rPr>
          <w:rStyle w:val="hps"/>
          <w:rFonts w:ascii="Calibri" w:hAnsi="Calibri"/>
          <w:sz w:val="22"/>
          <w:szCs w:val="22"/>
          <w:u w:val="single"/>
        </w:rPr>
        <w:t>Termsheet</w:t>
      </w:r>
      <w:r w:rsidR="00E57E9B" w:rsidRPr="005A27A0">
        <w:rPr>
          <w:rStyle w:val="hps"/>
          <w:rFonts w:ascii="Calibri" w:hAnsi="Calibri"/>
          <w:sz w:val="22"/>
          <w:szCs w:val="22"/>
          <w:u w:val="single"/>
        </w:rPr>
        <w:t>u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  <w:u w:val="single"/>
        </w:rPr>
        <w:t> 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podmín</w:t>
      </w:r>
      <w:r w:rsidR="00E57E9B" w:rsidRPr="005A27A0">
        <w:rPr>
          <w:rStyle w:val="hps"/>
          <w:rFonts w:ascii="Calibri" w:hAnsi="Calibri"/>
          <w:sz w:val="22"/>
          <w:szCs w:val="22"/>
          <w:u w:val="single"/>
        </w:rPr>
        <w:t>kách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 pro státní půjčku s</w:t>
      </w:r>
      <w:r w:rsidR="005A27A0">
        <w:rPr>
          <w:rStyle w:val="hps"/>
          <w:rFonts w:ascii="Calibri" w:hAnsi="Calibri"/>
          <w:sz w:val="22"/>
          <w:szCs w:val="22"/>
          <w:u w:val="single"/>
        </w:rPr>
        <w:t> 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investorem během 1. čtvrtletí 2021 </w:t>
      </w:r>
      <w:r w:rsidR="002102EF" w:rsidRPr="005A27A0">
        <w:rPr>
          <w:rStyle w:val="hps"/>
          <w:rFonts w:ascii="Calibri" w:hAnsi="Calibri"/>
          <w:sz w:val="22"/>
          <w:szCs w:val="22"/>
        </w:rPr>
        <w:t xml:space="preserve">– </w:t>
      </w:r>
      <w:r w:rsidR="00C75C90" w:rsidRPr="005A27A0">
        <w:rPr>
          <w:rStyle w:val="hps"/>
          <w:rFonts w:ascii="Calibri" w:hAnsi="Calibri"/>
          <w:sz w:val="22"/>
          <w:szCs w:val="22"/>
        </w:rPr>
        <w:t>225</w:t>
      </w:r>
      <w:r w:rsidR="002102EF" w:rsidRPr="005A27A0">
        <w:rPr>
          <w:rStyle w:val="hps"/>
          <w:rFonts w:ascii="Calibri" w:hAnsi="Calibri"/>
          <w:sz w:val="22"/>
          <w:szCs w:val="22"/>
        </w:rPr>
        <w:t xml:space="preserve"> hod</w:t>
      </w:r>
      <w:r w:rsidR="007B5D0D" w:rsidRPr="005A27A0">
        <w:rPr>
          <w:rStyle w:val="hps"/>
          <w:rFonts w:ascii="Calibri" w:hAnsi="Calibri"/>
          <w:sz w:val="22"/>
          <w:szCs w:val="22"/>
        </w:rPr>
        <w:t>.</w:t>
      </w:r>
    </w:p>
    <w:p w14:paraId="1385715F" w14:textId="77777777" w:rsidR="00E03399" w:rsidRPr="005A27A0" w:rsidRDefault="00E03399" w:rsidP="00E03399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3BC61537" w14:textId="7DCD5B10" w:rsidR="007F0BD1" w:rsidRPr="005A27A0" w:rsidRDefault="0036761D" w:rsidP="007F2F9C">
      <w:pPr>
        <w:pStyle w:val="Odstavecseseznamem"/>
        <w:numPr>
          <w:ilvl w:val="0"/>
          <w:numId w:val="8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Převod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dokumentu </w:t>
      </w:r>
      <w:r w:rsidR="00E60DB2" w:rsidRPr="005A27A0">
        <w:rPr>
          <w:rStyle w:val="hps"/>
          <w:rFonts w:ascii="Calibri" w:hAnsi="Calibri"/>
          <w:sz w:val="22"/>
          <w:szCs w:val="22"/>
        </w:rPr>
        <w:t>Key Principles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(připravený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rámci výzvy 4) do úvodního návrhu </w:t>
      </w:r>
      <w:r w:rsidR="003031DE" w:rsidRPr="005A27A0">
        <w:rPr>
          <w:rStyle w:val="hps"/>
          <w:rFonts w:ascii="Calibri" w:hAnsi="Calibri"/>
          <w:sz w:val="22"/>
          <w:szCs w:val="22"/>
        </w:rPr>
        <w:t xml:space="preserve">Termsheetu 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pro </w:t>
      </w:r>
      <w:r w:rsidR="00E57E9B" w:rsidRPr="005A27A0">
        <w:rPr>
          <w:rStyle w:val="hps"/>
          <w:rFonts w:ascii="Calibri" w:hAnsi="Calibri"/>
          <w:sz w:val="22"/>
          <w:szCs w:val="22"/>
        </w:rPr>
        <w:t>Smlouvu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E57E9B" w:rsidRPr="005A27A0">
        <w:rPr>
          <w:rStyle w:val="hps"/>
          <w:rFonts w:ascii="Calibri" w:hAnsi="Calibri"/>
          <w:sz w:val="22"/>
          <w:szCs w:val="22"/>
        </w:rPr>
        <w:t>výkupu (PPA)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připraveného společně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296E5E" w:rsidRPr="005A27A0">
        <w:rPr>
          <w:rStyle w:val="hps"/>
          <w:rFonts w:ascii="Calibri" w:hAnsi="Calibri"/>
          <w:sz w:val="22"/>
          <w:szCs w:val="22"/>
        </w:rPr>
        <w:t>ve spolupráci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právními poradci státu. </w:t>
      </w:r>
      <w:r w:rsidR="00E57E9B" w:rsidRPr="005A27A0">
        <w:rPr>
          <w:rStyle w:val="hps"/>
          <w:rFonts w:ascii="Calibri" w:hAnsi="Calibri"/>
          <w:sz w:val="22"/>
          <w:szCs w:val="22"/>
        </w:rPr>
        <w:t xml:space="preserve">Rozsah </w:t>
      </w:r>
      <w:r w:rsidR="003031DE" w:rsidRPr="005A27A0">
        <w:rPr>
          <w:rStyle w:val="hps"/>
          <w:rFonts w:ascii="Calibri" w:hAnsi="Calibri"/>
          <w:sz w:val="22"/>
          <w:szCs w:val="22"/>
        </w:rPr>
        <w:t>Termsheet</w:t>
      </w:r>
      <w:r w:rsidR="00E57E9B" w:rsidRPr="005A27A0">
        <w:rPr>
          <w:rStyle w:val="hps"/>
          <w:rFonts w:ascii="Calibri" w:hAnsi="Calibri"/>
          <w:sz w:val="22"/>
          <w:szCs w:val="22"/>
        </w:rPr>
        <w:t>u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se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296E5E" w:rsidRPr="005A27A0">
        <w:rPr>
          <w:rStyle w:val="hps"/>
          <w:rFonts w:ascii="Calibri" w:hAnsi="Calibri"/>
          <w:sz w:val="22"/>
          <w:szCs w:val="22"/>
        </w:rPr>
        <w:t>současné době odhaduj</w:t>
      </w:r>
      <w:r w:rsidR="003031DE" w:rsidRPr="005A27A0">
        <w:rPr>
          <w:rStyle w:val="hps"/>
          <w:rFonts w:ascii="Calibri" w:hAnsi="Calibri"/>
          <w:sz w:val="22"/>
          <w:szCs w:val="22"/>
        </w:rPr>
        <w:t>e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na 20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296E5E" w:rsidRPr="005A27A0">
        <w:rPr>
          <w:rStyle w:val="hps"/>
          <w:rFonts w:ascii="Calibri" w:hAnsi="Calibri"/>
          <w:sz w:val="22"/>
          <w:szCs w:val="22"/>
        </w:rPr>
        <w:t>více str</w:t>
      </w:r>
      <w:r w:rsidR="00E60DB2" w:rsidRPr="005A27A0">
        <w:rPr>
          <w:rStyle w:val="hps"/>
          <w:rFonts w:ascii="Calibri" w:hAnsi="Calibri"/>
          <w:sz w:val="22"/>
          <w:szCs w:val="22"/>
        </w:rPr>
        <w:t>an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E57E9B" w:rsidRPr="005A27A0">
        <w:rPr>
          <w:rStyle w:val="hps"/>
          <w:rFonts w:ascii="Calibri" w:hAnsi="Calibri"/>
          <w:sz w:val="22"/>
          <w:szCs w:val="22"/>
        </w:rPr>
        <w:t xml:space="preserve">bude </w:t>
      </w:r>
      <w:r w:rsidR="00296E5E" w:rsidRPr="005A27A0">
        <w:rPr>
          <w:rStyle w:val="hps"/>
          <w:rFonts w:ascii="Calibri" w:hAnsi="Calibri"/>
          <w:sz w:val="22"/>
          <w:szCs w:val="22"/>
        </w:rPr>
        <w:t>poskyt</w:t>
      </w:r>
      <w:r w:rsidR="00E57E9B" w:rsidRPr="005A27A0">
        <w:rPr>
          <w:rStyle w:val="hps"/>
          <w:rFonts w:ascii="Calibri" w:hAnsi="Calibri"/>
          <w:sz w:val="22"/>
          <w:szCs w:val="22"/>
        </w:rPr>
        <w:t>ovat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 dostatečné podrobnosti </w:t>
      </w:r>
      <w:r w:rsidR="00E57E9B" w:rsidRPr="005A27A0">
        <w:rPr>
          <w:rStyle w:val="hps"/>
          <w:rFonts w:ascii="Calibri" w:hAnsi="Calibri"/>
          <w:sz w:val="22"/>
          <w:szCs w:val="22"/>
        </w:rPr>
        <w:t>Smlouvy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E57E9B" w:rsidRPr="005A27A0">
        <w:rPr>
          <w:rStyle w:val="hps"/>
          <w:rFonts w:ascii="Calibri" w:hAnsi="Calibri"/>
          <w:sz w:val="22"/>
          <w:szCs w:val="22"/>
        </w:rPr>
        <w:t>výkupu (PPA)</w:t>
      </w:r>
      <w:r w:rsidR="00296E5E" w:rsidRPr="005A27A0">
        <w:rPr>
          <w:rStyle w:val="hps"/>
          <w:rFonts w:ascii="Calibri" w:hAnsi="Calibri"/>
          <w:sz w:val="22"/>
          <w:szCs w:val="22"/>
        </w:rPr>
        <w:t xml:space="preserve">, aby umožnily plnou obchodní dohodu před vypracováním dlouhodobé </w:t>
      </w:r>
      <w:r w:rsidR="00E57E9B" w:rsidRPr="005A27A0">
        <w:rPr>
          <w:rStyle w:val="hps"/>
          <w:rFonts w:ascii="Calibri" w:hAnsi="Calibri"/>
          <w:sz w:val="22"/>
          <w:szCs w:val="22"/>
        </w:rPr>
        <w:t>Smlouv</w:t>
      </w:r>
      <w:r w:rsidR="00C65F50" w:rsidRPr="005A27A0">
        <w:rPr>
          <w:rStyle w:val="hps"/>
          <w:rFonts w:ascii="Calibri" w:hAnsi="Calibri"/>
          <w:sz w:val="22"/>
          <w:szCs w:val="22"/>
        </w:rPr>
        <w:t>y</w:t>
      </w:r>
      <w:r w:rsidR="00E57E9B" w:rsidRPr="005A27A0">
        <w:rPr>
          <w:rStyle w:val="hps"/>
          <w:rFonts w:ascii="Calibri" w:hAnsi="Calibri"/>
          <w:sz w:val="22"/>
          <w:szCs w:val="22"/>
        </w:rPr>
        <w:t xml:space="preserve">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E57E9B" w:rsidRPr="005A27A0">
        <w:rPr>
          <w:rStyle w:val="hps"/>
          <w:rFonts w:ascii="Calibri" w:hAnsi="Calibri"/>
          <w:sz w:val="22"/>
          <w:szCs w:val="22"/>
        </w:rPr>
        <w:t>výkupu (PPA)</w:t>
      </w:r>
      <w:r w:rsidR="00296E5E" w:rsidRPr="005A27A0">
        <w:rPr>
          <w:rStyle w:val="hps"/>
          <w:rFonts w:ascii="Calibri" w:hAnsi="Calibri"/>
          <w:sz w:val="22"/>
          <w:szCs w:val="22"/>
        </w:rPr>
        <w:t>: 70 hod;</w:t>
      </w:r>
    </w:p>
    <w:p w14:paraId="41640B3B" w14:textId="63004391" w:rsidR="0046313B" w:rsidRPr="005A27A0" w:rsidRDefault="00C75C90" w:rsidP="007F2F9C">
      <w:pPr>
        <w:pStyle w:val="Odstavecseseznamem"/>
        <w:numPr>
          <w:ilvl w:val="0"/>
          <w:numId w:val="8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Prezentace </w:t>
      </w:r>
      <w:r w:rsidR="003031DE" w:rsidRPr="005A27A0">
        <w:rPr>
          <w:rStyle w:val="hps"/>
          <w:rFonts w:ascii="Calibri" w:hAnsi="Calibri"/>
          <w:sz w:val="22"/>
          <w:szCs w:val="22"/>
        </w:rPr>
        <w:t>Termsheetu</w:t>
      </w:r>
      <w:r w:rsidRPr="005A27A0">
        <w:rPr>
          <w:rStyle w:val="hps"/>
          <w:rFonts w:ascii="Calibri" w:hAnsi="Calibri"/>
          <w:sz w:val="22"/>
          <w:szCs w:val="22"/>
        </w:rPr>
        <w:t xml:space="preserve"> (virtuální prostřednictvím MS </w:t>
      </w:r>
      <w:r w:rsidR="00E60DB2" w:rsidRPr="005A27A0">
        <w:rPr>
          <w:rStyle w:val="hps"/>
          <w:rFonts w:ascii="Calibri" w:hAnsi="Calibri"/>
          <w:sz w:val="22"/>
          <w:szCs w:val="22"/>
        </w:rPr>
        <w:t>T</w:t>
      </w:r>
      <w:r w:rsidRPr="005A27A0">
        <w:rPr>
          <w:rStyle w:val="hps"/>
          <w:rFonts w:ascii="Calibri" w:hAnsi="Calibri"/>
          <w:sz w:val="22"/>
          <w:szCs w:val="22"/>
        </w:rPr>
        <w:t>eams) zástupcům Objednatele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příprava k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vyjednávání, jakož i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9D0ECC" w:rsidRPr="005A27A0">
        <w:rPr>
          <w:rStyle w:val="hps"/>
          <w:rFonts w:ascii="Calibri" w:hAnsi="Calibri"/>
          <w:sz w:val="22"/>
          <w:szCs w:val="22"/>
        </w:rPr>
        <w:t xml:space="preserve">brífing Ministra ohledně klíčových tzv. „red lines“ </w:t>
      </w:r>
      <w:r w:rsidR="0046313B" w:rsidRPr="005A27A0">
        <w:rPr>
          <w:rStyle w:val="hps"/>
          <w:rFonts w:ascii="Calibri" w:hAnsi="Calibri"/>
          <w:sz w:val="22"/>
          <w:szCs w:val="22"/>
        </w:rPr>
        <w:t>návrhů</w:t>
      </w:r>
      <w:r w:rsidR="009D0ECC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rámci přípravy na podrobnější jednání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investorem na základě podmínek </w:t>
      </w:r>
      <w:r w:rsidR="009D0ECC" w:rsidRPr="005A27A0">
        <w:rPr>
          <w:rStyle w:val="hps"/>
          <w:rFonts w:ascii="Calibri" w:hAnsi="Calibri"/>
          <w:sz w:val="22"/>
          <w:szCs w:val="22"/>
        </w:rPr>
        <w:t xml:space="preserve">PPA </w:t>
      </w:r>
      <w:r w:rsidR="00E60DB2" w:rsidRPr="005A27A0">
        <w:rPr>
          <w:rStyle w:val="hps"/>
          <w:rFonts w:ascii="Calibri" w:hAnsi="Calibri"/>
          <w:sz w:val="22"/>
          <w:szCs w:val="22"/>
        </w:rPr>
        <w:t>Termsheet</w:t>
      </w:r>
      <w:r w:rsidR="009D0ECC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podmínek půjčky</w:t>
      </w:r>
      <w:r w:rsidR="009D0ECC" w:rsidRPr="005A27A0">
        <w:rPr>
          <w:rStyle w:val="hps"/>
          <w:rFonts w:ascii="Calibri" w:hAnsi="Calibri"/>
          <w:sz w:val="22"/>
          <w:szCs w:val="22"/>
        </w:rPr>
        <w:t>: 25 hod;</w:t>
      </w:r>
    </w:p>
    <w:p w14:paraId="74156319" w14:textId="24181A32" w:rsidR="007F0BD1" w:rsidRPr="005A27A0" w:rsidRDefault="0046313B" w:rsidP="007F2F9C">
      <w:pPr>
        <w:pStyle w:val="Odstavecseseznamem"/>
        <w:numPr>
          <w:ilvl w:val="0"/>
          <w:numId w:val="8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Podpora státu při vyjednávání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investorem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klíčových podmínkách PPA obsažených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Termsheetu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o podmínkách státní půjčky, </w:t>
      </w:r>
      <w:r w:rsidR="00AC1441" w:rsidRPr="005A27A0">
        <w:rPr>
          <w:rStyle w:val="hps"/>
          <w:rFonts w:ascii="Calibri" w:hAnsi="Calibri"/>
          <w:sz w:val="22"/>
          <w:szCs w:val="22"/>
        </w:rPr>
        <w:t xml:space="preserve">tj. </w:t>
      </w:r>
      <w:r w:rsidRPr="005A27A0">
        <w:rPr>
          <w:rStyle w:val="hps"/>
          <w:rFonts w:ascii="Calibri" w:hAnsi="Calibri"/>
          <w:sz w:val="22"/>
          <w:szCs w:val="22"/>
        </w:rPr>
        <w:t xml:space="preserve">vyjednávaní </w:t>
      </w:r>
      <w:r w:rsidR="00AC1441" w:rsidRPr="005A27A0">
        <w:rPr>
          <w:rStyle w:val="hps"/>
          <w:rFonts w:ascii="Calibri" w:hAnsi="Calibri"/>
          <w:sz w:val="22"/>
          <w:szCs w:val="22"/>
        </w:rPr>
        <w:t xml:space="preserve">jiné než </w:t>
      </w:r>
      <w:r w:rsidRPr="005A27A0">
        <w:rPr>
          <w:rStyle w:val="hps"/>
          <w:rFonts w:ascii="Calibri" w:hAnsi="Calibri"/>
          <w:sz w:val="22"/>
          <w:szCs w:val="22"/>
        </w:rPr>
        <w:t>o</w:t>
      </w:r>
      <w:r w:rsidR="005A27A0">
        <w:t> </w:t>
      </w:r>
      <w:r w:rsidR="009040D2" w:rsidRPr="005A27A0">
        <w:rPr>
          <w:rStyle w:val="hps"/>
          <w:rFonts w:ascii="Calibri" w:hAnsi="Calibri"/>
          <w:sz w:val="22"/>
          <w:szCs w:val="22"/>
        </w:rPr>
        <w:t xml:space="preserve">povolené návratnosti </w:t>
      </w:r>
      <w:r w:rsidRPr="005A27A0">
        <w:rPr>
          <w:rStyle w:val="hps"/>
          <w:rFonts w:ascii="Calibri" w:hAnsi="Calibri"/>
          <w:sz w:val="22"/>
          <w:szCs w:val="22"/>
        </w:rPr>
        <w:t>pro investora během 1. čtvrtletí 2021</w:t>
      </w:r>
      <w:r w:rsidR="00AC1441" w:rsidRPr="005A27A0">
        <w:rPr>
          <w:rStyle w:val="hps"/>
          <w:rFonts w:ascii="Calibri" w:hAnsi="Calibri"/>
          <w:sz w:val="22"/>
          <w:szCs w:val="22"/>
        </w:rPr>
        <w:t>: 60 hod;</w:t>
      </w:r>
    </w:p>
    <w:p w14:paraId="21E76402" w14:textId="072FDF5B" w:rsidR="0046313B" w:rsidRPr="005A27A0" w:rsidRDefault="009040D2" w:rsidP="007F2F9C">
      <w:pPr>
        <w:pStyle w:val="Odstavecseseznamem"/>
        <w:numPr>
          <w:ilvl w:val="0"/>
          <w:numId w:val="8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Podpora při jednáních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investorem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povolené návratnosti během 1. čtvrtletí 2021, včetně přípravy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poskytnutí analýzy scénářů návratnosti Objednateli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cílem usnadnit jednání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povolené návratnosti, včetně aktualizace dříve připravené analýzy referenčních hodnot pro povolené návratnosti pro investora: 70 hod;</w:t>
      </w:r>
    </w:p>
    <w:p w14:paraId="1E23727B" w14:textId="50B36308" w:rsidR="002102EF" w:rsidRPr="005A27A0" w:rsidRDefault="003071D3" w:rsidP="007F2F9C">
      <w:pPr>
        <w:pStyle w:val="Odstavecseseznamem"/>
        <w:numPr>
          <w:ilvl w:val="0"/>
          <w:numId w:val="8"/>
        </w:numPr>
        <w:overflowPunct/>
        <w:autoSpaceDE/>
        <w:spacing w:after="160" w:line="340" w:lineRule="exact"/>
        <w:ind w:left="993" w:hanging="284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J</w:t>
      </w:r>
      <w:r w:rsidR="009040D2" w:rsidRPr="005A27A0">
        <w:rPr>
          <w:rStyle w:val="hps"/>
          <w:rFonts w:ascii="Calibri" w:hAnsi="Calibri"/>
          <w:sz w:val="22"/>
          <w:szCs w:val="22"/>
        </w:rPr>
        <w:t>ednání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Smlouvě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výkupu (PPA)</w:t>
      </w:r>
      <w:r w:rsidR="00E60DB2" w:rsidRPr="005A27A0">
        <w:rPr>
          <w:rStyle w:val="hps"/>
          <w:rFonts w:ascii="Calibri" w:hAnsi="Calibri"/>
          <w:sz w:val="22"/>
          <w:szCs w:val="22"/>
        </w:rPr>
        <w:t> </w:t>
      </w:r>
      <w:r w:rsidR="009040D2" w:rsidRPr="005A27A0">
        <w:rPr>
          <w:rStyle w:val="hps"/>
          <w:rFonts w:ascii="Calibri" w:hAnsi="Calibri"/>
          <w:sz w:val="22"/>
          <w:szCs w:val="22"/>
        </w:rPr>
        <w:t>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9040D2" w:rsidRPr="005A27A0">
        <w:rPr>
          <w:rStyle w:val="hps"/>
          <w:rFonts w:ascii="Calibri" w:hAnsi="Calibri"/>
          <w:sz w:val="22"/>
          <w:szCs w:val="22"/>
        </w:rPr>
        <w:t>o podmínkách státní půjčky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9040D2" w:rsidRPr="005A27A0">
        <w:rPr>
          <w:rStyle w:val="hps"/>
          <w:rFonts w:ascii="Calibri" w:hAnsi="Calibri"/>
          <w:sz w:val="22"/>
          <w:szCs w:val="22"/>
        </w:rPr>
        <w:t>nasledujícich obdobích budou pokryta časovou alokaci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9040D2" w:rsidRPr="005A27A0">
        <w:rPr>
          <w:rStyle w:val="hps"/>
          <w:rFonts w:ascii="Calibri" w:hAnsi="Calibri"/>
          <w:sz w:val="22"/>
          <w:szCs w:val="22"/>
        </w:rPr>
        <w:t>následujících Výzvach k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9040D2" w:rsidRPr="005A27A0">
        <w:rPr>
          <w:rStyle w:val="hps"/>
          <w:rFonts w:ascii="Calibri" w:hAnsi="Calibri"/>
          <w:sz w:val="22"/>
          <w:szCs w:val="22"/>
        </w:rPr>
        <w:t>poskytnutí pl</w:t>
      </w:r>
      <w:r w:rsidR="007B5D0D" w:rsidRPr="005A27A0">
        <w:rPr>
          <w:rStyle w:val="hps"/>
          <w:rFonts w:ascii="Calibri" w:hAnsi="Calibri"/>
          <w:sz w:val="22"/>
          <w:szCs w:val="22"/>
        </w:rPr>
        <w:t>nění.</w:t>
      </w:r>
    </w:p>
    <w:p w14:paraId="3FB57227" w14:textId="77777777" w:rsidR="007B5D0D" w:rsidRPr="005A27A0" w:rsidRDefault="007B5D0D" w:rsidP="007B5D0D">
      <w:pPr>
        <w:pStyle w:val="Odstavecseseznamem"/>
        <w:overflowPunct/>
        <w:autoSpaceDE/>
        <w:spacing w:after="160" w:line="340" w:lineRule="exact"/>
        <w:ind w:left="993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6ADB5211" w14:textId="0ECD4D6E" w:rsidR="007B5D0D" w:rsidRPr="005A27A0" w:rsidRDefault="007B5D0D" w:rsidP="007F2F9C">
      <w:pPr>
        <w:pStyle w:val="Odstavecseseznamem"/>
        <w:numPr>
          <w:ilvl w:val="0"/>
          <w:numId w:val="6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  <w:u w:val="single"/>
        </w:rPr>
        <w:t>Podpora státu při prenotifikační</w:t>
      </w:r>
      <w:r w:rsidR="00AC1441" w:rsidRPr="005A27A0">
        <w:rPr>
          <w:rStyle w:val="hps"/>
          <w:rFonts w:ascii="Calibri" w:hAnsi="Calibri"/>
          <w:sz w:val="22"/>
          <w:szCs w:val="22"/>
          <w:u w:val="single"/>
        </w:rPr>
        <w:t>ch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  <w:u w:val="single"/>
        </w:rPr>
        <w:t> 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notifikační</w:t>
      </w:r>
      <w:r w:rsidR="00AC1441" w:rsidRPr="005A27A0">
        <w:rPr>
          <w:rStyle w:val="hps"/>
          <w:rFonts w:ascii="Calibri" w:hAnsi="Calibri"/>
          <w:sz w:val="22"/>
          <w:szCs w:val="22"/>
          <w:u w:val="single"/>
        </w:rPr>
        <w:t>ch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7D54AA" w:rsidRPr="005A27A0">
        <w:rPr>
          <w:rStyle w:val="hps"/>
          <w:rFonts w:ascii="Calibri" w:hAnsi="Calibri"/>
          <w:sz w:val="22"/>
          <w:szCs w:val="22"/>
          <w:u w:val="single"/>
        </w:rPr>
        <w:t>jednáních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 xml:space="preserve"> s</w:t>
      </w:r>
      <w:r w:rsidR="005A27A0">
        <w:rPr>
          <w:rStyle w:val="hps"/>
          <w:rFonts w:ascii="Calibri" w:hAnsi="Calibri"/>
          <w:sz w:val="22"/>
          <w:szCs w:val="22"/>
          <w:u w:val="single"/>
        </w:rPr>
        <w:t> 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EK a</w:t>
      </w:r>
      <w:r w:rsidR="005A27A0">
        <w:rPr>
          <w:rStyle w:val="hps"/>
          <w:rFonts w:ascii="Calibri" w:hAnsi="Calibri"/>
          <w:sz w:val="22"/>
          <w:szCs w:val="22"/>
          <w:u w:val="single"/>
        </w:rPr>
        <w:t> </w:t>
      </w:r>
      <w:r w:rsidR="009C02AC" w:rsidRPr="005A27A0">
        <w:rPr>
          <w:rStyle w:val="hps"/>
          <w:rFonts w:ascii="Calibri" w:hAnsi="Calibri"/>
          <w:sz w:val="22"/>
          <w:szCs w:val="22"/>
          <w:u w:val="single"/>
        </w:rPr>
        <w:t xml:space="preserve">přípravě odpovědí na 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otáz</w:t>
      </w:r>
      <w:r w:rsidR="009C02AC" w:rsidRPr="005A27A0">
        <w:rPr>
          <w:rStyle w:val="hps"/>
          <w:rFonts w:ascii="Calibri" w:hAnsi="Calibri"/>
          <w:sz w:val="22"/>
          <w:szCs w:val="22"/>
          <w:u w:val="single"/>
        </w:rPr>
        <w:t xml:space="preserve">ky EK </w:t>
      </w:r>
      <w:r w:rsidRPr="005A27A0">
        <w:rPr>
          <w:rStyle w:val="hps"/>
          <w:rFonts w:ascii="Calibri" w:hAnsi="Calibri"/>
          <w:sz w:val="22"/>
          <w:szCs w:val="22"/>
          <w:u w:val="single"/>
        </w:rPr>
        <w:t>během 1. čtvrtletí 2021</w:t>
      </w:r>
      <w:r w:rsidRPr="005A27A0">
        <w:rPr>
          <w:rStyle w:val="hps"/>
          <w:rFonts w:ascii="Calibri" w:hAnsi="Calibri"/>
          <w:sz w:val="22"/>
          <w:szCs w:val="22"/>
        </w:rPr>
        <w:t xml:space="preserve"> – 140 hod.</w:t>
      </w:r>
    </w:p>
    <w:p w14:paraId="7BE88783" w14:textId="77777777" w:rsidR="007B5D0D" w:rsidRPr="005A27A0" w:rsidRDefault="007B5D0D" w:rsidP="007B5D0D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2F952BE8" w14:textId="4E253065" w:rsidR="007B5D0D" w:rsidRPr="005A27A0" w:rsidRDefault="007B5D0D" w:rsidP="007F2F9C">
      <w:pPr>
        <w:pStyle w:val="Odstavecseseznamem"/>
        <w:numPr>
          <w:ilvl w:val="0"/>
          <w:numId w:val="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Podpora státu při přípravě odpovědí na otázky EK během 1. čtvrtletí 2021: 70 hod;</w:t>
      </w:r>
    </w:p>
    <w:p w14:paraId="03BE650B" w14:textId="2A43AB61" w:rsidR="007B5D0D" w:rsidRPr="005A27A0" w:rsidRDefault="007B5D0D" w:rsidP="007F2F9C">
      <w:pPr>
        <w:pStyle w:val="Odstavecseseznamem"/>
        <w:numPr>
          <w:ilvl w:val="0"/>
          <w:numId w:val="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Podpora státu při notifikačních </w:t>
      </w:r>
      <w:r w:rsidR="000D2158" w:rsidRPr="005A27A0">
        <w:rPr>
          <w:rStyle w:val="hps"/>
          <w:rFonts w:ascii="Calibri" w:hAnsi="Calibri"/>
          <w:sz w:val="22"/>
          <w:szCs w:val="22"/>
        </w:rPr>
        <w:t>jednáních</w:t>
      </w:r>
      <w:r w:rsidRPr="005A27A0">
        <w:rPr>
          <w:rStyle w:val="hps"/>
          <w:rFonts w:ascii="Calibri" w:hAnsi="Calibri"/>
          <w:sz w:val="22"/>
          <w:szCs w:val="22"/>
        </w:rPr>
        <w:t xml:space="preserve"> s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DG COMP (včetně tým</w:t>
      </w:r>
      <w:r w:rsidR="000043BB" w:rsidRPr="005A27A0">
        <w:rPr>
          <w:rStyle w:val="hps"/>
          <w:rFonts w:ascii="Calibri" w:hAnsi="Calibri"/>
          <w:sz w:val="22"/>
          <w:szCs w:val="22"/>
        </w:rPr>
        <w:t>u</w:t>
      </w:r>
      <w:r w:rsidRPr="005A27A0">
        <w:rPr>
          <w:rStyle w:val="hps"/>
          <w:rFonts w:ascii="Calibri" w:hAnsi="Calibri"/>
          <w:sz w:val="22"/>
          <w:szCs w:val="22"/>
        </w:rPr>
        <w:t xml:space="preserve"> zabývající</w:t>
      </w:r>
      <w:r w:rsidR="003E5E03" w:rsidRPr="005A27A0">
        <w:rPr>
          <w:rStyle w:val="hps"/>
          <w:rFonts w:ascii="Calibri" w:hAnsi="Calibri"/>
          <w:sz w:val="22"/>
          <w:szCs w:val="22"/>
        </w:rPr>
        <w:t>ho</w:t>
      </w:r>
      <w:r w:rsidRPr="005A27A0">
        <w:rPr>
          <w:rStyle w:val="hps"/>
          <w:rFonts w:ascii="Calibri" w:hAnsi="Calibri"/>
          <w:sz w:val="22"/>
          <w:szCs w:val="22"/>
        </w:rPr>
        <w:t xml:space="preserve"> se případem, týmu hlavního ekonoma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jakýchkoli dalších </w:t>
      </w:r>
      <w:r w:rsidR="000043BB" w:rsidRPr="005A27A0">
        <w:rPr>
          <w:rStyle w:val="hps"/>
          <w:rFonts w:ascii="Calibri" w:hAnsi="Calibri"/>
          <w:sz w:val="22"/>
          <w:szCs w:val="22"/>
        </w:rPr>
        <w:t xml:space="preserve">pracovních </w:t>
      </w:r>
      <w:r w:rsidRPr="005A27A0">
        <w:rPr>
          <w:rStyle w:val="hps"/>
          <w:rFonts w:ascii="Calibri" w:hAnsi="Calibri"/>
          <w:sz w:val="22"/>
          <w:szCs w:val="22"/>
        </w:rPr>
        <w:t>skupin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0043BB" w:rsidRPr="005A27A0">
        <w:rPr>
          <w:rStyle w:val="hps"/>
          <w:rFonts w:ascii="Calibri" w:hAnsi="Calibri"/>
          <w:sz w:val="22"/>
          <w:szCs w:val="22"/>
        </w:rPr>
        <w:t>rámci DG COMP</w:t>
      </w:r>
      <w:r w:rsidRPr="005A27A0">
        <w:rPr>
          <w:rStyle w:val="hps"/>
          <w:rFonts w:ascii="Calibri" w:hAnsi="Calibri"/>
          <w:sz w:val="22"/>
          <w:szCs w:val="22"/>
        </w:rPr>
        <w:t>) na obranu státní podpory (prostřednictvím státní půjčky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71D3" w:rsidRPr="005A27A0">
        <w:rPr>
          <w:rStyle w:val="hps"/>
          <w:rFonts w:ascii="Calibri" w:hAnsi="Calibri"/>
          <w:sz w:val="22"/>
          <w:szCs w:val="22"/>
        </w:rPr>
        <w:t>Smlouvy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71D3" w:rsidRPr="005A27A0">
        <w:rPr>
          <w:rStyle w:val="hps"/>
          <w:rFonts w:ascii="Calibri" w:hAnsi="Calibri"/>
          <w:sz w:val="22"/>
          <w:szCs w:val="22"/>
        </w:rPr>
        <w:t>výkupu</w:t>
      </w:r>
      <w:r w:rsidRPr="005A27A0">
        <w:rPr>
          <w:rStyle w:val="hps"/>
          <w:rFonts w:ascii="Calibri" w:hAnsi="Calibri"/>
          <w:sz w:val="22"/>
          <w:szCs w:val="22"/>
        </w:rPr>
        <w:t xml:space="preserve">) jako </w:t>
      </w:r>
      <w:r w:rsidR="003E5E03" w:rsidRPr="005A27A0">
        <w:rPr>
          <w:rStyle w:val="hps"/>
          <w:rFonts w:ascii="Calibri" w:hAnsi="Calibri"/>
          <w:sz w:val="22"/>
          <w:szCs w:val="22"/>
        </w:rPr>
        <w:t>slučiteln</w:t>
      </w:r>
      <w:r w:rsidR="0040582A" w:rsidRPr="005A27A0">
        <w:rPr>
          <w:rStyle w:val="hps"/>
          <w:rFonts w:ascii="Calibri" w:hAnsi="Calibri"/>
          <w:sz w:val="22"/>
          <w:szCs w:val="22"/>
        </w:rPr>
        <w:t>é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0043BB" w:rsidRPr="005A27A0">
        <w:rPr>
          <w:rStyle w:val="hps"/>
          <w:rFonts w:ascii="Calibri" w:hAnsi="Calibri"/>
          <w:sz w:val="22"/>
          <w:szCs w:val="22"/>
        </w:rPr>
        <w:t>pomoci</w:t>
      </w:r>
      <w:r w:rsidRPr="005A27A0">
        <w:rPr>
          <w:rStyle w:val="hps"/>
          <w:rFonts w:ascii="Calibri" w:hAnsi="Calibri"/>
          <w:sz w:val="22"/>
          <w:szCs w:val="22"/>
        </w:rPr>
        <w:t xml:space="preserve">. </w:t>
      </w:r>
      <w:r w:rsidR="000043BB" w:rsidRPr="005A27A0">
        <w:rPr>
          <w:rStyle w:val="hps"/>
          <w:rFonts w:ascii="Calibri" w:hAnsi="Calibri"/>
          <w:sz w:val="22"/>
          <w:szCs w:val="22"/>
        </w:rPr>
        <w:t>Podpora bude</w:t>
      </w:r>
      <w:r w:rsidRPr="005A27A0">
        <w:rPr>
          <w:rStyle w:val="hps"/>
          <w:rFonts w:ascii="Calibri" w:hAnsi="Calibri"/>
          <w:sz w:val="22"/>
          <w:szCs w:val="22"/>
        </w:rPr>
        <w:t xml:space="preserve"> zahrnovat diskuse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ekonomice projektu, alokaci rizika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výnosu, podmínkách </w:t>
      </w:r>
      <w:r w:rsidR="003071D3" w:rsidRPr="005A27A0">
        <w:rPr>
          <w:rStyle w:val="hps"/>
          <w:rFonts w:ascii="Calibri" w:hAnsi="Calibri"/>
          <w:sz w:val="22"/>
          <w:szCs w:val="22"/>
        </w:rPr>
        <w:t>Smlouvy 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071D3" w:rsidRPr="005A27A0">
        <w:rPr>
          <w:rStyle w:val="hps"/>
          <w:rFonts w:ascii="Calibri" w:hAnsi="Calibri"/>
          <w:sz w:val="22"/>
          <w:szCs w:val="22"/>
        </w:rPr>
        <w:t>výkupu</w:t>
      </w:r>
      <w:r w:rsidR="00E57E9B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071D3" w:rsidRPr="005A27A0">
        <w:rPr>
          <w:rStyle w:val="hps"/>
          <w:rFonts w:ascii="Calibri" w:hAnsi="Calibri"/>
          <w:sz w:val="22"/>
          <w:szCs w:val="22"/>
        </w:rPr>
        <w:t>(PPA)</w:t>
      </w:r>
      <w:r w:rsidR="000043BB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státní půjčce, dopadu na trh. Poskytovatel podpoří prezentaci </w:t>
      </w:r>
      <w:r w:rsidR="000043BB" w:rsidRPr="005A27A0">
        <w:rPr>
          <w:rStyle w:val="hps"/>
          <w:rFonts w:ascii="Calibri" w:hAnsi="Calibri"/>
          <w:sz w:val="22"/>
          <w:szCs w:val="22"/>
        </w:rPr>
        <w:t>o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0043BB" w:rsidRPr="005A27A0">
        <w:rPr>
          <w:rStyle w:val="hps"/>
          <w:rFonts w:ascii="Calibri" w:hAnsi="Calibri"/>
          <w:sz w:val="22"/>
          <w:szCs w:val="22"/>
        </w:rPr>
        <w:t>odsouhlasených principech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navrhne případné další </w:t>
      </w:r>
      <w:r w:rsidRPr="005A27A0">
        <w:rPr>
          <w:rStyle w:val="hps"/>
          <w:rFonts w:ascii="Calibri" w:hAnsi="Calibri"/>
          <w:sz w:val="22"/>
          <w:szCs w:val="22"/>
        </w:rPr>
        <w:lastRenderedPageBreak/>
        <w:t>analýzy, které mohou být užitečné při podpoře</w:t>
      </w:r>
      <w:r w:rsidR="000043BB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státu</w:t>
      </w:r>
      <w:r w:rsidR="000043BB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0043BB" w:rsidRPr="005A27A0">
        <w:rPr>
          <w:rStyle w:val="hps"/>
          <w:rFonts w:ascii="Calibri" w:hAnsi="Calibri"/>
          <w:sz w:val="22"/>
          <w:szCs w:val="22"/>
        </w:rPr>
        <w:t>rámci tohoto případu</w:t>
      </w:r>
      <w:r w:rsidRPr="005A27A0">
        <w:rPr>
          <w:rStyle w:val="hps"/>
          <w:rFonts w:ascii="Calibri" w:hAnsi="Calibri"/>
          <w:sz w:val="22"/>
          <w:szCs w:val="22"/>
        </w:rPr>
        <w:t>. Poskytovatel připraví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předloží prezentac</w:t>
      </w:r>
      <w:r w:rsidR="000043BB" w:rsidRPr="005A27A0">
        <w:rPr>
          <w:rStyle w:val="hps"/>
          <w:rFonts w:ascii="Calibri" w:hAnsi="Calibri"/>
          <w:sz w:val="22"/>
          <w:szCs w:val="22"/>
        </w:rPr>
        <w:t>e DG</w:t>
      </w:r>
      <w:r w:rsidRPr="005A27A0">
        <w:rPr>
          <w:rStyle w:val="hps"/>
          <w:rFonts w:ascii="Calibri" w:hAnsi="Calibri"/>
          <w:sz w:val="22"/>
          <w:szCs w:val="22"/>
        </w:rPr>
        <w:t xml:space="preserve"> COMP (buď virtuálně nebo osobně) na podporu tohoto </w:t>
      </w:r>
      <w:r w:rsidR="000043BB" w:rsidRPr="005A27A0">
        <w:rPr>
          <w:rStyle w:val="hps"/>
          <w:rFonts w:ascii="Calibri" w:hAnsi="Calibri"/>
          <w:sz w:val="22"/>
          <w:szCs w:val="22"/>
        </w:rPr>
        <w:t>případu: 70 hod.</w:t>
      </w:r>
    </w:p>
    <w:p w14:paraId="50EB9779" w14:textId="78195AD3" w:rsidR="004E5D9D" w:rsidRPr="005A27A0" w:rsidRDefault="00DC7098" w:rsidP="00DD4C7A">
      <w:pPr>
        <w:overflowPunct/>
        <w:autoSpaceDE/>
        <w:spacing w:after="160" w:line="340" w:lineRule="exact"/>
        <w:jc w:val="both"/>
        <w:textAlignment w:val="auto"/>
        <w:rPr>
          <w:rStyle w:val="hps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0043BB" w:rsidRPr="005A27A0">
        <w:rPr>
          <w:rStyle w:val="hps"/>
          <w:rFonts w:ascii="Calibri" w:hAnsi="Calibri"/>
          <w:sz w:val="22"/>
          <w:szCs w:val="22"/>
        </w:rPr>
        <w:t>485</w:t>
      </w:r>
      <w:r w:rsidR="006A0B08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791EDF09" w14:textId="77777777" w:rsidR="0055126B" w:rsidRPr="005A27A0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54154F05" w14:textId="77777777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7A41B04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je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7D61A5">
        <w:rPr>
          <w:rStyle w:val="hps"/>
          <w:rFonts w:ascii="Calibri" w:hAnsi="Calibri"/>
          <w:sz w:val="22"/>
          <w:szCs w:val="22"/>
        </w:rPr>
        <w:t>………………………………</w:t>
      </w:r>
      <w:r w:rsidRPr="005A27A0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jsou </w:t>
      </w:r>
      <w:r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D61A5">
        <w:rPr>
          <w:rStyle w:val="hps"/>
          <w:rFonts w:ascii="Calibri" w:hAnsi="Calibri"/>
          <w:sz w:val="22"/>
          <w:szCs w:val="22"/>
        </w:rPr>
        <w:t>……………………………………………..</w:t>
      </w:r>
    </w:p>
    <w:p w14:paraId="238A49D6" w14:textId="71850C07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dále dle potřeby.</w:t>
      </w:r>
    </w:p>
    <w:p w14:paraId="0B3F5F93" w14:textId="70E55A8C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013403" w:rsidRPr="005A27A0">
        <w:rPr>
          <w:rStyle w:val="hps"/>
          <w:rFonts w:ascii="Calibri" w:hAnsi="Calibri"/>
          <w:sz w:val="22"/>
          <w:szCs w:val="22"/>
        </w:rPr>
        <w:t>31</w:t>
      </w:r>
      <w:r w:rsidR="004073C6" w:rsidRPr="005A27A0">
        <w:rPr>
          <w:rStyle w:val="hps"/>
          <w:rFonts w:ascii="Calibri" w:hAnsi="Calibri"/>
          <w:sz w:val="22"/>
          <w:szCs w:val="22"/>
        </w:rPr>
        <w:t xml:space="preserve">. </w:t>
      </w:r>
      <w:r w:rsidR="00390F37" w:rsidRPr="005A27A0">
        <w:rPr>
          <w:rStyle w:val="hps"/>
          <w:rFonts w:ascii="Calibri" w:hAnsi="Calibri"/>
          <w:sz w:val="22"/>
          <w:szCs w:val="22"/>
        </w:rPr>
        <w:t>03</w:t>
      </w:r>
      <w:r w:rsidR="004073C6" w:rsidRPr="005A27A0">
        <w:rPr>
          <w:rStyle w:val="hps"/>
          <w:rFonts w:ascii="Calibri" w:hAnsi="Calibri"/>
          <w:sz w:val="22"/>
          <w:szCs w:val="22"/>
        </w:rPr>
        <w:t>. 202</w:t>
      </w:r>
      <w:r w:rsidR="00390F37" w:rsidRPr="005A27A0">
        <w:rPr>
          <w:rStyle w:val="hps"/>
          <w:rFonts w:ascii="Calibri" w:hAnsi="Calibri"/>
          <w:sz w:val="22"/>
          <w:szCs w:val="22"/>
        </w:rPr>
        <w:t>1</w:t>
      </w:r>
      <w:r w:rsidR="00A365E3" w:rsidRPr="005A27A0">
        <w:rPr>
          <w:rStyle w:val="hps"/>
          <w:rFonts w:ascii="Calibri" w:hAnsi="Calibri"/>
          <w:sz w:val="22"/>
          <w:szCs w:val="22"/>
        </w:rPr>
        <w:t>,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7F0BD1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90F37" w:rsidRPr="005A27A0">
        <w:rPr>
          <w:rStyle w:val="hps"/>
          <w:rFonts w:ascii="Calibri" w:hAnsi="Calibri"/>
          <w:sz w:val="22"/>
          <w:szCs w:val="22"/>
        </w:rPr>
        <w:t>485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68A56010" w:rsidR="000D2158" w:rsidRPr="005A27A0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rámci jednotlivých oblastí předmětu plnění podle čl. I, odst. 1 a) až c), avšak pouze do max. rozsahu plnění 485</w:t>
      </w:r>
      <w:r w:rsidRPr="005A27A0">
        <w:rPr>
          <w:rStyle w:val="hps"/>
          <w:rFonts w:ascii="Calibri" w:hAnsi="Calibri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562C4DDC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35EC339F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dohody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2E73874A" w:rsidR="00575235" w:rsidRPr="005A27A0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Tato výzva</w:t>
      </w:r>
      <w:r w:rsidR="003F381F" w:rsidRPr="005A27A0">
        <w:rPr>
          <w:rStyle w:val="hps"/>
          <w:rFonts w:ascii="Calibri" w:hAnsi="Calibri"/>
          <w:sz w:val="22"/>
          <w:szCs w:val="22"/>
        </w:rPr>
        <w:t xml:space="preserve"> je platná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3F381F" w:rsidRPr="005A27A0">
        <w:rPr>
          <w:rStyle w:val="hps"/>
          <w:rFonts w:ascii="Calibri" w:hAnsi="Calibri"/>
          <w:sz w:val="22"/>
          <w:szCs w:val="22"/>
        </w:rPr>
        <w:t>účinná dnem schv</w:t>
      </w:r>
      <w:r w:rsidRPr="005A27A0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5A27A0">
        <w:rPr>
          <w:rStyle w:val="hps"/>
          <w:rFonts w:ascii="Calibri" w:hAnsi="Calibri"/>
          <w:sz w:val="22"/>
          <w:szCs w:val="22"/>
        </w:rPr>
        <w:t>této výzvy</w:t>
      </w:r>
      <w:r w:rsidR="00484F5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5A27A0">
        <w:rPr>
          <w:rStyle w:val="hps"/>
          <w:rFonts w:ascii="Calibri" w:hAnsi="Calibri"/>
          <w:sz w:val="22"/>
          <w:szCs w:val="22"/>
        </w:rPr>
        <w:t>O</w:t>
      </w:r>
      <w:r w:rsidR="00484F53" w:rsidRPr="005A27A0">
        <w:rPr>
          <w:rStyle w:val="hps"/>
          <w:rFonts w:ascii="Calibri" w:hAnsi="Calibri"/>
          <w:sz w:val="22"/>
          <w:szCs w:val="22"/>
        </w:rPr>
        <w:t>bjednatelem</w:t>
      </w:r>
      <w:r w:rsidR="003F381F" w:rsidRPr="005A27A0">
        <w:rPr>
          <w:rStyle w:val="hps"/>
          <w:rFonts w:ascii="Calibri" w:hAnsi="Calibri"/>
          <w:sz w:val="22"/>
          <w:szCs w:val="22"/>
        </w:rPr>
        <w:t xml:space="preserve"> způs</w:t>
      </w:r>
      <w:r w:rsidRPr="005A27A0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5A27A0">
        <w:rPr>
          <w:rStyle w:val="hps"/>
          <w:rFonts w:ascii="Calibri" w:hAnsi="Calibri"/>
          <w:sz w:val="22"/>
          <w:szCs w:val="22"/>
        </w:rPr>
        <w:t>po</w:t>
      </w:r>
      <w:r w:rsidRPr="005A27A0">
        <w:rPr>
          <w:rStyle w:val="hps"/>
          <w:rFonts w:ascii="Calibri" w:hAnsi="Calibri"/>
          <w:sz w:val="22"/>
          <w:szCs w:val="22"/>
        </w:rPr>
        <w:t>dle čl. III.</w:t>
      </w:r>
      <w:r w:rsidR="00484F5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5A27A0">
        <w:rPr>
          <w:rStyle w:val="hps"/>
          <w:rFonts w:ascii="Calibri" w:hAnsi="Calibri"/>
          <w:sz w:val="22"/>
          <w:szCs w:val="22"/>
        </w:rPr>
        <w:t>.</w:t>
      </w:r>
    </w:p>
    <w:p w14:paraId="727C0F15" w14:textId="036C6551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 xml:space="preserve">: </w:t>
      </w:r>
      <w:r w:rsidR="00DC7098" w:rsidRPr="005A27A0">
        <w:rPr>
          <w:rStyle w:val="hps"/>
          <w:rFonts w:ascii="Calibri" w:hAnsi="Calibri"/>
          <w:sz w:val="22"/>
          <w:szCs w:val="22"/>
        </w:rPr>
        <w:t xml:space="preserve">       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    </w:t>
      </w:r>
      <w:r w:rsidR="009A71C8">
        <w:rPr>
          <w:rStyle w:val="hps"/>
          <w:rFonts w:ascii="Calibri" w:hAnsi="Calibri"/>
          <w:sz w:val="22"/>
          <w:szCs w:val="22"/>
        </w:rPr>
        <w:t>5.1.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</w:t>
      </w:r>
      <w:r w:rsidR="00DC7098" w:rsidRPr="005A27A0">
        <w:rPr>
          <w:rStyle w:val="hps"/>
          <w:rFonts w:ascii="Calibri" w:hAnsi="Calibri"/>
          <w:sz w:val="22"/>
          <w:szCs w:val="22"/>
        </w:rPr>
        <w:t>202</w:t>
      </w:r>
      <w:r w:rsidR="002E7045">
        <w:rPr>
          <w:rStyle w:val="hps"/>
          <w:rFonts w:ascii="Calibri" w:hAnsi="Calibri"/>
          <w:sz w:val="22"/>
          <w:szCs w:val="22"/>
        </w:rPr>
        <w:t>1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9A71C8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Dne:</w:t>
      </w:r>
      <w:r w:rsidR="009A71C8">
        <w:rPr>
          <w:rStyle w:val="hps"/>
          <w:rFonts w:ascii="Calibri" w:hAnsi="Calibri"/>
          <w:sz w:val="22"/>
          <w:szCs w:val="22"/>
        </w:rPr>
        <w:t xml:space="preserve"> </w:t>
      </w:r>
      <w:r w:rsidR="009A71C8">
        <w:rPr>
          <w:rStyle w:val="hps"/>
          <w:rFonts w:ascii="Calibri" w:hAnsi="Calibri"/>
          <w:sz w:val="22"/>
          <w:szCs w:val="22"/>
        </w:rPr>
        <w:tab/>
        <w:t>5.1.2021</w:t>
      </w:r>
    </w:p>
    <w:p w14:paraId="0CC63384" w14:textId="2048C32F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Objednetele: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277CAA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7D61A5">
        <w:rPr>
          <w:rStyle w:val="hps"/>
          <w:rFonts w:ascii="Calibri" w:hAnsi="Calibri"/>
          <w:sz w:val="22"/>
          <w:szCs w:val="22"/>
        </w:rPr>
        <w:tab/>
      </w:r>
      <w:r w:rsidR="007D61A5">
        <w:rPr>
          <w:rStyle w:val="hps"/>
          <w:rFonts w:ascii="Calibri" w:hAnsi="Calibri"/>
          <w:sz w:val="22"/>
          <w:szCs w:val="22"/>
        </w:rPr>
        <w:tab/>
      </w:r>
      <w:r w:rsidR="007D61A5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>Za Poskytovatele:</w:t>
      </w:r>
      <w:bookmarkStart w:id="0" w:name="_GoBack"/>
      <w:bookmarkEnd w:id="0"/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26C07CFA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5A27A0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571CF" w14:textId="77777777" w:rsidR="00081FC8" w:rsidRDefault="00081FC8" w:rsidP="001973FF">
      <w:r>
        <w:separator/>
      </w:r>
    </w:p>
  </w:endnote>
  <w:endnote w:type="continuationSeparator" w:id="0">
    <w:p w14:paraId="4DA58DE1" w14:textId="77777777" w:rsidR="00081FC8" w:rsidRDefault="00081FC8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1876" w14:textId="77777777" w:rsidR="00081FC8" w:rsidRDefault="00081FC8" w:rsidP="001973FF">
      <w:r>
        <w:separator/>
      </w:r>
    </w:p>
  </w:footnote>
  <w:footnote w:type="continuationSeparator" w:id="0">
    <w:p w14:paraId="6E0094EA" w14:textId="77777777" w:rsidR="00081FC8" w:rsidRDefault="00081FC8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wFAO9d6uktAAAA"/>
  </w:docVars>
  <w:rsids>
    <w:rsidRoot w:val="00983E79"/>
    <w:rsid w:val="000043BB"/>
    <w:rsid w:val="00012469"/>
    <w:rsid w:val="00013403"/>
    <w:rsid w:val="000136DB"/>
    <w:rsid w:val="0002428C"/>
    <w:rsid w:val="000255A9"/>
    <w:rsid w:val="00026681"/>
    <w:rsid w:val="0003357A"/>
    <w:rsid w:val="00037180"/>
    <w:rsid w:val="00042375"/>
    <w:rsid w:val="00043127"/>
    <w:rsid w:val="000450BD"/>
    <w:rsid w:val="000466F1"/>
    <w:rsid w:val="0005170D"/>
    <w:rsid w:val="000532AC"/>
    <w:rsid w:val="000613BA"/>
    <w:rsid w:val="00063D09"/>
    <w:rsid w:val="00064D42"/>
    <w:rsid w:val="00064E01"/>
    <w:rsid w:val="00066013"/>
    <w:rsid w:val="00067ACE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341BB"/>
    <w:rsid w:val="001403AB"/>
    <w:rsid w:val="00141249"/>
    <w:rsid w:val="001425C2"/>
    <w:rsid w:val="001442AE"/>
    <w:rsid w:val="001500EF"/>
    <w:rsid w:val="0015303D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5016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66D5"/>
    <w:rsid w:val="001F7EFB"/>
    <w:rsid w:val="0020182D"/>
    <w:rsid w:val="0020244B"/>
    <w:rsid w:val="002102EF"/>
    <w:rsid w:val="002109E6"/>
    <w:rsid w:val="002200B7"/>
    <w:rsid w:val="00227963"/>
    <w:rsid w:val="0022798E"/>
    <w:rsid w:val="0023162D"/>
    <w:rsid w:val="00231AA6"/>
    <w:rsid w:val="002402FE"/>
    <w:rsid w:val="0024413E"/>
    <w:rsid w:val="0024423E"/>
    <w:rsid w:val="00251DCE"/>
    <w:rsid w:val="00261148"/>
    <w:rsid w:val="00261332"/>
    <w:rsid w:val="002637AA"/>
    <w:rsid w:val="0026676B"/>
    <w:rsid w:val="00271545"/>
    <w:rsid w:val="00272562"/>
    <w:rsid w:val="00274022"/>
    <w:rsid w:val="00277CAA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D33F6"/>
    <w:rsid w:val="002D7312"/>
    <w:rsid w:val="002D7A60"/>
    <w:rsid w:val="002E0074"/>
    <w:rsid w:val="002E1E44"/>
    <w:rsid w:val="002E7045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56D"/>
    <w:rsid w:val="003342BC"/>
    <w:rsid w:val="00334575"/>
    <w:rsid w:val="00343D14"/>
    <w:rsid w:val="003467A5"/>
    <w:rsid w:val="003508FA"/>
    <w:rsid w:val="00351709"/>
    <w:rsid w:val="00353A8B"/>
    <w:rsid w:val="003571B9"/>
    <w:rsid w:val="003613EB"/>
    <w:rsid w:val="00362051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E0C55"/>
    <w:rsid w:val="003E3ACE"/>
    <w:rsid w:val="003E4070"/>
    <w:rsid w:val="003E4A86"/>
    <w:rsid w:val="003E5E03"/>
    <w:rsid w:val="003F1699"/>
    <w:rsid w:val="003F381F"/>
    <w:rsid w:val="0040436B"/>
    <w:rsid w:val="0040544D"/>
    <w:rsid w:val="0040582A"/>
    <w:rsid w:val="00406AC3"/>
    <w:rsid w:val="004073C6"/>
    <w:rsid w:val="0041014C"/>
    <w:rsid w:val="00412129"/>
    <w:rsid w:val="00412B9C"/>
    <w:rsid w:val="00413EEE"/>
    <w:rsid w:val="004172A4"/>
    <w:rsid w:val="00422A81"/>
    <w:rsid w:val="00433B97"/>
    <w:rsid w:val="00441946"/>
    <w:rsid w:val="004522C5"/>
    <w:rsid w:val="004540C5"/>
    <w:rsid w:val="0045457D"/>
    <w:rsid w:val="004554FF"/>
    <w:rsid w:val="0046313B"/>
    <w:rsid w:val="00466547"/>
    <w:rsid w:val="00472101"/>
    <w:rsid w:val="00473323"/>
    <w:rsid w:val="004775BB"/>
    <w:rsid w:val="00483DE7"/>
    <w:rsid w:val="00484F53"/>
    <w:rsid w:val="00490556"/>
    <w:rsid w:val="00493DC9"/>
    <w:rsid w:val="0049640B"/>
    <w:rsid w:val="004A2807"/>
    <w:rsid w:val="004A3A4E"/>
    <w:rsid w:val="004A3FCD"/>
    <w:rsid w:val="004A4236"/>
    <w:rsid w:val="004A6B35"/>
    <w:rsid w:val="004A7154"/>
    <w:rsid w:val="004A7D29"/>
    <w:rsid w:val="004B398A"/>
    <w:rsid w:val="004B47EE"/>
    <w:rsid w:val="004B4CD9"/>
    <w:rsid w:val="004C3BA0"/>
    <w:rsid w:val="004C5057"/>
    <w:rsid w:val="004E06E9"/>
    <w:rsid w:val="004E1821"/>
    <w:rsid w:val="004E3F78"/>
    <w:rsid w:val="004E5D9D"/>
    <w:rsid w:val="004E7FEE"/>
    <w:rsid w:val="00507CCE"/>
    <w:rsid w:val="00521B0A"/>
    <w:rsid w:val="005279F9"/>
    <w:rsid w:val="00533DCD"/>
    <w:rsid w:val="00534AAD"/>
    <w:rsid w:val="00537274"/>
    <w:rsid w:val="00541C1B"/>
    <w:rsid w:val="005475BF"/>
    <w:rsid w:val="00550066"/>
    <w:rsid w:val="0055126B"/>
    <w:rsid w:val="00552FC7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90528"/>
    <w:rsid w:val="0059434E"/>
    <w:rsid w:val="00595B7C"/>
    <w:rsid w:val="005962F9"/>
    <w:rsid w:val="005A1601"/>
    <w:rsid w:val="005A27A0"/>
    <w:rsid w:val="005A3E19"/>
    <w:rsid w:val="005A418D"/>
    <w:rsid w:val="005A7EFB"/>
    <w:rsid w:val="005B1EA0"/>
    <w:rsid w:val="005B61C0"/>
    <w:rsid w:val="005C1D41"/>
    <w:rsid w:val="005D1E9B"/>
    <w:rsid w:val="005D2DE5"/>
    <w:rsid w:val="005D4743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12DB"/>
    <w:rsid w:val="00622665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512F5"/>
    <w:rsid w:val="006531CF"/>
    <w:rsid w:val="00660E59"/>
    <w:rsid w:val="00661381"/>
    <w:rsid w:val="006662AA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7415"/>
    <w:rsid w:val="00693A44"/>
    <w:rsid w:val="006A0B08"/>
    <w:rsid w:val="006A4F95"/>
    <w:rsid w:val="006A62C5"/>
    <w:rsid w:val="006A7E42"/>
    <w:rsid w:val="006B1F9C"/>
    <w:rsid w:val="006B4FB9"/>
    <w:rsid w:val="006C0B4D"/>
    <w:rsid w:val="006C14A3"/>
    <w:rsid w:val="006D0147"/>
    <w:rsid w:val="006D1116"/>
    <w:rsid w:val="006D2CC9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6C2C"/>
    <w:rsid w:val="0072743C"/>
    <w:rsid w:val="0072790C"/>
    <w:rsid w:val="007354B4"/>
    <w:rsid w:val="00735C08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7BD7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61A5"/>
    <w:rsid w:val="007D7076"/>
    <w:rsid w:val="007E4A54"/>
    <w:rsid w:val="007E609F"/>
    <w:rsid w:val="007F0BD1"/>
    <w:rsid w:val="007F2F9C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4C46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800E1"/>
    <w:rsid w:val="00883454"/>
    <w:rsid w:val="008844F7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F7333"/>
    <w:rsid w:val="009020F8"/>
    <w:rsid w:val="0090273E"/>
    <w:rsid w:val="00903843"/>
    <w:rsid w:val="009040D2"/>
    <w:rsid w:val="009053D1"/>
    <w:rsid w:val="009122D0"/>
    <w:rsid w:val="00913A0D"/>
    <w:rsid w:val="00917312"/>
    <w:rsid w:val="00917A1D"/>
    <w:rsid w:val="0092407F"/>
    <w:rsid w:val="0093058E"/>
    <w:rsid w:val="0094019D"/>
    <w:rsid w:val="00943B0A"/>
    <w:rsid w:val="00952A27"/>
    <w:rsid w:val="00955384"/>
    <w:rsid w:val="00957167"/>
    <w:rsid w:val="0095773F"/>
    <w:rsid w:val="00957FD5"/>
    <w:rsid w:val="00960D97"/>
    <w:rsid w:val="0096281B"/>
    <w:rsid w:val="0097515E"/>
    <w:rsid w:val="0097546E"/>
    <w:rsid w:val="0097621C"/>
    <w:rsid w:val="00977E75"/>
    <w:rsid w:val="00983E79"/>
    <w:rsid w:val="0098445C"/>
    <w:rsid w:val="0098608F"/>
    <w:rsid w:val="0099089D"/>
    <w:rsid w:val="00992582"/>
    <w:rsid w:val="009A273E"/>
    <w:rsid w:val="009A55FA"/>
    <w:rsid w:val="009A70D4"/>
    <w:rsid w:val="009A71C8"/>
    <w:rsid w:val="009B0A9A"/>
    <w:rsid w:val="009B30D2"/>
    <w:rsid w:val="009B34C5"/>
    <w:rsid w:val="009B3BFD"/>
    <w:rsid w:val="009C02AC"/>
    <w:rsid w:val="009D0ECC"/>
    <w:rsid w:val="009D5187"/>
    <w:rsid w:val="009D5E74"/>
    <w:rsid w:val="009E22F2"/>
    <w:rsid w:val="009E31EB"/>
    <w:rsid w:val="009F19DD"/>
    <w:rsid w:val="009F3AD6"/>
    <w:rsid w:val="00A02835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423AB"/>
    <w:rsid w:val="00A436CA"/>
    <w:rsid w:val="00A55655"/>
    <w:rsid w:val="00A56161"/>
    <w:rsid w:val="00A619CE"/>
    <w:rsid w:val="00A63B8C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2374"/>
    <w:rsid w:val="00AA28CB"/>
    <w:rsid w:val="00AA2DF3"/>
    <w:rsid w:val="00AA3CEF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28F6"/>
    <w:rsid w:val="00B03964"/>
    <w:rsid w:val="00B06CCF"/>
    <w:rsid w:val="00B11029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5191B"/>
    <w:rsid w:val="00B56ABA"/>
    <w:rsid w:val="00B672D4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62D8E"/>
    <w:rsid w:val="00C65F50"/>
    <w:rsid w:val="00C75C90"/>
    <w:rsid w:val="00C77469"/>
    <w:rsid w:val="00C847B2"/>
    <w:rsid w:val="00C85D21"/>
    <w:rsid w:val="00C95280"/>
    <w:rsid w:val="00CA4356"/>
    <w:rsid w:val="00CA61A1"/>
    <w:rsid w:val="00CB0B31"/>
    <w:rsid w:val="00CB34FC"/>
    <w:rsid w:val="00CB49CB"/>
    <w:rsid w:val="00CB52D3"/>
    <w:rsid w:val="00CB5AD4"/>
    <w:rsid w:val="00CC207D"/>
    <w:rsid w:val="00CC2620"/>
    <w:rsid w:val="00CC3917"/>
    <w:rsid w:val="00CC44D0"/>
    <w:rsid w:val="00CD5770"/>
    <w:rsid w:val="00CD7E9B"/>
    <w:rsid w:val="00CE0340"/>
    <w:rsid w:val="00CE07E3"/>
    <w:rsid w:val="00CE0F6D"/>
    <w:rsid w:val="00CE383E"/>
    <w:rsid w:val="00D0248E"/>
    <w:rsid w:val="00D06F05"/>
    <w:rsid w:val="00D06F0E"/>
    <w:rsid w:val="00D11D96"/>
    <w:rsid w:val="00D13C1D"/>
    <w:rsid w:val="00D17935"/>
    <w:rsid w:val="00D17D41"/>
    <w:rsid w:val="00D21511"/>
    <w:rsid w:val="00D2243D"/>
    <w:rsid w:val="00D24EEF"/>
    <w:rsid w:val="00D26CC7"/>
    <w:rsid w:val="00D27E22"/>
    <w:rsid w:val="00D35FB3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CA3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5882"/>
    <w:rsid w:val="00DE620D"/>
    <w:rsid w:val="00DF2008"/>
    <w:rsid w:val="00E03399"/>
    <w:rsid w:val="00E03F8A"/>
    <w:rsid w:val="00E07E4A"/>
    <w:rsid w:val="00E124DF"/>
    <w:rsid w:val="00E15761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2264"/>
    <w:rsid w:val="00E52739"/>
    <w:rsid w:val="00E52A76"/>
    <w:rsid w:val="00E57E9B"/>
    <w:rsid w:val="00E60DB2"/>
    <w:rsid w:val="00E639D1"/>
    <w:rsid w:val="00E73F57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6D16"/>
    <w:rsid w:val="00EA7131"/>
    <w:rsid w:val="00EB2192"/>
    <w:rsid w:val="00ED6E12"/>
    <w:rsid w:val="00EE2C9C"/>
    <w:rsid w:val="00EE3123"/>
    <w:rsid w:val="00EE4D1F"/>
    <w:rsid w:val="00EF1237"/>
    <w:rsid w:val="00EF1E60"/>
    <w:rsid w:val="00EF6BD4"/>
    <w:rsid w:val="00F07B74"/>
    <w:rsid w:val="00F126A0"/>
    <w:rsid w:val="00F13017"/>
    <w:rsid w:val="00F14A53"/>
    <w:rsid w:val="00F20599"/>
    <w:rsid w:val="00F20CD6"/>
    <w:rsid w:val="00F22921"/>
    <w:rsid w:val="00F24E96"/>
    <w:rsid w:val="00F3383F"/>
    <w:rsid w:val="00F368DE"/>
    <w:rsid w:val="00F42A52"/>
    <w:rsid w:val="00F43AF0"/>
    <w:rsid w:val="00F44506"/>
    <w:rsid w:val="00F47FA7"/>
    <w:rsid w:val="00F50303"/>
    <w:rsid w:val="00F55B5D"/>
    <w:rsid w:val="00F60493"/>
    <w:rsid w:val="00F611FF"/>
    <w:rsid w:val="00F64968"/>
    <w:rsid w:val="00F71D1E"/>
    <w:rsid w:val="00F76FB9"/>
    <w:rsid w:val="00F82097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D420-8C98-41E7-BC7D-BB198EDD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287FD356.dotm</Template>
  <TotalTime>4</TotalTime>
  <Pages>3</Pages>
  <Words>905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6311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4</cp:revision>
  <cp:lastPrinted>2020-12-15T15:15:00Z</cp:lastPrinted>
  <dcterms:created xsi:type="dcterms:W3CDTF">2021-01-08T09:01:00Z</dcterms:created>
  <dcterms:modified xsi:type="dcterms:W3CDTF">2021-01-08T09:05:00Z</dcterms:modified>
</cp:coreProperties>
</file>