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49CD" w14:textId="77777777" w:rsidR="002D4699" w:rsidRPr="004A42EE" w:rsidRDefault="002D4699" w:rsidP="009F4288">
      <w:pPr>
        <w:suppressAutoHyphens/>
        <w:rPr>
          <w:rFonts w:ascii="Arial" w:hAnsi="Arial" w:cs="Arial"/>
          <w:b/>
          <w:sz w:val="22"/>
          <w:szCs w:val="22"/>
        </w:rPr>
      </w:pPr>
      <w:bookmarkStart w:id="0" w:name="_Toc383117509"/>
      <w:bookmarkStart w:id="1" w:name="_Toc380671098"/>
    </w:p>
    <w:p w14:paraId="1AA9216E" w14:textId="0D73B3BB" w:rsidR="00D66838" w:rsidRPr="00F46D4D" w:rsidRDefault="00AD36FD" w:rsidP="009F4288">
      <w:pPr>
        <w:suppressAutoHyphens/>
        <w:jc w:val="center"/>
        <w:rPr>
          <w:rFonts w:ascii="Arial" w:hAnsi="Arial" w:cs="Arial"/>
          <w:b/>
          <w:sz w:val="28"/>
          <w:szCs w:val="22"/>
        </w:rPr>
      </w:pPr>
      <w:r w:rsidRPr="00F46D4D">
        <w:rPr>
          <w:rFonts w:ascii="Arial" w:hAnsi="Arial" w:cs="Arial"/>
          <w:b/>
          <w:sz w:val="28"/>
          <w:szCs w:val="22"/>
        </w:rPr>
        <w:t>Rámcová dohoda</w:t>
      </w:r>
      <w:r w:rsidR="00D66838" w:rsidRPr="00F46D4D">
        <w:rPr>
          <w:rFonts w:ascii="Arial" w:hAnsi="Arial" w:cs="Arial"/>
          <w:b/>
          <w:sz w:val="28"/>
          <w:szCs w:val="22"/>
        </w:rPr>
        <w:t xml:space="preserve"> na dodávky </w:t>
      </w:r>
      <w:r w:rsidR="00F46D4D" w:rsidRPr="00F46D4D">
        <w:rPr>
          <w:rFonts w:ascii="Arial" w:hAnsi="Arial" w:cs="Arial"/>
          <w:b/>
          <w:sz w:val="28"/>
          <w:szCs w:val="22"/>
        </w:rPr>
        <w:t>kancelářsk</w:t>
      </w:r>
      <w:r w:rsidR="009E4118">
        <w:rPr>
          <w:rFonts w:ascii="Arial" w:hAnsi="Arial" w:cs="Arial"/>
          <w:b/>
          <w:sz w:val="28"/>
          <w:szCs w:val="22"/>
        </w:rPr>
        <w:t>ého</w:t>
      </w:r>
      <w:r w:rsidR="00F46D4D" w:rsidRPr="00F46D4D">
        <w:rPr>
          <w:rFonts w:ascii="Arial" w:hAnsi="Arial" w:cs="Arial"/>
          <w:b/>
          <w:sz w:val="28"/>
          <w:szCs w:val="22"/>
        </w:rPr>
        <w:t xml:space="preserve"> p</w:t>
      </w:r>
      <w:r w:rsidR="009E4118">
        <w:rPr>
          <w:rFonts w:ascii="Arial" w:hAnsi="Arial" w:cs="Arial"/>
          <w:b/>
          <w:sz w:val="28"/>
          <w:szCs w:val="22"/>
        </w:rPr>
        <w:t>apíru</w:t>
      </w:r>
    </w:p>
    <w:p w14:paraId="65743846" w14:textId="4B397F97" w:rsidR="00E97E44" w:rsidRPr="00F46D4D" w:rsidRDefault="00D66838" w:rsidP="009F4288">
      <w:pPr>
        <w:suppressAutoHyphens/>
        <w:jc w:val="center"/>
        <w:rPr>
          <w:rFonts w:ascii="Arial" w:hAnsi="Arial" w:cs="Arial"/>
          <w:b/>
          <w:sz w:val="28"/>
          <w:szCs w:val="22"/>
        </w:rPr>
      </w:pPr>
      <w:r w:rsidRPr="00F46D4D">
        <w:rPr>
          <w:rFonts w:ascii="Arial" w:hAnsi="Arial" w:cs="Arial"/>
          <w:b/>
          <w:sz w:val="28"/>
          <w:szCs w:val="22"/>
        </w:rPr>
        <w:t xml:space="preserve">– </w:t>
      </w:r>
      <w:r w:rsidR="00AB5B6F" w:rsidRPr="00F46D4D">
        <w:rPr>
          <w:rFonts w:ascii="Arial" w:hAnsi="Arial" w:cs="Arial"/>
          <w:b/>
          <w:sz w:val="28"/>
          <w:szCs w:val="22"/>
        </w:rPr>
        <w:t>s požadavkem</w:t>
      </w:r>
      <w:r w:rsidRPr="00F46D4D">
        <w:rPr>
          <w:rFonts w:ascii="Arial" w:hAnsi="Arial" w:cs="Arial"/>
          <w:b/>
          <w:sz w:val="28"/>
          <w:szCs w:val="22"/>
        </w:rPr>
        <w:t xml:space="preserve"> na poskytování náhradního plnění</w:t>
      </w:r>
    </w:p>
    <w:p w14:paraId="369FC1ED" w14:textId="77777777" w:rsidR="00D21835" w:rsidRPr="004A42EE" w:rsidRDefault="00D21835" w:rsidP="009F4288">
      <w:pPr>
        <w:suppressAutoHyphens/>
        <w:rPr>
          <w:rFonts w:ascii="Arial" w:hAnsi="Arial" w:cs="Arial"/>
          <w:b/>
          <w:sz w:val="22"/>
          <w:szCs w:val="22"/>
        </w:rPr>
      </w:pPr>
    </w:p>
    <w:p w14:paraId="29DF7B8A" w14:textId="77777777" w:rsidR="00D21835" w:rsidRPr="004A42EE" w:rsidRDefault="00D21835" w:rsidP="009F4288">
      <w:pPr>
        <w:suppressAutoHyphens/>
        <w:rPr>
          <w:rFonts w:ascii="Arial" w:hAnsi="Arial" w:cs="Arial"/>
          <w:b/>
          <w:sz w:val="22"/>
          <w:szCs w:val="22"/>
          <w:lang w:val="x-none" w:eastAsia="ar-SA"/>
        </w:rPr>
      </w:pPr>
    </w:p>
    <w:p w14:paraId="1BC5D116" w14:textId="77777777" w:rsidR="004A42EE" w:rsidRDefault="004A42EE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" w:name="_Ref448394853"/>
    </w:p>
    <w:p w14:paraId="7D9319D2" w14:textId="06A8D3EB" w:rsidR="004D5C30" w:rsidRPr="004A42EE" w:rsidRDefault="00245103" w:rsidP="004A42EE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S</w:t>
      </w:r>
      <w:bookmarkEnd w:id="0"/>
      <w:bookmarkEnd w:id="2"/>
      <w:r w:rsidR="004A42EE">
        <w:rPr>
          <w:rFonts w:ascii="Arial" w:hAnsi="Arial" w:cs="Arial"/>
          <w:szCs w:val="22"/>
        </w:rPr>
        <w:t>mluvní strany</w:t>
      </w:r>
    </w:p>
    <w:p w14:paraId="0F529271" w14:textId="77777777" w:rsidR="004D5C30" w:rsidRPr="004A42EE" w:rsidRDefault="004D5C30" w:rsidP="009F4288">
      <w:pPr>
        <w:suppressAutoHyphens/>
        <w:rPr>
          <w:rFonts w:ascii="Arial" w:hAnsi="Arial" w:cs="Arial"/>
          <w:sz w:val="22"/>
          <w:szCs w:val="22"/>
        </w:rPr>
      </w:pPr>
    </w:p>
    <w:p w14:paraId="26D6BB6C" w14:textId="77777777" w:rsidR="004A42EE" w:rsidRPr="00950222" w:rsidRDefault="004A42EE" w:rsidP="004A42EE">
      <w:pPr>
        <w:rPr>
          <w:rFonts w:ascii="Arial" w:hAnsi="Arial" w:cs="Arial"/>
          <w:b/>
          <w:bCs/>
          <w:sz w:val="22"/>
          <w:szCs w:val="22"/>
        </w:rPr>
      </w:pPr>
      <w:r w:rsidRPr="00950222">
        <w:rPr>
          <w:rFonts w:ascii="Arial" w:hAnsi="Arial" w:cs="Arial"/>
          <w:b/>
          <w:bCs/>
          <w:sz w:val="22"/>
          <w:szCs w:val="22"/>
        </w:rPr>
        <w:t>Zlínský kraj</w:t>
      </w:r>
    </w:p>
    <w:p w14:paraId="16E0E39F" w14:textId="4FBBB329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se sídlem</w:t>
      </w:r>
      <w:r w:rsidR="00BC340A">
        <w:rPr>
          <w:rFonts w:ascii="Arial" w:hAnsi="Arial" w:cs="Arial"/>
          <w:bCs/>
          <w:sz w:val="22"/>
          <w:szCs w:val="22"/>
        </w:rPr>
        <w:t>:</w:t>
      </w:r>
      <w:r w:rsidRPr="0095022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třída</w:t>
      </w:r>
      <w:r w:rsidRPr="00950222">
        <w:rPr>
          <w:rFonts w:ascii="Arial" w:hAnsi="Arial" w:cs="Arial"/>
          <w:bCs/>
          <w:sz w:val="22"/>
          <w:szCs w:val="22"/>
        </w:rPr>
        <w:t xml:space="preserve"> Tomáše Bati 21, 761 90 Zlín</w:t>
      </w:r>
    </w:p>
    <w:p w14:paraId="4C8905E1" w14:textId="34350EEF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IČ</w:t>
      </w:r>
      <w:r w:rsidR="00F46D4D">
        <w:rPr>
          <w:rFonts w:ascii="Arial" w:hAnsi="Arial" w:cs="Arial"/>
          <w:bCs/>
          <w:sz w:val="22"/>
          <w:szCs w:val="22"/>
        </w:rPr>
        <w:t>O</w:t>
      </w:r>
      <w:r w:rsidRPr="00950222">
        <w:rPr>
          <w:rFonts w:ascii="Arial" w:hAnsi="Arial" w:cs="Arial"/>
          <w:bCs/>
          <w:sz w:val="22"/>
          <w:szCs w:val="22"/>
        </w:rPr>
        <w:t xml:space="preserve">: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Pr="00950222">
        <w:rPr>
          <w:rFonts w:ascii="Arial" w:hAnsi="Arial" w:cs="Arial"/>
          <w:bCs/>
          <w:sz w:val="22"/>
          <w:szCs w:val="22"/>
        </w:rPr>
        <w:t>70891320</w:t>
      </w:r>
    </w:p>
    <w:p w14:paraId="3FB36EA4" w14:textId="61BE7EAB" w:rsidR="004A42EE" w:rsidRPr="00950222" w:rsidRDefault="004A42E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="00780E5E">
        <w:rPr>
          <w:rFonts w:ascii="Arial" w:hAnsi="Arial" w:cs="Arial"/>
          <w:bCs/>
          <w:sz w:val="22"/>
          <w:szCs w:val="22"/>
        </w:rPr>
        <w:tab/>
      </w:r>
      <w:r w:rsidRPr="00950222">
        <w:rPr>
          <w:rFonts w:ascii="Arial" w:hAnsi="Arial" w:cs="Arial"/>
          <w:bCs/>
          <w:sz w:val="22"/>
          <w:szCs w:val="22"/>
        </w:rPr>
        <w:t>CZ70891320</w:t>
      </w:r>
    </w:p>
    <w:p w14:paraId="61A8649D" w14:textId="12FB309D" w:rsidR="004A42EE" w:rsidRPr="00950222" w:rsidRDefault="00780E5E" w:rsidP="004A42EE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Z</w:t>
      </w:r>
      <w:r w:rsidR="004A42EE" w:rsidRPr="00950222">
        <w:rPr>
          <w:rFonts w:ascii="Arial" w:hAnsi="Arial" w:cs="Arial"/>
          <w:bCs/>
          <w:sz w:val="22"/>
          <w:szCs w:val="22"/>
        </w:rPr>
        <w:t>astoupen</w:t>
      </w:r>
      <w:r>
        <w:rPr>
          <w:rFonts w:ascii="Arial" w:hAnsi="Arial" w:cs="Arial"/>
          <w:bCs/>
          <w:sz w:val="22"/>
          <w:szCs w:val="22"/>
        </w:rPr>
        <w:t xml:space="preserve"> ve věcech smluvních</w:t>
      </w:r>
      <w:r w:rsidR="004A42EE" w:rsidRPr="00950222">
        <w:rPr>
          <w:rFonts w:ascii="Arial" w:hAnsi="Arial" w:cs="Arial"/>
          <w:bCs/>
          <w:sz w:val="22"/>
          <w:szCs w:val="22"/>
        </w:rPr>
        <w:t>:</w:t>
      </w:r>
      <w:r w:rsidR="004A42EE">
        <w:rPr>
          <w:rFonts w:ascii="Arial" w:hAnsi="Arial" w:cs="Arial"/>
          <w:bCs/>
          <w:sz w:val="22"/>
          <w:szCs w:val="22"/>
        </w:rPr>
        <w:tab/>
      </w:r>
      <w:r w:rsidR="00905733">
        <w:rPr>
          <w:rFonts w:ascii="Arial" w:hAnsi="Arial" w:cs="Arial"/>
          <w:bCs/>
          <w:sz w:val="22"/>
          <w:szCs w:val="22"/>
        </w:rPr>
        <w:t>Ing. Radimem Holišem</w:t>
      </w:r>
      <w:r w:rsidR="004A42EE" w:rsidRPr="00950222">
        <w:rPr>
          <w:rFonts w:ascii="Arial" w:hAnsi="Arial" w:cs="Arial"/>
          <w:bCs/>
          <w:sz w:val="22"/>
          <w:szCs w:val="22"/>
        </w:rPr>
        <w:t>, hejtmanem Zlínského kraje</w:t>
      </w:r>
    </w:p>
    <w:p w14:paraId="69275A01" w14:textId="77777777" w:rsidR="00BE5E0F" w:rsidRPr="00950222" w:rsidRDefault="00BE5E0F" w:rsidP="00BE5E0F">
      <w:pPr>
        <w:rPr>
          <w:rFonts w:ascii="Arial" w:hAnsi="Arial" w:cs="Arial"/>
          <w:bCs/>
          <w:sz w:val="22"/>
          <w:szCs w:val="22"/>
        </w:rPr>
      </w:pPr>
      <w:r w:rsidRPr="00950222">
        <w:rPr>
          <w:rFonts w:ascii="Arial" w:hAnsi="Arial" w:cs="Arial"/>
          <w:bCs/>
          <w:sz w:val="22"/>
          <w:szCs w:val="22"/>
        </w:rPr>
        <w:t>Zastoupen</w:t>
      </w:r>
      <w:r>
        <w:rPr>
          <w:rFonts w:ascii="Arial" w:hAnsi="Arial" w:cs="Arial"/>
          <w:bCs/>
          <w:sz w:val="22"/>
          <w:szCs w:val="22"/>
        </w:rPr>
        <w:t xml:space="preserve"> ve věcech technických:</w:t>
      </w:r>
      <w:r>
        <w:rPr>
          <w:rFonts w:ascii="Arial" w:hAnsi="Arial" w:cs="Arial"/>
          <w:bCs/>
          <w:sz w:val="22"/>
          <w:szCs w:val="22"/>
        </w:rPr>
        <w:tab/>
        <w:t>Ing. Evou Dostálkovou, oddělení veřejných zakázek</w:t>
      </w:r>
    </w:p>
    <w:p w14:paraId="1428CF7A" w14:textId="77777777" w:rsidR="004A42EE" w:rsidRDefault="004A42EE" w:rsidP="004A42EE">
      <w:pPr>
        <w:rPr>
          <w:rFonts w:ascii="Arial" w:hAnsi="Arial" w:cs="Arial"/>
          <w:bCs/>
          <w:sz w:val="22"/>
          <w:szCs w:val="22"/>
        </w:rPr>
      </w:pPr>
    </w:p>
    <w:p w14:paraId="7618C7EE" w14:textId="77777777" w:rsidR="004A42EE" w:rsidRDefault="004A42EE" w:rsidP="004A4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50222">
        <w:rPr>
          <w:rFonts w:ascii="Arial" w:hAnsi="Arial" w:cs="Arial"/>
          <w:sz w:val="22"/>
          <w:szCs w:val="22"/>
        </w:rPr>
        <w:t>dále jen „centrální zadavatel“</w:t>
      </w:r>
      <w:r>
        <w:rPr>
          <w:rFonts w:ascii="Arial" w:hAnsi="Arial" w:cs="Arial"/>
          <w:sz w:val="22"/>
          <w:szCs w:val="22"/>
        </w:rPr>
        <w:t>)</w:t>
      </w:r>
    </w:p>
    <w:p w14:paraId="2FBAFBF5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ab/>
      </w:r>
    </w:p>
    <w:p w14:paraId="3360C1A4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B5F8A">
        <w:rPr>
          <w:rFonts w:ascii="Arial" w:hAnsi="Arial" w:cs="Arial"/>
          <w:sz w:val="22"/>
          <w:szCs w:val="22"/>
        </w:rPr>
        <w:t>jednotliví Pověřující zadavatelé samostatně dále jen jako „Kupující“</w:t>
      </w:r>
      <w:r>
        <w:rPr>
          <w:rFonts w:ascii="Arial" w:hAnsi="Arial" w:cs="Arial"/>
          <w:sz w:val="22"/>
          <w:szCs w:val="22"/>
        </w:rPr>
        <w:t xml:space="preserve"> či „Objednatelé“)</w:t>
      </w:r>
    </w:p>
    <w:p w14:paraId="21F1900A" w14:textId="77777777" w:rsidR="004A42EE" w:rsidRDefault="004A42EE" w:rsidP="004A42EE">
      <w:pPr>
        <w:rPr>
          <w:rFonts w:ascii="Arial" w:hAnsi="Arial" w:cs="Arial"/>
          <w:sz w:val="22"/>
          <w:szCs w:val="22"/>
        </w:rPr>
      </w:pPr>
    </w:p>
    <w:p w14:paraId="4B2F92D8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>a</w:t>
      </w:r>
    </w:p>
    <w:p w14:paraId="1E11C5EE" w14:textId="77777777" w:rsidR="00003D0D" w:rsidRDefault="00003D0D" w:rsidP="00003D0D">
      <w:pPr>
        <w:pStyle w:val="Default"/>
      </w:pPr>
    </w:p>
    <w:p w14:paraId="0DC95DE9" w14:textId="6A643214" w:rsidR="00F46D4D" w:rsidRPr="00EA3944" w:rsidRDefault="00FE702A" w:rsidP="00F46D4D">
      <w:pPr>
        <w:pStyle w:val="Bezmezer"/>
        <w:spacing w:before="120"/>
        <w:jc w:val="both"/>
        <w:rPr>
          <w:rFonts w:ascii="Arial" w:hAnsi="Arial" w:cs="Arial"/>
          <w:b/>
        </w:rPr>
      </w:pPr>
      <w:r w:rsidRPr="00EA3944">
        <w:rPr>
          <w:rFonts w:ascii="Arial" w:hAnsi="Arial" w:cs="Arial"/>
          <w:b/>
        </w:rPr>
        <w:t>SMERO, spol. s r.o.</w:t>
      </w:r>
    </w:p>
    <w:p w14:paraId="0124615B" w14:textId="21C03361" w:rsidR="00F46D4D" w:rsidRPr="00EA3944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EA3944">
        <w:rPr>
          <w:rFonts w:ascii="Arial" w:hAnsi="Arial" w:cs="Arial"/>
          <w:bCs/>
          <w:sz w:val="22"/>
          <w:szCs w:val="22"/>
        </w:rPr>
        <w:t>se sídlem</w:t>
      </w:r>
      <w:r w:rsidR="00BC340A" w:rsidRPr="00EA3944">
        <w:rPr>
          <w:rFonts w:ascii="Arial" w:hAnsi="Arial" w:cs="Arial"/>
          <w:bCs/>
          <w:sz w:val="22"/>
          <w:szCs w:val="22"/>
        </w:rPr>
        <w:t>:</w:t>
      </w:r>
      <w:r w:rsidRPr="00EA3944">
        <w:rPr>
          <w:rFonts w:ascii="Arial" w:hAnsi="Arial" w:cs="Arial"/>
          <w:bCs/>
          <w:sz w:val="22"/>
          <w:szCs w:val="22"/>
        </w:rPr>
        <w:t xml:space="preserve"> </w:t>
      </w:r>
      <w:r w:rsidRPr="00EA3944">
        <w:rPr>
          <w:rFonts w:ascii="Arial" w:hAnsi="Arial" w:cs="Arial"/>
          <w:bCs/>
          <w:sz w:val="22"/>
          <w:szCs w:val="22"/>
        </w:rPr>
        <w:tab/>
      </w:r>
      <w:r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FE702A" w:rsidRPr="00EA3944">
        <w:rPr>
          <w:rFonts w:ascii="Arial" w:hAnsi="Arial" w:cs="Arial"/>
          <w:sz w:val="22"/>
          <w:szCs w:val="22"/>
        </w:rPr>
        <w:t>Odbojářů 695, 664 61 Rajhrad</w:t>
      </w:r>
    </w:p>
    <w:p w14:paraId="6BB78BE4" w14:textId="3C6D794F" w:rsidR="00F46D4D" w:rsidRPr="00EA3944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EA3944">
        <w:rPr>
          <w:rFonts w:ascii="Arial" w:hAnsi="Arial" w:cs="Arial"/>
          <w:bCs/>
          <w:sz w:val="22"/>
          <w:szCs w:val="22"/>
        </w:rPr>
        <w:t xml:space="preserve">IČO:   </w:t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Pr="00EA3944">
        <w:rPr>
          <w:rFonts w:ascii="Arial" w:hAnsi="Arial" w:cs="Arial"/>
          <w:bCs/>
          <w:sz w:val="22"/>
          <w:szCs w:val="22"/>
        </w:rPr>
        <w:tab/>
      </w:r>
      <w:r w:rsidRPr="00EA3944">
        <w:rPr>
          <w:rFonts w:ascii="Arial" w:hAnsi="Arial" w:cs="Arial"/>
          <w:bCs/>
          <w:sz w:val="22"/>
          <w:szCs w:val="22"/>
        </w:rPr>
        <w:tab/>
      </w:r>
      <w:r w:rsidR="00FE702A" w:rsidRPr="00EA3944">
        <w:rPr>
          <w:rFonts w:ascii="Arial" w:hAnsi="Arial" w:cs="Arial"/>
          <w:sz w:val="22"/>
          <w:szCs w:val="22"/>
        </w:rPr>
        <w:t>25527886</w:t>
      </w:r>
    </w:p>
    <w:p w14:paraId="7B7E8DA1" w14:textId="09961DBC" w:rsidR="00F46D4D" w:rsidRPr="00EA3944" w:rsidRDefault="00F46D4D" w:rsidP="00F46D4D">
      <w:pPr>
        <w:rPr>
          <w:rFonts w:ascii="Arial" w:hAnsi="Arial" w:cs="Arial"/>
          <w:bCs/>
          <w:sz w:val="22"/>
          <w:szCs w:val="22"/>
        </w:rPr>
      </w:pPr>
      <w:r w:rsidRPr="00EA3944">
        <w:rPr>
          <w:rFonts w:ascii="Arial" w:hAnsi="Arial" w:cs="Arial"/>
          <w:bCs/>
          <w:sz w:val="22"/>
          <w:szCs w:val="22"/>
        </w:rPr>
        <w:t xml:space="preserve">DIČ: </w:t>
      </w:r>
      <w:r w:rsidRPr="00EA3944">
        <w:rPr>
          <w:rFonts w:ascii="Arial" w:hAnsi="Arial" w:cs="Arial"/>
          <w:bCs/>
          <w:sz w:val="22"/>
          <w:szCs w:val="22"/>
        </w:rPr>
        <w:tab/>
      </w:r>
      <w:r w:rsidRPr="00EA3944">
        <w:rPr>
          <w:rFonts w:ascii="Arial" w:hAnsi="Arial" w:cs="Arial"/>
          <w:bCs/>
          <w:sz w:val="22"/>
          <w:szCs w:val="22"/>
        </w:rPr>
        <w:tab/>
      </w:r>
      <w:r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780E5E" w:rsidRPr="00EA3944">
        <w:rPr>
          <w:rFonts w:ascii="Arial" w:hAnsi="Arial" w:cs="Arial"/>
          <w:bCs/>
          <w:sz w:val="22"/>
          <w:szCs w:val="22"/>
        </w:rPr>
        <w:tab/>
      </w:r>
      <w:r w:rsidR="00FE702A" w:rsidRPr="00EA3944">
        <w:rPr>
          <w:rFonts w:ascii="Arial" w:hAnsi="Arial" w:cs="Arial"/>
          <w:sz w:val="22"/>
          <w:szCs w:val="22"/>
        </w:rPr>
        <w:t>CZ25527886</w:t>
      </w:r>
    </w:p>
    <w:p w14:paraId="410C6322" w14:textId="39645907" w:rsidR="00F46D4D" w:rsidRPr="00EA3944" w:rsidRDefault="00780E5E" w:rsidP="00F46D4D">
      <w:pPr>
        <w:pStyle w:val="Bezmezer"/>
        <w:jc w:val="both"/>
        <w:rPr>
          <w:rFonts w:ascii="Arial" w:hAnsi="Arial" w:cs="Arial"/>
        </w:rPr>
      </w:pPr>
      <w:r w:rsidRPr="00EA3944">
        <w:rPr>
          <w:rFonts w:ascii="Arial" w:hAnsi="Arial" w:cs="Arial"/>
          <w:bCs/>
        </w:rPr>
        <w:t>Za</w:t>
      </w:r>
      <w:r w:rsidR="00F46D4D" w:rsidRPr="00EA3944">
        <w:rPr>
          <w:rFonts w:ascii="Arial" w:hAnsi="Arial" w:cs="Arial"/>
          <w:bCs/>
        </w:rPr>
        <w:t>stoupen</w:t>
      </w:r>
      <w:r w:rsidRPr="00EA3944">
        <w:rPr>
          <w:rFonts w:ascii="Arial" w:hAnsi="Arial" w:cs="Arial"/>
          <w:bCs/>
        </w:rPr>
        <w:t xml:space="preserve"> ve věcech smluvních</w:t>
      </w:r>
      <w:r w:rsidR="00F46D4D" w:rsidRPr="00EA3944">
        <w:rPr>
          <w:rFonts w:ascii="Arial" w:hAnsi="Arial" w:cs="Arial"/>
          <w:bCs/>
        </w:rPr>
        <w:t>:</w:t>
      </w:r>
      <w:r w:rsidR="00F46D4D" w:rsidRPr="00EA3944">
        <w:rPr>
          <w:rFonts w:ascii="Arial" w:hAnsi="Arial" w:cs="Arial"/>
          <w:bCs/>
        </w:rPr>
        <w:tab/>
      </w:r>
      <w:proofErr w:type="spellStart"/>
      <w:r w:rsidR="00B4460A">
        <w:rPr>
          <w:rFonts w:ascii="Arial" w:hAnsi="Arial" w:cs="Arial"/>
        </w:rPr>
        <w:t>xxx</w:t>
      </w:r>
      <w:proofErr w:type="spellEnd"/>
      <w:r w:rsidR="00FE702A" w:rsidRPr="00EA3944">
        <w:rPr>
          <w:rFonts w:ascii="Arial" w:hAnsi="Arial" w:cs="Arial"/>
        </w:rPr>
        <w:t>, na základě plné moci</w:t>
      </w:r>
      <w:r w:rsidR="00F46D4D" w:rsidRPr="00EA3944">
        <w:rPr>
          <w:rFonts w:ascii="Arial" w:hAnsi="Arial" w:cs="Arial"/>
        </w:rPr>
        <w:t xml:space="preserve">  </w:t>
      </w:r>
    </w:p>
    <w:p w14:paraId="3082F359" w14:textId="3C9AFB0A" w:rsidR="00780E5E" w:rsidRPr="00EA3944" w:rsidRDefault="00780E5E" w:rsidP="00780E5E">
      <w:pPr>
        <w:pStyle w:val="Bezmezer"/>
        <w:jc w:val="both"/>
        <w:rPr>
          <w:rFonts w:ascii="Arial" w:hAnsi="Arial" w:cs="Arial"/>
        </w:rPr>
      </w:pPr>
      <w:r w:rsidRPr="00EA3944">
        <w:rPr>
          <w:rFonts w:ascii="Arial" w:hAnsi="Arial" w:cs="Arial"/>
          <w:bCs/>
        </w:rPr>
        <w:t>Zastoupen ve věcech technických:</w:t>
      </w:r>
      <w:r w:rsidRPr="00EA3944">
        <w:rPr>
          <w:rFonts w:ascii="Arial" w:hAnsi="Arial" w:cs="Arial"/>
          <w:bCs/>
        </w:rPr>
        <w:tab/>
      </w:r>
      <w:proofErr w:type="spellStart"/>
      <w:r w:rsidR="00B4460A">
        <w:rPr>
          <w:rFonts w:ascii="Arial" w:hAnsi="Arial" w:cs="Arial"/>
        </w:rPr>
        <w:t>xxx</w:t>
      </w:r>
      <w:proofErr w:type="spellEnd"/>
      <w:r w:rsidRPr="00EA3944">
        <w:rPr>
          <w:rFonts w:ascii="Arial" w:hAnsi="Arial" w:cs="Arial"/>
        </w:rPr>
        <w:t xml:space="preserve">  </w:t>
      </w:r>
    </w:p>
    <w:p w14:paraId="1343DCC1" w14:textId="7BA7A0C5" w:rsidR="00F46D4D" w:rsidRPr="00EA3944" w:rsidRDefault="00F46D4D" w:rsidP="00F46D4D">
      <w:pPr>
        <w:pStyle w:val="Bezmezer"/>
        <w:rPr>
          <w:rFonts w:ascii="Arial" w:hAnsi="Arial" w:cs="Arial"/>
          <w:bCs/>
        </w:rPr>
      </w:pPr>
      <w:r w:rsidRPr="00EA3944">
        <w:rPr>
          <w:rFonts w:ascii="Arial" w:hAnsi="Arial" w:cs="Arial"/>
          <w:bCs/>
        </w:rPr>
        <w:t>zapsán v:</w:t>
      </w:r>
      <w:r w:rsidRPr="00EA3944">
        <w:rPr>
          <w:rFonts w:ascii="Arial" w:hAnsi="Arial" w:cs="Arial"/>
          <w:bCs/>
        </w:rPr>
        <w:tab/>
      </w:r>
      <w:r w:rsidR="00E44BDD" w:rsidRPr="00EA3944">
        <w:rPr>
          <w:rFonts w:ascii="Arial" w:hAnsi="Arial" w:cs="Arial"/>
          <w:bCs/>
        </w:rPr>
        <w:t xml:space="preserve">  </w:t>
      </w:r>
      <w:r w:rsidR="00780E5E" w:rsidRPr="00EA3944">
        <w:rPr>
          <w:rFonts w:ascii="Arial" w:hAnsi="Arial" w:cs="Arial"/>
          <w:bCs/>
        </w:rPr>
        <w:tab/>
      </w:r>
      <w:r w:rsidR="00E44BDD" w:rsidRPr="00EA3944">
        <w:rPr>
          <w:rFonts w:ascii="Arial" w:hAnsi="Arial" w:cs="Arial"/>
        </w:rPr>
        <w:t xml:space="preserve">OR </w:t>
      </w:r>
      <w:proofErr w:type="gramStart"/>
      <w:r w:rsidR="00E44BDD" w:rsidRPr="00EA3944">
        <w:rPr>
          <w:rFonts w:ascii="Arial" w:hAnsi="Arial" w:cs="Arial"/>
        </w:rPr>
        <w:t>vedeném</w:t>
      </w:r>
      <w:proofErr w:type="gramEnd"/>
      <w:r w:rsidR="00E44BDD" w:rsidRPr="00EA3944">
        <w:rPr>
          <w:rFonts w:ascii="Arial" w:hAnsi="Arial" w:cs="Arial"/>
        </w:rPr>
        <w:t xml:space="preserve"> u Krajského soudu v Brně, oddíl C, vložka 30553</w:t>
      </w:r>
    </w:p>
    <w:p w14:paraId="08362780" w14:textId="393338AC" w:rsidR="00F46D4D" w:rsidRPr="00EA3944" w:rsidRDefault="00F46D4D" w:rsidP="00F46D4D">
      <w:pPr>
        <w:pStyle w:val="Bezmezer"/>
        <w:rPr>
          <w:rFonts w:ascii="Arial" w:hAnsi="Arial" w:cs="Arial"/>
          <w:bCs/>
        </w:rPr>
      </w:pPr>
      <w:r w:rsidRPr="00EA3944">
        <w:rPr>
          <w:rFonts w:ascii="Arial" w:hAnsi="Arial" w:cs="Arial"/>
          <w:bCs/>
        </w:rPr>
        <w:t xml:space="preserve">bankovní spojení:  </w:t>
      </w:r>
      <w:r w:rsidR="00E44BDD" w:rsidRPr="00EA3944">
        <w:rPr>
          <w:rFonts w:ascii="Arial" w:hAnsi="Arial" w:cs="Arial"/>
          <w:bCs/>
        </w:rPr>
        <w:t xml:space="preserve"> </w:t>
      </w:r>
      <w:r w:rsidR="00C9067C">
        <w:rPr>
          <w:rFonts w:ascii="Arial" w:hAnsi="Arial" w:cs="Arial"/>
          <w:bCs/>
        </w:rPr>
        <w:t xml:space="preserve">                       </w:t>
      </w:r>
      <w:r w:rsidR="00E44BDD" w:rsidRPr="00EA3944">
        <w:rPr>
          <w:rFonts w:ascii="Arial" w:hAnsi="Arial" w:cs="Arial"/>
          <w:bCs/>
        </w:rPr>
        <w:t xml:space="preserve">    </w:t>
      </w:r>
      <w:proofErr w:type="spellStart"/>
      <w:r w:rsidR="00E44BDD" w:rsidRPr="00EA3944">
        <w:rPr>
          <w:rFonts w:ascii="Arial" w:hAnsi="Arial" w:cs="Arial"/>
          <w:bCs/>
        </w:rPr>
        <w:t>UniCredit</w:t>
      </w:r>
      <w:proofErr w:type="spellEnd"/>
      <w:r w:rsidR="00E44BDD" w:rsidRPr="00EA3944">
        <w:rPr>
          <w:rFonts w:ascii="Arial" w:hAnsi="Arial" w:cs="Arial"/>
          <w:bCs/>
        </w:rPr>
        <w:t xml:space="preserve"> Bank Czech Republic and Slovakia, a.s.</w:t>
      </w:r>
    </w:p>
    <w:p w14:paraId="20960FE6" w14:textId="325AB51F" w:rsidR="00F46D4D" w:rsidRPr="00EA3944" w:rsidRDefault="00F46D4D" w:rsidP="00F46D4D">
      <w:pPr>
        <w:pStyle w:val="Bezmezer"/>
        <w:rPr>
          <w:rFonts w:ascii="Arial" w:hAnsi="Arial" w:cs="Arial"/>
          <w:bCs/>
        </w:rPr>
      </w:pPr>
      <w:r w:rsidRPr="00EA3944">
        <w:rPr>
          <w:rFonts w:ascii="Arial" w:hAnsi="Arial" w:cs="Arial"/>
          <w:bCs/>
        </w:rPr>
        <w:t xml:space="preserve">číslo účtu:  </w:t>
      </w:r>
      <w:r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Pr="00EA3944">
        <w:rPr>
          <w:rFonts w:ascii="Arial" w:hAnsi="Arial" w:cs="Arial"/>
          <w:bCs/>
        </w:rPr>
        <w:tab/>
      </w:r>
      <w:r w:rsidR="00E44BDD" w:rsidRPr="00EA3944">
        <w:rPr>
          <w:rFonts w:ascii="Arial" w:hAnsi="Arial" w:cs="Arial"/>
        </w:rPr>
        <w:t>2102530124/2700</w:t>
      </w:r>
    </w:p>
    <w:p w14:paraId="37ECBF73" w14:textId="3532AC26" w:rsidR="00F46D4D" w:rsidRPr="00EA3944" w:rsidRDefault="00F46D4D" w:rsidP="00F46D4D">
      <w:pPr>
        <w:pStyle w:val="Bezmezer"/>
        <w:rPr>
          <w:rFonts w:ascii="Arial" w:hAnsi="Arial" w:cs="Arial"/>
          <w:bCs/>
        </w:rPr>
      </w:pPr>
      <w:r w:rsidRPr="00EA3944">
        <w:rPr>
          <w:rFonts w:ascii="Arial" w:hAnsi="Arial" w:cs="Arial"/>
          <w:bCs/>
        </w:rPr>
        <w:t>Tel.:</w:t>
      </w:r>
      <w:r w:rsidRPr="00EA3944">
        <w:rPr>
          <w:rFonts w:ascii="Arial" w:hAnsi="Arial" w:cs="Arial"/>
          <w:bCs/>
        </w:rPr>
        <w:tab/>
      </w:r>
      <w:r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Pr="00EA3944">
        <w:rPr>
          <w:rFonts w:ascii="Arial" w:hAnsi="Arial" w:cs="Arial"/>
          <w:bCs/>
        </w:rPr>
        <w:tab/>
      </w:r>
      <w:proofErr w:type="spellStart"/>
      <w:r w:rsidR="00B4460A">
        <w:rPr>
          <w:rFonts w:ascii="Arial" w:hAnsi="Arial" w:cs="Arial"/>
        </w:rPr>
        <w:t>xxx</w:t>
      </w:r>
      <w:proofErr w:type="spellEnd"/>
    </w:p>
    <w:p w14:paraId="107970E7" w14:textId="20EA4A59" w:rsidR="00F46D4D" w:rsidRPr="00EA3944" w:rsidRDefault="00F46D4D" w:rsidP="00F46D4D">
      <w:pPr>
        <w:pStyle w:val="Bezmezer"/>
        <w:rPr>
          <w:rFonts w:ascii="Arial" w:hAnsi="Arial" w:cs="Arial"/>
          <w:bCs/>
        </w:rPr>
      </w:pPr>
      <w:r w:rsidRPr="00EA3944">
        <w:rPr>
          <w:rFonts w:ascii="Arial" w:hAnsi="Arial" w:cs="Arial"/>
          <w:bCs/>
        </w:rPr>
        <w:t>E-mail:</w:t>
      </w:r>
      <w:r w:rsidRPr="00EA3944">
        <w:rPr>
          <w:rFonts w:ascii="Arial" w:hAnsi="Arial" w:cs="Arial"/>
          <w:bCs/>
        </w:rPr>
        <w:tab/>
      </w:r>
      <w:r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="00780E5E" w:rsidRPr="00EA3944">
        <w:rPr>
          <w:rFonts w:ascii="Arial" w:hAnsi="Arial" w:cs="Arial"/>
          <w:bCs/>
        </w:rPr>
        <w:tab/>
      </w:r>
      <w:r w:rsidRPr="00EA3944">
        <w:rPr>
          <w:rFonts w:ascii="Arial" w:hAnsi="Arial" w:cs="Arial"/>
          <w:bCs/>
        </w:rPr>
        <w:tab/>
      </w:r>
      <w:proofErr w:type="spellStart"/>
      <w:r w:rsidR="00B4460A">
        <w:rPr>
          <w:rFonts w:ascii="Arial" w:hAnsi="Arial" w:cs="Arial"/>
        </w:rPr>
        <w:t>xxx</w:t>
      </w:r>
      <w:proofErr w:type="spellEnd"/>
    </w:p>
    <w:p w14:paraId="633A43D3" w14:textId="77777777" w:rsidR="00003D0D" w:rsidRPr="00950222" w:rsidRDefault="00003D0D" w:rsidP="00003D0D">
      <w:pPr>
        <w:rPr>
          <w:rFonts w:ascii="Arial" w:hAnsi="Arial" w:cs="Arial"/>
          <w:sz w:val="22"/>
          <w:szCs w:val="22"/>
        </w:rPr>
      </w:pPr>
    </w:p>
    <w:p w14:paraId="6976B6D7" w14:textId="77777777" w:rsidR="004A42EE" w:rsidRPr="00950222" w:rsidRDefault="004A42EE" w:rsidP="004A42EE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50222"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sz w:val="22"/>
          <w:szCs w:val="22"/>
        </w:rPr>
        <w:t>D</w:t>
      </w:r>
      <w:r w:rsidRPr="00B176AD">
        <w:rPr>
          <w:rFonts w:ascii="Arial" w:hAnsi="Arial" w:cs="Arial"/>
          <w:sz w:val="22"/>
          <w:szCs w:val="22"/>
        </w:rPr>
        <w:t>odavatel</w:t>
      </w:r>
      <w:r w:rsidRPr="0095022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či „Prodávající“)</w:t>
      </w:r>
      <w:r w:rsidRPr="00950222">
        <w:rPr>
          <w:rFonts w:ascii="Arial" w:hAnsi="Arial" w:cs="Arial"/>
          <w:sz w:val="22"/>
          <w:szCs w:val="22"/>
        </w:rPr>
        <w:tab/>
      </w:r>
    </w:p>
    <w:p w14:paraId="0A51503E" w14:textId="77777777" w:rsidR="004A42EE" w:rsidRPr="00950222" w:rsidRDefault="004A42EE" w:rsidP="004A42EE">
      <w:pPr>
        <w:ind w:left="2880" w:hanging="2880"/>
        <w:rPr>
          <w:rFonts w:ascii="Arial" w:hAnsi="Arial" w:cs="Arial"/>
          <w:sz w:val="22"/>
          <w:szCs w:val="22"/>
        </w:rPr>
      </w:pPr>
    </w:p>
    <w:p w14:paraId="6C8010D8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>dále také jen „</w:t>
      </w:r>
      <w:r w:rsidRPr="00950222">
        <w:rPr>
          <w:rFonts w:ascii="Arial" w:hAnsi="Arial" w:cs="Arial"/>
          <w:b/>
          <w:sz w:val="22"/>
          <w:szCs w:val="22"/>
        </w:rPr>
        <w:t>smluvní strany</w:t>
      </w:r>
      <w:r w:rsidRPr="00950222">
        <w:rPr>
          <w:rFonts w:ascii="Arial" w:hAnsi="Arial" w:cs="Arial"/>
          <w:sz w:val="22"/>
          <w:szCs w:val="22"/>
        </w:rPr>
        <w:t>“</w:t>
      </w:r>
    </w:p>
    <w:p w14:paraId="081322C3" w14:textId="77777777" w:rsidR="004A42EE" w:rsidRPr="00950222" w:rsidRDefault="004A42EE" w:rsidP="004A42EE">
      <w:pPr>
        <w:rPr>
          <w:rFonts w:ascii="Arial" w:hAnsi="Arial" w:cs="Arial"/>
          <w:sz w:val="22"/>
          <w:szCs w:val="22"/>
        </w:rPr>
      </w:pPr>
    </w:p>
    <w:p w14:paraId="1C28B622" w14:textId="572F8B7B" w:rsidR="001E2737" w:rsidRDefault="004A42EE" w:rsidP="004A42EE">
      <w:pPr>
        <w:suppressAutoHyphens/>
        <w:jc w:val="both"/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 xml:space="preserve">uzavírají níže uvedeného dne, měsíce a roku, </w:t>
      </w:r>
      <w:r w:rsidRPr="00907530">
        <w:rPr>
          <w:rFonts w:ascii="Arial" w:hAnsi="Arial" w:cs="Arial"/>
          <w:sz w:val="22"/>
          <w:szCs w:val="22"/>
        </w:rPr>
        <w:t xml:space="preserve">v souladu se zákonem č. 134/2016 Sb., o zadávání veřejných zakázek, ve znění pozdějších předpisů </w:t>
      </w:r>
      <w:r>
        <w:rPr>
          <w:rFonts w:ascii="Arial" w:hAnsi="Arial" w:cs="Arial"/>
          <w:sz w:val="22"/>
          <w:szCs w:val="22"/>
        </w:rPr>
        <w:t xml:space="preserve">a </w:t>
      </w:r>
      <w:r w:rsidRPr="00950222">
        <w:rPr>
          <w:rFonts w:ascii="Arial" w:hAnsi="Arial" w:cs="Arial"/>
          <w:sz w:val="22"/>
          <w:szCs w:val="22"/>
        </w:rPr>
        <w:t xml:space="preserve">podle ustanovení § 1746 odst. 2 a § 2079 zákona č. 89/2012 Sb., občanský zákoník, tuto rámcovou </w:t>
      </w:r>
      <w:r>
        <w:rPr>
          <w:rFonts w:ascii="Arial" w:hAnsi="Arial" w:cs="Arial"/>
          <w:sz w:val="22"/>
          <w:szCs w:val="22"/>
        </w:rPr>
        <w:t>dohodu</w:t>
      </w:r>
      <w:r w:rsidRPr="00950222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sz w:val="22"/>
          <w:szCs w:val="22"/>
        </w:rPr>
        <w:t>dohoda</w:t>
      </w:r>
      <w:r w:rsidRPr="00950222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</w:p>
    <w:p w14:paraId="41227D37" w14:textId="20B8DC61" w:rsidR="004A42EE" w:rsidRDefault="004A42EE" w:rsidP="004A42E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EEB38F9" w14:textId="77777777" w:rsidR="00F46D4D" w:rsidRPr="004A42EE" w:rsidRDefault="00F46D4D" w:rsidP="004A42E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2A95FFA" w14:textId="77777777" w:rsidR="004A42EE" w:rsidRDefault="004A42EE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3" w:name="_Toc383117510"/>
      <w:bookmarkEnd w:id="1"/>
    </w:p>
    <w:p w14:paraId="0D44ABB6" w14:textId="45D049BB" w:rsidR="00282ABE" w:rsidRPr="004A42EE" w:rsidRDefault="00282ABE" w:rsidP="004A42EE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Ú</w:t>
      </w:r>
      <w:bookmarkEnd w:id="3"/>
      <w:r w:rsidR="004A42EE">
        <w:rPr>
          <w:rFonts w:ascii="Arial" w:hAnsi="Arial" w:cs="Arial"/>
          <w:szCs w:val="22"/>
        </w:rPr>
        <w:t>vodní ujednán</w:t>
      </w:r>
      <w:r w:rsidR="004A42EE">
        <w:rPr>
          <w:rFonts w:ascii="Arial" w:hAnsi="Arial" w:cs="Arial"/>
          <w:szCs w:val="22"/>
          <w:lang w:val="cs-CZ"/>
        </w:rPr>
        <w:t>í</w:t>
      </w:r>
    </w:p>
    <w:p w14:paraId="1E7C1DC4" w14:textId="77777777" w:rsidR="001E2737" w:rsidRPr="004A42EE" w:rsidRDefault="001E2737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99DD644" w14:textId="4DD5C9FA" w:rsidR="004A42EE" w:rsidRPr="009E4118" w:rsidRDefault="004A42EE" w:rsidP="009E4118">
      <w:pPr>
        <w:pStyle w:val="predmetjednani"/>
        <w:numPr>
          <w:ilvl w:val="0"/>
          <w:numId w:val="6"/>
        </w:numPr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bookmarkStart w:id="4" w:name="_Toc380671100"/>
      <w:r w:rsidRPr="009E4118">
        <w:rPr>
          <w:rFonts w:ascii="Arial" w:hAnsi="Arial" w:cs="Arial"/>
          <w:sz w:val="22"/>
          <w:szCs w:val="22"/>
        </w:rPr>
        <w:t xml:space="preserve">Rámcová dohoda je uzavřena na základě výsledků zadávacího řízení pro </w:t>
      </w:r>
      <w:r w:rsidRPr="009E4118">
        <w:rPr>
          <w:rFonts w:ascii="Arial" w:hAnsi="Arial" w:cs="Arial"/>
          <w:b/>
          <w:sz w:val="22"/>
          <w:szCs w:val="22"/>
        </w:rPr>
        <w:t xml:space="preserve">část </w:t>
      </w:r>
      <w:r w:rsidR="00AB5B6F" w:rsidRPr="009E4118">
        <w:rPr>
          <w:rFonts w:ascii="Arial" w:hAnsi="Arial" w:cs="Arial"/>
          <w:b/>
          <w:sz w:val="22"/>
          <w:szCs w:val="22"/>
        </w:rPr>
        <w:t>2</w:t>
      </w:r>
      <w:r w:rsidRPr="009E4118">
        <w:rPr>
          <w:rFonts w:ascii="Arial" w:hAnsi="Arial" w:cs="Arial"/>
          <w:sz w:val="22"/>
          <w:szCs w:val="22"/>
        </w:rPr>
        <w:t xml:space="preserve"> veřejné zakázky (</w:t>
      </w:r>
      <w:r w:rsidR="00EA43B2" w:rsidRPr="009E4118">
        <w:rPr>
          <w:rFonts w:ascii="Arial" w:hAnsi="Arial" w:cs="Arial"/>
          <w:sz w:val="22"/>
          <w:szCs w:val="22"/>
        </w:rPr>
        <w:t>s požadavkem</w:t>
      </w:r>
      <w:r w:rsidRPr="009E4118">
        <w:rPr>
          <w:rFonts w:ascii="Arial" w:hAnsi="Arial" w:cs="Arial"/>
          <w:sz w:val="22"/>
          <w:szCs w:val="22"/>
        </w:rPr>
        <w:t xml:space="preserve"> na poskytnutí náhradního plnění) s názvem </w:t>
      </w:r>
      <w:r w:rsidR="009E4118" w:rsidRPr="009E4118">
        <w:rPr>
          <w:rFonts w:ascii="Arial" w:hAnsi="Arial" w:cs="Arial"/>
          <w:b/>
          <w:sz w:val="22"/>
          <w:szCs w:val="22"/>
        </w:rPr>
        <w:t xml:space="preserve">Centralizovaný nákup kancelářského papíru a kancelářských potřeb pro Zlínský kraj a jeho zřízené a založené organizace pro roky 2021 a 2022 </w:t>
      </w:r>
      <w:r w:rsidRPr="009E4118">
        <w:rPr>
          <w:rFonts w:ascii="Arial" w:hAnsi="Arial" w:cs="Arial"/>
          <w:sz w:val="22"/>
          <w:szCs w:val="22"/>
        </w:rPr>
        <w:t xml:space="preserve">(dále jen „Zadávací řízení“). Jednotlivá ujednání Rámcové dohody tak budou vykládána v souladu s podmínkami zadávacího řízení </w:t>
      </w:r>
      <w:r w:rsidRPr="009E4118">
        <w:rPr>
          <w:rFonts w:ascii="Arial" w:hAnsi="Arial" w:cs="Arial"/>
          <w:sz w:val="22"/>
          <w:szCs w:val="22"/>
        </w:rPr>
        <w:lastRenderedPageBreak/>
        <w:t>a nabídkou Prodávajícího podanou do zadávacího řízení.</w:t>
      </w:r>
      <w:r w:rsidR="00780E5E" w:rsidRPr="009E4118">
        <w:rPr>
          <w:rFonts w:ascii="Arial" w:hAnsi="Arial" w:cs="Arial"/>
          <w:sz w:val="22"/>
          <w:szCs w:val="22"/>
        </w:rPr>
        <w:t xml:space="preserve"> Veřejná zakázka byla v zadávacím řízení zadána pro více zadavatelů, kteří budou výslovně označeni v Příloze č. 1 této Rámcové dohody.</w:t>
      </w:r>
    </w:p>
    <w:p w14:paraId="3731D821" w14:textId="77777777" w:rsidR="004A42EE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E3D3359" w14:textId="411AB1FF" w:rsidR="004A42EE" w:rsidRPr="00127C24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color w:val="000000"/>
          <w:sz w:val="22"/>
          <w:szCs w:val="22"/>
        </w:rPr>
        <w:t>Účelem Rámcové dohody je zabezpečení průběžných dodávek dále vymezen</w:t>
      </w:r>
      <w:r w:rsidR="00F46D4D">
        <w:rPr>
          <w:rFonts w:ascii="Arial" w:hAnsi="Arial" w:cs="Arial"/>
          <w:color w:val="000000"/>
          <w:sz w:val="22"/>
          <w:szCs w:val="22"/>
        </w:rPr>
        <w:t>ýc</w:t>
      </w:r>
      <w:r w:rsidRPr="00127C24">
        <w:rPr>
          <w:rFonts w:ascii="Arial" w:hAnsi="Arial" w:cs="Arial"/>
          <w:color w:val="000000"/>
          <w:sz w:val="22"/>
          <w:szCs w:val="22"/>
        </w:rPr>
        <w:t xml:space="preserve">h </w:t>
      </w:r>
      <w:r w:rsidR="009E4118">
        <w:rPr>
          <w:rFonts w:ascii="Arial" w:hAnsi="Arial" w:cs="Arial"/>
          <w:color w:val="000000"/>
          <w:sz w:val="22"/>
          <w:szCs w:val="22"/>
        </w:rPr>
        <w:t xml:space="preserve">druhů 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>kancelářsk</w:t>
      </w:r>
      <w:r w:rsidR="009E4118">
        <w:rPr>
          <w:rFonts w:ascii="Arial" w:hAnsi="Arial" w:cs="Arial"/>
          <w:bCs/>
          <w:color w:val="000000"/>
          <w:sz w:val="22"/>
          <w:szCs w:val="22"/>
        </w:rPr>
        <w:t>ého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="009E4118">
        <w:rPr>
          <w:rFonts w:ascii="Arial" w:hAnsi="Arial" w:cs="Arial"/>
          <w:bCs/>
          <w:color w:val="000000"/>
          <w:sz w:val="22"/>
          <w:szCs w:val="22"/>
        </w:rPr>
        <w:t>apíru</w:t>
      </w:r>
      <w:r w:rsidRPr="00127C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27C24">
        <w:rPr>
          <w:rFonts w:ascii="Arial" w:hAnsi="Arial" w:cs="Arial"/>
          <w:color w:val="000000"/>
          <w:sz w:val="22"/>
          <w:szCs w:val="22"/>
        </w:rPr>
        <w:t>Kupujícímu včetně logistického zajištění dodávek</w:t>
      </w:r>
      <w:r>
        <w:rPr>
          <w:rFonts w:ascii="Arial" w:hAnsi="Arial" w:cs="Arial"/>
          <w:bCs/>
          <w:sz w:val="22"/>
          <w:szCs w:val="22"/>
        </w:rPr>
        <w:t>.</w:t>
      </w:r>
    </w:p>
    <w:p w14:paraId="5CE78A23" w14:textId="77777777" w:rsidR="004A42EE" w:rsidRPr="00127C24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9AB5262" w14:textId="77777777" w:rsidR="004A42EE" w:rsidRPr="00127C24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bCs/>
          <w:iCs/>
          <w:color w:val="000000"/>
          <w:sz w:val="22"/>
          <w:szCs w:val="22"/>
        </w:rPr>
        <w:t>Každý z Kupujících je oprávněn po uzavření Rámcové dohody jednat svým jménem a na svůj účet bez souhlasu ostatních Kupujících, s výjimkou změn nebo ukončení Rámcové dohody. Právní jednání, učiněné Kupujícím na základě Rámcové dohody nebo v souvislosti s ní bez souhlasu ostatních Kupujících, vyvolávají právní účinky pouze ve vztahu ke Kupujícímu, jenž tato jednání učinil.</w:t>
      </w:r>
    </w:p>
    <w:p w14:paraId="7C844221" w14:textId="77777777" w:rsidR="004A42EE" w:rsidRPr="00127C24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8E9E598" w14:textId="77777777" w:rsidR="004A42EE" w:rsidRPr="00953607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27C24">
        <w:rPr>
          <w:rFonts w:ascii="Arial" w:hAnsi="Arial" w:cs="Arial"/>
          <w:color w:val="000000"/>
          <w:sz w:val="22"/>
          <w:szCs w:val="22"/>
        </w:rPr>
        <w:t>Uzavřením Rámcové dohody nevzniká Prodávajícímu bez dalšího právo ani povinnost provádět dodávky, ani právo na zaplacení ceny. Kupující bude zadávat veřejné za</w:t>
      </w:r>
      <w:r>
        <w:rPr>
          <w:rFonts w:ascii="Arial" w:hAnsi="Arial" w:cs="Arial"/>
          <w:color w:val="000000"/>
          <w:sz w:val="22"/>
          <w:szCs w:val="22"/>
        </w:rPr>
        <w:t>kázky na základě Rámcové dohody</w:t>
      </w:r>
      <w:r w:rsidRPr="00127C24">
        <w:rPr>
          <w:rFonts w:ascii="Arial" w:hAnsi="Arial" w:cs="Arial"/>
          <w:color w:val="000000"/>
          <w:sz w:val="22"/>
          <w:szCs w:val="22"/>
        </w:rPr>
        <w:t xml:space="preserve"> podle svých aktuálních potřeb a s ohledem na své rozpočtové možnosti.</w:t>
      </w:r>
    </w:p>
    <w:p w14:paraId="4019F0EE" w14:textId="77777777" w:rsidR="004A42EE" w:rsidRPr="00953607" w:rsidRDefault="004A42EE" w:rsidP="004A42EE">
      <w:pPr>
        <w:pStyle w:val="predmetjednani"/>
        <w:tabs>
          <w:tab w:val="clear" w:pos="284"/>
        </w:tabs>
        <w:spacing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39A3A8A" w14:textId="5430D60B" w:rsidR="001E2737" w:rsidRPr="002C5D7C" w:rsidRDefault="004A42EE" w:rsidP="00DB1B7B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C5D7C">
        <w:rPr>
          <w:rFonts w:ascii="Arial" w:hAnsi="Arial" w:cs="Arial"/>
          <w:color w:val="000000"/>
          <w:sz w:val="22"/>
          <w:szCs w:val="22"/>
        </w:rPr>
        <w:t xml:space="preserve">Kupující budou zadávat veřejné zakázky postupem bez obnovení soutěže na základě svých individuálních objednávek </w:t>
      </w:r>
      <w:r w:rsidR="00A9203A">
        <w:rPr>
          <w:rFonts w:ascii="Arial" w:hAnsi="Arial" w:cs="Arial"/>
          <w:color w:val="000000"/>
          <w:sz w:val="22"/>
          <w:szCs w:val="22"/>
        </w:rPr>
        <w:t xml:space="preserve">(smluv) </w:t>
      </w:r>
      <w:r w:rsidRPr="002C5D7C">
        <w:rPr>
          <w:rFonts w:ascii="Arial" w:hAnsi="Arial" w:cs="Arial"/>
          <w:color w:val="000000"/>
          <w:sz w:val="22"/>
          <w:szCs w:val="22"/>
        </w:rPr>
        <w:t xml:space="preserve">postupem dle </w:t>
      </w:r>
      <w:r w:rsidRPr="00037222">
        <w:rPr>
          <w:rFonts w:ascii="Arial" w:hAnsi="Arial" w:cs="Arial"/>
          <w:color w:val="000000"/>
          <w:sz w:val="22"/>
          <w:szCs w:val="22"/>
        </w:rPr>
        <w:t xml:space="preserve">čl. </w:t>
      </w:r>
      <w:r w:rsidRPr="00037222">
        <w:rPr>
          <w:rFonts w:ascii="Arial" w:hAnsi="Arial" w:cs="Arial"/>
          <w:color w:val="000000"/>
          <w:sz w:val="22"/>
          <w:szCs w:val="22"/>
        </w:rPr>
        <w:fldChar w:fldCharType="begin"/>
      </w:r>
      <w:r w:rsidRPr="00037222">
        <w:rPr>
          <w:rFonts w:ascii="Arial" w:hAnsi="Arial" w:cs="Arial"/>
          <w:color w:val="000000"/>
          <w:sz w:val="22"/>
          <w:szCs w:val="22"/>
        </w:rPr>
        <w:instrText xml:space="preserve"> REF _Ref448395839 \r \h  \* MERGEFORMAT </w:instrText>
      </w:r>
      <w:r w:rsidRPr="00037222">
        <w:rPr>
          <w:rFonts w:ascii="Arial" w:hAnsi="Arial" w:cs="Arial"/>
          <w:color w:val="000000"/>
          <w:sz w:val="22"/>
          <w:szCs w:val="22"/>
        </w:rPr>
      </w:r>
      <w:r w:rsidRPr="00037222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B6752">
        <w:rPr>
          <w:rFonts w:ascii="Arial" w:hAnsi="Arial" w:cs="Arial"/>
          <w:color w:val="000000"/>
          <w:sz w:val="22"/>
          <w:szCs w:val="22"/>
        </w:rPr>
        <w:t>V</w:t>
      </w:r>
      <w:r w:rsidRPr="00037222">
        <w:rPr>
          <w:rFonts w:ascii="Arial" w:hAnsi="Arial" w:cs="Arial"/>
          <w:color w:val="000000"/>
          <w:sz w:val="22"/>
          <w:szCs w:val="22"/>
        </w:rPr>
        <w:fldChar w:fldCharType="end"/>
      </w:r>
      <w:r w:rsidRPr="00037222">
        <w:rPr>
          <w:rFonts w:ascii="Arial" w:hAnsi="Arial" w:cs="Arial"/>
          <w:color w:val="000000"/>
          <w:sz w:val="22"/>
          <w:szCs w:val="22"/>
        </w:rPr>
        <w:t> Rámcové dohody</w:t>
      </w:r>
      <w:r w:rsidRPr="002C5D7C">
        <w:rPr>
          <w:rFonts w:ascii="Arial" w:hAnsi="Arial" w:cs="Arial"/>
          <w:color w:val="000000"/>
          <w:sz w:val="22"/>
          <w:szCs w:val="22"/>
        </w:rPr>
        <w:t>.</w:t>
      </w:r>
    </w:p>
    <w:p w14:paraId="5EC4A18A" w14:textId="4E46F212" w:rsidR="001E2737" w:rsidRDefault="001E2737" w:rsidP="009F4288">
      <w:pPr>
        <w:suppressAutoHyphens/>
        <w:rPr>
          <w:rFonts w:ascii="Arial" w:hAnsi="Arial" w:cs="Arial"/>
          <w:sz w:val="22"/>
          <w:szCs w:val="22"/>
        </w:rPr>
      </w:pPr>
    </w:p>
    <w:p w14:paraId="714F1478" w14:textId="77777777" w:rsidR="00780E5E" w:rsidRPr="00547555" w:rsidRDefault="00780E5E" w:rsidP="00780E5E">
      <w:pPr>
        <w:pStyle w:val="predmetjednani"/>
        <w:numPr>
          <w:ilvl w:val="0"/>
          <w:numId w:val="6"/>
        </w:numPr>
        <w:tabs>
          <w:tab w:val="clear" w:pos="284"/>
        </w:tabs>
        <w:spacing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47555">
        <w:rPr>
          <w:rFonts w:ascii="Arial" w:hAnsi="Arial" w:cs="Arial"/>
          <w:color w:val="000000"/>
          <w:sz w:val="22"/>
          <w:szCs w:val="22"/>
        </w:rPr>
        <w:t xml:space="preserve">Prodávající prohlašuje, že: </w:t>
      </w:r>
    </w:p>
    <w:p w14:paraId="01D13A68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Kupujícího v rámci z</w:t>
      </w:r>
      <w:r w:rsidRPr="002E1FB9">
        <w:rPr>
          <w:rFonts w:ascii="Arial" w:hAnsi="Arial" w:cs="Arial"/>
          <w:sz w:val="22"/>
          <w:szCs w:val="22"/>
        </w:rPr>
        <w:t xml:space="preserve">adávacího řízení obdržel veškeré potřebné informace, podklady </w:t>
      </w:r>
    </w:p>
    <w:p w14:paraId="52BA502B" w14:textId="77777777" w:rsidR="00780E5E" w:rsidRDefault="00780E5E" w:rsidP="00780E5E">
      <w:pPr>
        <w:pStyle w:val="predmetjednani"/>
        <w:spacing w:line="24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>a pokyny potřebné pro splnění účelu Rámcové dohody;</w:t>
      </w:r>
    </w:p>
    <w:p w14:paraId="50A257CA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disponuje potřebnými oprávněními, odbornými znalostmi a praktickými zkušenostmi </w:t>
      </w:r>
    </w:p>
    <w:p w14:paraId="7F0ECCE0" w14:textId="77777777" w:rsidR="00780E5E" w:rsidRPr="002E1FB9" w:rsidRDefault="00780E5E" w:rsidP="00780E5E">
      <w:pPr>
        <w:pStyle w:val="predmetjednani"/>
        <w:spacing w:line="24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>k řádné</w:t>
      </w:r>
      <w:r>
        <w:rPr>
          <w:rFonts w:ascii="Arial" w:hAnsi="Arial" w:cs="Arial"/>
          <w:sz w:val="22"/>
          <w:szCs w:val="22"/>
        </w:rPr>
        <w:t>mu splnění účelu Rámcové dohody;</w:t>
      </w:r>
    </w:p>
    <w:p w14:paraId="75D6AE2C" w14:textId="77777777" w:rsidR="00780E5E" w:rsidRPr="002E1FB9" w:rsidRDefault="00780E5E" w:rsidP="00780E5E">
      <w:pPr>
        <w:pStyle w:val="predmetjednani"/>
        <w:numPr>
          <w:ilvl w:val="0"/>
          <w:numId w:val="23"/>
        </w:numPr>
        <w:spacing w:line="24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E1FB9">
        <w:rPr>
          <w:rFonts w:ascii="Arial" w:hAnsi="Arial" w:cs="Arial"/>
          <w:sz w:val="22"/>
          <w:szCs w:val="22"/>
        </w:rPr>
        <w:t xml:space="preserve">podrobně se seznámil s podmínkami Rámcové dohody a nezjistil skutečnosti, které </w:t>
      </w:r>
      <w:r>
        <w:rPr>
          <w:rFonts w:ascii="Arial" w:hAnsi="Arial" w:cs="Arial"/>
          <w:sz w:val="22"/>
          <w:szCs w:val="22"/>
        </w:rPr>
        <w:t>by omezily požadovanou kvalitu d</w:t>
      </w:r>
      <w:r w:rsidRPr="002E1FB9">
        <w:rPr>
          <w:rFonts w:ascii="Arial" w:hAnsi="Arial" w:cs="Arial"/>
          <w:sz w:val="22"/>
          <w:szCs w:val="22"/>
        </w:rPr>
        <w:t xml:space="preserve">odávek, nebo by navýšily dohodnutou cenu za jejich zajišťování uvedenou v Příloze č. </w:t>
      </w:r>
      <w:r>
        <w:rPr>
          <w:rFonts w:ascii="Arial" w:hAnsi="Arial" w:cs="Arial"/>
          <w:sz w:val="22"/>
          <w:szCs w:val="22"/>
        </w:rPr>
        <w:t>2 této</w:t>
      </w:r>
      <w:r w:rsidRPr="002E1FB9">
        <w:rPr>
          <w:rFonts w:ascii="Arial" w:hAnsi="Arial" w:cs="Arial"/>
          <w:sz w:val="22"/>
          <w:szCs w:val="22"/>
        </w:rPr>
        <w:t xml:space="preserve"> Rámcové dohody.</w:t>
      </w:r>
    </w:p>
    <w:p w14:paraId="12C17448" w14:textId="77777777" w:rsidR="00780E5E" w:rsidRPr="004A42EE" w:rsidRDefault="00780E5E" w:rsidP="009F4288">
      <w:pPr>
        <w:suppressAutoHyphens/>
        <w:rPr>
          <w:rFonts w:ascii="Arial" w:hAnsi="Arial" w:cs="Arial"/>
          <w:sz w:val="22"/>
          <w:szCs w:val="22"/>
        </w:rPr>
      </w:pPr>
    </w:p>
    <w:p w14:paraId="236D0D56" w14:textId="77777777" w:rsidR="004C625A" w:rsidRPr="004A42EE" w:rsidRDefault="004C625A" w:rsidP="009F4288">
      <w:pPr>
        <w:suppressAutoHyphens/>
        <w:rPr>
          <w:rFonts w:ascii="Arial" w:hAnsi="Arial" w:cs="Arial"/>
          <w:sz w:val="22"/>
          <w:szCs w:val="22"/>
        </w:rPr>
      </w:pPr>
    </w:p>
    <w:bookmarkEnd w:id="4"/>
    <w:p w14:paraId="0047E737" w14:textId="77777777" w:rsidR="004A42EE" w:rsidRDefault="004A42EE" w:rsidP="004A42EE">
      <w:pPr>
        <w:pStyle w:val="Nadpis1"/>
        <w:rPr>
          <w:rFonts w:ascii="Arial" w:hAnsi="Arial" w:cs="Arial"/>
          <w:szCs w:val="22"/>
        </w:rPr>
      </w:pPr>
    </w:p>
    <w:p w14:paraId="29A569F2" w14:textId="5B1A1530" w:rsidR="007F22C9" w:rsidRPr="004A42EE" w:rsidRDefault="004A42EE" w:rsidP="004A42EE">
      <w:pPr>
        <w:pStyle w:val="Nadpis1"/>
        <w:numPr>
          <w:ilvl w:val="0"/>
          <w:numId w:val="0"/>
        </w:numPr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Předmět Rámcové dohody</w:t>
      </w:r>
    </w:p>
    <w:p w14:paraId="49DE2A40" w14:textId="77777777" w:rsidR="001E2737" w:rsidRPr="004A42EE" w:rsidRDefault="001E2737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76F2C540" w14:textId="7229E510" w:rsidR="007A66D1" w:rsidRDefault="007A66D1" w:rsidP="00DB1B7B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0222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R</w:t>
      </w:r>
      <w:r w:rsidRPr="00950222">
        <w:rPr>
          <w:rFonts w:ascii="Arial" w:hAnsi="Arial" w:cs="Arial"/>
          <w:sz w:val="22"/>
          <w:szCs w:val="22"/>
        </w:rPr>
        <w:t xml:space="preserve">ámcové </w:t>
      </w:r>
      <w:r>
        <w:rPr>
          <w:rFonts w:ascii="Arial" w:hAnsi="Arial" w:cs="Arial"/>
          <w:sz w:val="22"/>
          <w:szCs w:val="22"/>
        </w:rPr>
        <w:t>dohody</w:t>
      </w:r>
      <w:r w:rsidRPr="00950222">
        <w:rPr>
          <w:rFonts w:ascii="Arial" w:hAnsi="Arial" w:cs="Arial"/>
          <w:sz w:val="22"/>
          <w:szCs w:val="22"/>
        </w:rPr>
        <w:t xml:space="preserve"> je stanovení podmínek na dodávku</w:t>
      </w:r>
      <w:r>
        <w:rPr>
          <w:rFonts w:ascii="Arial" w:hAnsi="Arial" w:cs="Arial"/>
          <w:sz w:val="22"/>
          <w:szCs w:val="22"/>
        </w:rPr>
        <w:t xml:space="preserve"> (koupi)</w:t>
      </w:r>
      <w:r w:rsidRPr="00950222">
        <w:rPr>
          <w:rFonts w:ascii="Arial" w:hAnsi="Arial" w:cs="Arial"/>
          <w:sz w:val="22"/>
          <w:szCs w:val="22"/>
        </w:rPr>
        <w:t xml:space="preserve"> kancelářsk</w:t>
      </w:r>
      <w:r w:rsidR="009E4118">
        <w:rPr>
          <w:rFonts w:ascii="Arial" w:hAnsi="Arial" w:cs="Arial"/>
          <w:sz w:val="22"/>
          <w:szCs w:val="22"/>
        </w:rPr>
        <w:t>ého</w:t>
      </w:r>
      <w:r w:rsidRPr="00950222">
        <w:rPr>
          <w:rFonts w:ascii="Arial" w:hAnsi="Arial" w:cs="Arial"/>
          <w:sz w:val="22"/>
          <w:szCs w:val="22"/>
        </w:rPr>
        <w:t xml:space="preserve"> p</w:t>
      </w:r>
      <w:r w:rsidR="009E4118">
        <w:rPr>
          <w:rFonts w:ascii="Arial" w:hAnsi="Arial" w:cs="Arial"/>
          <w:sz w:val="22"/>
          <w:szCs w:val="22"/>
        </w:rPr>
        <w:t>apíru</w:t>
      </w:r>
      <w:r>
        <w:rPr>
          <w:rFonts w:ascii="Arial" w:hAnsi="Arial" w:cs="Arial"/>
          <w:sz w:val="22"/>
          <w:szCs w:val="22"/>
        </w:rPr>
        <w:t xml:space="preserve"> (dále též „zboží“)</w:t>
      </w:r>
      <w:r w:rsidRPr="0095022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používan</w:t>
      </w:r>
      <w:r w:rsidR="00F46D4D">
        <w:rPr>
          <w:rFonts w:ascii="Arial" w:hAnsi="Arial" w:cs="Arial"/>
          <w:sz w:val="22"/>
          <w:szCs w:val="22"/>
        </w:rPr>
        <w:t>ýc</w:t>
      </w:r>
      <w:r>
        <w:rPr>
          <w:rFonts w:ascii="Arial" w:hAnsi="Arial" w:cs="Arial"/>
          <w:sz w:val="22"/>
          <w:szCs w:val="22"/>
        </w:rPr>
        <w:t>h Kupující</w:t>
      </w:r>
      <w:r w:rsidR="00F46D4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</w:t>
      </w:r>
      <w:r w:rsidRPr="00950222">
        <w:rPr>
          <w:rFonts w:ascii="Arial" w:hAnsi="Arial" w:cs="Arial"/>
          <w:sz w:val="22"/>
          <w:szCs w:val="22"/>
        </w:rPr>
        <w:t xml:space="preserve"> a to dle specifikace uvedené v </w:t>
      </w:r>
      <w:r w:rsidRPr="00F9132A">
        <w:rPr>
          <w:rFonts w:ascii="Arial" w:hAnsi="Arial" w:cs="Arial"/>
          <w:sz w:val="22"/>
          <w:szCs w:val="22"/>
        </w:rPr>
        <w:t xml:space="preserve">příloze č. </w:t>
      </w:r>
      <w:r w:rsidR="00F9132A">
        <w:rPr>
          <w:rFonts w:ascii="Arial" w:hAnsi="Arial" w:cs="Arial"/>
          <w:sz w:val="22"/>
          <w:szCs w:val="22"/>
        </w:rPr>
        <w:t>2</w:t>
      </w:r>
      <w:r w:rsidRPr="00950222">
        <w:rPr>
          <w:rFonts w:ascii="Arial" w:hAnsi="Arial" w:cs="Arial"/>
          <w:sz w:val="22"/>
          <w:szCs w:val="22"/>
        </w:rPr>
        <w:t xml:space="preserve"> této </w:t>
      </w:r>
      <w:r w:rsidR="00780E5E">
        <w:rPr>
          <w:rFonts w:ascii="Arial" w:hAnsi="Arial" w:cs="Arial"/>
          <w:sz w:val="22"/>
          <w:szCs w:val="22"/>
        </w:rPr>
        <w:t>dohody</w:t>
      </w:r>
      <w:r w:rsidRPr="00950222">
        <w:rPr>
          <w:rFonts w:ascii="Arial" w:hAnsi="Arial" w:cs="Arial"/>
          <w:sz w:val="22"/>
          <w:szCs w:val="22"/>
        </w:rPr>
        <w:t xml:space="preserve">. </w:t>
      </w:r>
    </w:p>
    <w:p w14:paraId="5A862EBF" w14:textId="77777777" w:rsidR="007A66D1" w:rsidRDefault="007A66D1" w:rsidP="007A66D1">
      <w:pPr>
        <w:pStyle w:val="predmetjednani"/>
        <w:spacing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8BC3106" w14:textId="51B5E1B3" w:rsidR="007A66D1" w:rsidRDefault="007A66D1" w:rsidP="00DB1B7B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5" w:name="_Ref383125401"/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 xml:space="preserve"> musí být k okamžiku odevzdání </w:t>
      </w:r>
      <w:r>
        <w:rPr>
          <w:rFonts w:ascii="Arial" w:hAnsi="Arial" w:cs="Arial"/>
          <w:sz w:val="22"/>
          <w:szCs w:val="22"/>
        </w:rPr>
        <w:t>nové</w:t>
      </w:r>
      <w:r w:rsidRPr="00F077E2">
        <w:rPr>
          <w:rFonts w:ascii="Arial" w:hAnsi="Arial" w:cs="Arial"/>
          <w:sz w:val="22"/>
          <w:szCs w:val="22"/>
        </w:rPr>
        <w:t xml:space="preserve">, v množství, jakosti a provedení </w:t>
      </w:r>
      <w:r>
        <w:rPr>
          <w:rFonts w:ascii="Arial" w:hAnsi="Arial" w:cs="Arial"/>
          <w:sz w:val="22"/>
          <w:szCs w:val="22"/>
        </w:rPr>
        <w:t>vyplývajícího</w:t>
      </w:r>
      <w:r w:rsidRPr="00F077E2">
        <w:rPr>
          <w:rFonts w:ascii="Arial" w:hAnsi="Arial" w:cs="Arial"/>
          <w:sz w:val="22"/>
          <w:szCs w:val="22"/>
        </w:rPr>
        <w:t xml:space="preserve"> ze </w:t>
      </w:r>
      <w:r>
        <w:rPr>
          <w:rFonts w:ascii="Arial" w:hAnsi="Arial" w:cs="Arial"/>
          <w:sz w:val="22"/>
          <w:szCs w:val="22"/>
        </w:rPr>
        <w:t>s</w:t>
      </w:r>
      <w:r w:rsidRPr="00F077E2">
        <w:rPr>
          <w:rFonts w:ascii="Arial" w:hAnsi="Arial" w:cs="Arial"/>
          <w:sz w:val="22"/>
          <w:szCs w:val="22"/>
        </w:rPr>
        <w:t xml:space="preserve">pecifikace a objednávky Kupujícího ve smyslu </w:t>
      </w:r>
      <w:r w:rsidRPr="002C5D7C">
        <w:rPr>
          <w:rFonts w:ascii="Arial" w:hAnsi="Arial" w:cs="Arial"/>
          <w:sz w:val="22"/>
          <w:szCs w:val="22"/>
        </w:rPr>
        <w:t xml:space="preserve">článku </w:t>
      </w:r>
      <w:r w:rsidRPr="002C5D7C">
        <w:rPr>
          <w:rFonts w:ascii="Arial" w:hAnsi="Arial" w:cs="Arial"/>
          <w:sz w:val="22"/>
          <w:szCs w:val="22"/>
        </w:rPr>
        <w:fldChar w:fldCharType="begin"/>
      </w:r>
      <w:r w:rsidRPr="002C5D7C">
        <w:rPr>
          <w:rFonts w:ascii="Arial" w:hAnsi="Arial" w:cs="Arial"/>
          <w:sz w:val="22"/>
          <w:szCs w:val="22"/>
        </w:rPr>
        <w:instrText xml:space="preserve"> REF _Ref448395839 \n \h  \* MERGEFORMAT </w:instrText>
      </w:r>
      <w:r w:rsidRPr="002C5D7C">
        <w:rPr>
          <w:rFonts w:ascii="Arial" w:hAnsi="Arial" w:cs="Arial"/>
          <w:sz w:val="22"/>
          <w:szCs w:val="22"/>
        </w:rPr>
      </w:r>
      <w:r w:rsidRPr="002C5D7C">
        <w:rPr>
          <w:rFonts w:ascii="Arial" w:hAnsi="Arial" w:cs="Arial"/>
          <w:sz w:val="22"/>
          <w:szCs w:val="22"/>
        </w:rPr>
        <w:fldChar w:fldCharType="separate"/>
      </w:r>
      <w:r w:rsidR="007B6752">
        <w:rPr>
          <w:rFonts w:ascii="Arial" w:hAnsi="Arial" w:cs="Arial"/>
          <w:sz w:val="22"/>
          <w:szCs w:val="22"/>
        </w:rPr>
        <w:t>V</w:t>
      </w:r>
      <w:r w:rsidRPr="002C5D7C">
        <w:rPr>
          <w:rFonts w:ascii="Arial" w:hAnsi="Arial" w:cs="Arial"/>
          <w:sz w:val="22"/>
          <w:szCs w:val="22"/>
        </w:rPr>
        <w:fldChar w:fldCharType="end"/>
      </w:r>
      <w:r w:rsidR="002C5D7C">
        <w:rPr>
          <w:rFonts w:ascii="Arial" w:hAnsi="Arial" w:cs="Arial"/>
          <w:sz w:val="22"/>
          <w:szCs w:val="22"/>
        </w:rPr>
        <w:t>.</w:t>
      </w:r>
      <w:r w:rsidRPr="00F077E2">
        <w:rPr>
          <w:rFonts w:ascii="Arial" w:hAnsi="Arial" w:cs="Arial"/>
          <w:sz w:val="22"/>
          <w:szCs w:val="22"/>
        </w:rPr>
        <w:t xml:space="preserve"> Rámcové dohody. </w:t>
      </w:r>
      <w:bookmarkEnd w:id="5"/>
    </w:p>
    <w:p w14:paraId="14CC2B5B" w14:textId="77777777" w:rsidR="00780E5E" w:rsidRDefault="00780E5E" w:rsidP="00780E5E">
      <w:pPr>
        <w:pStyle w:val="Odstavecseseznamem"/>
        <w:rPr>
          <w:rFonts w:ascii="Arial" w:hAnsi="Arial" w:cs="Arial"/>
          <w:sz w:val="22"/>
          <w:szCs w:val="22"/>
        </w:rPr>
      </w:pPr>
    </w:p>
    <w:p w14:paraId="33E09608" w14:textId="02CC54F6" w:rsidR="00780E5E" w:rsidRPr="00780E5E" w:rsidRDefault="00780E5E" w:rsidP="00780E5E">
      <w:pPr>
        <w:pStyle w:val="predmetjednani"/>
        <w:numPr>
          <w:ilvl w:val="0"/>
          <w:numId w:val="7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po dobu trvání této dohody ke změně dodávaného zboží (např. z důvodu ukončení výroby), provede prodávající neprodleně úpravu přílohy č. 2 této dohody a předloží ji k odsouhlasení centrálnímu zadavateli. Odsouhlasení změny bude provedeno podpisem upravené přílohy č. 2 zástupci obou smluvních stran ve věcech technických. </w:t>
      </w:r>
    </w:p>
    <w:p w14:paraId="716195B9" w14:textId="77777777" w:rsidR="00E24E69" w:rsidRDefault="00E24E69" w:rsidP="009F4288">
      <w:pPr>
        <w:suppressAutoHyphens/>
        <w:ind w:left="1134"/>
        <w:jc w:val="both"/>
        <w:rPr>
          <w:rFonts w:ascii="Arial" w:hAnsi="Arial" w:cs="Arial"/>
          <w:sz w:val="22"/>
          <w:szCs w:val="22"/>
        </w:rPr>
      </w:pPr>
    </w:p>
    <w:p w14:paraId="23448B75" w14:textId="77777777" w:rsidR="007A66D1" w:rsidRPr="004A42EE" w:rsidRDefault="007A66D1" w:rsidP="009F4288">
      <w:pPr>
        <w:suppressAutoHyphens/>
        <w:ind w:left="1134"/>
        <w:jc w:val="both"/>
        <w:rPr>
          <w:rFonts w:ascii="Arial" w:hAnsi="Arial" w:cs="Arial"/>
          <w:sz w:val="22"/>
          <w:szCs w:val="22"/>
        </w:rPr>
      </w:pPr>
    </w:p>
    <w:p w14:paraId="17A6C8C5" w14:textId="77777777" w:rsidR="007A66D1" w:rsidRDefault="007A66D1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6" w:name="_Toc380671101"/>
    </w:p>
    <w:p w14:paraId="3F5047A7" w14:textId="4E3D9FE3" w:rsidR="003B4A6A" w:rsidRPr="007A66D1" w:rsidRDefault="007A66D1" w:rsidP="007A66D1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  <w:lang w:val="cs-CZ"/>
        </w:rPr>
        <w:t>ávazky smluvních stran</w:t>
      </w:r>
    </w:p>
    <w:p w14:paraId="46076B2B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F077E2">
        <w:rPr>
          <w:rFonts w:ascii="Arial" w:hAnsi="Arial" w:cs="Arial"/>
          <w:sz w:val="22"/>
          <w:szCs w:val="22"/>
        </w:rPr>
        <w:t xml:space="preserve">Prodávající se zavazuje odevzdávat </w:t>
      </w:r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 xml:space="preserve"> Kupujícímu a převádět na Kupujícího vlastnické právo k</w:t>
      </w:r>
      <w:r>
        <w:rPr>
          <w:rFonts w:ascii="Arial" w:hAnsi="Arial" w:cs="Arial"/>
          <w:sz w:val="22"/>
          <w:szCs w:val="22"/>
        </w:rPr>
        <w:t>e</w:t>
      </w:r>
      <w:r w:rsidRPr="00F07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Pr="00F077E2">
        <w:rPr>
          <w:rFonts w:ascii="Arial" w:hAnsi="Arial" w:cs="Arial"/>
          <w:sz w:val="22"/>
          <w:szCs w:val="22"/>
        </w:rPr>
        <w:t>, a to v množství dle potřeb a požadavků Kupujícího vyplývajících z objednávky.</w:t>
      </w:r>
    </w:p>
    <w:p w14:paraId="25A727C4" w14:textId="77777777" w:rsidR="00737213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8AD4733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D92A8D">
        <w:rPr>
          <w:rFonts w:ascii="Arial" w:hAnsi="Arial" w:cs="Arial"/>
          <w:sz w:val="22"/>
          <w:szCs w:val="22"/>
        </w:rPr>
        <w:lastRenderedPageBreak/>
        <w:t xml:space="preserve">Kupující se zavazuje přijímat </w:t>
      </w:r>
      <w:r>
        <w:rPr>
          <w:rFonts w:ascii="Arial" w:hAnsi="Arial" w:cs="Arial"/>
          <w:sz w:val="22"/>
          <w:szCs w:val="22"/>
        </w:rPr>
        <w:t>zboží</w:t>
      </w:r>
      <w:r w:rsidRPr="00D92A8D">
        <w:rPr>
          <w:rFonts w:ascii="Arial" w:hAnsi="Arial" w:cs="Arial"/>
          <w:sz w:val="22"/>
          <w:szCs w:val="22"/>
        </w:rPr>
        <w:t xml:space="preserve"> do svého vlastnictví, přebírat jej a platit Prodávajícímu cenu sjednanou dle Rámcové dohody</w:t>
      </w:r>
      <w:r>
        <w:rPr>
          <w:rFonts w:ascii="Arial" w:hAnsi="Arial" w:cs="Arial"/>
          <w:sz w:val="22"/>
          <w:szCs w:val="22"/>
        </w:rPr>
        <w:t>.</w:t>
      </w:r>
    </w:p>
    <w:p w14:paraId="4A911D75" w14:textId="77777777" w:rsidR="00737213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3C23F89B" w14:textId="77777777" w:rsidR="00737213" w:rsidRDefault="00737213" w:rsidP="00DB1B7B">
      <w:pPr>
        <w:pStyle w:val="predmetjednani"/>
        <w:numPr>
          <w:ilvl w:val="0"/>
          <w:numId w:val="8"/>
        </w:numPr>
        <w:spacing w:before="240" w:line="240" w:lineRule="auto"/>
        <w:ind w:left="425"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7" w:name="_Ref383091528"/>
      <w:r w:rsidRPr="00D92A8D">
        <w:rPr>
          <w:rFonts w:ascii="Arial" w:hAnsi="Arial" w:cs="Arial"/>
          <w:sz w:val="22"/>
          <w:szCs w:val="22"/>
        </w:rPr>
        <w:t xml:space="preserve">Povinnost Prodávajícího odevzdat </w:t>
      </w:r>
      <w:r>
        <w:rPr>
          <w:rFonts w:ascii="Arial" w:hAnsi="Arial" w:cs="Arial"/>
          <w:sz w:val="22"/>
          <w:szCs w:val="22"/>
        </w:rPr>
        <w:t>zboží</w:t>
      </w:r>
      <w:r w:rsidRPr="00D92A8D">
        <w:rPr>
          <w:rFonts w:ascii="Arial" w:hAnsi="Arial" w:cs="Arial"/>
          <w:sz w:val="22"/>
          <w:szCs w:val="22"/>
        </w:rPr>
        <w:t xml:space="preserve"> dle Rámcové dohody zahrnuje tato plnění:</w:t>
      </w:r>
      <w:bookmarkEnd w:id="7"/>
    </w:p>
    <w:p w14:paraId="4B0529C0" w14:textId="1085EF6C" w:rsidR="00737213" w:rsidRDefault="00737213" w:rsidP="00737213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E636A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zboží</w:t>
      </w:r>
      <w:r w:rsidRPr="008E636A">
        <w:rPr>
          <w:rFonts w:ascii="Arial" w:hAnsi="Arial" w:cs="Arial"/>
          <w:sz w:val="22"/>
          <w:szCs w:val="22"/>
        </w:rPr>
        <w:t xml:space="preserve"> Kupujícímu ve vhodných obalech a baleních v přís</w:t>
      </w:r>
      <w:r>
        <w:rPr>
          <w:rFonts w:ascii="Arial" w:hAnsi="Arial" w:cs="Arial"/>
          <w:sz w:val="22"/>
          <w:szCs w:val="22"/>
        </w:rPr>
        <w:t>lušném množství do místa plnění</w:t>
      </w:r>
      <w:r w:rsidR="002C5D7C">
        <w:rPr>
          <w:rFonts w:ascii="Arial" w:hAnsi="Arial" w:cs="Arial"/>
          <w:sz w:val="22"/>
          <w:szCs w:val="22"/>
        </w:rPr>
        <w:t>;</w:t>
      </w:r>
    </w:p>
    <w:p w14:paraId="201F839E" w14:textId="5D874FF5" w:rsidR="00737213" w:rsidRDefault="00737213" w:rsidP="00737213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sz w:val="22"/>
          <w:szCs w:val="22"/>
        </w:rPr>
        <w:t xml:space="preserve">- </w:t>
      </w:r>
      <w:r w:rsidR="00780E5E">
        <w:rPr>
          <w:rFonts w:ascii="Arial" w:hAnsi="Arial" w:cs="Arial"/>
          <w:sz w:val="22"/>
          <w:szCs w:val="22"/>
        </w:rPr>
        <w:t>předat</w:t>
      </w:r>
      <w:r w:rsidRPr="008E6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Pr="008E636A">
        <w:rPr>
          <w:rFonts w:ascii="Arial" w:hAnsi="Arial" w:cs="Arial"/>
          <w:sz w:val="22"/>
          <w:szCs w:val="22"/>
        </w:rPr>
        <w:t xml:space="preserve"> </w:t>
      </w:r>
      <w:r w:rsidR="00780E5E">
        <w:rPr>
          <w:rFonts w:ascii="Arial" w:hAnsi="Arial" w:cs="Arial"/>
          <w:sz w:val="22"/>
          <w:szCs w:val="22"/>
        </w:rPr>
        <w:t>kontaktní osobě uvedené v objed</w:t>
      </w:r>
      <w:r w:rsidR="00A9203A">
        <w:rPr>
          <w:rFonts w:ascii="Arial" w:hAnsi="Arial" w:cs="Arial"/>
          <w:sz w:val="22"/>
          <w:szCs w:val="22"/>
        </w:rPr>
        <w:t>n</w:t>
      </w:r>
      <w:r w:rsidR="00780E5E">
        <w:rPr>
          <w:rFonts w:ascii="Arial" w:hAnsi="Arial" w:cs="Arial"/>
          <w:sz w:val="22"/>
          <w:szCs w:val="22"/>
        </w:rPr>
        <w:t>ávce</w:t>
      </w:r>
      <w:r w:rsidR="002C5D7C">
        <w:rPr>
          <w:rFonts w:ascii="Arial" w:hAnsi="Arial" w:cs="Arial"/>
          <w:sz w:val="22"/>
          <w:szCs w:val="22"/>
        </w:rPr>
        <w:t>.</w:t>
      </w:r>
    </w:p>
    <w:p w14:paraId="74090835" w14:textId="77777777" w:rsidR="00737213" w:rsidRPr="00D92A8D" w:rsidRDefault="00737213" w:rsidP="00737213">
      <w:pPr>
        <w:pStyle w:val="predmetjednani"/>
        <w:tabs>
          <w:tab w:val="clear" w:pos="284"/>
          <w:tab w:val="left" w:pos="426"/>
        </w:tabs>
        <w:spacing w:before="240" w:line="240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7E417EAE" w14:textId="6E4BD392" w:rsidR="007A7575" w:rsidRDefault="00737213" w:rsidP="00003D0D">
      <w:pPr>
        <w:numPr>
          <w:ilvl w:val="0"/>
          <w:numId w:val="8"/>
        </w:numPr>
        <w:ind w:left="284" w:hanging="285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sz w:val="22"/>
          <w:szCs w:val="22"/>
        </w:rPr>
        <w:t>Prodávající je povinen plnit povinnosti z Rámcové dohody na svůj náklad a nebezpečí řádně a včas.</w:t>
      </w:r>
    </w:p>
    <w:p w14:paraId="6E006E77" w14:textId="40D97EBF" w:rsidR="00F46D4D" w:rsidRDefault="00F46D4D" w:rsidP="00F46D4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7AF23F9" w14:textId="77777777" w:rsidR="00780E5E" w:rsidRPr="00A90D96" w:rsidRDefault="00780E5E" w:rsidP="00780E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8A6A0C6" w14:textId="77777777" w:rsidR="00737213" w:rsidRDefault="00737213" w:rsidP="009F4288">
      <w:pPr>
        <w:pStyle w:val="Nadpis1"/>
        <w:suppressAutoHyphens/>
        <w:rPr>
          <w:rFonts w:ascii="Arial" w:hAnsi="Arial" w:cs="Arial"/>
          <w:szCs w:val="22"/>
          <w:lang w:val="cs-CZ"/>
        </w:rPr>
      </w:pPr>
      <w:bookmarkStart w:id="8" w:name="_Ref448395839"/>
    </w:p>
    <w:p w14:paraId="44501549" w14:textId="2247D442" w:rsidR="00526B7F" w:rsidRPr="004A42EE" w:rsidRDefault="00526B7F" w:rsidP="00737213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 w:rsidRPr="004A42EE">
        <w:rPr>
          <w:rFonts w:ascii="Arial" w:hAnsi="Arial" w:cs="Arial"/>
          <w:szCs w:val="22"/>
          <w:lang w:val="cs-CZ"/>
        </w:rPr>
        <w:t>O</w:t>
      </w:r>
      <w:bookmarkEnd w:id="8"/>
      <w:r w:rsidR="00737213">
        <w:rPr>
          <w:rFonts w:ascii="Arial" w:hAnsi="Arial" w:cs="Arial"/>
          <w:szCs w:val="22"/>
          <w:lang w:val="cs-CZ"/>
        </w:rPr>
        <w:t>bjednávky</w:t>
      </w:r>
    </w:p>
    <w:p w14:paraId="641DF16A" w14:textId="77777777" w:rsidR="00F552D4" w:rsidRDefault="00F552D4" w:rsidP="00DB1B7B">
      <w:pPr>
        <w:pStyle w:val="predmetjednani"/>
        <w:numPr>
          <w:ilvl w:val="0"/>
          <w:numId w:val="9"/>
        </w:numPr>
        <w:spacing w:before="240"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bCs/>
          <w:sz w:val="22"/>
          <w:szCs w:val="22"/>
        </w:rPr>
        <w:t xml:space="preserve">Rámcová dohoda stanoví podmínky, za nichž budou probíhat dodávky </w:t>
      </w:r>
      <w:r>
        <w:rPr>
          <w:rFonts w:ascii="Arial" w:hAnsi="Arial" w:cs="Arial"/>
          <w:bCs/>
          <w:sz w:val="22"/>
          <w:szCs w:val="22"/>
        </w:rPr>
        <w:t>zboží</w:t>
      </w:r>
      <w:r w:rsidRPr="008E636A">
        <w:rPr>
          <w:rFonts w:ascii="Arial" w:hAnsi="Arial" w:cs="Arial"/>
          <w:bCs/>
          <w:sz w:val="22"/>
          <w:szCs w:val="22"/>
        </w:rPr>
        <w:t>, a upravuje vztahy v této souvislosti vznikající.</w:t>
      </w:r>
    </w:p>
    <w:p w14:paraId="6BC35CFA" w14:textId="77777777" w:rsidR="00F552D4" w:rsidRPr="00293A8C" w:rsidRDefault="00F552D4" w:rsidP="00F552D4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0D2CB1F" w14:textId="77777777" w:rsidR="00F552D4" w:rsidRPr="008E636A" w:rsidRDefault="00F552D4" w:rsidP="00DB1B7B">
      <w:pPr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E636A">
        <w:rPr>
          <w:rFonts w:ascii="Arial" w:hAnsi="Arial" w:cs="Arial"/>
          <w:bCs/>
          <w:sz w:val="22"/>
          <w:szCs w:val="22"/>
        </w:rPr>
        <w:t xml:space="preserve">Jednotlivé dodávky </w:t>
      </w:r>
      <w:r>
        <w:rPr>
          <w:rFonts w:ascii="Arial" w:hAnsi="Arial" w:cs="Arial"/>
          <w:bCs/>
          <w:sz w:val="22"/>
          <w:szCs w:val="22"/>
        </w:rPr>
        <w:t xml:space="preserve">zboží </w:t>
      </w:r>
      <w:r w:rsidRPr="008E636A">
        <w:rPr>
          <w:rFonts w:ascii="Arial" w:hAnsi="Arial" w:cs="Arial"/>
          <w:bCs/>
          <w:sz w:val="22"/>
          <w:szCs w:val="22"/>
        </w:rPr>
        <w:t>budou probíhat na základě objednávek Kupujícího, jejichž obsahem bude</w:t>
      </w:r>
      <w:r>
        <w:rPr>
          <w:rFonts w:ascii="Arial" w:hAnsi="Arial" w:cs="Arial"/>
          <w:bCs/>
          <w:sz w:val="22"/>
          <w:szCs w:val="22"/>
        </w:rPr>
        <w:t xml:space="preserve"> vymezení požadovaného plnění. Obsahem o</w:t>
      </w:r>
      <w:r w:rsidRPr="008E636A">
        <w:rPr>
          <w:rFonts w:ascii="Arial" w:hAnsi="Arial" w:cs="Arial"/>
          <w:bCs/>
          <w:sz w:val="22"/>
          <w:szCs w:val="22"/>
        </w:rPr>
        <w:t>bjednávky bude zejména:</w:t>
      </w:r>
    </w:p>
    <w:p w14:paraId="71C7381B" w14:textId="37C3B51A" w:rsidR="00F552D4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identifikace Kupujícího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02C04778" w14:textId="006DB763" w:rsidR="00F552D4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vymezení počtu požadovaných balení jednotlivých druhů zboží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2365C676" w14:textId="68F0C72C" w:rsidR="0047442B" w:rsidRPr="00F9132A" w:rsidRDefault="00F552D4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vymezení doby plnění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2457FD02" w14:textId="66E66F8A" w:rsidR="0047442B" w:rsidRPr="00F9132A" w:rsidRDefault="0047442B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místo dodání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164AFBC3" w14:textId="2F292E66" w:rsidR="002003FB" w:rsidRPr="00F9132A" w:rsidRDefault="0047442B" w:rsidP="00F9132A">
      <w:pPr>
        <w:pStyle w:val="Odstavecseseznamem"/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bCs/>
          <w:sz w:val="22"/>
          <w:szCs w:val="22"/>
        </w:rPr>
        <w:t>kontaktní osoba pověřená k převzetí objednávky</w:t>
      </w:r>
      <w:r w:rsidR="007C11E3">
        <w:rPr>
          <w:rFonts w:ascii="Arial" w:hAnsi="Arial" w:cs="Arial"/>
          <w:bCs/>
          <w:sz w:val="22"/>
          <w:szCs w:val="22"/>
          <w:lang w:val="cs-CZ"/>
        </w:rPr>
        <w:t>,</w:t>
      </w:r>
      <w:r w:rsidR="002003FB" w:rsidRPr="00F9132A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259BE85" w14:textId="54C2253F" w:rsidR="002003FB" w:rsidRPr="00F9132A" w:rsidRDefault="002003FB" w:rsidP="00F9132A">
      <w:pPr>
        <w:pStyle w:val="Odstavecseseznamem"/>
        <w:numPr>
          <w:ilvl w:val="0"/>
          <w:numId w:val="21"/>
        </w:numPr>
        <w:suppressAutoHyphens/>
        <w:ind w:left="709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  <w:lang w:val="cs-CZ"/>
        </w:rPr>
        <w:t>u</w:t>
      </w:r>
      <w:r w:rsidRPr="00F9132A">
        <w:rPr>
          <w:rFonts w:ascii="Arial" w:hAnsi="Arial" w:cs="Arial"/>
          <w:sz w:val="22"/>
          <w:szCs w:val="22"/>
        </w:rPr>
        <w:t>vedení kontaktního e-mailu objednatele dodavateli pro komunikaci ve věci zápočtu výše faktur na portálu Evidence náhradního plnění Ministerstva práce a sociálních věcí.</w:t>
      </w:r>
    </w:p>
    <w:p w14:paraId="173071A2" w14:textId="034AD728" w:rsidR="00F552D4" w:rsidRPr="00F9132A" w:rsidRDefault="00F552D4" w:rsidP="00DB1B7B">
      <w:pPr>
        <w:pStyle w:val="predmetjednani"/>
        <w:numPr>
          <w:ilvl w:val="0"/>
          <w:numId w:val="9"/>
        </w:numPr>
        <w:spacing w:before="240"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Minimální hodnota jednotlivé objednávky musí činit alespoň </w:t>
      </w:r>
      <w:r w:rsidR="007C11E3">
        <w:rPr>
          <w:rFonts w:ascii="Arial" w:hAnsi="Arial" w:cs="Arial"/>
          <w:sz w:val="22"/>
          <w:szCs w:val="22"/>
        </w:rPr>
        <w:t>1 0</w:t>
      </w:r>
      <w:r w:rsidRPr="00F9132A">
        <w:rPr>
          <w:rFonts w:ascii="Arial" w:hAnsi="Arial" w:cs="Arial"/>
          <w:sz w:val="22"/>
          <w:szCs w:val="22"/>
        </w:rPr>
        <w:t xml:space="preserve">00,- Kč bez DPH, tj. Kupující je v rámci jedné objednávky povinen objednat dodání zboží v takovém množství, aby kupní cena za zboží objednané v jedné objednávce dosáhla alespoň částky </w:t>
      </w:r>
      <w:r w:rsidR="007C11E3">
        <w:rPr>
          <w:rFonts w:ascii="Arial" w:hAnsi="Arial" w:cs="Arial"/>
          <w:sz w:val="22"/>
          <w:szCs w:val="22"/>
        </w:rPr>
        <w:t>1 0</w:t>
      </w:r>
      <w:r w:rsidRPr="00F9132A">
        <w:rPr>
          <w:rFonts w:ascii="Arial" w:hAnsi="Arial" w:cs="Arial"/>
          <w:sz w:val="22"/>
          <w:szCs w:val="22"/>
        </w:rPr>
        <w:t>00,- Kč bez DPH.</w:t>
      </w:r>
    </w:p>
    <w:p w14:paraId="38841531" w14:textId="77777777" w:rsidR="00F552D4" w:rsidRDefault="00F552D4" w:rsidP="00F552D4">
      <w:pPr>
        <w:pStyle w:val="predmetjednani"/>
        <w:spacing w:before="240" w:line="24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F41AEB3" w14:textId="56F06EFD" w:rsidR="00E44BDD" w:rsidRDefault="009414C0" w:rsidP="00E44BDD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9" w:name="_Ref401306676"/>
      <w:r w:rsidRPr="00AA1C57">
        <w:rPr>
          <w:rFonts w:ascii="Arial" w:hAnsi="Arial" w:cs="Arial"/>
          <w:sz w:val="22"/>
          <w:szCs w:val="22"/>
        </w:rPr>
        <w:t xml:space="preserve">Objednávky budou Kupující provádět prostřednictvím internetového obchodu či internetové aplikace zřízené pro kupující (e-shop), dostupné na internetové adrese: </w:t>
      </w:r>
      <w:r w:rsidR="00E44BDD">
        <w:rPr>
          <w:rFonts w:ascii="Arial" w:hAnsi="Arial" w:cs="Arial"/>
          <w:sz w:val="22"/>
          <w:szCs w:val="22"/>
        </w:rPr>
        <w:t>https://eshop.smero.cz/</w:t>
      </w:r>
      <w:r w:rsidR="00E44BDD" w:rsidRPr="00AA1C57">
        <w:rPr>
          <w:rFonts w:ascii="Arial" w:hAnsi="Arial" w:cs="Arial"/>
          <w:sz w:val="22"/>
          <w:szCs w:val="22"/>
        </w:rPr>
        <w:t xml:space="preserve">. </w:t>
      </w:r>
    </w:p>
    <w:p w14:paraId="55D7E590" w14:textId="77777777" w:rsidR="00E44BDD" w:rsidRPr="00683A93" w:rsidRDefault="00E44BDD" w:rsidP="00520A5D">
      <w:pPr>
        <w:suppressAutoHyphens/>
        <w:jc w:val="both"/>
        <w:rPr>
          <w:rFonts w:ascii="Arial" w:hAnsi="Arial" w:cs="Arial"/>
          <w:sz w:val="10"/>
          <w:szCs w:val="22"/>
        </w:rPr>
      </w:pPr>
    </w:p>
    <w:bookmarkEnd w:id="9"/>
    <w:p w14:paraId="5719F07A" w14:textId="488861A0" w:rsidR="00417C0E" w:rsidRDefault="00417C0E" w:rsidP="00F9132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F66DEEB" w14:textId="77777777" w:rsidR="00AC7695" w:rsidRDefault="00AC7695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10" w:name="_Toc383117513"/>
      <w:bookmarkStart w:id="11" w:name="_Ref399860559"/>
    </w:p>
    <w:p w14:paraId="2CCEA353" w14:textId="10664B63" w:rsidR="007F22C9" w:rsidRPr="004A42EE" w:rsidRDefault="007F22C9" w:rsidP="00AC7695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C</w:t>
      </w:r>
      <w:bookmarkEnd w:id="6"/>
      <w:bookmarkEnd w:id="10"/>
      <w:bookmarkEnd w:id="11"/>
      <w:r w:rsidR="00AC7695">
        <w:rPr>
          <w:rFonts w:ascii="Arial" w:hAnsi="Arial" w:cs="Arial"/>
          <w:szCs w:val="22"/>
        </w:rPr>
        <w:t>ena a platební podmínky</w:t>
      </w:r>
    </w:p>
    <w:p w14:paraId="0E5C747B" w14:textId="77777777" w:rsidR="00E24E69" w:rsidRPr="004A42EE" w:rsidRDefault="00E24E69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BED578C" w14:textId="5DBE5BD5" w:rsidR="00024680" w:rsidRPr="004A42EE" w:rsidRDefault="00526B7F" w:rsidP="00DB1B7B">
      <w:pPr>
        <w:keepNext/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Kupní cena je stanovena jako jednotková kupní cena za </w:t>
      </w:r>
      <w:r w:rsidR="009F0B8D" w:rsidRPr="004A42EE">
        <w:rPr>
          <w:rFonts w:ascii="Arial" w:hAnsi="Arial" w:cs="Arial"/>
          <w:sz w:val="22"/>
          <w:szCs w:val="22"/>
        </w:rPr>
        <w:t>jedno balení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22A93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; kupní ceny </w:t>
      </w:r>
      <w:r w:rsidR="009F0B8D" w:rsidRPr="004A42EE">
        <w:rPr>
          <w:rFonts w:ascii="Arial" w:hAnsi="Arial" w:cs="Arial"/>
          <w:sz w:val="22"/>
          <w:szCs w:val="22"/>
        </w:rPr>
        <w:t>za balení jednotlivých druhů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22A93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jsou stanoveny v</w:t>
      </w:r>
      <w:r w:rsidR="009D1F1C" w:rsidRPr="004A42EE">
        <w:rPr>
          <w:rFonts w:ascii="Arial" w:hAnsi="Arial" w:cs="Arial"/>
          <w:sz w:val="22"/>
          <w:szCs w:val="22"/>
        </w:rPr>
        <w:t>e</w:t>
      </w:r>
      <w:r w:rsidR="009D1F1C" w:rsidRPr="004A42EE">
        <w:rPr>
          <w:rFonts w:ascii="Arial" w:hAnsi="Arial" w:cs="Arial"/>
          <w:sz w:val="22"/>
          <w:szCs w:val="22"/>
          <w:lang w:eastAsia="en-US" w:bidi="en-US"/>
        </w:rPr>
        <w:t xml:space="preserve"> Specifikac</w:t>
      </w:r>
      <w:r w:rsidR="007F2818" w:rsidRPr="004A42EE">
        <w:rPr>
          <w:rFonts w:ascii="Arial" w:hAnsi="Arial" w:cs="Arial"/>
          <w:sz w:val="22"/>
          <w:szCs w:val="22"/>
          <w:lang w:eastAsia="en-US" w:bidi="en-US"/>
        </w:rPr>
        <w:t>i</w:t>
      </w:r>
      <w:r w:rsidR="009D1F1C" w:rsidRPr="004A42EE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622A93">
        <w:rPr>
          <w:rFonts w:ascii="Arial" w:hAnsi="Arial" w:cs="Arial"/>
          <w:sz w:val="22"/>
          <w:szCs w:val="22"/>
          <w:lang w:eastAsia="en-US" w:bidi="en-US"/>
        </w:rPr>
        <w:t>zboží</w:t>
      </w:r>
      <w:r w:rsidRPr="004A42EE">
        <w:rPr>
          <w:rFonts w:ascii="Arial" w:hAnsi="Arial" w:cs="Arial"/>
          <w:sz w:val="22"/>
          <w:szCs w:val="22"/>
        </w:rPr>
        <w:t> </w:t>
      </w:r>
      <w:r w:rsidR="009D1F1C" w:rsidRPr="004A42EE">
        <w:rPr>
          <w:rFonts w:ascii="Arial" w:hAnsi="Arial" w:cs="Arial"/>
          <w:sz w:val="22"/>
          <w:szCs w:val="22"/>
        </w:rPr>
        <w:t>(</w:t>
      </w:r>
      <w:r w:rsidR="009D1F1C" w:rsidRPr="004A42EE">
        <w:rPr>
          <w:rFonts w:ascii="Arial" w:hAnsi="Arial" w:cs="Arial"/>
          <w:sz w:val="22"/>
          <w:szCs w:val="22"/>
        </w:rPr>
        <w:fldChar w:fldCharType="begin"/>
      </w:r>
      <w:r w:rsidR="009D1F1C" w:rsidRPr="004A42EE">
        <w:rPr>
          <w:rFonts w:ascii="Arial" w:hAnsi="Arial" w:cs="Arial"/>
          <w:sz w:val="22"/>
          <w:szCs w:val="22"/>
        </w:rPr>
        <w:instrText xml:space="preserve"> REF _Ref448389463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9D1F1C" w:rsidRPr="004A42EE">
        <w:rPr>
          <w:rFonts w:ascii="Arial" w:hAnsi="Arial" w:cs="Arial"/>
          <w:sz w:val="22"/>
          <w:szCs w:val="22"/>
        </w:rPr>
      </w:r>
      <w:r w:rsidR="009D1F1C" w:rsidRPr="004A42EE">
        <w:rPr>
          <w:rFonts w:ascii="Arial" w:hAnsi="Arial" w:cs="Arial"/>
          <w:sz w:val="22"/>
          <w:szCs w:val="22"/>
        </w:rPr>
        <w:fldChar w:fldCharType="separate"/>
      </w:r>
      <w:r w:rsidR="007B6752">
        <w:rPr>
          <w:rFonts w:ascii="Arial" w:hAnsi="Arial" w:cs="Arial"/>
          <w:sz w:val="22"/>
          <w:szCs w:val="22"/>
        </w:rPr>
        <w:t>Příloha č. 2</w:t>
      </w:r>
      <w:r w:rsidR="009D1F1C"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9D1F1C" w:rsidRPr="004A42EE">
        <w:rPr>
          <w:rFonts w:ascii="Arial" w:hAnsi="Arial" w:cs="Arial"/>
          <w:sz w:val="22"/>
          <w:szCs w:val="22"/>
        </w:rPr>
        <w:t>)</w:t>
      </w:r>
      <w:r w:rsidR="00F96DD9" w:rsidRPr="004A42EE">
        <w:rPr>
          <w:rFonts w:ascii="Arial" w:hAnsi="Arial" w:cs="Arial"/>
          <w:sz w:val="22"/>
          <w:szCs w:val="22"/>
        </w:rPr>
        <w:t>.</w:t>
      </w:r>
    </w:p>
    <w:p w14:paraId="2B444690" w14:textId="77777777" w:rsidR="00526B7F" w:rsidRPr="004A42EE" w:rsidRDefault="00526B7F" w:rsidP="00965DE1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553DEB2" w14:textId="1FF6EA88" w:rsidR="00526B7F" w:rsidRPr="004A42EE" w:rsidRDefault="00526B7F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Kupní </w:t>
      </w:r>
      <w:r w:rsidR="00DE3EA4" w:rsidRPr="004A42EE">
        <w:rPr>
          <w:rFonts w:ascii="Arial" w:hAnsi="Arial" w:cs="Arial"/>
          <w:sz w:val="22"/>
          <w:szCs w:val="22"/>
        </w:rPr>
        <w:t>cena za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77CA5">
        <w:rPr>
          <w:rFonts w:ascii="Arial" w:hAnsi="Arial" w:cs="Arial"/>
          <w:sz w:val="22"/>
          <w:szCs w:val="22"/>
        </w:rPr>
        <w:t>zboží skutečně dodané</w:t>
      </w:r>
      <w:r w:rsidRPr="004A42EE">
        <w:rPr>
          <w:rFonts w:ascii="Arial" w:hAnsi="Arial" w:cs="Arial"/>
          <w:sz w:val="22"/>
          <w:szCs w:val="22"/>
        </w:rPr>
        <w:t xml:space="preserve">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005217" w:rsidRPr="004A42EE">
        <w:rPr>
          <w:rFonts w:ascii="Arial" w:hAnsi="Arial" w:cs="Arial"/>
          <w:sz w:val="22"/>
          <w:szCs w:val="22"/>
        </w:rPr>
        <w:t xml:space="preserve"> a Objednávky</w:t>
      </w:r>
      <w:r w:rsidRPr="004A42EE">
        <w:rPr>
          <w:rFonts w:ascii="Arial" w:hAnsi="Arial" w:cs="Arial"/>
          <w:sz w:val="22"/>
          <w:szCs w:val="22"/>
        </w:rPr>
        <w:t xml:space="preserve">, tj. kupní cena za </w:t>
      </w:r>
      <w:r w:rsidR="00005217" w:rsidRPr="004A42EE">
        <w:rPr>
          <w:rFonts w:ascii="Arial" w:hAnsi="Arial" w:cs="Arial"/>
          <w:sz w:val="22"/>
          <w:szCs w:val="22"/>
        </w:rPr>
        <w:t>D</w:t>
      </w:r>
      <w:r w:rsidRPr="004A42EE">
        <w:rPr>
          <w:rFonts w:ascii="Arial" w:hAnsi="Arial" w:cs="Arial"/>
          <w:sz w:val="22"/>
          <w:szCs w:val="22"/>
        </w:rPr>
        <w:t>odávku</w:t>
      </w:r>
      <w:r w:rsidR="00653679" w:rsidRPr="004A42EE">
        <w:rPr>
          <w:rFonts w:ascii="Arial" w:hAnsi="Arial" w:cs="Arial"/>
          <w:sz w:val="22"/>
          <w:szCs w:val="22"/>
        </w:rPr>
        <w:t xml:space="preserve"> (dále jen „</w:t>
      </w:r>
      <w:r w:rsidR="00653679" w:rsidRPr="004A42EE">
        <w:rPr>
          <w:rFonts w:ascii="Arial" w:hAnsi="Arial" w:cs="Arial"/>
          <w:b/>
          <w:i/>
          <w:sz w:val="22"/>
          <w:szCs w:val="22"/>
        </w:rPr>
        <w:t>Cena Dodávky</w:t>
      </w:r>
      <w:r w:rsidR="00653679" w:rsidRPr="004A42EE">
        <w:rPr>
          <w:rFonts w:ascii="Arial" w:hAnsi="Arial" w:cs="Arial"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, bude stanovena na základě shora uvedené jednotkové kupní ceny, a to dle skutečně dodaného</w:t>
      </w:r>
      <w:r w:rsidR="009F0B8D" w:rsidRPr="004A42EE">
        <w:rPr>
          <w:rFonts w:ascii="Arial" w:hAnsi="Arial" w:cs="Arial"/>
          <w:sz w:val="22"/>
          <w:szCs w:val="22"/>
        </w:rPr>
        <w:t xml:space="preserve"> množství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9F0B8D" w:rsidRPr="004A42EE">
        <w:rPr>
          <w:rFonts w:ascii="Arial" w:hAnsi="Arial" w:cs="Arial"/>
          <w:sz w:val="22"/>
          <w:szCs w:val="22"/>
        </w:rPr>
        <w:t>balení jednotlivých druhů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77CA5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 Jednotkové ceny uvedené v předchozím odstavci jsou stanoveny jako závazné, nejvýše přípustné a nepřekročitelné.</w:t>
      </w:r>
    </w:p>
    <w:p w14:paraId="2D935172" w14:textId="77777777" w:rsidR="008E132D" w:rsidRPr="004A42EE" w:rsidRDefault="008E132D" w:rsidP="00965DE1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A842C8" w14:textId="77777777" w:rsidR="00B63108" w:rsidRPr="004A42EE" w:rsidRDefault="00B6529D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Je-li Prodávající povinen dle </w:t>
      </w:r>
      <w:proofErr w:type="spellStart"/>
      <w:r w:rsidR="009D1F1C"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uhradit v souvislosti s</w:t>
      </w:r>
      <w:r w:rsidR="007710D6" w:rsidRPr="004A42EE">
        <w:rPr>
          <w:rFonts w:ascii="Arial" w:hAnsi="Arial" w:cs="Arial"/>
          <w:sz w:val="22"/>
          <w:szCs w:val="22"/>
        </w:rPr>
        <w:t> poskytování</w:t>
      </w:r>
      <w:r w:rsidR="006D0247" w:rsidRPr="004A42EE">
        <w:rPr>
          <w:rFonts w:ascii="Arial" w:hAnsi="Arial" w:cs="Arial"/>
          <w:sz w:val="22"/>
          <w:szCs w:val="22"/>
        </w:rPr>
        <w:t>m</w:t>
      </w:r>
      <w:r w:rsidR="007710D6" w:rsidRPr="004A42EE">
        <w:rPr>
          <w:rFonts w:ascii="Arial" w:hAnsi="Arial" w:cs="Arial"/>
          <w:sz w:val="22"/>
          <w:szCs w:val="22"/>
        </w:rPr>
        <w:t xml:space="preserve"> plnění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7710D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DPH, je Kupující povinen Prodávajícímu takovou DPH uhradit vedle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eny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>.</w:t>
      </w:r>
      <w:r w:rsidR="00B63108" w:rsidRPr="004A42EE">
        <w:rPr>
          <w:rFonts w:ascii="Arial" w:hAnsi="Arial" w:cs="Arial"/>
          <w:sz w:val="22"/>
          <w:szCs w:val="22"/>
        </w:rPr>
        <w:t xml:space="preserve"> Prodávající odpovídá za to, že sazba DPH bude ve vztahu ke všem plněním </w:t>
      </w:r>
      <w:r w:rsidR="00B63108" w:rsidRPr="004A42EE">
        <w:rPr>
          <w:rFonts w:ascii="Arial" w:hAnsi="Arial" w:cs="Arial"/>
          <w:sz w:val="22"/>
          <w:szCs w:val="22"/>
        </w:rPr>
        <w:lastRenderedPageBreak/>
        <w:t xml:space="preserve">poskytovaným na základě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B63108" w:rsidRPr="004A42EE">
        <w:rPr>
          <w:rFonts w:ascii="Arial" w:hAnsi="Arial" w:cs="Arial"/>
          <w:sz w:val="22"/>
          <w:szCs w:val="22"/>
        </w:rPr>
        <w:t xml:space="preserve"> stanovena v souladu s právními předpisy platnými a účinnými k okamžiku uskutečnění zdanitelného plnění</w:t>
      </w:r>
      <w:r w:rsidR="00AF7D1D" w:rsidRPr="004A42EE">
        <w:rPr>
          <w:rFonts w:ascii="Arial" w:hAnsi="Arial" w:cs="Arial"/>
          <w:sz w:val="22"/>
          <w:szCs w:val="22"/>
        </w:rPr>
        <w:t>.</w:t>
      </w:r>
    </w:p>
    <w:p w14:paraId="5D16A741" w14:textId="77777777" w:rsidR="008E132D" w:rsidRPr="004A42EE" w:rsidRDefault="008E132D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41E30F34" w14:textId="77777777" w:rsidR="007C11E3" w:rsidRPr="004A42EE" w:rsidRDefault="007C11E3" w:rsidP="007C11E3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Cena Dodávky zahrnuje veškeré náklady Prodávajícího spojené se splněním jeho povinností vyplývajících z Rámcové dohody a jednotlivé Objednávky</w:t>
      </w:r>
      <w:r>
        <w:rPr>
          <w:rFonts w:ascii="Arial" w:hAnsi="Arial" w:cs="Arial"/>
          <w:sz w:val="22"/>
          <w:szCs w:val="22"/>
        </w:rPr>
        <w:t xml:space="preserve"> (</w:t>
      </w:r>
      <w:r w:rsidRPr="00675776">
        <w:rPr>
          <w:rFonts w:ascii="Arial" w:hAnsi="Arial" w:cs="Arial"/>
          <w:sz w:val="22"/>
          <w:szCs w:val="22"/>
        </w:rPr>
        <w:t>poplatky, obecný vývoj cen, vedlejších nákladů, používání přístrojů, strojů a jiných nástrojů a zařízení, mzdové náklady včetně zákonných odvodů, nákladů na dopravu</w:t>
      </w:r>
      <w:r>
        <w:rPr>
          <w:rFonts w:ascii="Arial" w:hAnsi="Arial" w:cs="Arial"/>
          <w:sz w:val="22"/>
          <w:szCs w:val="22"/>
        </w:rPr>
        <w:t>, aj.), není-li stanoveno jinak</w:t>
      </w:r>
      <w:r w:rsidRPr="004A42EE">
        <w:rPr>
          <w:rFonts w:ascii="Arial" w:hAnsi="Arial" w:cs="Arial"/>
          <w:sz w:val="22"/>
          <w:szCs w:val="22"/>
        </w:rPr>
        <w:t>. Kupující není povinen hradit v souvislosti s Rámcovou dohodou a jednotlivou Objednávkou žádné jiné finanční částky, než Cenu Dodávky a případně příslušnou DPH. Ujednáním tohoto odstavce není dotčeno právo Prodávajícího na případnou úhradu smluvní pokuty, úroků z prodlení a právo na náhradu škody či nemajetkové újmy způsobené Kupujícím.</w:t>
      </w:r>
    </w:p>
    <w:p w14:paraId="38C24BEE" w14:textId="77777777" w:rsidR="008E132D" w:rsidRPr="004A42EE" w:rsidRDefault="008E132D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10E7BD4F" w14:textId="77777777" w:rsidR="007F22C9" w:rsidRPr="004A42EE" w:rsidRDefault="007F22C9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Vyplývá-li z informací zveřejněných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>, že Prodávající je nespolehlivým plátcem DPH, je Kupující oprávněn příslušnou DPH uhradit přímo místně a věcně příslušnému správci daně Prodávajícího.</w:t>
      </w:r>
    </w:p>
    <w:p w14:paraId="25563CFE" w14:textId="77777777" w:rsidR="00086736" w:rsidRPr="004A42EE" w:rsidRDefault="00086736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786EA613" w14:textId="7624C0A6" w:rsidR="007F22C9" w:rsidRPr="004A42EE" w:rsidRDefault="007710D6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2" w:name="_Ref380675481"/>
      <w:r w:rsidRPr="004A42EE">
        <w:rPr>
          <w:rFonts w:ascii="Arial" w:hAnsi="Arial" w:cs="Arial"/>
          <w:sz w:val="22"/>
          <w:szCs w:val="22"/>
        </w:rPr>
        <w:t>C</w:t>
      </w:r>
      <w:r w:rsidR="007F22C9" w:rsidRPr="004A42EE">
        <w:rPr>
          <w:rFonts w:ascii="Arial" w:hAnsi="Arial" w:cs="Arial"/>
          <w:sz w:val="22"/>
          <w:szCs w:val="22"/>
        </w:rPr>
        <w:t>enu</w:t>
      </w:r>
      <w:r w:rsidR="00005217" w:rsidRPr="004A42EE">
        <w:rPr>
          <w:rFonts w:ascii="Arial" w:hAnsi="Arial" w:cs="Arial"/>
          <w:sz w:val="22"/>
          <w:szCs w:val="22"/>
        </w:rPr>
        <w:t xml:space="preserve"> Dodávky</w:t>
      </w:r>
      <w:r w:rsidR="007F22C9" w:rsidRPr="004A42EE">
        <w:rPr>
          <w:rFonts w:ascii="Arial" w:hAnsi="Arial" w:cs="Arial"/>
          <w:sz w:val="22"/>
          <w:szCs w:val="22"/>
        </w:rPr>
        <w:t xml:space="preserve"> a případnou DPH je Kupující povinen uhradit Prodávajícímu </w:t>
      </w:r>
      <w:r w:rsidR="00E31774">
        <w:rPr>
          <w:rFonts w:ascii="Arial" w:hAnsi="Arial" w:cs="Arial"/>
          <w:sz w:val="22"/>
          <w:szCs w:val="22"/>
        </w:rPr>
        <w:t>v době splatnosti</w:t>
      </w:r>
      <w:r w:rsidR="007F22C9" w:rsidRPr="004A42EE">
        <w:rPr>
          <w:rFonts w:ascii="Arial" w:hAnsi="Arial" w:cs="Arial"/>
          <w:sz w:val="22"/>
          <w:szCs w:val="22"/>
        </w:rPr>
        <w:t>.</w:t>
      </w:r>
      <w:bookmarkEnd w:id="12"/>
    </w:p>
    <w:p w14:paraId="47E623E2" w14:textId="77777777" w:rsidR="00086736" w:rsidRPr="004A42EE" w:rsidRDefault="00086736" w:rsidP="00965DE1">
      <w:pPr>
        <w:pStyle w:val="Odstavecseseznamem"/>
        <w:suppressAutoHyphens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62FB6E0A" w14:textId="77777777" w:rsidR="007F22C9" w:rsidRPr="004A42EE" w:rsidRDefault="007710D6" w:rsidP="00DB1B7B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C</w:t>
      </w:r>
      <w:r w:rsidR="007F22C9" w:rsidRPr="004A42EE">
        <w:rPr>
          <w:rFonts w:ascii="Arial" w:hAnsi="Arial" w:cs="Arial"/>
          <w:sz w:val="22"/>
          <w:szCs w:val="22"/>
        </w:rPr>
        <w:t>ena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="007F22C9" w:rsidRPr="004A42EE">
        <w:rPr>
          <w:rFonts w:ascii="Arial" w:hAnsi="Arial" w:cs="Arial"/>
          <w:sz w:val="22"/>
          <w:szCs w:val="22"/>
        </w:rPr>
        <w:t xml:space="preserve"> a případná DPH je uhrazena dnem jejich odepsání z bankovního účtu Kupujícího.</w:t>
      </w:r>
    </w:p>
    <w:p w14:paraId="62B966C6" w14:textId="77777777" w:rsidR="00020C8E" w:rsidRPr="004A42EE" w:rsidRDefault="00020C8E" w:rsidP="00965DE1">
      <w:pPr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7DA89E68" w14:textId="77777777" w:rsidR="00BE0209" w:rsidRPr="004A42EE" w:rsidRDefault="007F22C9" w:rsidP="00DB1B7B">
      <w:pPr>
        <w:numPr>
          <w:ilvl w:val="0"/>
          <w:numId w:val="1"/>
        </w:numPr>
        <w:tabs>
          <w:tab w:val="left" w:pos="0"/>
        </w:tabs>
        <w:suppressAutoHyphens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vyúčtuje Kupujícímu </w:t>
      </w:r>
      <w:r w:rsidR="009E6775" w:rsidRPr="004A42EE">
        <w:rPr>
          <w:rFonts w:ascii="Arial" w:hAnsi="Arial" w:cs="Arial"/>
          <w:sz w:val="22"/>
          <w:szCs w:val="22"/>
        </w:rPr>
        <w:t>Ce</w:t>
      </w:r>
      <w:r w:rsidRPr="004A42EE">
        <w:rPr>
          <w:rFonts w:ascii="Arial" w:hAnsi="Arial" w:cs="Arial"/>
          <w:sz w:val="22"/>
          <w:szCs w:val="22"/>
        </w:rPr>
        <w:t>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sz w:val="22"/>
          <w:szCs w:val="22"/>
        </w:rPr>
        <w:t>a případnou DPH fakturou</w:t>
      </w:r>
      <w:r w:rsidR="00B87986" w:rsidRPr="004A42EE">
        <w:rPr>
          <w:rFonts w:ascii="Arial" w:hAnsi="Arial" w:cs="Arial"/>
          <w:sz w:val="22"/>
          <w:szCs w:val="22"/>
        </w:rPr>
        <w:t xml:space="preserve"> (dále jen „</w:t>
      </w:r>
      <w:r w:rsidR="00B87986" w:rsidRPr="004A42EE">
        <w:rPr>
          <w:rFonts w:ascii="Arial" w:hAnsi="Arial" w:cs="Arial"/>
          <w:b/>
          <w:i/>
          <w:sz w:val="22"/>
          <w:szCs w:val="22"/>
        </w:rPr>
        <w:t>Faktura</w:t>
      </w:r>
      <w:r w:rsidR="00B87986" w:rsidRPr="004A42EE">
        <w:rPr>
          <w:rFonts w:ascii="Arial" w:hAnsi="Arial" w:cs="Arial"/>
          <w:sz w:val="22"/>
          <w:szCs w:val="22"/>
        </w:rPr>
        <w:t>“)</w:t>
      </w:r>
      <w:r w:rsidR="008F34C0" w:rsidRPr="004A42EE">
        <w:rPr>
          <w:rFonts w:ascii="Arial" w:hAnsi="Arial" w:cs="Arial"/>
          <w:sz w:val="22"/>
          <w:szCs w:val="22"/>
        </w:rPr>
        <w:t xml:space="preserve">. 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Faktura vystavená </w:t>
      </w:r>
      <w:r w:rsidR="008F34C0" w:rsidRPr="004A42EE">
        <w:rPr>
          <w:rFonts w:ascii="Arial" w:hAnsi="Arial" w:cs="Arial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rodávajícím musí splňovat náležitosti daňového dokladu dle </w:t>
      </w:r>
      <w:proofErr w:type="spellStart"/>
      <w:r w:rsidR="008F34C0" w:rsidRPr="004A42EE">
        <w:rPr>
          <w:rFonts w:ascii="Arial" w:hAnsi="Arial" w:cs="Arial"/>
          <w:sz w:val="22"/>
          <w:szCs w:val="22"/>
        </w:rPr>
        <w:t>Z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oDPH</w:t>
      </w:r>
      <w:proofErr w:type="spellEnd"/>
      <w:r w:rsidR="008F34C0" w:rsidRPr="004A42EE">
        <w:rPr>
          <w:rFonts w:ascii="Arial" w:hAnsi="Arial" w:cs="Arial"/>
          <w:color w:val="000000"/>
          <w:sz w:val="22"/>
          <w:szCs w:val="22"/>
        </w:rPr>
        <w:t>, v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 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případě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,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 že </w:t>
      </w:r>
      <w:r w:rsidR="00B87986" w:rsidRPr="004A42EE">
        <w:rPr>
          <w:rFonts w:ascii="Arial" w:hAnsi="Arial" w:cs="Arial"/>
          <w:color w:val="000000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rodávají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>cí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 není</w:t>
      </w:r>
      <w:r w:rsidR="00ED751F" w:rsidRPr="004A42EE">
        <w:rPr>
          <w:rFonts w:ascii="Arial" w:hAnsi="Arial" w:cs="Arial"/>
          <w:color w:val="000000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plátcem DPH, musí </w:t>
      </w:r>
      <w:r w:rsidR="00B87986" w:rsidRPr="004A42EE">
        <w:rPr>
          <w:rFonts w:ascii="Arial" w:hAnsi="Arial" w:cs="Arial"/>
          <w:color w:val="000000"/>
          <w:sz w:val="22"/>
          <w:szCs w:val="22"/>
        </w:rPr>
        <w:t>F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aktura splňovat náležitosti účetního dokladu dle zákona č.</w:t>
      </w:r>
      <w:r w:rsidR="000226A5" w:rsidRPr="004A42EE">
        <w:rPr>
          <w:rFonts w:ascii="Arial" w:hAnsi="Arial" w:cs="Arial"/>
          <w:color w:val="000000"/>
          <w:sz w:val="22"/>
          <w:szCs w:val="22"/>
        </w:rPr>
        <w:t> 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563/1991 Sb., o účetnictví, ve znění pozdějších předpisů. Faktura vystavená </w:t>
      </w:r>
      <w:r w:rsidR="008F34C0" w:rsidRPr="004A42EE">
        <w:rPr>
          <w:rFonts w:ascii="Arial" w:hAnsi="Arial" w:cs="Arial"/>
          <w:sz w:val="22"/>
          <w:szCs w:val="22"/>
        </w:rPr>
        <w:t>P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 xml:space="preserve">rodávajícím musí vždy splňovat náležitosti stanovené § 435 </w:t>
      </w:r>
      <w:r w:rsidR="00AF7D1D" w:rsidRPr="004A42EE">
        <w:rPr>
          <w:rFonts w:ascii="Arial" w:hAnsi="Arial" w:cs="Arial"/>
          <w:color w:val="000000"/>
          <w:sz w:val="22"/>
          <w:szCs w:val="22"/>
        </w:rPr>
        <w:t>O</w:t>
      </w:r>
      <w:r w:rsidR="008F34C0" w:rsidRPr="004A42EE">
        <w:rPr>
          <w:rFonts w:ascii="Arial" w:hAnsi="Arial" w:cs="Arial"/>
          <w:color w:val="000000"/>
          <w:sz w:val="22"/>
          <w:szCs w:val="22"/>
        </w:rPr>
        <w:t>bčanského zákoníku.</w:t>
      </w:r>
      <w:r w:rsidR="00A7069F" w:rsidRPr="004A42E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D1EBE0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7A95205" w14:textId="2BEA0F99" w:rsidR="00E31774" w:rsidRDefault="008763C0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oprávněn vyúčtovat Cenu Dodávky </w:t>
      </w:r>
      <w:r w:rsidR="00E31774">
        <w:rPr>
          <w:rFonts w:ascii="Arial" w:hAnsi="Arial" w:cs="Arial"/>
          <w:sz w:val="22"/>
          <w:szCs w:val="22"/>
        </w:rPr>
        <w:t xml:space="preserve">(vystavit fakturu) </w:t>
      </w:r>
      <w:r w:rsidRPr="004A42EE">
        <w:rPr>
          <w:rFonts w:ascii="Arial" w:hAnsi="Arial" w:cs="Arial"/>
          <w:sz w:val="22"/>
          <w:szCs w:val="22"/>
        </w:rPr>
        <w:t>až po přev</w:t>
      </w:r>
      <w:r w:rsidR="008066BF" w:rsidRPr="004A42EE">
        <w:rPr>
          <w:rFonts w:ascii="Arial" w:hAnsi="Arial" w:cs="Arial"/>
          <w:sz w:val="22"/>
          <w:szCs w:val="22"/>
        </w:rPr>
        <w:t xml:space="preserve">zetí </w:t>
      </w:r>
      <w:r w:rsidR="00780B2F">
        <w:rPr>
          <w:rFonts w:ascii="Arial" w:hAnsi="Arial" w:cs="Arial"/>
          <w:sz w:val="22"/>
          <w:szCs w:val="22"/>
        </w:rPr>
        <w:t>zboží</w:t>
      </w:r>
      <w:r w:rsidR="008066BF" w:rsidRPr="004A42EE">
        <w:rPr>
          <w:rFonts w:ascii="Arial" w:hAnsi="Arial" w:cs="Arial"/>
          <w:sz w:val="22"/>
          <w:szCs w:val="22"/>
        </w:rPr>
        <w:t xml:space="preserve"> Kupujícím v </w:t>
      </w:r>
      <w:r w:rsidRPr="004A42EE">
        <w:rPr>
          <w:rFonts w:ascii="Arial" w:hAnsi="Arial" w:cs="Arial"/>
          <w:sz w:val="22"/>
          <w:szCs w:val="22"/>
        </w:rPr>
        <w:t xml:space="preserve">souladu s článkem </w:t>
      </w:r>
      <w:r w:rsidRPr="004A42EE">
        <w:rPr>
          <w:rFonts w:ascii="Arial" w:hAnsi="Arial" w:cs="Arial"/>
          <w:sz w:val="22"/>
          <w:szCs w:val="22"/>
        </w:rPr>
        <w:fldChar w:fldCharType="begin"/>
      </w:r>
      <w:r w:rsidRPr="004A42EE">
        <w:rPr>
          <w:rFonts w:ascii="Arial" w:hAnsi="Arial" w:cs="Arial"/>
          <w:sz w:val="22"/>
          <w:szCs w:val="22"/>
        </w:rPr>
        <w:instrText xml:space="preserve"> REF _Ref380600013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Pr="004A42EE">
        <w:rPr>
          <w:rFonts w:ascii="Arial" w:hAnsi="Arial" w:cs="Arial"/>
          <w:sz w:val="22"/>
          <w:szCs w:val="22"/>
        </w:rPr>
      </w:r>
      <w:r w:rsidRPr="004A42EE">
        <w:rPr>
          <w:rFonts w:ascii="Arial" w:hAnsi="Arial" w:cs="Arial"/>
          <w:sz w:val="22"/>
          <w:szCs w:val="22"/>
        </w:rPr>
        <w:fldChar w:fldCharType="separate"/>
      </w:r>
      <w:r w:rsidR="007B6752">
        <w:rPr>
          <w:rFonts w:ascii="Arial" w:hAnsi="Arial" w:cs="Arial"/>
          <w:sz w:val="22"/>
          <w:szCs w:val="22"/>
        </w:rPr>
        <w:t>IX</w:t>
      </w:r>
      <w:r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6E35A3A" w14:textId="77777777" w:rsidR="00E31774" w:rsidRDefault="00E31774" w:rsidP="00E31774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0AC0ABEE" w14:textId="25A9DFDD" w:rsidR="007F22C9" w:rsidRPr="00E31774" w:rsidRDefault="00E31774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1774">
        <w:rPr>
          <w:rFonts w:ascii="Arial" w:hAnsi="Arial" w:cs="Arial"/>
          <w:sz w:val="22"/>
          <w:szCs w:val="22"/>
        </w:rPr>
        <w:t xml:space="preserve">Splatnost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aktury je 30 dnů ode dne vystavení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>aktury</w:t>
      </w:r>
      <w:r w:rsidR="00BF4DF5">
        <w:rPr>
          <w:rFonts w:ascii="Arial" w:hAnsi="Arial" w:cs="Arial"/>
          <w:sz w:val="22"/>
          <w:szCs w:val="22"/>
        </w:rPr>
        <w:t>, nedohodne-li se Kupující s Prodávajícím na základě individuální objednávky jinak</w:t>
      </w:r>
      <w:r>
        <w:rPr>
          <w:rFonts w:ascii="Arial" w:hAnsi="Arial" w:cs="Arial"/>
          <w:sz w:val="22"/>
          <w:szCs w:val="22"/>
        </w:rPr>
        <w:t>.</w:t>
      </w:r>
    </w:p>
    <w:p w14:paraId="1C908B1A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0351C6A" w14:textId="69C9719A" w:rsidR="007F22C9" w:rsidRPr="004A42EE" w:rsidRDefault="00E31774" w:rsidP="00E31774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Fakturu je Prodávající povinen doručit Kupujícímu nejpozději </w:t>
      </w:r>
      <w:r>
        <w:rPr>
          <w:rFonts w:ascii="Arial" w:hAnsi="Arial" w:cs="Arial"/>
          <w:sz w:val="22"/>
          <w:szCs w:val="22"/>
        </w:rPr>
        <w:t>do 3 pracovních</w:t>
      </w:r>
      <w:r w:rsidRPr="004A42EE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 data jejího vystavení</w:t>
      </w:r>
      <w:r w:rsidRPr="004A42EE">
        <w:rPr>
          <w:rFonts w:ascii="Arial" w:hAnsi="Arial" w:cs="Arial"/>
          <w:sz w:val="22"/>
          <w:szCs w:val="22"/>
        </w:rPr>
        <w:t>.</w:t>
      </w:r>
      <w:r w:rsidRPr="00E31774">
        <w:t xml:space="preserve"> </w:t>
      </w:r>
      <w:r w:rsidRPr="00E31774">
        <w:rPr>
          <w:rFonts w:ascii="Arial" w:hAnsi="Arial" w:cs="Arial"/>
          <w:sz w:val="22"/>
          <w:szCs w:val="22"/>
        </w:rPr>
        <w:t xml:space="preserve">V případě, že </w:t>
      </w:r>
      <w:r w:rsidR="00AA03F6">
        <w:rPr>
          <w:rFonts w:ascii="Arial" w:hAnsi="Arial" w:cs="Arial"/>
          <w:sz w:val="22"/>
          <w:szCs w:val="22"/>
        </w:rPr>
        <w:t>Prodávající</w:t>
      </w:r>
      <w:r w:rsidRPr="00E31774">
        <w:rPr>
          <w:rFonts w:ascii="Arial" w:hAnsi="Arial" w:cs="Arial"/>
          <w:sz w:val="22"/>
          <w:szCs w:val="22"/>
        </w:rPr>
        <w:t xml:space="preserve"> doručí </w:t>
      </w:r>
      <w:r w:rsidR="00AA03F6">
        <w:rPr>
          <w:rFonts w:ascii="Arial" w:hAnsi="Arial" w:cs="Arial"/>
          <w:sz w:val="22"/>
          <w:szCs w:val="22"/>
        </w:rPr>
        <w:t xml:space="preserve">Kupujícímu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akturu po uplynutí uvedené lhůty, prodlužuje se lhůta splatnosti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 xml:space="preserve">aktury o dobu shodnou s dobou, o kterou byla </w:t>
      </w:r>
      <w:r w:rsidR="00FC3601">
        <w:rPr>
          <w:rFonts w:ascii="Arial" w:hAnsi="Arial" w:cs="Arial"/>
          <w:sz w:val="22"/>
          <w:szCs w:val="22"/>
        </w:rPr>
        <w:t>F</w:t>
      </w:r>
      <w:r w:rsidRPr="00E31774">
        <w:rPr>
          <w:rFonts w:ascii="Arial" w:hAnsi="Arial" w:cs="Arial"/>
          <w:sz w:val="22"/>
          <w:szCs w:val="22"/>
        </w:rPr>
        <w:t>aktura doručena později.</w:t>
      </w:r>
    </w:p>
    <w:p w14:paraId="409002A6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6FC262C2" w14:textId="67BCABFC" w:rsidR="007F22C9" w:rsidRPr="004A42EE" w:rsidRDefault="007F22C9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Stanoví-li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="008F34C0" w:rsidRPr="004A42EE">
        <w:rPr>
          <w:rFonts w:ascii="Arial" w:hAnsi="Arial" w:cs="Arial"/>
          <w:sz w:val="22"/>
          <w:szCs w:val="22"/>
        </w:rPr>
        <w:t>aktura</w:t>
      </w:r>
      <w:r w:rsidRPr="004A42EE">
        <w:rPr>
          <w:rFonts w:ascii="Arial" w:hAnsi="Arial" w:cs="Arial"/>
          <w:sz w:val="22"/>
          <w:szCs w:val="22"/>
        </w:rPr>
        <w:t xml:space="preserve"> splatnost delší než je jako minimální stanovena v předchozím odstavci</w:t>
      </w:r>
      <w:r w:rsidR="002E5786">
        <w:rPr>
          <w:rFonts w:ascii="Arial" w:hAnsi="Arial" w:cs="Arial"/>
          <w:sz w:val="22"/>
          <w:szCs w:val="22"/>
        </w:rPr>
        <w:t xml:space="preserve"> 10</w:t>
      </w:r>
      <w:r w:rsidRPr="004A42EE">
        <w:rPr>
          <w:rFonts w:ascii="Arial" w:hAnsi="Arial" w:cs="Arial"/>
          <w:sz w:val="22"/>
          <w:szCs w:val="22"/>
        </w:rPr>
        <w:t xml:space="preserve">, je Kupující oprávněn uhradit </w:t>
      </w:r>
      <w:r w:rsidR="009E6775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a případnou DPH ve lhůtě splatnosti určené ve </w:t>
      </w:r>
      <w:r w:rsidR="00FC3601">
        <w:rPr>
          <w:rFonts w:ascii="Arial" w:hAnsi="Arial" w:cs="Arial"/>
          <w:sz w:val="22"/>
          <w:szCs w:val="22"/>
        </w:rPr>
        <w:t>F</w:t>
      </w:r>
      <w:r w:rsidR="008F34C0" w:rsidRPr="004A42EE">
        <w:rPr>
          <w:rFonts w:ascii="Arial" w:hAnsi="Arial" w:cs="Arial"/>
          <w:sz w:val="22"/>
          <w:szCs w:val="22"/>
        </w:rPr>
        <w:t>aktuře</w:t>
      </w:r>
      <w:r w:rsidRPr="004A42EE">
        <w:rPr>
          <w:rFonts w:ascii="Arial" w:hAnsi="Arial" w:cs="Arial"/>
          <w:sz w:val="22"/>
          <w:szCs w:val="22"/>
        </w:rPr>
        <w:t>.</w:t>
      </w:r>
    </w:p>
    <w:p w14:paraId="0F539F1F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60C1872" w14:textId="77777777" w:rsidR="007F22C9" w:rsidRPr="004A42EE" w:rsidRDefault="007F22C9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Bude-li </w:t>
      </w:r>
      <w:r w:rsidR="00AF7D1D" w:rsidRPr="004A42EE">
        <w:rPr>
          <w:rFonts w:ascii="Arial" w:hAnsi="Arial" w:cs="Arial"/>
          <w:sz w:val="22"/>
          <w:szCs w:val="22"/>
        </w:rPr>
        <w:t>Faktura</w:t>
      </w:r>
      <w:r w:rsidRPr="004A42EE">
        <w:rPr>
          <w:rFonts w:ascii="Arial" w:hAnsi="Arial" w:cs="Arial"/>
          <w:sz w:val="22"/>
          <w:szCs w:val="22"/>
        </w:rPr>
        <w:t xml:space="preserve"> obsahovat číslo bankovního účtu určeného k úhradě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eny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="008F34C0" w:rsidRPr="004A42EE">
        <w:rPr>
          <w:rFonts w:ascii="Arial" w:hAnsi="Arial" w:cs="Arial"/>
          <w:sz w:val="22"/>
          <w:szCs w:val="22"/>
        </w:rPr>
        <w:t xml:space="preserve"> a případné DPH</w:t>
      </w:r>
      <w:r w:rsidRPr="004A42EE">
        <w:rPr>
          <w:rFonts w:ascii="Arial" w:hAnsi="Arial" w:cs="Arial"/>
          <w:sz w:val="22"/>
          <w:szCs w:val="22"/>
        </w:rPr>
        <w:t xml:space="preserve">, které není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zveřejněno jako číslo bankovního účtu, které je Prodávajícím používáno pro ekonomickou činnost, je Kupující oprávněn uhradit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enu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F34C0" w:rsidRPr="004A42EE">
        <w:rPr>
          <w:rFonts w:ascii="Arial" w:hAnsi="Arial" w:cs="Arial"/>
          <w:sz w:val="22"/>
          <w:szCs w:val="22"/>
        </w:rPr>
        <w:t xml:space="preserve">a případnou DPH </w:t>
      </w:r>
      <w:r w:rsidRPr="004A42EE">
        <w:rPr>
          <w:rFonts w:ascii="Arial" w:hAnsi="Arial" w:cs="Arial"/>
          <w:sz w:val="22"/>
          <w:szCs w:val="22"/>
        </w:rPr>
        <w:t xml:space="preserve">na bankovní účet zveřejněný správcem daně ve smyslu </w:t>
      </w:r>
      <w:proofErr w:type="spellStart"/>
      <w:r w:rsidRPr="004A42EE">
        <w:rPr>
          <w:rFonts w:ascii="Arial" w:hAnsi="Arial" w:cs="Arial"/>
          <w:sz w:val="22"/>
          <w:szCs w:val="22"/>
        </w:rPr>
        <w:t>ZoDPH</w:t>
      </w:r>
      <w:proofErr w:type="spellEnd"/>
      <w:r w:rsidRPr="004A42EE">
        <w:rPr>
          <w:rFonts w:ascii="Arial" w:hAnsi="Arial" w:cs="Arial"/>
          <w:sz w:val="22"/>
          <w:szCs w:val="22"/>
        </w:rPr>
        <w:t xml:space="preserve"> jako bankovní účet, který je Prodávajícím používán pro ekonomickou činnost.</w:t>
      </w:r>
    </w:p>
    <w:p w14:paraId="69127905" w14:textId="77777777" w:rsidR="008F34C0" w:rsidRPr="004A42EE" w:rsidRDefault="008F34C0" w:rsidP="00965DE1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4B9AA15" w14:textId="77777777" w:rsidR="00A7069F" w:rsidRPr="004A42EE" w:rsidRDefault="008F34C0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Nebude-li příslušná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aktura obsahovat některou povinnou nebo dohodnutou náležitost nebo bude-li chybně stanovena </w:t>
      </w:r>
      <w:r w:rsidR="007710D6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>ena</w:t>
      </w:r>
      <w:r w:rsidR="00653679" w:rsidRPr="004A42EE">
        <w:rPr>
          <w:rFonts w:ascii="Arial" w:hAnsi="Arial" w:cs="Arial"/>
          <w:sz w:val="22"/>
          <w:szCs w:val="22"/>
        </w:rPr>
        <w:t xml:space="preserve"> Dodávky</w:t>
      </w:r>
      <w:r w:rsidRPr="004A42EE">
        <w:rPr>
          <w:rFonts w:ascii="Arial" w:hAnsi="Arial" w:cs="Arial"/>
          <w:sz w:val="22"/>
          <w:szCs w:val="22"/>
        </w:rPr>
        <w:t xml:space="preserve">, DPH nebo jiná náležitost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aktury, je </w:t>
      </w:r>
      <w:r w:rsidRPr="004A42EE">
        <w:rPr>
          <w:rFonts w:ascii="Arial" w:hAnsi="Arial" w:cs="Arial"/>
          <w:sz w:val="22"/>
          <w:szCs w:val="22"/>
        </w:rPr>
        <w:lastRenderedPageBreak/>
        <w:t xml:space="preserve">Kupující oprávněn tuto </w:t>
      </w:r>
      <w:r w:rsidR="00AF7D1D" w:rsidRPr="004A42EE">
        <w:rPr>
          <w:rFonts w:ascii="Arial" w:hAnsi="Arial" w:cs="Arial"/>
          <w:sz w:val="22"/>
          <w:szCs w:val="22"/>
        </w:rPr>
        <w:t>F</w:t>
      </w:r>
      <w:r w:rsidRPr="004A42EE">
        <w:rPr>
          <w:rFonts w:ascii="Arial" w:hAnsi="Arial" w:cs="Arial"/>
          <w:sz w:val="22"/>
          <w:szCs w:val="22"/>
        </w:rPr>
        <w:t xml:space="preserve">akturu vrátit Prodávajícímu k provedení opravy s vyznačením důvodu vrácení. Prodávající </w:t>
      </w:r>
      <w:r w:rsidR="00DC487E" w:rsidRPr="004A42EE">
        <w:rPr>
          <w:rFonts w:ascii="Arial" w:hAnsi="Arial" w:cs="Arial"/>
          <w:sz w:val="22"/>
          <w:szCs w:val="22"/>
        </w:rPr>
        <w:t>je povinen opravit Fakturu dle pokynů Kupujícího</w:t>
      </w:r>
      <w:r w:rsidRPr="004A42EE">
        <w:rPr>
          <w:rFonts w:ascii="Arial" w:hAnsi="Arial" w:cs="Arial"/>
          <w:sz w:val="22"/>
          <w:szCs w:val="22"/>
        </w:rPr>
        <w:t>.</w:t>
      </w:r>
    </w:p>
    <w:p w14:paraId="61BEA55E" w14:textId="77777777" w:rsidR="008763C0" w:rsidRPr="004A42EE" w:rsidRDefault="008763C0" w:rsidP="00965DE1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9DAFAC3" w14:textId="77777777" w:rsidR="008763C0" w:rsidRPr="004A42EE" w:rsidRDefault="008763C0" w:rsidP="00DB1B7B">
      <w:pPr>
        <w:numPr>
          <w:ilvl w:val="0"/>
          <w:numId w:val="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neposkytuje žádné zálohy.</w:t>
      </w:r>
    </w:p>
    <w:p w14:paraId="10D2EF19" w14:textId="16831706" w:rsidR="00BE0209" w:rsidRDefault="00BE0209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3E16F6FB" w14:textId="77777777" w:rsidR="007C11E3" w:rsidRPr="004A42EE" w:rsidRDefault="007C11E3" w:rsidP="009F4288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085DEAF4" w14:textId="77777777" w:rsidR="00780B2F" w:rsidRDefault="00780B2F" w:rsidP="008763C0">
      <w:pPr>
        <w:pStyle w:val="Nadpis1"/>
        <w:suppressAutoHyphens/>
        <w:rPr>
          <w:rFonts w:ascii="Arial" w:hAnsi="Arial" w:cs="Arial"/>
          <w:szCs w:val="22"/>
        </w:rPr>
      </w:pPr>
      <w:bookmarkStart w:id="13" w:name="_Toc380671102"/>
      <w:bookmarkStart w:id="14" w:name="_Toc383117514"/>
      <w:bookmarkStart w:id="15" w:name="_Ref448392819"/>
      <w:bookmarkStart w:id="16" w:name="_Toc380671103"/>
      <w:bookmarkStart w:id="17" w:name="_Toc383117515"/>
      <w:bookmarkStart w:id="18" w:name="_Ref399859489"/>
      <w:bookmarkStart w:id="19" w:name="_Ref399918753"/>
      <w:bookmarkStart w:id="20" w:name="_Ref399919529"/>
    </w:p>
    <w:p w14:paraId="224C0E4C" w14:textId="209E3056" w:rsidR="008763C0" w:rsidRPr="004A42EE" w:rsidRDefault="008763C0" w:rsidP="00780B2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M</w:t>
      </w:r>
      <w:bookmarkEnd w:id="13"/>
      <w:bookmarkEnd w:id="14"/>
      <w:bookmarkEnd w:id="15"/>
      <w:r w:rsidR="00780B2F">
        <w:rPr>
          <w:rFonts w:ascii="Arial" w:hAnsi="Arial" w:cs="Arial"/>
          <w:szCs w:val="22"/>
        </w:rPr>
        <w:t>ísto plnění</w:t>
      </w:r>
    </w:p>
    <w:p w14:paraId="5ACD2F2F" w14:textId="77777777" w:rsidR="008763C0" w:rsidRPr="004A42EE" w:rsidRDefault="008763C0" w:rsidP="008763C0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C53C616" w14:textId="5F8E80F1" w:rsidR="008763C0" w:rsidRDefault="008763C0" w:rsidP="00C2635C">
      <w:pPr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1" w:name="_Ref383090236"/>
      <w:r w:rsidRPr="007C11E3">
        <w:rPr>
          <w:rFonts w:ascii="Arial" w:hAnsi="Arial" w:cs="Arial"/>
          <w:sz w:val="22"/>
          <w:szCs w:val="22"/>
        </w:rPr>
        <w:t xml:space="preserve">Prodávající je povinen odevzdat </w:t>
      </w:r>
      <w:r w:rsidR="00780B2F" w:rsidRPr="007C11E3">
        <w:rPr>
          <w:rFonts w:ascii="Arial" w:hAnsi="Arial" w:cs="Arial"/>
          <w:sz w:val="22"/>
          <w:szCs w:val="22"/>
        </w:rPr>
        <w:t>zboží</w:t>
      </w:r>
      <w:r w:rsidRPr="007C11E3">
        <w:rPr>
          <w:rFonts w:ascii="Arial" w:hAnsi="Arial" w:cs="Arial"/>
          <w:sz w:val="22"/>
          <w:szCs w:val="22"/>
        </w:rPr>
        <w:t xml:space="preserve"> v </w:t>
      </w:r>
      <w:bookmarkEnd w:id="21"/>
      <w:r w:rsidR="007C11E3">
        <w:rPr>
          <w:rFonts w:ascii="Arial" w:hAnsi="Arial" w:cs="Arial"/>
          <w:sz w:val="22"/>
          <w:szCs w:val="22"/>
        </w:rPr>
        <w:t>místě dodání stanoveném Kupujícím v Objednávce.</w:t>
      </w:r>
    </w:p>
    <w:p w14:paraId="78F57CB5" w14:textId="77777777" w:rsidR="007C11E3" w:rsidRPr="007C11E3" w:rsidRDefault="007C11E3" w:rsidP="007C11E3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E312B4" w14:textId="012EF451" w:rsidR="008763C0" w:rsidRPr="004A42EE" w:rsidRDefault="008763C0" w:rsidP="00DB1B7B">
      <w:pPr>
        <w:numPr>
          <w:ilvl w:val="0"/>
          <w:numId w:val="1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Prodávající je povinen dodat </w:t>
      </w:r>
      <w:r w:rsidR="00780B2F">
        <w:rPr>
          <w:rFonts w:ascii="Arial" w:hAnsi="Arial" w:cs="Arial"/>
          <w:bCs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bCs/>
          <w:sz w:val="22"/>
          <w:szCs w:val="22"/>
        </w:rPr>
        <w:t>do sjednaného místa plnění vhodným způsobem vzhledem k dopravní dostupnosti daného místa.</w:t>
      </w:r>
    </w:p>
    <w:p w14:paraId="465185FE" w14:textId="3422B070" w:rsidR="008763C0" w:rsidRDefault="008763C0" w:rsidP="00773843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1D78484" w14:textId="77777777" w:rsidR="007C11E3" w:rsidRPr="004A42EE" w:rsidRDefault="007C11E3" w:rsidP="00773843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5F6733" w14:textId="77777777" w:rsidR="00780B2F" w:rsidRDefault="00780B2F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2" w:name="_Ref448392825"/>
    </w:p>
    <w:p w14:paraId="29343397" w14:textId="7CC7FB4F" w:rsidR="007F22C9" w:rsidRPr="004A42EE" w:rsidRDefault="007F22C9" w:rsidP="00780B2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D</w:t>
      </w:r>
      <w:bookmarkEnd w:id="16"/>
      <w:bookmarkEnd w:id="17"/>
      <w:bookmarkEnd w:id="18"/>
      <w:bookmarkEnd w:id="19"/>
      <w:bookmarkEnd w:id="20"/>
      <w:bookmarkEnd w:id="22"/>
      <w:r w:rsidR="00780B2F">
        <w:rPr>
          <w:rFonts w:ascii="Arial" w:hAnsi="Arial" w:cs="Arial"/>
          <w:szCs w:val="22"/>
        </w:rPr>
        <w:t>oba plnění</w:t>
      </w:r>
    </w:p>
    <w:p w14:paraId="52ABFDF2" w14:textId="77777777" w:rsidR="00020C8E" w:rsidRPr="004A42EE" w:rsidRDefault="00020C8E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B3A21CE" w14:textId="396C8441" w:rsidR="007F22C9" w:rsidRPr="00F9132A" w:rsidRDefault="003D7FDE" w:rsidP="00DB1B7B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3" w:name="_Ref448391867"/>
      <w:r w:rsidRPr="004A42EE">
        <w:rPr>
          <w:rFonts w:ascii="Arial" w:hAnsi="Arial" w:cs="Arial"/>
          <w:sz w:val="22"/>
          <w:szCs w:val="22"/>
        </w:rPr>
        <w:t xml:space="preserve">Prodávající je povinen </w:t>
      </w:r>
      <w:r w:rsidR="006A43FE" w:rsidRPr="004A42EE">
        <w:rPr>
          <w:rFonts w:ascii="Arial" w:hAnsi="Arial" w:cs="Arial"/>
          <w:sz w:val="22"/>
          <w:szCs w:val="22"/>
        </w:rPr>
        <w:t xml:space="preserve">splnit povinnost odevzdat </w:t>
      </w:r>
      <w:r w:rsidR="00780B2F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bCs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v době stanovené Kupujícím v Objednávce. Doba </w:t>
      </w:r>
      <w:r w:rsidR="006A43FE" w:rsidRPr="004A42EE">
        <w:rPr>
          <w:rFonts w:ascii="Arial" w:hAnsi="Arial" w:cs="Arial"/>
          <w:sz w:val="22"/>
          <w:szCs w:val="22"/>
        </w:rPr>
        <w:t>plnění</w:t>
      </w:r>
      <w:r w:rsidRPr="004A42EE">
        <w:rPr>
          <w:rFonts w:ascii="Arial" w:hAnsi="Arial" w:cs="Arial"/>
          <w:sz w:val="22"/>
          <w:szCs w:val="22"/>
        </w:rPr>
        <w:t xml:space="preserve"> dle předchozí věty nesmí být kratší </w:t>
      </w:r>
      <w:r w:rsidRPr="00F9132A">
        <w:rPr>
          <w:rFonts w:ascii="Arial" w:hAnsi="Arial" w:cs="Arial"/>
          <w:sz w:val="22"/>
          <w:szCs w:val="22"/>
        </w:rPr>
        <w:t xml:space="preserve">než </w:t>
      </w:r>
      <w:r w:rsidR="00CD14C2" w:rsidRPr="00F9132A">
        <w:rPr>
          <w:rFonts w:ascii="Arial" w:hAnsi="Arial" w:cs="Arial"/>
          <w:sz w:val="22"/>
          <w:szCs w:val="22"/>
        </w:rPr>
        <w:t>3</w:t>
      </w:r>
      <w:r w:rsidR="00CD14C2" w:rsidRPr="00F9132A">
        <w:rPr>
          <w:rFonts w:ascii="Arial" w:hAnsi="Arial" w:cs="Arial"/>
          <w:bCs/>
          <w:sz w:val="22"/>
          <w:szCs w:val="22"/>
        </w:rPr>
        <w:t xml:space="preserve"> pracovní dny</w:t>
      </w:r>
      <w:r w:rsidRPr="00F9132A">
        <w:rPr>
          <w:rFonts w:ascii="Arial" w:hAnsi="Arial" w:cs="Arial"/>
          <w:bCs/>
          <w:sz w:val="22"/>
          <w:szCs w:val="22"/>
        </w:rPr>
        <w:t xml:space="preserve"> </w:t>
      </w:r>
      <w:r w:rsidRPr="00F9132A">
        <w:rPr>
          <w:rFonts w:ascii="Arial" w:hAnsi="Arial" w:cs="Arial"/>
          <w:sz w:val="22"/>
          <w:szCs w:val="22"/>
        </w:rPr>
        <w:t xml:space="preserve">ode dne </w:t>
      </w:r>
      <w:r w:rsidR="007C11E3" w:rsidRPr="00367835">
        <w:rPr>
          <w:rFonts w:ascii="Arial" w:hAnsi="Arial" w:cs="Arial"/>
          <w:sz w:val="22"/>
          <w:szCs w:val="22"/>
        </w:rPr>
        <w:t>účinnosti Objedná</w:t>
      </w:r>
      <w:r w:rsidR="007C11E3">
        <w:rPr>
          <w:rFonts w:ascii="Arial" w:hAnsi="Arial" w:cs="Arial"/>
          <w:sz w:val="22"/>
          <w:szCs w:val="22"/>
        </w:rPr>
        <w:t>vky podle odst. 5 tohoto článku</w:t>
      </w:r>
      <w:r w:rsidRPr="00F9132A">
        <w:rPr>
          <w:rFonts w:ascii="Arial" w:hAnsi="Arial" w:cs="Arial"/>
          <w:sz w:val="22"/>
          <w:szCs w:val="22"/>
        </w:rPr>
        <w:t>.</w:t>
      </w:r>
      <w:bookmarkEnd w:id="23"/>
    </w:p>
    <w:p w14:paraId="702F9D19" w14:textId="77777777" w:rsidR="003D7FDE" w:rsidRPr="00F9132A" w:rsidRDefault="003D7FDE" w:rsidP="00773843">
      <w:pPr>
        <w:keepNext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DAAA9F0" w14:textId="038FC339" w:rsidR="003D7FDE" w:rsidRPr="00F9132A" w:rsidRDefault="006A43FE" w:rsidP="00DB1B7B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4" w:name="_Ref448393369"/>
      <w:r w:rsidRPr="00F9132A">
        <w:rPr>
          <w:rFonts w:ascii="Arial" w:hAnsi="Arial" w:cs="Arial"/>
          <w:sz w:val="22"/>
          <w:szCs w:val="22"/>
        </w:rPr>
        <w:t xml:space="preserve">Nebude-li doba plnění </w:t>
      </w:r>
      <w:r w:rsidR="003D7FDE" w:rsidRPr="00F9132A">
        <w:rPr>
          <w:rFonts w:ascii="Arial" w:hAnsi="Arial" w:cs="Arial"/>
          <w:sz w:val="22"/>
          <w:szCs w:val="22"/>
        </w:rPr>
        <w:t>v Objednávce uvedena nebo bude-li uvedena v rozporu s </w:t>
      </w:r>
      <w:r w:rsidR="00940C8C" w:rsidRPr="00F9132A">
        <w:rPr>
          <w:rFonts w:ascii="Arial" w:hAnsi="Arial" w:cs="Arial"/>
          <w:sz w:val="22"/>
          <w:szCs w:val="22"/>
        </w:rPr>
        <w:t>ujednáním</w:t>
      </w:r>
      <w:r w:rsidR="003D7FDE" w:rsidRPr="00F9132A">
        <w:rPr>
          <w:rFonts w:ascii="Arial" w:hAnsi="Arial" w:cs="Arial"/>
          <w:sz w:val="22"/>
          <w:szCs w:val="22"/>
        </w:rPr>
        <w:t xml:space="preserve"> předchozího odstavce, je Prodávající povinen dodat Kupujícímu P</w:t>
      </w:r>
      <w:r w:rsidR="003D7FDE" w:rsidRPr="00F9132A">
        <w:rPr>
          <w:rFonts w:ascii="Arial" w:hAnsi="Arial" w:cs="Arial"/>
          <w:bCs/>
          <w:sz w:val="22"/>
          <w:szCs w:val="22"/>
        </w:rPr>
        <w:t>ředmět koupě stanovený v Objednávce Kupujícího</w:t>
      </w:r>
      <w:r w:rsidR="003D7FDE" w:rsidRPr="00F9132A">
        <w:rPr>
          <w:rFonts w:ascii="Arial" w:hAnsi="Arial" w:cs="Arial"/>
          <w:sz w:val="22"/>
          <w:szCs w:val="22"/>
        </w:rPr>
        <w:t xml:space="preserve"> do </w:t>
      </w:r>
      <w:r w:rsidR="00CD14C2" w:rsidRPr="00F9132A">
        <w:rPr>
          <w:rFonts w:ascii="Arial" w:hAnsi="Arial" w:cs="Arial"/>
          <w:sz w:val="22"/>
          <w:szCs w:val="22"/>
        </w:rPr>
        <w:t>3</w:t>
      </w:r>
      <w:r w:rsidR="003D7FDE" w:rsidRPr="00F9132A">
        <w:rPr>
          <w:rFonts w:ascii="Arial" w:hAnsi="Arial" w:cs="Arial"/>
          <w:sz w:val="22"/>
          <w:szCs w:val="22"/>
        </w:rPr>
        <w:t xml:space="preserve"> pracovních dnů ode dne </w:t>
      </w:r>
      <w:r w:rsidR="00FD6182">
        <w:rPr>
          <w:rFonts w:ascii="Arial" w:hAnsi="Arial" w:cs="Arial"/>
          <w:sz w:val="22"/>
          <w:szCs w:val="22"/>
        </w:rPr>
        <w:t>účinnosti</w:t>
      </w:r>
      <w:r w:rsidR="00FD6182" w:rsidRPr="00F9132A">
        <w:rPr>
          <w:rFonts w:ascii="Arial" w:hAnsi="Arial" w:cs="Arial"/>
          <w:sz w:val="22"/>
          <w:szCs w:val="22"/>
        </w:rPr>
        <w:t xml:space="preserve"> </w:t>
      </w:r>
      <w:r w:rsidR="003D7FDE" w:rsidRPr="00F9132A">
        <w:rPr>
          <w:rFonts w:ascii="Arial" w:hAnsi="Arial" w:cs="Arial"/>
          <w:sz w:val="22"/>
          <w:szCs w:val="22"/>
        </w:rPr>
        <w:t>Objednávky.</w:t>
      </w:r>
      <w:bookmarkEnd w:id="24"/>
      <w:r w:rsidR="00E67107">
        <w:rPr>
          <w:rFonts w:ascii="Arial" w:hAnsi="Arial" w:cs="Arial"/>
          <w:sz w:val="22"/>
          <w:szCs w:val="22"/>
        </w:rPr>
        <w:t xml:space="preserve"> Prodávající je však oprávněn dodat zboží i dříve.</w:t>
      </w:r>
    </w:p>
    <w:p w14:paraId="51D6365D" w14:textId="77777777" w:rsidR="009A292A" w:rsidRPr="00F9132A" w:rsidRDefault="009A292A" w:rsidP="009A292A">
      <w:pPr>
        <w:keepNext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3BC820E" w14:textId="5E211359" w:rsidR="009A292A" w:rsidRDefault="009A292A" w:rsidP="009A292A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Prodávající potvrdí Objednávku </w:t>
      </w:r>
      <w:r w:rsidR="007C11E3">
        <w:rPr>
          <w:rFonts w:ascii="Arial" w:hAnsi="Arial" w:cs="Arial"/>
          <w:sz w:val="22"/>
          <w:szCs w:val="22"/>
        </w:rPr>
        <w:t>a to</w:t>
      </w:r>
      <w:r w:rsidRPr="00F9132A">
        <w:rPr>
          <w:rFonts w:ascii="Arial" w:hAnsi="Arial" w:cs="Arial"/>
          <w:sz w:val="22"/>
          <w:szCs w:val="22"/>
        </w:rPr>
        <w:t>to</w:t>
      </w:r>
      <w:r w:rsidR="007C11E3">
        <w:rPr>
          <w:rFonts w:ascii="Arial" w:hAnsi="Arial" w:cs="Arial"/>
          <w:sz w:val="22"/>
          <w:szCs w:val="22"/>
        </w:rPr>
        <w:t xml:space="preserve"> potvrzení</w:t>
      </w:r>
      <w:r w:rsidRPr="00F9132A">
        <w:rPr>
          <w:rFonts w:ascii="Arial" w:hAnsi="Arial" w:cs="Arial"/>
          <w:sz w:val="22"/>
          <w:szCs w:val="22"/>
        </w:rPr>
        <w:t xml:space="preserve"> dodá zpět Kupujícímu nejpozději </w:t>
      </w:r>
      <w:r w:rsidR="007C11E3">
        <w:rPr>
          <w:rFonts w:ascii="Arial" w:hAnsi="Arial" w:cs="Arial"/>
          <w:sz w:val="22"/>
          <w:szCs w:val="22"/>
        </w:rPr>
        <w:t>do 1 pracovního dne od přijetí Objednávky</w:t>
      </w:r>
      <w:r w:rsidRPr="00F9132A">
        <w:rPr>
          <w:rFonts w:ascii="Arial" w:hAnsi="Arial" w:cs="Arial"/>
          <w:sz w:val="22"/>
          <w:szCs w:val="22"/>
        </w:rPr>
        <w:t>.</w:t>
      </w:r>
    </w:p>
    <w:p w14:paraId="1BA4035D" w14:textId="77777777" w:rsidR="007C11E3" w:rsidRDefault="007C11E3" w:rsidP="007C11E3">
      <w:pPr>
        <w:pStyle w:val="Odstavecseseznamem"/>
        <w:rPr>
          <w:rFonts w:ascii="Arial" w:hAnsi="Arial" w:cs="Arial"/>
          <w:sz w:val="22"/>
          <w:szCs w:val="22"/>
        </w:rPr>
      </w:pPr>
    </w:p>
    <w:p w14:paraId="35F01466" w14:textId="5326F897" w:rsidR="007C11E3" w:rsidRPr="007C11E3" w:rsidRDefault="007C11E3" w:rsidP="007C11E3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815C09">
        <w:rPr>
          <w:rFonts w:ascii="Arial" w:hAnsi="Arial" w:cs="Arial"/>
          <w:sz w:val="22"/>
          <w:szCs w:val="22"/>
        </w:rPr>
        <w:t xml:space="preserve"> není oprávněn Objednávk</w:t>
      </w:r>
      <w:r>
        <w:rPr>
          <w:rFonts w:ascii="Arial" w:hAnsi="Arial" w:cs="Arial"/>
          <w:sz w:val="22"/>
          <w:szCs w:val="22"/>
        </w:rPr>
        <w:t>u</w:t>
      </w:r>
      <w:r w:rsidRPr="00815C09">
        <w:rPr>
          <w:rFonts w:ascii="Arial" w:hAnsi="Arial" w:cs="Arial"/>
          <w:sz w:val="22"/>
          <w:szCs w:val="22"/>
        </w:rPr>
        <w:t xml:space="preserve"> jakýmko</w:t>
      </w:r>
      <w:r>
        <w:rPr>
          <w:rFonts w:ascii="Arial" w:hAnsi="Arial" w:cs="Arial"/>
          <w:sz w:val="22"/>
          <w:szCs w:val="22"/>
        </w:rPr>
        <w:t xml:space="preserve">liv způsobem doplňovat či měnit </w:t>
      </w:r>
      <w:r w:rsidRPr="00815C09">
        <w:rPr>
          <w:rFonts w:ascii="Arial" w:hAnsi="Arial" w:cs="Arial"/>
          <w:sz w:val="22"/>
          <w:szCs w:val="22"/>
        </w:rPr>
        <w:t>a zavazuje se Objednávk</w:t>
      </w:r>
      <w:r>
        <w:rPr>
          <w:rFonts w:ascii="Arial" w:hAnsi="Arial" w:cs="Arial"/>
          <w:sz w:val="22"/>
          <w:szCs w:val="22"/>
        </w:rPr>
        <w:t>u</w:t>
      </w:r>
      <w:r w:rsidRPr="00815C09">
        <w:rPr>
          <w:rFonts w:ascii="Arial" w:hAnsi="Arial" w:cs="Arial"/>
          <w:sz w:val="22"/>
          <w:szCs w:val="22"/>
        </w:rPr>
        <w:t xml:space="preserve"> potvrdit bez výhrad. Potvrzení Objednávky s výhradou se nepovažuje za Potvrzení Objednávky, není-li v Rámcové dohodě stanoveno jinak.</w:t>
      </w:r>
      <w:r>
        <w:rPr>
          <w:rFonts w:ascii="Arial" w:hAnsi="Arial" w:cs="Arial"/>
          <w:sz w:val="22"/>
          <w:szCs w:val="22"/>
        </w:rPr>
        <w:t xml:space="preserve"> </w:t>
      </w:r>
      <w:r w:rsidRPr="00815C09">
        <w:rPr>
          <w:rFonts w:ascii="Arial" w:hAnsi="Arial" w:cs="Arial"/>
          <w:sz w:val="22"/>
          <w:szCs w:val="22"/>
        </w:rPr>
        <w:t xml:space="preserve">Potvrzením Objednávky </w:t>
      </w:r>
      <w:r>
        <w:rPr>
          <w:rFonts w:ascii="Arial" w:hAnsi="Arial" w:cs="Arial"/>
          <w:sz w:val="22"/>
          <w:szCs w:val="22"/>
        </w:rPr>
        <w:t xml:space="preserve">Prodávající vyjadřuje souhlas s obsahem </w:t>
      </w:r>
      <w:r w:rsidRPr="00815C09">
        <w:rPr>
          <w:rFonts w:ascii="Arial" w:hAnsi="Arial" w:cs="Arial"/>
          <w:sz w:val="22"/>
          <w:szCs w:val="22"/>
        </w:rPr>
        <w:t>Objednávky, nepožaduje jeho doplnění či upřesnění a jako takový ho akceptuje.</w:t>
      </w:r>
    </w:p>
    <w:p w14:paraId="7DDBBAC7" w14:textId="63A49529" w:rsidR="009A292A" w:rsidRDefault="009A292A" w:rsidP="007C11E3">
      <w:pPr>
        <w:keepNext/>
        <w:suppressAutoHyphens/>
        <w:ind w:left="426" w:firstLine="709"/>
        <w:jc w:val="both"/>
        <w:rPr>
          <w:rFonts w:ascii="Arial" w:hAnsi="Arial" w:cs="Arial"/>
          <w:sz w:val="22"/>
          <w:szCs w:val="22"/>
        </w:rPr>
      </w:pPr>
    </w:p>
    <w:p w14:paraId="3BFB3D8E" w14:textId="0CBB9A94" w:rsidR="007C11E3" w:rsidRDefault="007C11E3" w:rsidP="007C11E3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815C09">
        <w:rPr>
          <w:rFonts w:ascii="Arial" w:hAnsi="Arial" w:cs="Arial"/>
          <w:sz w:val="22"/>
          <w:szCs w:val="22"/>
        </w:rPr>
        <w:t xml:space="preserve"> bere na vědomí, že pokud bude akceptovaná Objednávka splňovat podmínky zákona č. 340/2015 Sb., o zvláštních podmínkách účinnosti některých smluv, uveřejňování těchto smluv a o registru smluv (zákon o registru smluv), ve znění pozdějších předpisů (dále jen „Zákon o registru smluv“), bude tato Objednávka účinná až dnem jejího uveřejnění v tomto registru. V jiných případech je Objednávka účinná dnem Potvrzení Návrhu Objednávky. </w:t>
      </w:r>
      <w:r>
        <w:rPr>
          <w:rFonts w:ascii="Arial" w:hAnsi="Arial" w:cs="Arial"/>
          <w:sz w:val="22"/>
          <w:szCs w:val="22"/>
        </w:rPr>
        <w:t>Kupující</w:t>
      </w:r>
      <w:r w:rsidRPr="00815C09">
        <w:rPr>
          <w:rFonts w:ascii="Arial" w:hAnsi="Arial" w:cs="Arial"/>
          <w:sz w:val="22"/>
          <w:szCs w:val="22"/>
        </w:rPr>
        <w:t xml:space="preserve"> se zavazuje, že Objednávku splňující podmínky uvedené v tomto odstavci, uveřejní v registru smluv</w:t>
      </w:r>
      <w:r>
        <w:rPr>
          <w:rFonts w:ascii="Arial" w:hAnsi="Arial" w:cs="Arial"/>
          <w:sz w:val="22"/>
          <w:szCs w:val="22"/>
        </w:rPr>
        <w:t>.</w:t>
      </w:r>
    </w:p>
    <w:p w14:paraId="75D224B7" w14:textId="77777777" w:rsidR="007C11E3" w:rsidRPr="00F9132A" w:rsidRDefault="007C11E3" w:rsidP="007C11E3">
      <w:pPr>
        <w:keepNext/>
        <w:suppressAutoHyphens/>
        <w:ind w:left="426" w:firstLine="709"/>
        <w:jc w:val="both"/>
        <w:rPr>
          <w:rFonts w:ascii="Arial" w:hAnsi="Arial" w:cs="Arial"/>
          <w:sz w:val="22"/>
          <w:szCs w:val="22"/>
        </w:rPr>
      </w:pPr>
    </w:p>
    <w:p w14:paraId="360BCD9C" w14:textId="2F976230" w:rsidR="009A292A" w:rsidRPr="00F9132A" w:rsidRDefault="009A292A" w:rsidP="009A292A">
      <w:pPr>
        <w:keepNext/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9132A">
        <w:rPr>
          <w:rFonts w:ascii="Arial" w:hAnsi="Arial" w:cs="Arial"/>
          <w:sz w:val="22"/>
          <w:szCs w:val="22"/>
        </w:rPr>
        <w:t xml:space="preserve">V případě, že Prodávající nemá objednané zboží na skladě, písemně informuje o této skutečnosti Kupujícího neprodleně po přijetí Objednávky a zboží dodá v náhradním termínu sjednaném s Kupujícím, jinak v termínu do 5 pracovních dnů od poskytnutí </w:t>
      </w:r>
      <w:r w:rsidR="00233EFA" w:rsidRPr="00F9132A">
        <w:rPr>
          <w:rFonts w:ascii="Arial" w:hAnsi="Arial" w:cs="Arial"/>
          <w:sz w:val="22"/>
          <w:szCs w:val="22"/>
        </w:rPr>
        <w:t xml:space="preserve">této </w:t>
      </w:r>
      <w:r w:rsidRPr="00F9132A">
        <w:rPr>
          <w:rFonts w:ascii="Arial" w:hAnsi="Arial" w:cs="Arial"/>
          <w:sz w:val="22"/>
          <w:szCs w:val="22"/>
        </w:rPr>
        <w:t>písemné informace.</w:t>
      </w:r>
    </w:p>
    <w:p w14:paraId="47463EB8" w14:textId="77777777" w:rsidR="007968C1" w:rsidRPr="004A42EE" w:rsidRDefault="007968C1" w:rsidP="00773843">
      <w:pPr>
        <w:keepNext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E0ED49" w14:textId="34092D1A" w:rsidR="008763C0" w:rsidRPr="004A42EE" w:rsidRDefault="008763C0" w:rsidP="00DB1B7B">
      <w:pPr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Prodávající je povinen ověřit si běžnou pracovní dobu Kupujícího v místě plnění a dodat </w:t>
      </w:r>
      <w:r w:rsidR="00CD14C2">
        <w:rPr>
          <w:rFonts w:ascii="Arial" w:hAnsi="Arial" w:cs="Arial"/>
          <w:bCs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bCs/>
          <w:sz w:val="22"/>
          <w:szCs w:val="22"/>
        </w:rPr>
        <w:t>do tohoto místa plnění tak, aby byl v co možná nejnižší míře narušen běžný provoz Kupujícího.</w:t>
      </w:r>
    </w:p>
    <w:p w14:paraId="0BFBFE90" w14:textId="77777777" w:rsidR="008763C0" w:rsidRPr="004A42EE" w:rsidRDefault="008763C0" w:rsidP="00773843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5D61834C" w14:textId="77777777" w:rsidR="00DB2FC5" w:rsidRPr="004A42EE" w:rsidRDefault="009F1DE9" w:rsidP="00DB1B7B">
      <w:pPr>
        <w:numPr>
          <w:ilvl w:val="0"/>
          <w:numId w:val="11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lastRenderedPageBreak/>
        <w:t xml:space="preserve">Ustanovení </w:t>
      </w:r>
      <w:r w:rsidR="00DB2FC5" w:rsidRPr="004A42EE">
        <w:rPr>
          <w:rFonts w:ascii="Arial" w:hAnsi="Arial" w:cs="Arial"/>
          <w:sz w:val="22"/>
          <w:szCs w:val="22"/>
        </w:rPr>
        <w:t>§</w:t>
      </w:r>
      <w:r w:rsidR="003D7FDE" w:rsidRPr="004A42EE">
        <w:rPr>
          <w:rFonts w:ascii="Arial" w:hAnsi="Arial" w:cs="Arial"/>
          <w:sz w:val="22"/>
          <w:szCs w:val="22"/>
        </w:rPr>
        <w:t xml:space="preserve"> </w:t>
      </w:r>
      <w:r w:rsidR="00DB2FC5" w:rsidRPr="004A42EE">
        <w:rPr>
          <w:rFonts w:ascii="Arial" w:hAnsi="Arial" w:cs="Arial"/>
          <w:sz w:val="22"/>
          <w:szCs w:val="22"/>
        </w:rPr>
        <w:t>1912 Občanského zákoníku se neužije</w:t>
      </w:r>
      <w:r w:rsidR="00E00545" w:rsidRPr="004A42EE">
        <w:rPr>
          <w:rFonts w:ascii="Arial" w:hAnsi="Arial" w:cs="Arial"/>
          <w:sz w:val="22"/>
          <w:szCs w:val="22"/>
        </w:rPr>
        <w:t xml:space="preserve"> a rovněž obchodní zvyklosti, jež jsou svým smyslem nebo účinky stejné nebo obdobné uvedenému ustanovení, se neužijí</w:t>
      </w:r>
      <w:r w:rsidR="00DB2FC5" w:rsidRPr="004A42EE">
        <w:rPr>
          <w:rFonts w:ascii="Arial" w:hAnsi="Arial" w:cs="Arial"/>
          <w:sz w:val="22"/>
          <w:szCs w:val="22"/>
        </w:rPr>
        <w:t>.</w:t>
      </w:r>
    </w:p>
    <w:p w14:paraId="1A4F19C9" w14:textId="755FEA55" w:rsidR="00020C8E" w:rsidRDefault="00020C8E" w:rsidP="00FC2EFF">
      <w:pPr>
        <w:tabs>
          <w:tab w:val="left" w:pos="8355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467737DB" w14:textId="77777777" w:rsidR="00FC2EFF" w:rsidRPr="004A42EE" w:rsidRDefault="00FC2EFF" w:rsidP="00FC2EFF">
      <w:pPr>
        <w:tabs>
          <w:tab w:val="left" w:pos="8355"/>
        </w:tabs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644EA05A" w14:textId="77777777" w:rsidR="00FC2EFF" w:rsidRDefault="00FC2EFF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25" w:name="_Ref380600013"/>
      <w:bookmarkStart w:id="26" w:name="_Ref380654090"/>
      <w:bookmarkStart w:id="27" w:name="_Toc380671106"/>
      <w:bookmarkStart w:id="28" w:name="_Toc383117518"/>
    </w:p>
    <w:p w14:paraId="679CF428" w14:textId="57909E7B" w:rsidR="007F22C9" w:rsidRPr="004A42EE" w:rsidRDefault="00AF2E6C" w:rsidP="00FC2EFF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O</w:t>
      </w:r>
      <w:bookmarkEnd w:id="25"/>
      <w:bookmarkEnd w:id="26"/>
      <w:bookmarkEnd w:id="27"/>
      <w:bookmarkEnd w:id="28"/>
      <w:r w:rsidR="00FC2EFF">
        <w:rPr>
          <w:rFonts w:ascii="Arial" w:hAnsi="Arial" w:cs="Arial"/>
          <w:szCs w:val="22"/>
        </w:rPr>
        <w:t>devzdání a převzetí zboží</w:t>
      </w:r>
    </w:p>
    <w:p w14:paraId="0B4F9A75" w14:textId="77777777" w:rsidR="00020C8E" w:rsidRPr="004A42EE" w:rsidRDefault="00020C8E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7E5364D" w14:textId="4A8C082F" w:rsidR="00121FAE" w:rsidRPr="004A42EE" w:rsidRDefault="00121FAE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9" w:name="_Ref448393514"/>
      <w:r w:rsidRPr="004A42EE">
        <w:rPr>
          <w:rFonts w:ascii="Arial" w:hAnsi="Arial" w:cs="Arial"/>
          <w:sz w:val="22"/>
          <w:szCs w:val="22"/>
        </w:rPr>
        <w:t xml:space="preserve">Prodávající splní povinnost odevzdat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:</w:t>
      </w:r>
      <w:bookmarkEnd w:id="29"/>
    </w:p>
    <w:p w14:paraId="7F60D97F" w14:textId="45AC0F3C" w:rsidR="00121FAE" w:rsidRPr="004A42EE" w:rsidRDefault="00121FAE" w:rsidP="00DB1B7B">
      <w:pPr>
        <w:numPr>
          <w:ilvl w:val="1"/>
          <w:numId w:val="12"/>
        </w:numPr>
        <w:suppressAutoHyphens/>
        <w:ind w:left="426" w:firstLine="0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převezme-li Kupující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, nebo</w:t>
      </w:r>
    </w:p>
    <w:p w14:paraId="4184DFD0" w14:textId="4A6B4C31" w:rsidR="00AF2E6C" w:rsidRPr="004A42EE" w:rsidRDefault="00121FAE" w:rsidP="00DB1B7B">
      <w:pPr>
        <w:numPr>
          <w:ilvl w:val="1"/>
          <w:numId w:val="12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umožní-li Kupujícímu nakládat s</w:t>
      </w:r>
      <w:r w:rsidR="00812930">
        <w:rPr>
          <w:rFonts w:ascii="Arial" w:hAnsi="Arial" w:cs="Arial"/>
          <w:sz w:val="22"/>
          <w:szCs w:val="22"/>
        </w:rPr>
        <w:t>e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812930">
        <w:rPr>
          <w:rFonts w:ascii="Arial" w:hAnsi="Arial" w:cs="Arial"/>
          <w:sz w:val="22"/>
          <w:szCs w:val="22"/>
        </w:rPr>
        <w:t>zbožím</w:t>
      </w:r>
      <w:r w:rsidR="00A661F4">
        <w:rPr>
          <w:rFonts w:ascii="Arial" w:hAnsi="Arial" w:cs="Arial"/>
          <w:sz w:val="22"/>
          <w:szCs w:val="22"/>
        </w:rPr>
        <w:t xml:space="preserve"> v místě plnění</w:t>
      </w:r>
      <w:r w:rsidRPr="004A42EE">
        <w:rPr>
          <w:rFonts w:ascii="Arial" w:hAnsi="Arial" w:cs="Arial"/>
          <w:sz w:val="22"/>
          <w:szCs w:val="22"/>
        </w:rPr>
        <w:t xml:space="preserve"> a v době plnění </w:t>
      </w:r>
      <w:r w:rsidR="006E57C5" w:rsidRPr="004A42EE">
        <w:rPr>
          <w:rFonts w:ascii="Arial" w:hAnsi="Arial" w:cs="Arial"/>
          <w:sz w:val="22"/>
          <w:szCs w:val="22"/>
        </w:rPr>
        <w:t>a Kupující v </w:t>
      </w:r>
      <w:r w:rsidRPr="004A42EE">
        <w:rPr>
          <w:rFonts w:ascii="Arial" w:hAnsi="Arial" w:cs="Arial"/>
          <w:sz w:val="22"/>
          <w:szCs w:val="22"/>
        </w:rPr>
        <w:t>rozporu</w:t>
      </w:r>
      <w:r w:rsidR="00EB72B1" w:rsidRPr="004A42EE">
        <w:rPr>
          <w:rFonts w:ascii="Arial" w:hAnsi="Arial" w:cs="Arial"/>
          <w:sz w:val="22"/>
          <w:szCs w:val="22"/>
        </w:rPr>
        <w:t xml:space="preserve"> s</w:t>
      </w:r>
      <w:r w:rsidR="00BF29EA">
        <w:rPr>
          <w:rFonts w:ascii="Arial" w:hAnsi="Arial" w:cs="Arial"/>
          <w:sz w:val="22"/>
          <w:szCs w:val="22"/>
        </w:rPr>
        <w:t xml:space="preserve"> odstavcem 5 tohoto článku </w:t>
      </w:r>
      <w:r w:rsidR="00EB5CCA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6E57C5" w:rsidRPr="004A42EE">
        <w:rPr>
          <w:rFonts w:ascii="Arial" w:hAnsi="Arial" w:cs="Arial"/>
          <w:sz w:val="22"/>
          <w:szCs w:val="22"/>
        </w:rPr>
        <w:t>odmítne Předmět koupě převzít nebo v rozporu s</w:t>
      </w:r>
      <w:r w:rsidR="00BF29EA">
        <w:rPr>
          <w:rFonts w:ascii="Arial" w:hAnsi="Arial" w:cs="Arial"/>
          <w:sz w:val="22"/>
          <w:szCs w:val="22"/>
        </w:rPr>
        <w:t> </w:t>
      </w:r>
      <w:r w:rsidR="006E57C5" w:rsidRPr="00BF29EA">
        <w:rPr>
          <w:rFonts w:ascii="Arial" w:hAnsi="Arial" w:cs="Arial"/>
          <w:sz w:val="22"/>
          <w:szCs w:val="22"/>
        </w:rPr>
        <w:t>odstavcem</w:t>
      </w:r>
      <w:r w:rsidR="00BF29EA">
        <w:rPr>
          <w:rFonts w:ascii="Arial" w:hAnsi="Arial" w:cs="Arial"/>
          <w:sz w:val="22"/>
          <w:szCs w:val="22"/>
        </w:rPr>
        <w:t xml:space="preserve"> 4 tohoto článku</w:t>
      </w:r>
      <w:r w:rsidR="006E57C5" w:rsidRPr="00BF29EA">
        <w:rPr>
          <w:rFonts w:ascii="Arial" w:hAnsi="Arial" w:cs="Arial"/>
          <w:sz w:val="22"/>
          <w:szCs w:val="22"/>
        </w:rPr>
        <w:t xml:space="preserve"> </w:t>
      </w:r>
      <w:r w:rsidR="006E57C5" w:rsidRPr="004A42EE">
        <w:rPr>
          <w:rFonts w:ascii="Arial" w:hAnsi="Arial" w:cs="Arial"/>
          <w:sz w:val="22"/>
          <w:szCs w:val="22"/>
        </w:rPr>
        <w:t>Rámcové dohody neposkytne potřebnou součinnost.</w:t>
      </w:r>
    </w:p>
    <w:p w14:paraId="218B0003" w14:textId="77777777" w:rsidR="00AF2E6C" w:rsidRPr="004A42EE" w:rsidRDefault="00AF2E6C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8C3792" w14:textId="13B799D9" w:rsidR="00DB2FC5" w:rsidRPr="004A42EE" w:rsidRDefault="000A7637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0" w:name="_Ref487567049"/>
      <w:r w:rsidRPr="004A42EE">
        <w:rPr>
          <w:rFonts w:ascii="Arial" w:hAnsi="Arial" w:cs="Arial"/>
          <w:sz w:val="22"/>
          <w:szCs w:val="22"/>
        </w:rPr>
        <w:t xml:space="preserve">Kupující je oprávněn provést před samotným převzetím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121FAE" w:rsidRPr="004A42EE">
        <w:rPr>
          <w:rFonts w:ascii="Arial" w:hAnsi="Arial" w:cs="Arial"/>
          <w:sz w:val="22"/>
          <w:szCs w:val="22"/>
        </w:rPr>
        <w:t xml:space="preserve">jeho </w:t>
      </w:r>
      <w:r w:rsidRPr="004A42EE">
        <w:rPr>
          <w:rFonts w:ascii="Arial" w:hAnsi="Arial" w:cs="Arial"/>
          <w:sz w:val="22"/>
          <w:szCs w:val="22"/>
        </w:rPr>
        <w:t xml:space="preserve">kontrolu, zda </w:t>
      </w:r>
      <w:r w:rsidR="00121FAE" w:rsidRPr="004A42EE">
        <w:rPr>
          <w:rFonts w:ascii="Arial" w:hAnsi="Arial" w:cs="Arial"/>
          <w:sz w:val="22"/>
          <w:szCs w:val="22"/>
        </w:rPr>
        <w:t xml:space="preserve">splňuje veškeré požadované vlastnosti a požadavky dle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="00121FAE" w:rsidRPr="004A42EE">
        <w:rPr>
          <w:rFonts w:ascii="Arial" w:hAnsi="Arial" w:cs="Arial"/>
          <w:sz w:val="22"/>
          <w:szCs w:val="22"/>
        </w:rPr>
        <w:t xml:space="preserve"> a Objednávky</w:t>
      </w:r>
      <w:r w:rsidRPr="004A42EE">
        <w:rPr>
          <w:rFonts w:ascii="Arial" w:hAnsi="Arial" w:cs="Arial"/>
          <w:sz w:val="22"/>
          <w:szCs w:val="22"/>
        </w:rPr>
        <w:t>.</w:t>
      </w:r>
      <w:bookmarkEnd w:id="30"/>
    </w:p>
    <w:p w14:paraId="5A3CDCFD" w14:textId="77777777" w:rsidR="00DB2FC5" w:rsidRPr="004A42EE" w:rsidRDefault="00DB2FC5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F6C6F9" w14:textId="6FB3AE8C" w:rsidR="001D0F7C" w:rsidRPr="004A42EE" w:rsidRDefault="008D02AF" w:rsidP="00DB1B7B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O předání </w:t>
      </w:r>
      <w:r w:rsidR="00812930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je Prodávající povinen sepsat </w:t>
      </w:r>
      <w:r w:rsidR="00AA309A" w:rsidRPr="004A42EE">
        <w:rPr>
          <w:rFonts w:ascii="Arial" w:hAnsi="Arial" w:cs="Arial"/>
          <w:sz w:val="22"/>
          <w:szCs w:val="22"/>
        </w:rPr>
        <w:t>písemný doklad o předání</w:t>
      </w:r>
      <w:r w:rsidR="007C11E3">
        <w:rPr>
          <w:rFonts w:ascii="Arial" w:hAnsi="Arial" w:cs="Arial"/>
          <w:sz w:val="22"/>
          <w:szCs w:val="22"/>
        </w:rPr>
        <w:t xml:space="preserve"> ve dvou vyhotoveních, pro každou </w:t>
      </w:r>
      <w:r w:rsidR="001B1766">
        <w:rPr>
          <w:rFonts w:ascii="Arial" w:hAnsi="Arial" w:cs="Arial"/>
          <w:sz w:val="22"/>
          <w:szCs w:val="22"/>
        </w:rPr>
        <w:t>smluvní stranu jeden</w:t>
      </w:r>
      <w:r w:rsidR="00014247" w:rsidRPr="004A42EE">
        <w:rPr>
          <w:rFonts w:ascii="Arial" w:hAnsi="Arial" w:cs="Arial"/>
          <w:sz w:val="22"/>
          <w:szCs w:val="22"/>
        </w:rPr>
        <w:t xml:space="preserve"> (dále jen „</w:t>
      </w:r>
      <w:r w:rsidR="00014247" w:rsidRPr="004A42EE">
        <w:rPr>
          <w:rFonts w:ascii="Arial" w:hAnsi="Arial" w:cs="Arial"/>
          <w:b/>
          <w:i/>
          <w:sz w:val="22"/>
          <w:szCs w:val="22"/>
        </w:rPr>
        <w:t>Dodací list</w:t>
      </w:r>
      <w:r w:rsidR="00014247" w:rsidRPr="004A42EE">
        <w:rPr>
          <w:rFonts w:ascii="Arial" w:hAnsi="Arial" w:cs="Arial"/>
          <w:sz w:val="22"/>
          <w:szCs w:val="22"/>
        </w:rPr>
        <w:t>“)</w:t>
      </w:r>
      <w:r w:rsidR="00AA309A" w:rsidRPr="004A42EE">
        <w:rPr>
          <w:rFonts w:ascii="Arial" w:hAnsi="Arial" w:cs="Arial"/>
          <w:sz w:val="22"/>
          <w:szCs w:val="22"/>
        </w:rPr>
        <w:t>.</w:t>
      </w:r>
      <w:r w:rsidR="00014247" w:rsidRPr="004A42EE">
        <w:rPr>
          <w:rFonts w:ascii="Arial" w:hAnsi="Arial" w:cs="Arial"/>
          <w:sz w:val="22"/>
          <w:szCs w:val="22"/>
        </w:rPr>
        <w:t xml:space="preserve"> Dodací list bude obsahovat alespoň následující náležitosti:</w:t>
      </w:r>
    </w:p>
    <w:p w14:paraId="753C4254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číslo Objednávky;</w:t>
      </w:r>
    </w:p>
    <w:p w14:paraId="23C984BB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označení Kupujícího;</w:t>
      </w:r>
    </w:p>
    <w:p w14:paraId="04F5C949" w14:textId="63C83A0E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datum a místo předání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6437B6B5" w14:textId="188EE9E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uvedení množství balení jednotlivých druhů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, jež je na základě Dodacího listu předáván Prodávajícím Kupujícímu;</w:t>
      </w:r>
    </w:p>
    <w:p w14:paraId="486918A4" w14:textId="23192C0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uvedení jednotkových kupních cen jednotlivých druhů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, jež je na základě Dodacího listu předáván Prodávajícím Kupujícímu;</w:t>
      </w:r>
    </w:p>
    <w:p w14:paraId="02E33216" w14:textId="4678B99E" w:rsidR="00014247" w:rsidRPr="004A42EE" w:rsidRDefault="001B1766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</w:t>
      </w:r>
      <w:r w:rsidR="00812930">
        <w:rPr>
          <w:rFonts w:ascii="Arial" w:hAnsi="Arial" w:cs="Arial"/>
          <w:sz w:val="22"/>
          <w:szCs w:val="22"/>
          <w:lang w:val="cs-CZ"/>
        </w:rPr>
        <w:t>enu Dodávky za skutečně dodané</w:t>
      </w:r>
      <w:r w:rsidR="00014247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="00014247"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610515AF" w14:textId="037EBF4B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případné výhrady Kupujícího k přebíranému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>;</w:t>
      </w:r>
    </w:p>
    <w:p w14:paraId="1B1DD46A" w14:textId="77777777" w:rsidR="00014247" w:rsidRPr="004A42EE" w:rsidRDefault="00014247" w:rsidP="00DB1B7B">
      <w:pPr>
        <w:pStyle w:val="Odstavecseseznamem"/>
        <w:numPr>
          <w:ilvl w:val="1"/>
          <w:numId w:val="12"/>
        </w:numPr>
        <w:suppressAutoHyphens/>
        <w:ind w:left="851" w:hanging="425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podpisy Prodávajícího a Kupujícího, resp. jimi pověřených osob.</w:t>
      </w:r>
    </w:p>
    <w:p w14:paraId="626A97F5" w14:textId="77777777" w:rsidR="00AA309A" w:rsidRPr="004A42EE" w:rsidRDefault="00AA309A" w:rsidP="00812930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2E548DB6" w14:textId="506F6F7E" w:rsidR="00284869" w:rsidRPr="004A42EE" w:rsidRDefault="001D0F7C" w:rsidP="00DB1B7B">
      <w:pPr>
        <w:pStyle w:val="Odstavecseseznamem"/>
        <w:numPr>
          <w:ilvl w:val="0"/>
          <w:numId w:val="12"/>
        </w:numPr>
        <w:tabs>
          <w:tab w:val="left" w:pos="567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bookmarkStart w:id="31" w:name="_Ref383175914"/>
      <w:r w:rsidRPr="004A42EE">
        <w:rPr>
          <w:rFonts w:ascii="Arial" w:hAnsi="Arial" w:cs="Arial"/>
          <w:sz w:val="22"/>
          <w:szCs w:val="22"/>
          <w:lang w:val="cs-CZ"/>
        </w:rPr>
        <w:t xml:space="preserve">Kupující </w:t>
      </w:r>
      <w:r w:rsidR="00A13ABB" w:rsidRPr="004A42EE">
        <w:rPr>
          <w:rFonts w:ascii="Arial" w:hAnsi="Arial" w:cs="Arial"/>
          <w:sz w:val="22"/>
          <w:szCs w:val="22"/>
          <w:lang w:val="cs-CZ"/>
        </w:rPr>
        <w:t xml:space="preserve">je oprávněn odmítnout 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převzít </w:t>
      </w:r>
      <w:r w:rsidR="0081293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76447C" w:rsidRPr="004A42EE">
        <w:rPr>
          <w:rFonts w:ascii="Arial" w:hAnsi="Arial" w:cs="Arial"/>
          <w:sz w:val="22"/>
          <w:szCs w:val="22"/>
          <w:lang w:val="cs-CZ"/>
        </w:rPr>
        <w:t>nebo neposkytnou</w:t>
      </w:r>
      <w:r w:rsidR="00653679" w:rsidRPr="004A42EE">
        <w:rPr>
          <w:rFonts w:ascii="Arial" w:hAnsi="Arial" w:cs="Arial"/>
          <w:sz w:val="22"/>
          <w:szCs w:val="22"/>
          <w:lang w:val="cs-CZ"/>
        </w:rPr>
        <w:t>t</w:t>
      </w:r>
      <w:r w:rsidR="0076447C" w:rsidRPr="004A42EE">
        <w:rPr>
          <w:rFonts w:ascii="Arial" w:hAnsi="Arial" w:cs="Arial"/>
          <w:sz w:val="22"/>
          <w:szCs w:val="22"/>
          <w:lang w:val="cs-CZ"/>
        </w:rPr>
        <w:t xml:space="preserve"> součinnost </w:t>
      </w:r>
      <w:r w:rsidR="00E305F2" w:rsidRPr="004A42EE">
        <w:rPr>
          <w:rFonts w:ascii="Arial" w:hAnsi="Arial" w:cs="Arial"/>
          <w:sz w:val="22"/>
          <w:szCs w:val="22"/>
          <w:lang w:val="cs-CZ"/>
        </w:rPr>
        <w:t xml:space="preserve">k jeho převzetí </w:t>
      </w:r>
      <w:r w:rsidRPr="004A42EE">
        <w:rPr>
          <w:rFonts w:ascii="Arial" w:hAnsi="Arial" w:cs="Arial"/>
          <w:sz w:val="22"/>
          <w:szCs w:val="22"/>
          <w:lang w:val="cs-CZ"/>
        </w:rPr>
        <w:t>v následujících případech:</w:t>
      </w:r>
      <w:bookmarkEnd w:id="31"/>
    </w:p>
    <w:p w14:paraId="7CCD54AF" w14:textId="47D002F1" w:rsidR="00284869" w:rsidRPr="004A42EE" w:rsidRDefault="00812930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zboží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ne</w:t>
      </w:r>
      <w:r w:rsidR="00AA309A" w:rsidRPr="004A42EE">
        <w:rPr>
          <w:rFonts w:ascii="Arial" w:hAnsi="Arial" w:cs="Arial"/>
          <w:sz w:val="22"/>
          <w:szCs w:val="22"/>
          <w:lang w:val="cs-CZ"/>
        </w:rPr>
        <w:t>bude mít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vlastnosti </w:t>
      </w:r>
      <w:r w:rsidR="00A13ABB" w:rsidRPr="004A42EE">
        <w:rPr>
          <w:rFonts w:ascii="Arial" w:hAnsi="Arial" w:cs="Arial"/>
          <w:sz w:val="22"/>
          <w:szCs w:val="22"/>
          <w:lang w:val="cs-CZ"/>
        </w:rPr>
        <w:t xml:space="preserve">požadované </w:t>
      </w:r>
      <w:r w:rsidR="00EB72B1" w:rsidRPr="004A42EE">
        <w:rPr>
          <w:rFonts w:ascii="Arial" w:hAnsi="Arial" w:cs="Arial"/>
          <w:sz w:val="22"/>
          <w:szCs w:val="22"/>
          <w:lang w:val="cs-CZ"/>
        </w:rPr>
        <w:t>Rámcovou dohodou</w:t>
      </w:r>
      <w:r w:rsidR="00E7710D" w:rsidRPr="004A42EE">
        <w:rPr>
          <w:rFonts w:ascii="Arial" w:hAnsi="Arial" w:cs="Arial"/>
          <w:sz w:val="22"/>
          <w:szCs w:val="22"/>
          <w:lang w:val="cs-CZ"/>
        </w:rPr>
        <w:t xml:space="preserve"> nebo</w:t>
      </w:r>
    </w:p>
    <w:p w14:paraId="6C36A80C" w14:textId="353DD9C4" w:rsidR="00AA309A" w:rsidRPr="004A42EE" w:rsidRDefault="00812930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zboží</w:t>
      </w:r>
      <w:r w:rsidR="00AA309A" w:rsidRPr="004A42EE">
        <w:rPr>
          <w:rFonts w:ascii="Arial" w:hAnsi="Arial" w:cs="Arial"/>
          <w:sz w:val="22"/>
          <w:szCs w:val="22"/>
          <w:lang w:val="cs-CZ"/>
        </w:rPr>
        <w:t xml:space="preserve"> bude vykazovat znaky zjevného poškození</w:t>
      </w:r>
      <w:r w:rsidR="00E7710D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 xml:space="preserve">či znečištění </w:t>
      </w:r>
      <w:r w:rsidR="00E7710D" w:rsidRPr="004A42EE">
        <w:rPr>
          <w:rFonts w:ascii="Arial" w:hAnsi="Arial" w:cs="Arial"/>
          <w:sz w:val="22"/>
          <w:szCs w:val="22"/>
          <w:lang w:val="cs-CZ"/>
        </w:rPr>
        <w:t>nebo</w:t>
      </w:r>
    </w:p>
    <w:p w14:paraId="07D9B28C" w14:textId="34FEB785" w:rsidR="00284869" w:rsidRPr="004A42EE" w:rsidRDefault="00284869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>P</w:t>
      </w:r>
      <w:r w:rsidR="001D0F7C" w:rsidRPr="004A42EE">
        <w:rPr>
          <w:rFonts w:ascii="Arial" w:hAnsi="Arial" w:cs="Arial"/>
          <w:sz w:val="22"/>
          <w:szCs w:val="22"/>
          <w:lang w:val="cs-CZ"/>
        </w:rPr>
        <w:t>rodávající dod</w:t>
      </w:r>
      <w:r w:rsidR="00AA309A" w:rsidRPr="004A42EE">
        <w:rPr>
          <w:rFonts w:ascii="Arial" w:hAnsi="Arial" w:cs="Arial"/>
          <w:sz w:val="22"/>
          <w:szCs w:val="22"/>
          <w:lang w:val="cs-CZ"/>
        </w:rPr>
        <w:t>á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="001D0F7C" w:rsidRPr="004A42EE">
        <w:rPr>
          <w:rFonts w:ascii="Arial" w:hAnsi="Arial" w:cs="Arial"/>
          <w:sz w:val="22"/>
          <w:szCs w:val="22"/>
          <w:lang w:val="cs-CZ"/>
        </w:rPr>
        <w:t xml:space="preserve"> do jiného místa, než jak je sjednáno </w:t>
      </w:r>
      <w:r w:rsidR="00246F26">
        <w:rPr>
          <w:rFonts w:ascii="Arial" w:hAnsi="Arial" w:cs="Arial"/>
          <w:sz w:val="22"/>
          <w:szCs w:val="22"/>
          <w:lang w:val="cs-CZ"/>
        </w:rPr>
        <w:t xml:space="preserve">či uvedeno v Objednávce </w:t>
      </w:r>
      <w:r w:rsidR="00E7710D" w:rsidRPr="004A42EE">
        <w:rPr>
          <w:rFonts w:ascii="Arial" w:hAnsi="Arial" w:cs="Arial"/>
          <w:sz w:val="22"/>
          <w:szCs w:val="22"/>
          <w:lang w:val="cs-CZ"/>
        </w:rPr>
        <w:t>nebo</w:t>
      </w:r>
    </w:p>
    <w:p w14:paraId="45A364C6" w14:textId="6AD34CF7" w:rsidR="00436131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bookmarkStart w:id="32" w:name="_Ref383438877"/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mimo </w:t>
      </w:r>
      <w:r w:rsidR="00246F26">
        <w:rPr>
          <w:rFonts w:ascii="Arial" w:hAnsi="Arial" w:cs="Arial"/>
          <w:sz w:val="22"/>
          <w:szCs w:val="22"/>
          <w:lang w:val="cs-CZ"/>
        </w:rPr>
        <w:t xml:space="preserve">pracovní 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dobu </w:t>
      </w:r>
      <w:r w:rsidR="00246F26">
        <w:rPr>
          <w:rFonts w:ascii="Arial" w:hAnsi="Arial" w:cs="Arial"/>
          <w:sz w:val="22"/>
          <w:szCs w:val="22"/>
          <w:lang w:val="cs-CZ"/>
        </w:rPr>
        <w:t>Kupujícího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nebo</w:t>
      </w:r>
    </w:p>
    <w:p w14:paraId="285DD773" w14:textId="0E18788F" w:rsidR="00436131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bez předchozí Objednávky nebo v rozporu s Objednávkou nebo</w:t>
      </w:r>
    </w:p>
    <w:p w14:paraId="331F1040" w14:textId="31CCD58C" w:rsidR="005E6417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>v jiném než požadovaném obalu nebo balení nebo</w:t>
      </w:r>
    </w:p>
    <w:p w14:paraId="49BF26F0" w14:textId="6D4574AD" w:rsidR="005E6417" w:rsidRPr="004A42EE" w:rsidRDefault="00436131" w:rsidP="00DB1B7B">
      <w:pPr>
        <w:pStyle w:val="Odstavecseseznamem"/>
        <w:numPr>
          <w:ilvl w:val="1"/>
          <w:numId w:val="12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val="cs-CZ"/>
        </w:rPr>
      </w:pPr>
      <w:r w:rsidRPr="004A42EE">
        <w:rPr>
          <w:rFonts w:ascii="Arial" w:hAnsi="Arial" w:cs="Arial"/>
          <w:sz w:val="22"/>
          <w:szCs w:val="22"/>
          <w:lang w:val="cs-CZ"/>
        </w:rPr>
        <w:t xml:space="preserve">Prodávající dodá </w:t>
      </w:r>
      <w:r w:rsidR="00D71810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  <w:lang w:val="cs-CZ"/>
        </w:rPr>
        <w:t xml:space="preserve"> </w:t>
      </w:r>
      <w:r w:rsidR="005E6417" w:rsidRPr="004A42EE">
        <w:rPr>
          <w:rFonts w:ascii="Arial" w:hAnsi="Arial" w:cs="Arial"/>
          <w:sz w:val="22"/>
          <w:szCs w:val="22"/>
          <w:lang w:val="cs-CZ"/>
        </w:rPr>
        <w:t>v porušen</w:t>
      </w:r>
      <w:r w:rsidR="00F342FB">
        <w:rPr>
          <w:rFonts w:ascii="Arial" w:hAnsi="Arial" w:cs="Arial"/>
          <w:sz w:val="22"/>
          <w:szCs w:val="22"/>
          <w:lang w:val="cs-CZ"/>
        </w:rPr>
        <w:t>ém obalu nebo balení.</w:t>
      </w:r>
    </w:p>
    <w:bookmarkEnd w:id="32"/>
    <w:p w14:paraId="1D374718" w14:textId="77777777" w:rsidR="001D0F7C" w:rsidRPr="004A42EE" w:rsidRDefault="001D0F7C" w:rsidP="00812930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FD3F754" w14:textId="77777777" w:rsidR="001B1766" w:rsidRPr="009009E8" w:rsidRDefault="001B1766" w:rsidP="001B1766">
      <w:pPr>
        <w:numPr>
          <w:ilvl w:val="0"/>
          <w:numId w:val="1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3" w:name="_Toc380671107"/>
      <w:r w:rsidRPr="004A42EE">
        <w:rPr>
          <w:rFonts w:ascii="Arial" w:hAnsi="Arial" w:cs="Arial"/>
          <w:sz w:val="22"/>
          <w:szCs w:val="22"/>
        </w:rPr>
        <w:t xml:space="preserve">V případě, že Kupující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odmítne převzít, bude mezi Smluvními stranami sepsán záznam s uvedením důvodu nepřevzetí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a s uvedením stanovisek Smluvních stran. Zpracování záznamu zajistí Prodávající. Nebude-li záznam dle tohoto odstavce sepsán, sdělí Kupující důvody pro odmítnutí převzetí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Prodávajícímu na jeho žádost. Poté, co Prodávající odstraní vytknuté vady, dohodnou se Smluvní strany na opětovném termínu odevzdání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. </w:t>
      </w:r>
    </w:p>
    <w:p w14:paraId="7870E519" w14:textId="56863115" w:rsidR="001D0F7C" w:rsidRDefault="001D0F7C" w:rsidP="009F4288">
      <w:pPr>
        <w:suppressAutoHyphens/>
        <w:rPr>
          <w:rFonts w:ascii="Arial" w:hAnsi="Arial" w:cs="Arial"/>
          <w:sz w:val="22"/>
          <w:szCs w:val="22"/>
        </w:rPr>
      </w:pPr>
    </w:p>
    <w:p w14:paraId="7515E2A5" w14:textId="77777777" w:rsidR="001B1766" w:rsidRPr="004A42EE" w:rsidRDefault="001B1766" w:rsidP="009F4288">
      <w:pPr>
        <w:suppressAutoHyphens/>
        <w:rPr>
          <w:rFonts w:ascii="Arial" w:hAnsi="Arial" w:cs="Arial"/>
          <w:sz w:val="22"/>
          <w:szCs w:val="22"/>
        </w:rPr>
      </w:pPr>
    </w:p>
    <w:p w14:paraId="1E94A4AC" w14:textId="77777777" w:rsidR="00CE11B8" w:rsidRPr="00CE11B8" w:rsidRDefault="00CE11B8" w:rsidP="00A5794D">
      <w:pPr>
        <w:pStyle w:val="Nadpis1"/>
        <w:suppressAutoHyphens/>
        <w:rPr>
          <w:rFonts w:ascii="Arial" w:hAnsi="Arial" w:cs="Arial"/>
          <w:szCs w:val="22"/>
        </w:rPr>
      </w:pPr>
      <w:bookmarkStart w:id="34" w:name="_Toc383117519"/>
    </w:p>
    <w:p w14:paraId="1E11DD54" w14:textId="29D1E86B" w:rsidR="007F22C9" w:rsidRPr="004A42EE" w:rsidRDefault="00CE11B8" w:rsidP="00A5794D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Nabytí vlastnického práva</w:t>
      </w:r>
      <w:r w:rsidR="007F22C9" w:rsidRPr="004A42EE">
        <w:rPr>
          <w:rFonts w:ascii="Arial" w:hAnsi="Arial" w:cs="Arial"/>
          <w:szCs w:val="22"/>
        </w:rPr>
        <w:t xml:space="preserve"> </w:t>
      </w:r>
      <w:bookmarkEnd w:id="33"/>
      <w:bookmarkEnd w:id="34"/>
      <w:r>
        <w:rPr>
          <w:rFonts w:ascii="Arial" w:hAnsi="Arial" w:cs="Arial"/>
          <w:szCs w:val="22"/>
        </w:rPr>
        <w:t>a přechod nebezpečí škody</w:t>
      </w:r>
    </w:p>
    <w:p w14:paraId="2E64B310" w14:textId="77777777" w:rsidR="002248D0" w:rsidRPr="004A42EE" w:rsidRDefault="002248D0" w:rsidP="00A5794D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8363497" w14:textId="0367FA40" w:rsidR="007F22C9" w:rsidRPr="004A42EE" w:rsidRDefault="007F22C9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Vlastnické právo k</w:t>
      </w:r>
      <w:r w:rsidR="00CE11B8">
        <w:rPr>
          <w:rFonts w:ascii="Arial" w:hAnsi="Arial" w:cs="Arial"/>
          <w:sz w:val="22"/>
          <w:szCs w:val="22"/>
        </w:rPr>
        <w:t>e</w:t>
      </w:r>
      <w:r w:rsidRPr="004A42EE">
        <w:rPr>
          <w:rFonts w:ascii="Arial" w:hAnsi="Arial" w:cs="Arial"/>
          <w:sz w:val="22"/>
          <w:szCs w:val="22"/>
        </w:rPr>
        <w:t> </w:t>
      </w:r>
      <w:r w:rsidR="00CE11B8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A605AB" w:rsidRPr="004A42EE">
        <w:rPr>
          <w:rFonts w:ascii="Arial" w:hAnsi="Arial" w:cs="Arial"/>
          <w:sz w:val="22"/>
          <w:szCs w:val="22"/>
        </w:rPr>
        <w:t>nabývá</w:t>
      </w:r>
      <w:r w:rsidRPr="004A42EE">
        <w:rPr>
          <w:rFonts w:ascii="Arial" w:hAnsi="Arial" w:cs="Arial"/>
          <w:sz w:val="22"/>
          <w:szCs w:val="22"/>
        </w:rPr>
        <w:t xml:space="preserve"> Kupující okamžikem, </w:t>
      </w:r>
      <w:r w:rsidR="00436131" w:rsidRPr="004A42EE">
        <w:rPr>
          <w:rFonts w:ascii="Arial" w:hAnsi="Arial" w:cs="Arial"/>
          <w:sz w:val="22"/>
          <w:szCs w:val="22"/>
        </w:rPr>
        <w:t xml:space="preserve">kdy Prodávající splní povinnost odevzdat </w:t>
      </w:r>
      <w:r w:rsidR="00CE11B8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</w:p>
    <w:p w14:paraId="028C8583" w14:textId="77777777" w:rsidR="00D1779D" w:rsidRPr="004A42EE" w:rsidRDefault="00D1779D" w:rsidP="00CE11B8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3EAA158" w14:textId="60F31363" w:rsidR="008D02AF" w:rsidRPr="004A42EE" w:rsidRDefault="007F22C9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Nebezpečí škody na </w:t>
      </w:r>
      <w:r w:rsidR="006F058F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přechází na Kupujícího okamžikem, kdy </w:t>
      </w:r>
      <w:r w:rsidR="008D02AF" w:rsidRPr="004A42EE">
        <w:rPr>
          <w:rFonts w:ascii="Arial" w:hAnsi="Arial" w:cs="Arial"/>
          <w:sz w:val="22"/>
          <w:szCs w:val="22"/>
        </w:rPr>
        <w:t xml:space="preserve">Prodávající splní povinnost odevzdat </w:t>
      </w:r>
      <w:r w:rsidR="006F058F">
        <w:rPr>
          <w:rFonts w:ascii="Arial" w:hAnsi="Arial" w:cs="Arial"/>
          <w:sz w:val="22"/>
          <w:szCs w:val="22"/>
        </w:rPr>
        <w:t>zboží</w:t>
      </w:r>
      <w:r w:rsidR="008D02AF" w:rsidRPr="004A42EE">
        <w:rPr>
          <w:rFonts w:ascii="Arial" w:hAnsi="Arial" w:cs="Arial"/>
          <w:sz w:val="22"/>
          <w:szCs w:val="22"/>
        </w:rPr>
        <w:t>.</w:t>
      </w:r>
    </w:p>
    <w:p w14:paraId="3B3C9400" w14:textId="77777777" w:rsidR="00382EF0" w:rsidRPr="004A42EE" w:rsidRDefault="00382EF0" w:rsidP="00CE11B8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1E06851D" w14:textId="77777777" w:rsidR="00382EF0" w:rsidRDefault="00382EF0" w:rsidP="00DB1B7B">
      <w:pPr>
        <w:numPr>
          <w:ilvl w:val="0"/>
          <w:numId w:val="13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Ustanovení § 2121 – 2123 Občanského zákoníku a rovněž obchodní zvyklosti, jež jsou svým smyslem nebo účinky stejné nebo obdobné uvedeným ustanovením, se neužijí.</w:t>
      </w:r>
    </w:p>
    <w:p w14:paraId="793C7733" w14:textId="77777777" w:rsidR="006F058F" w:rsidRPr="004A42EE" w:rsidRDefault="006F058F" w:rsidP="006F058F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B32B5C4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</w:rPr>
      </w:pPr>
      <w:bookmarkStart w:id="35" w:name="_Toc380671108"/>
    </w:p>
    <w:bookmarkEnd w:id="35"/>
    <w:p w14:paraId="1FB5C8BB" w14:textId="77777777" w:rsidR="006F058F" w:rsidRPr="006F058F" w:rsidRDefault="006F058F" w:rsidP="002B7B9A">
      <w:pPr>
        <w:pStyle w:val="Nadpis1"/>
        <w:keepLines w:val="0"/>
        <w:suppressAutoHyphens/>
        <w:rPr>
          <w:rFonts w:ascii="Arial" w:hAnsi="Arial" w:cs="Arial"/>
          <w:szCs w:val="22"/>
        </w:rPr>
      </w:pPr>
    </w:p>
    <w:p w14:paraId="0373E5F7" w14:textId="0CD59F54" w:rsidR="007F22C9" w:rsidRPr="004A42EE" w:rsidRDefault="006F058F" w:rsidP="006F058F">
      <w:pPr>
        <w:pStyle w:val="Nadpis1"/>
        <w:keepLines w:val="0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Vady zboží</w:t>
      </w:r>
      <w:r w:rsidR="002B7B9A" w:rsidRPr="004A42EE">
        <w:rPr>
          <w:rFonts w:ascii="Arial" w:hAnsi="Arial" w:cs="Arial"/>
          <w:szCs w:val="22"/>
          <w:lang w:val="cs-CZ"/>
        </w:rPr>
        <w:t xml:space="preserve">, </w:t>
      </w:r>
      <w:bookmarkStart w:id="36" w:name="_Toc383117522"/>
      <w:r>
        <w:rPr>
          <w:rFonts w:ascii="Arial" w:hAnsi="Arial" w:cs="Arial"/>
          <w:szCs w:val="22"/>
        </w:rPr>
        <w:t>uplatnění práv z vadného plnění</w:t>
      </w:r>
      <w:r w:rsidR="002B7B9A" w:rsidRPr="004A42EE">
        <w:rPr>
          <w:rFonts w:ascii="Arial" w:hAnsi="Arial" w:cs="Arial"/>
          <w:szCs w:val="22"/>
          <w:lang w:val="cs-CZ"/>
        </w:rPr>
        <w:t>,</w:t>
      </w:r>
      <w:r w:rsidR="002B7B9A" w:rsidRPr="004A42EE">
        <w:rPr>
          <w:rFonts w:ascii="Arial" w:hAnsi="Arial" w:cs="Arial"/>
          <w:szCs w:val="22"/>
          <w:lang w:val="cs-CZ"/>
        </w:rPr>
        <w:br/>
      </w:r>
      <w:bookmarkEnd w:id="36"/>
      <w:r>
        <w:rPr>
          <w:rFonts w:ascii="Arial" w:hAnsi="Arial" w:cs="Arial"/>
          <w:szCs w:val="22"/>
        </w:rPr>
        <w:t>podmínky odstranění vad</w:t>
      </w:r>
    </w:p>
    <w:p w14:paraId="1049EC55" w14:textId="77777777" w:rsidR="002248D0" w:rsidRPr="004A42EE" w:rsidRDefault="002248D0" w:rsidP="002B7B9A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EFC23CF" w14:textId="7E41700E" w:rsidR="007F22C9" w:rsidRPr="004A42EE" w:rsidRDefault="0074339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7" w:name="_Ref380659949"/>
      <w:r>
        <w:rPr>
          <w:rFonts w:ascii="Arial" w:hAnsi="Arial" w:cs="Arial"/>
          <w:sz w:val="22"/>
          <w:szCs w:val="22"/>
        </w:rPr>
        <w:t>Zboží</w:t>
      </w:r>
      <w:r w:rsidR="00483D68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musí být prost</w:t>
      </w:r>
      <w:r>
        <w:rPr>
          <w:rFonts w:ascii="Arial" w:hAnsi="Arial" w:cs="Arial"/>
          <w:sz w:val="22"/>
          <w:szCs w:val="22"/>
        </w:rPr>
        <w:t>o</w:t>
      </w:r>
      <w:r w:rsidR="007F22C9" w:rsidRPr="004A42EE">
        <w:rPr>
          <w:rFonts w:ascii="Arial" w:hAnsi="Arial" w:cs="Arial"/>
          <w:sz w:val="22"/>
          <w:szCs w:val="22"/>
        </w:rPr>
        <w:t xml:space="preserve"> všech faktických a právních vad a Prodávající je povinen zajistit, aby dodáním a užíváním </w:t>
      </w:r>
      <w:r>
        <w:rPr>
          <w:rFonts w:ascii="Arial" w:hAnsi="Arial" w:cs="Arial"/>
          <w:sz w:val="22"/>
          <w:szCs w:val="22"/>
        </w:rPr>
        <w:t>zboží</w:t>
      </w:r>
      <w:r w:rsidR="007F22C9" w:rsidRPr="004A42EE">
        <w:rPr>
          <w:rFonts w:ascii="Arial" w:hAnsi="Arial" w:cs="Arial"/>
          <w:sz w:val="22"/>
          <w:szCs w:val="22"/>
        </w:rPr>
        <w:t xml:space="preserve"> nebyla porušena práva Prodávajícího nebo třetích osob vyplývající z práv duševního vlastnictví.</w:t>
      </w:r>
      <w:bookmarkEnd w:id="37"/>
      <w:r w:rsidR="007F22C9" w:rsidRPr="004A4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Zboží</w:t>
      </w:r>
      <w:r w:rsidR="006332C8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má právní vadu, pokud k němu uplatňuje právo třetí osoba.</w:t>
      </w:r>
    </w:p>
    <w:p w14:paraId="29F6BF7A" w14:textId="77777777" w:rsidR="00483D68" w:rsidRPr="004A42EE" w:rsidRDefault="00483D68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A1C67C9" w14:textId="3900ABDF" w:rsidR="007F22C9" w:rsidRPr="004A42EE" w:rsidRDefault="00CE3E0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8" w:name="_Ref380659994"/>
      <w:r w:rsidRPr="004A42EE">
        <w:rPr>
          <w:rFonts w:ascii="Arial" w:hAnsi="Arial" w:cs="Arial"/>
          <w:sz w:val="22"/>
          <w:szCs w:val="22"/>
        </w:rPr>
        <w:t>P</w:t>
      </w:r>
      <w:r w:rsidR="007F22C9" w:rsidRPr="004A42EE">
        <w:rPr>
          <w:rFonts w:ascii="Arial" w:hAnsi="Arial" w:cs="Arial"/>
          <w:sz w:val="22"/>
          <w:szCs w:val="22"/>
        </w:rPr>
        <w:t>rodávající poskytuje Kupujícímu záruku</w:t>
      </w:r>
      <w:r w:rsidRPr="004A42EE">
        <w:rPr>
          <w:rFonts w:ascii="Arial" w:hAnsi="Arial" w:cs="Arial"/>
          <w:sz w:val="22"/>
          <w:szCs w:val="22"/>
        </w:rPr>
        <w:t xml:space="preserve"> za </w:t>
      </w:r>
      <w:r w:rsidR="007F4F3B" w:rsidRPr="004A42EE">
        <w:rPr>
          <w:rFonts w:ascii="Arial" w:hAnsi="Arial" w:cs="Arial"/>
          <w:sz w:val="22"/>
          <w:szCs w:val="22"/>
        </w:rPr>
        <w:t>jakost</w:t>
      </w:r>
      <w:r w:rsidR="00CA1884" w:rsidRPr="004A42EE">
        <w:rPr>
          <w:rFonts w:ascii="Arial" w:hAnsi="Arial" w:cs="Arial"/>
          <w:sz w:val="22"/>
          <w:szCs w:val="22"/>
        </w:rPr>
        <w:t xml:space="preserve"> </w:t>
      </w:r>
      <w:r w:rsidR="00743399">
        <w:rPr>
          <w:rFonts w:ascii="Arial" w:hAnsi="Arial" w:cs="Arial"/>
          <w:sz w:val="22"/>
          <w:szCs w:val="22"/>
        </w:rPr>
        <w:t>zboží</w:t>
      </w:r>
      <w:r w:rsidR="007F4F3B" w:rsidRPr="004A42EE">
        <w:rPr>
          <w:rFonts w:ascii="Arial" w:hAnsi="Arial" w:cs="Arial"/>
          <w:sz w:val="22"/>
          <w:szCs w:val="22"/>
        </w:rPr>
        <w:t xml:space="preserve">, jíž se Prodávající </w:t>
      </w:r>
      <w:r w:rsidR="009C2519" w:rsidRPr="004A42EE">
        <w:rPr>
          <w:rFonts w:ascii="Arial" w:hAnsi="Arial" w:cs="Arial"/>
          <w:sz w:val="22"/>
          <w:szCs w:val="22"/>
        </w:rPr>
        <w:t>za</w:t>
      </w:r>
      <w:r w:rsidR="002B7B9A" w:rsidRPr="004A42EE">
        <w:rPr>
          <w:rFonts w:ascii="Arial" w:hAnsi="Arial" w:cs="Arial"/>
          <w:sz w:val="22"/>
          <w:szCs w:val="22"/>
        </w:rPr>
        <w:t>ručuje</w:t>
      </w:r>
      <w:r w:rsidR="007F4F3B" w:rsidRPr="004A42EE">
        <w:rPr>
          <w:rFonts w:ascii="Arial" w:hAnsi="Arial" w:cs="Arial"/>
          <w:sz w:val="22"/>
          <w:szCs w:val="22"/>
        </w:rPr>
        <w:t xml:space="preserve">, že </w:t>
      </w:r>
      <w:r w:rsidR="00743399">
        <w:rPr>
          <w:rFonts w:ascii="Arial" w:hAnsi="Arial" w:cs="Arial"/>
          <w:sz w:val="22"/>
          <w:szCs w:val="22"/>
        </w:rPr>
        <w:t>zboží</w:t>
      </w:r>
      <w:r w:rsidR="007F4F3B" w:rsidRPr="004A42EE">
        <w:rPr>
          <w:rFonts w:ascii="Arial" w:hAnsi="Arial" w:cs="Arial"/>
          <w:sz w:val="22"/>
          <w:szCs w:val="22"/>
        </w:rPr>
        <w:t xml:space="preserve"> bud</w:t>
      </w:r>
      <w:r w:rsidR="00A8118C" w:rsidRPr="004A42EE">
        <w:rPr>
          <w:rFonts w:ascii="Arial" w:hAnsi="Arial" w:cs="Arial"/>
          <w:sz w:val="22"/>
          <w:szCs w:val="22"/>
        </w:rPr>
        <w:t>e</w:t>
      </w:r>
      <w:r w:rsidR="007F4F3B" w:rsidRPr="004A42EE">
        <w:rPr>
          <w:rFonts w:ascii="Arial" w:hAnsi="Arial" w:cs="Arial"/>
          <w:sz w:val="22"/>
          <w:szCs w:val="22"/>
        </w:rPr>
        <w:t xml:space="preserve"> po záruční dobu způsobil</w:t>
      </w:r>
      <w:r w:rsidR="00743399">
        <w:rPr>
          <w:rFonts w:ascii="Arial" w:hAnsi="Arial" w:cs="Arial"/>
          <w:sz w:val="22"/>
          <w:szCs w:val="22"/>
        </w:rPr>
        <w:t>é</w:t>
      </w:r>
      <w:r w:rsidR="007F4F3B" w:rsidRPr="004A42EE">
        <w:rPr>
          <w:rFonts w:ascii="Arial" w:hAnsi="Arial" w:cs="Arial"/>
          <w:sz w:val="22"/>
          <w:szCs w:val="22"/>
        </w:rPr>
        <w:t xml:space="preserve"> pro použití k účelu stanovenému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="00A605AB" w:rsidRPr="004A42EE">
        <w:rPr>
          <w:rFonts w:ascii="Arial" w:hAnsi="Arial" w:cs="Arial"/>
          <w:sz w:val="22"/>
          <w:szCs w:val="22"/>
        </w:rPr>
        <w:t>,</w:t>
      </w:r>
      <w:r w:rsidR="007F4F3B" w:rsidRPr="004A42EE">
        <w:rPr>
          <w:rFonts w:ascii="Arial" w:hAnsi="Arial" w:cs="Arial"/>
          <w:sz w:val="22"/>
          <w:szCs w:val="22"/>
        </w:rPr>
        <w:t xml:space="preserve"> a že si zachov</w:t>
      </w:r>
      <w:r w:rsidR="00A8118C" w:rsidRPr="004A42EE">
        <w:rPr>
          <w:rFonts w:ascii="Arial" w:hAnsi="Arial" w:cs="Arial"/>
          <w:sz w:val="22"/>
          <w:szCs w:val="22"/>
        </w:rPr>
        <w:t>á</w:t>
      </w:r>
      <w:r w:rsidR="007F4F3B" w:rsidRPr="004A42EE">
        <w:rPr>
          <w:rFonts w:ascii="Arial" w:hAnsi="Arial" w:cs="Arial"/>
          <w:sz w:val="22"/>
          <w:szCs w:val="22"/>
        </w:rPr>
        <w:t xml:space="preserve"> vlastnosti sjednané </w:t>
      </w:r>
      <w:r w:rsidR="002B7B9A" w:rsidRPr="004A42EE">
        <w:rPr>
          <w:rFonts w:ascii="Arial" w:hAnsi="Arial" w:cs="Arial"/>
          <w:sz w:val="22"/>
          <w:szCs w:val="22"/>
        </w:rPr>
        <w:t xml:space="preserve">ve Specifikaci </w:t>
      </w:r>
      <w:r w:rsidR="00743399">
        <w:rPr>
          <w:rFonts w:ascii="Arial" w:hAnsi="Arial" w:cs="Arial"/>
          <w:sz w:val="22"/>
          <w:szCs w:val="22"/>
        </w:rPr>
        <w:t>zboží</w:t>
      </w:r>
      <w:r w:rsidR="002B7B9A" w:rsidRPr="004A42EE">
        <w:rPr>
          <w:rFonts w:ascii="Arial" w:hAnsi="Arial" w:cs="Arial"/>
          <w:sz w:val="22"/>
          <w:szCs w:val="22"/>
        </w:rPr>
        <w:t xml:space="preserve"> </w:t>
      </w:r>
      <w:r w:rsidR="00EB0402" w:rsidRPr="004A42EE">
        <w:rPr>
          <w:rFonts w:ascii="Arial" w:hAnsi="Arial" w:cs="Arial"/>
          <w:sz w:val="22"/>
          <w:szCs w:val="22"/>
        </w:rPr>
        <w:t>a nebud</w:t>
      </w:r>
      <w:r w:rsidR="00A8118C" w:rsidRPr="004A42EE">
        <w:rPr>
          <w:rFonts w:ascii="Arial" w:hAnsi="Arial" w:cs="Arial"/>
          <w:sz w:val="22"/>
          <w:szCs w:val="22"/>
        </w:rPr>
        <w:t>e</w:t>
      </w:r>
      <w:r w:rsidR="00EB0402" w:rsidRPr="004A42EE">
        <w:rPr>
          <w:rFonts w:ascii="Arial" w:hAnsi="Arial" w:cs="Arial"/>
          <w:sz w:val="22"/>
          <w:szCs w:val="22"/>
        </w:rPr>
        <w:t xml:space="preserve"> mít právní vady</w:t>
      </w:r>
      <w:r w:rsidR="007F4F3B" w:rsidRPr="004A42EE">
        <w:rPr>
          <w:rFonts w:ascii="Arial" w:hAnsi="Arial" w:cs="Arial"/>
          <w:sz w:val="22"/>
          <w:szCs w:val="22"/>
        </w:rPr>
        <w:t xml:space="preserve">. </w:t>
      </w:r>
      <w:bookmarkEnd w:id="38"/>
      <w:r w:rsidR="002D6E26" w:rsidRPr="004A42EE">
        <w:rPr>
          <w:rFonts w:ascii="Arial" w:hAnsi="Arial" w:cs="Arial"/>
          <w:sz w:val="22"/>
          <w:szCs w:val="22"/>
        </w:rPr>
        <w:t>Záruční doba činí 24 měsíců</w:t>
      </w:r>
      <w:r w:rsidRPr="004A42EE">
        <w:rPr>
          <w:rFonts w:ascii="Arial" w:hAnsi="Arial" w:cs="Arial"/>
          <w:sz w:val="22"/>
          <w:szCs w:val="22"/>
        </w:rPr>
        <w:t xml:space="preserve"> (dále jen „</w:t>
      </w:r>
      <w:r w:rsidRPr="004A42EE">
        <w:rPr>
          <w:rFonts w:ascii="Arial" w:hAnsi="Arial" w:cs="Arial"/>
          <w:b/>
          <w:i/>
          <w:sz w:val="22"/>
          <w:szCs w:val="22"/>
        </w:rPr>
        <w:t>Záruční doba</w:t>
      </w:r>
      <w:r w:rsidRPr="004A42EE">
        <w:rPr>
          <w:rFonts w:ascii="Arial" w:hAnsi="Arial" w:cs="Arial"/>
          <w:sz w:val="22"/>
          <w:szCs w:val="22"/>
        </w:rPr>
        <w:t>“)</w:t>
      </w:r>
      <w:r w:rsidR="002D6E26" w:rsidRPr="004A42EE">
        <w:rPr>
          <w:rFonts w:ascii="Arial" w:hAnsi="Arial" w:cs="Arial"/>
          <w:sz w:val="22"/>
          <w:szCs w:val="22"/>
        </w:rPr>
        <w:t>.</w:t>
      </w:r>
      <w:r w:rsidR="00EB0402" w:rsidRPr="004A42EE">
        <w:rPr>
          <w:rFonts w:ascii="Arial" w:hAnsi="Arial" w:cs="Arial"/>
          <w:sz w:val="22"/>
          <w:szCs w:val="22"/>
        </w:rPr>
        <w:t xml:space="preserve"> </w:t>
      </w:r>
      <w:r w:rsidR="007F22C9" w:rsidRPr="004A42EE">
        <w:rPr>
          <w:rFonts w:ascii="Arial" w:hAnsi="Arial" w:cs="Arial"/>
          <w:sz w:val="22"/>
          <w:szCs w:val="22"/>
        </w:rPr>
        <w:t>Záruční doba</w:t>
      </w:r>
      <w:r w:rsidR="00A605AB" w:rsidRPr="004A42EE">
        <w:rPr>
          <w:rFonts w:ascii="Arial" w:hAnsi="Arial" w:cs="Arial"/>
          <w:sz w:val="22"/>
          <w:szCs w:val="22"/>
        </w:rPr>
        <w:t xml:space="preserve"> k d</w:t>
      </w:r>
      <w:r w:rsidR="002B7B9A" w:rsidRPr="004A42EE">
        <w:rPr>
          <w:rFonts w:ascii="Arial" w:hAnsi="Arial" w:cs="Arial"/>
          <w:sz w:val="22"/>
          <w:szCs w:val="22"/>
        </w:rPr>
        <w:t>od</w:t>
      </w:r>
      <w:r w:rsidR="00A605AB" w:rsidRPr="004A42EE">
        <w:rPr>
          <w:rFonts w:ascii="Arial" w:hAnsi="Arial" w:cs="Arial"/>
          <w:sz w:val="22"/>
          <w:szCs w:val="22"/>
        </w:rPr>
        <w:t xml:space="preserve">anému </w:t>
      </w:r>
      <w:r w:rsidR="00743399">
        <w:rPr>
          <w:rFonts w:ascii="Arial" w:hAnsi="Arial" w:cs="Arial"/>
          <w:sz w:val="22"/>
          <w:szCs w:val="22"/>
        </w:rPr>
        <w:t>zboží</w:t>
      </w:r>
      <w:r w:rsidR="002B7B9A" w:rsidRPr="004A42EE">
        <w:rPr>
          <w:rFonts w:ascii="Arial" w:hAnsi="Arial" w:cs="Arial"/>
          <w:sz w:val="22"/>
          <w:szCs w:val="22"/>
        </w:rPr>
        <w:t xml:space="preserve"> začíná běžet dnem, kdy Prodávající splní povinnost odevzdat </w:t>
      </w:r>
      <w:r w:rsidR="00743399">
        <w:rPr>
          <w:rFonts w:ascii="Arial" w:hAnsi="Arial" w:cs="Arial"/>
          <w:sz w:val="22"/>
          <w:szCs w:val="22"/>
        </w:rPr>
        <w:t>zboží</w:t>
      </w:r>
      <w:r w:rsidR="007F22C9" w:rsidRPr="004A42EE">
        <w:rPr>
          <w:rFonts w:ascii="Arial" w:hAnsi="Arial" w:cs="Arial"/>
          <w:sz w:val="22"/>
          <w:szCs w:val="22"/>
        </w:rPr>
        <w:t>.</w:t>
      </w:r>
    </w:p>
    <w:p w14:paraId="2EC67A43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F4D3A14" w14:textId="7C1C008D" w:rsidR="00EB0402" w:rsidRPr="004A42EE" w:rsidRDefault="0074339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</w:t>
      </w:r>
      <w:r w:rsidR="0043528D" w:rsidRPr="004A42EE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vadné</w:t>
      </w:r>
      <w:r w:rsidR="007F4F3B" w:rsidRPr="004A42EE">
        <w:rPr>
          <w:rFonts w:ascii="Arial" w:hAnsi="Arial" w:cs="Arial"/>
          <w:sz w:val="22"/>
          <w:szCs w:val="22"/>
        </w:rPr>
        <w:t xml:space="preserve">, </w:t>
      </w:r>
      <w:r w:rsidR="0043528D" w:rsidRPr="004A42EE">
        <w:rPr>
          <w:rFonts w:ascii="Arial" w:hAnsi="Arial" w:cs="Arial"/>
          <w:sz w:val="22"/>
          <w:szCs w:val="22"/>
        </w:rPr>
        <w:t>nebude-li:</w:t>
      </w:r>
    </w:p>
    <w:p w14:paraId="20B9CDA9" w14:textId="77777777" w:rsidR="0043528D" w:rsidRPr="004A42EE" w:rsidRDefault="0043528D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při převzetí Kupujícím</w:t>
      </w:r>
      <w:r w:rsidR="006E09CE" w:rsidRPr="004A42EE">
        <w:rPr>
          <w:rFonts w:ascii="Arial" w:hAnsi="Arial" w:cs="Arial"/>
          <w:sz w:val="22"/>
          <w:szCs w:val="22"/>
        </w:rPr>
        <w:t xml:space="preserve"> nebo kdykoli v průběhu Záruční doby</w:t>
      </w:r>
      <w:r w:rsidRPr="004A42EE">
        <w:rPr>
          <w:rFonts w:ascii="Arial" w:hAnsi="Arial" w:cs="Arial"/>
          <w:sz w:val="22"/>
          <w:szCs w:val="22"/>
        </w:rPr>
        <w:t xml:space="preserve"> mít vlastnosti stanovené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Pr="004A42EE">
        <w:rPr>
          <w:rFonts w:ascii="Arial" w:hAnsi="Arial" w:cs="Arial"/>
          <w:sz w:val="22"/>
          <w:szCs w:val="22"/>
        </w:rPr>
        <w:t xml:space="preserve"> nebo</w:t>
      </w:r>
    </w:p>
    <w:p w14:paraId="13138F4F" w14:textId="38142A3B" w:rsidR="0043528D" w:rsidRPr="004A42EE" w:rsidRDefault="002B7B9A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při převzetí Kupujícím nebo kdykoli v průběhu Záruční doby </w:t>
      </w:r>
      <w:r w:rsidR="00FD2F42">
        <w:rPr>
          <w:rFonts w:ascii="Arial" w:hAnsi="Arial" w:cs="Arial"/>
          <w:sz w:val="22"/>
          <w:szCs w:val="22"/>
        </w:rPr>
        <w:t>způsobilé</w:t>
      </w:r>
      <w:r w:rsidR="0043528D" w:rsidRPr="004A42EE">
        <w:rPr>
          <w:rFonts w:ascii="Arial" w:hAnsi="Arial" w:cs="Arial"/>
          <w:sz w:val="22"/>
          <w:szCs w:val="22"/>
        </w:rPr>
        <w:t xml:space="preserve"> pro použití k účelu stanovenému </w:t>
      </w:r>
      <w:r w:rsidR="00EB72B1" w:rsidRPr="004A42EE">
        <w:rPr>
          <w:rFonts w:ascii="Arial" w:hAnsi="Arial" w:cs="Arial"/>
          <w:sz w:val="22"/>
          <w:szCs w:val="22"/>
        </w:rPr>
        <w:t>Rámcovou dohodou</w:t>
      </w:r>
      <w:r w:rsidR="0043528D" w:rsidRPr="004A42EE">
        <w:rPr>
          <w:rFonts w:ascii="Arial" w:hAnsi="Arial" w:cs="Arial"/>
          <w:sz w:val="22"/>
          <w:szCs w:val="22"/>
        </w:rPr>
        <w:t xml:space="preserve"> nebo </w:t>
      </w:r>
    </w:p>
    <w:p w14:paraId="706D850A" w14:textId="69DC4432" w:rsidR="0043528D" w:rsidRPr="004A42EE" w:rsidRDefault="002B7B9A" w:rsidP="00DB1B7B">
      <w:pPr>
        <w:numPr>
          <w:ilvl w:val="1"/>
          <w:numId w:val="1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při převzetí Kupujícím nebo kdykoli v průběhu Záruční doby </w:t>
      </w:r>
      <w:r w:rsidR="00FD2F42">
        <w:rPr>
          <w:rFonts w:ascii="Arial" w:hAnsi="Arial" w:cs="Arial"/>
          <w:sz w:val="22"/>
          <w:szCs w:val="22"/>
        </w:rPr>
        <w:t>prosto</w:t>
      </w:r>
      <w:r w:rsidR="0043528D" w:rsidRPr="004A42EE">
        <w:rPr>
          <w:rFonts w:ascii="Arial" w:hAnsi="Arial" w:cs="Arial"/>
          <w:sz w:val="22"/>
          <w:szCs w:val="22"/>
        </w:rPr>
        <w:t xml:space="preserve"> právních vad</w:t>
      </w:r>
      <w:r w:rsidR="00880A81" w:rsidRPr="004A42EE">
        <w:rPr>
          <w:rFonts w:ascii="Arial" w:hAnsi="Arial" w:cs="Arial"/>
          <w:sz w:val="22"/>
          <w:szCs w:val="22"/>
        </w:rPr>
        <w:t>.</w:t>
      </w:r>
    </w:p>
    <w:p w14:paraId="3495CB71" w14:textId="77777777" w:rsidR="0043528D" w:rsidRPr="004A42EE" w:rsidRDefault="0043528D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AA7CCC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9" w:name="_Ref383156074"/>
      <w:r w:rsidRPr="004A42EE">
        <w:rPr>
          <w:rFonts w:ascii="Arial" w:hAnsi="Arial" w:cs="Arial"/>
          <w:sz w:val="22"/>
          <w:szCs w:val="22"/>
        </w:rPr>
        <w:t xml:space="preserve">Kupující má práva z vadného plnění i v případě, jedná-li se o vadu, kterou musel s vynaložením obvyklé pozornosti poznat již při uzavření </w:t>
      </w:r>
      <w:r w:rsidR="00924364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  <w:bookmarkEnd w:id="39"/>
    </w:p>
    <w:p w14:paraId="34829AA4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1735B39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nenese odpovědnost za vady způsobené Kupujícím nebo třetími osobami, ledaže Kupující nebo takové osoby postupovaly v souladu s </w:t>
      </w:r>
      <w:r w:rsidR="00CE3E03" w:rsidRPr="004A42EE">
        <w:rPr>
          <w:rFonts w:ascii="Arial" w:hAnsi="Arial" w:cs="Arial"/>
          <w:sz w:val="22"/>
          <w:szCs w:val="22"/>
        </w:rPr>
        <w:t>dokumenty</w:t>
      </w:r>
      <w:r w:rsidRPr="004A42EE">
        <w:rPr>
          <w:rFonts w:ascii="Arial" w:hAnsi="Arial" w:cs="Arial"/>
          <w:sz w:val="22"/>
          <w:szCs w:val="22"/>
        </w:rPr>
        <w:t xml:space="preserve"> nebo pokyny, k</w:t>
      </w:r>
      <w:r w:rsidR="00CE3E03" w:rsidRPr="004A42EE">
        <w:rPr>
          <w:rFonts w:ascii="Arial" w:hAnsi="Arial" w:cs="Arial"/>
          <w:sz w:val="22"/>
          <w:szCs w:val="22"/>
        </w:rPr>
        <w:t>teré obdrželi od Prodávajícího.</w:t>
      </w:r>
    </w:p>
    <w:p w14:paraId="117F64CA" w14:textId="77777777" w:rsidR="00CE3E03" w:rsidRPr="004A42EE" w:rsidRDefault="00CE3E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F4A4D02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</w:t>
      </w:r>
      <w:r w:rsidR="00EB72B1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40792556" w14:textId="77777777" w:rsidR="00CE3E03" w:rsidRPr="004A42EE" w:rsidRDefault="00CE3E03" w:rsidP="00743399">
      <w:pPr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29A2565" w14:textId="000E684A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neodpovídá za vady spočívající v opotřebení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které je obvyklé u věcí stejného nebo obdobného druhu jako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</w:p>
    <w:p w14:paraId="6E993C4D" w14:textId="77777777" w:rsidR="00C8035A" w:rsidRPr="004A42EE" w:rsidRDefault="00C8035A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AB410D" w14:textId="14C24ACB" w:rsidR="00C8035A" w:rsidRPr="004A42EE" w:rsidRDefault="00C8035A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odpovídá za vady spočívající v opotřebení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ke kterému do konce Záruční doby vzhledem k požadavkům </w:t>
      </w:r>
      <w:r w:rsidR="00EB72B1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na jakost a provedení </w:t>
      </w:r>
      <w:r w:rsidR="00FD2F42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nemělo dojít.</w:t>
      </w:r>
    </w:p>
    <w:p w14:paraId="4FEB497E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66AF8D32" w14:textId="77777777" w:rsidR="001B1766" w:rsidRPr="004A42EE" w:rsidRDefault="001B1766" w:rsidP="001B1766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lastRenderedPageBreak/>
        <w:t xml:space="preserve">Kupující je oprávněn vady reklamovat u Prodávajícího </w:t>
      </w:r>
      <w:r>
        <w:rPr>
          <w:rFonts w:ascii="Arial" w:hAnsi="Arial" w:cs="Arial"/>
          <w:sz w:val="22"/>
          <w:szCs w:val="22"/>
        </w:rPr>
        <w:t>písemně poštou, e-mailem nebo datovou zprávou</w:t>
      </w:r>
      <w:r w:rsidRPr="004A42EE">
        <w:rPr>
          <w:rFonts w:ascii="Arial" w:hAnsi="Arial" w:cs="Arial"/>
          <w:sz w:val="22"/>
          <w:szCs w:val="22"/>
        </w:rPr>
        <w:t>. Prodávající je povinen přijetí reklamace bez zbytečného odkladu písemně potvrdit</w:t>
      </w:r>
      <w:r>
        <w:rPr>
          <w:rFonts w:ascii="Arial" w:hAnsi="Arial" w:cs="Arial"/>
          <w:sz w:val="22"/>
          <w:szCs w:val="22"/>
        </w:rPr>
        <w:t>, nejpozději však do 2 pracovních dnů od přijetí oznámení</w:t>
      </w:r>
      <w:r w:rsidRPr="004A42EE">
        <w:rPr>
          <w:rFonts w:ascii="Arial" w:hAnsi="Arial" w:cs="Arial"/>
          <w:sz w:val="22"/>
          <w:szCs w:val="22"/>
        </w:rPr>
        <w:t>. V reklamaci Kupující uvede popis vady nebo uvede, jak se vada projevuje.</w:t>
      </w:r>
    </w:p>
    <w:p w14:paraId="1750B5BC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E58B4A2" w14:textId="77777777" w:rsidR="00851C03" w:rsidRPr="004A42EE" w:rsidRDefault="00851C0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Vada je uplatněna včas, je-li písemná forma reklamace odeslána Prodávajícímu nejpozději v poslední den Záruční doby nebo je-li mu reklamace sdělena jakoukoli jinou formou v poslední den Záruční doby. Připadne-li konec Záruční doby na sobotu, neděli nebo svátek, je vada včas uplatněna, je-li písemná forma reklamace odeslána Prodávajícímu nejblíže následující pracovní den nebo je-li mu reklamace sdělena jakoukoli jinou formou nejblíže následující pracovní den.</w:t>
      </w:r>
    </w:p>
    <w:p w14:paraId="7C165B54" w14:textId="77777777" w:rsidR="00851C03" w:rsidRPr="004A42EE" w:rsidRDefault="00851C03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00BA935D" w14:textId="5DEBAFFF" w:rsidR="009A0CA6" w:rsidRPr="004A42EE" w:rsidRDefault="009A0CA6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0" w:name="_Ref399923822"/>
      <w:r w:rsidRPr="004A42EE">
        <w:rPr>
          <w:rFonts w:ascii="Arial" w:hAnsi="Arial" w:cs="Arial"/>
          <w:sz w:val="22"/>
          <w:szCs w:val="22"/>
        </w:rPr>
        <w:t xml:space="preserve">Pokud je </w:t>
      </w:r>
      <w:r w:rsidR="00B17256">
        <w:rPr>
          <w:rFonts w:ascii="Arial" w:hAnsi="Arial" w:cs="Arial"/>
          <w:sz w:val="22"/>
          <w:szCs w:val="22"/>
        </w:rPr>
        <w:t>zboží vadné</w:t>
      </w:r>
      <w:r w:rsidRPr="004A42EE">
        <w:rPr>
          <w:rFonts w:ascii="Arial" w:hAnsi="Arial" w:cs="Arial"/>
          <w:sz w:val="22"/>
          <w:szCs w:val="22"/>
        </w:rPr>
        <w:t xml:space="preserve">, má Kupující právo požadovat dodání nového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v množství, jež bude odpovídat množství vadného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bCs/>
          <w:sz w:val="22"/>
          <w:szCs w:val="22"/>
        </w:rPr>
        <w:t>.</w:t>
      </w:r>
      <w:r w:rsidRPr="004A42EE">
        <w:rPr>
          <w:rFonts w:ascii="Arial" w:hAnsi="Arial" w:cs="Arial"/>
          <w:sz w:val="22"/>
          <w:szCs w:val="22"/>
        </w:rPr>
        <w:t xml:space="preserve"> Prodávající je </w:t>
      </w:r>
      <w:r w:rsidR="00325E44">
        <w:rPr>
          <w:rFonts w:ascii="Arial" w:hAnsi="Arial" w:cs="Arial"/>
          <w:sz w:val="22"/>
          <w:szCs w:val="22"/>
        </w:rPr>
        <w:t>povinen dodat nové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dle předchozí věty do </w:t>
      </w:r>
      <w:r w:rsidR="00BC2A90" w:rsidRPr="00F9132A">
        <w:rPr>
          <w:rFonts w:ascii="Arial" w:hAnsi="Arial" w:cs="Arial"/>
          <w:sz w:val="22"/>
          <w:szCs w:val="22"/>
        </w:rPr>
        <w:t>3</w:t>
      </w:r>
      <w:r w:rsidRPr="00F9132A">
        <w:rPr>
          <w:rFonts w:ascii="Arial" w:hAnsi="Arial" w:cs="Arial"/>
          <w:sz w:val="22"/>
          <w:szCs w:val="22"/>
        </w:rPr>
        <w:t xml:space="preserve"> pracovních</w:t>
      </w:r>
      <w:r w:rsidRPr="004A42EE">
        <w:rPr>
          <w:rFonts w:ascii="Arial" w:hAnsi="Arial" w:cs="Arial"/>
          <w:sz w:val="22"/>
          <w:szCs w:val="22"/>
        </w:rPr>
        <w:t xml:space="preserve"> dní ode dne doručení reklamace Kupujícího. Nesplní-li Prodávající povinnost odstranit vady způsobem a ve lhůtě dle předchozí věty, je Kupující oprávněn zajistit si náhradní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na náklady Prodávajícího.</w:t>
      </w:r>
      <w:bookmarkEnd w:id="40"/>
    </w:p>
    <w:p w14:paraId="59881529" w14:textId="77777777" w:rsidR="002B2D24" w:rsidRPr="00BC2A90" w:rsidRDefault="002B2D24" w:rsidP="00BC2A90">
      <w:pPr>
        <w:suppressAutoHyphens/>
        <w:rPr>
          <w:rFonts w:ascii="Arial" w:hAnsi="Arial" w:cs="Arial"/>
          <w:sz w:val="22"/>
          <w:szCs w:val="22"/>
        </w:rPr>
      </w:pPr>
    </w:p>
    <w:p w14:paraId="54A0A341" w14:textId="77777777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povinen poskytnout Prodávajícímu součinnost nezbytnou k odstranění vady.</w:t>
      </w:r>
    </w:p>
    <w:p w14:paraId="31A3DAE4" w14:textId="77777777" w:rsidR="002B2D24" w:rsidRPr="004A42EE" w:rsidRDefault="002B2D24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6113457" w14:textId="53C6591E" w:rsidR="007F22C9" w:rsidRPr="004A42EE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1" w:name="_Ref380669256"/>
      <w:r w:rsidRPr="004A42EE">
        <w:rPr>
          <w:rFonts w:ascii="Arial" w:hAnsi="Arial" w:cs="Arial"/>
          <w:sz w:val="22"/>
          <w:szCs w:val="22"/>
        </w:rPr>
        <w:t xml:space="preserve">Při dodání nového </w:t>
      </w:r>
      <w:r w:rsidR="00325E44">
        <w:rPr>
          <w:rFonts w:ascii="Arial" w:hAnsi="Arial" w:cs="Arial"/>
          <w:sz w:val="22"/>
          <w:szCs w:val="22"/>
        </w:rPr>
        <w:t xml:space="preserve">zboží </w:t>
      </w:r>
      <w:r w:rsidR="006679CA" w:rsidRPr="004A42EE">
        <w:rPr>
          <w:rFonts w:ascii="Arial" w:hAnsi="Arial" w:cs="Arial"/>
          <w:sz w:val="22"/>
          <w:szCs w:val="22"/>
        </w:rPr>
        <w:t xml:space="preserve">Prodávajícím </w:t>
      </w:r>
      <w:r w:rsidRPr="004A42EE">
        <w:rPr>
          <w:rFonts w:ascii="Arial" w:hAnsi="Arial" w:cs="Arial"/>
          <w:sz w:val="22"/>
          <w:szCs w:val="22"/>
        </w:rPr>
        <w:t xml:space="preserve">vrátí Kupující Prodávajícímu na náklady Prodávajícího </w:t>
      </w:r>
      <w:r w:rsidR="00325E44">
        <w:rPr>
          <w:rFonts w:ascii="Arial" w:hAnsi="Arial" w:cs="Arial"/>
          <w:sz w:val="22"/>
          <w:szCs w:val="22"/>
        </w:rPr>
        <w:t>vadné</w:t>
      </w:r>
      <w:r w:rsidR="006679CA"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>.</w:t>
      </w:r>
      <w:bookmarkEnd w:id="41"/>
    </w:p>
    <w:p w14:paraId="0D11F3CE" w14:textId="77777777" w:rsidR="008F1066" w:rsidRPr="004A42EE" w:rsidRDefault="008F1066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4C2E59B" w14:textId="77777777" w:rsidR="008F1066" w:rsidRPr="004A42EE" w:rsidRDefault="008F1066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2" w:name="_Ref383156095"/>
      <w:r w:rsidRPr="004A42EE">
        <w:rPr>
          <w:rFonts w:ascii="Arial" w:hAnsi="Arial" w:cs="Arial"/>
          <w:sz w:val="22"/>
          <w:szCs w:val="22"/>
        </w:rPr>
        <w:t xml:space="preserve">Prodávající je po odstranění vady povinen </w:t>
      </w:r>
      <w:r w:rsidR="00331AA0" w:rsidRPr="004A42EE">
        <w:rPr>
          <w:rFonts w:ascii="Arial" w:hAnsi="Arial" w:cs="Arial"/>
          <w:sz w:val="22"/>
          <w:szCs w:val="22"/>
        </w:rPr>
        <w:t xml:space="preserve">Kupujícímu </w:t>
      </w:r>
      <w:r w:rsidRPr="004A42EE">
        <w:rPr>
          <w:rFonts w:ascii="Arial" w:hAnsi="Arial" w:cs="Arial"/>
          <w:sz w:val="22"/>
          <w:szCs w:val="22"/>
        </w:rPr>
        <w:t>písemně potvrdit, že došlo k odstranění vady.</w:t>
      </w:r>
      <w:bookmarkEnd w:id="42"/>
    </w:p>
    <w:p w14:paraId="43EF0E86" w14:textId="77777777" w:rsidR="00CA1884" w:rsidRPr="004A42EE" w:rsidRDefault="00CA1884" w:rsidP="00743399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450D12C1" w14:textId="3CF1A941" w:rsidR="006921A3" w:rsidRPr="004A42EE" w:rsidRDefault="006921A3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povinen převzít a odvézt </w:t>
      </w:r>
      <w:r w:rsidR="00325E44"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325E44">
        <w:rPr>
          <w:rFonts w:ascii="Arial" w:hAnsi="Arial" w:cs="Arial"/>
          <w:sz w:val="22"/>
          <w:szCs w:val="22"/>
        </w:rPr>
        <w:t>dodané</w:t>
      </w:r>
      <w:r w:rsidRPr="004A42EE">
        <w:rPr>
          <w:rFonts w:ascii="Arial" w:hAnsi="Arial" w:cs="Arial"/>
          <w:sz w:val="22"/>
          <w:szCs w:val="22"/>
        </w:rPr>
        <w:t xml:space="preserve"> v rozporu s podmínkami stanovenými v</w:t>
      </w:r>
      <w:r w:rsidR="00EB72B1" w:rsidRPr="004A42EE">
        <w:rPr>
          <w:rFonts w:ascii="Arial" w:hAnsi="Arial" w:cs="Arial"/>
          <w:sz w:val="22"/>
          <w:szCs w:val="22"/>
        </w:rPr>
        <w:t> Rámcové dohodě</w:t>
      </w:r>
      <w:r w:rsidRPr="004A42EE">
        <w:rPr>
          <w:rFonts w:ascii="Arial" w:hAnsi="Arial" w:cs="Arial"/>
          <w:sz w:val="22"/>
          <w:szCs w:val="22"/>
        </w:rPr>
        <w:t xml:space="preserve">, resp. v jednotlivých objednávkách ve smyslu </w:t>
      </w:r>
      <w:r w:rsidR="00BC2A90">
        <w:rPr>
          <w:rFonts w:ascii="Arial" w:hAnsi="Arial" w:cs="Arial"/>
          <w:sz w:val="22"/>
          <w:szCs w:val="22"/>
        </w:rPr>
        <w:t xml:space="preserve">článku V. </w:t>
      </w:r>
      <w:r w:rsidRPr="00BC2A90">
        <w:rPr>
          <w:rFonts w:ascii="Arial" w:hAnsi="Arial" w:cs="Arial"/>
          <w:sz w:val="22"/>
          <w:szCs w:val="22"/>
        </w:rPr>
        <w:t>odstavce</w:t>
      </w:r>
      <w:r w:rsidR="00BC2A90">
        <w:rPr>
          <w:rFonts w:ascii="Arial" w:hAnsi="Arial" w:cs="Arial"/>
          <w:sz w:val="22"/>
          <w:szCs w:val="22"/>
        </w:rPr>
        <w:t xml:space="preserve"> 1</w:t>
      </w:r>
      <w:r w:rsidR="00EB72B1" w:rsidRPr="00BC2A90">
        <w:rPr>
          <w:rFonts w:ascii="Arial" w:hAnsi="Arial" w:cs="Arial"/>
          <w:sz w:val="22"/>
          <w:szCs w:val="22"/>
        </w:rPr>
        <w:t> Rámcové dohody</w:t>
      </w:r>
      <w:r w:rsidRPr="00BC2A90">
        <w:rPr>
          <w:rFonts w:ascii="Arial" w:hAnsi="Arial" w:cs="Arial"/>
          <w:sz w:val="22"/>
          <w:szCs w:val="22"/>
        </w:rPr>
        <w:t>.</w:t>
      </w:r>
    </w:p>
    <w:p w14:paraId="21955B6B" w14:textId="77777777" w:rsidR="006921A3" w:rsidRPr="004A42EE" w:rsidRDefault="006921A3" w:rsidP="00743399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6AB145" w14:textId="50E26E8F" w:rsidR="002248D0" w:rsidRDefault="007F22C9" w:rsidP="00DB1B7B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Ustanovení § 1917 - 1924,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2099 – 2101,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2103 - 2117 a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2165 - 2172 Občanského zákoníku </w:t>
      </w:r>
      <w:r w:rsidR="009A0CA6" w:rsidRPr="004A42EE">
        <w:rPr>
          <w:rFonts w:ascii="Arial" w:hAnsi="Arial" w:cs="Arial"/>
          <w:sz w:val="22"/>
          <w:szCs w:val="22"/>
        </w:rPr>
        <w:t xml:space="preserve">a rovněž obchodní zvyklosti, jež jsou svým smyslem nebo účinky stejné nebo obdobné uvedeným ustanovením, </w:t>
      </w:r>
      <w:r w:rsidRPr="004A42EE">
        <w:rPr>
          <w:rFonts w:ascii="Arial" w:hAnsi="Arial" w:cs="Arial"/>
          <w:sz w:val="22"/>
          <w:szCs w:val="22"/>
        </w:rPr>
        <w:t>se neužijí.</w:t>
      </w:r>
      <w:bookmarkStart w:id="43" w:name="_Toc380671111"/>
    </w:p>
    <w:p w14:paraId="46B9EF00" w14:textId="0E3E33CF" w:rsidR="008C6044" w:rsidRDefault="008C6044" w:rsidP="008C60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563CC2" w14:textId="77777777" w:rsidR="001B1766" w:rsidRPr="00251F4B" w:rsidRDefault="001B1766" w:rsidP="008C604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D1C75AE" w14:textId="77777777" w:rsidR="008C6044" w:rsidRDefault="008C6044" w:rsidP="008C6044">
      <w:pPr>
        <w:pStyle w:val="Nadpis1"/>
        <w:suppressAutoHyphens/>
        <w:rPr>
          <w:rFonts w:ascii="Arial" w:hAnsi="Arial" w:cs="Arial"/>
          <w:szCs w:val="22"/>
          <w:lang w:val="cs-CZ"/>
        </w:rPr>
      </w:pPr>
      <w:bookmarkStart w:id="44" w:name="_Toc383117523"/>
    </w:p>
    <w:p w14:paraId="04563CC0" w14:textId="7B6535B6" w:rsidR="003F436D" w:rsidRDefault="008C6044" w:rsidP="003F436D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Dodávky zboží v režimu náhradního plnění</w:t>
      </w:r>
    </w:p>
    <w:p w14:paraId="63574D6D" w14:textId="77777777" w:rsidR="003F436D" w:rsidRPr="00417F7C" w:rsidRDefault="003F436D" w:rsidP="00417F7C">
      <w:pPr>
        <w:keepNext/>
        <w:keepLines/>
        <w:suppressAutoHyphens/>
        <w:rPr>
          <w:rFonts w:ascii="Arial" w:hAnsi="Arial" w:cs="Arial"/>
          <w:sz w:val="22"/>
          <w:lang w:eastAsia="ar-SA"/>
        </w:rPr>
      </w:pPr>
    </w:p>
    <w:p w14:paraId="47663926" w14:textId="26701509" w:rsidR="008C6044" w:rsidRDefault="008C6044" w:rsidP="00417F7C">
      <w:pPr>
        <w:keepLines/>
        <w:numPr>
          <w:ilvl w:val="0"/>
          <w:numId w:val="15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  <w:lang w:eastAsia="ar-SA"/>
        </w:rPr>
        <w:t>Prodávající prohlašuje, že je zaměstnavatelem zaměstnávajícím více než 50 % zaměstnanců, kteří jsou osobami se zdravotním postižením a že je oprávněn Kupujícímu poskytnout tzv. náhradní plnění (dále jen „</w:t>
      </w:r>
      <w:r w:rsidRPr="008C6044">
        <w:rPr>
          <w:rFonts w:ascii="Arial" w:hAnsi="Arial" w:cs="Arial"/>
          <w:b/>
          <w:i/>
          <w:sz w:val="22"/>
          <w:szCs w:val="22"/>
          <w:lang w:eastAsia="ar-SA"/>
        </w:rPr>
        <w:t>Náhradní plnění</w:t>
      </w:r>
      <w:r w:rsidRPr="008C6044">
        <w:rPr>
          <w:rFonts w:ascii="Arial" w:hAnsi="Arial" w:cs="Arial"/>
          <w:sz w:val="22"/>
          <w:szCs w:val="22"/>
          <w:lang w:eastAsia="ar-SA"/>
        </w:rPr>
        <w:t>“) ve smyslu § 81 odst. 2 písm. b) zákona č. 435/2004 Sb., o zaměstnanosti, ve znění pozdějších předpisů (dále jen „</w:t>
      </w:r>
      <w:r w:rsidRPr="008C6044">
        <w:rPr>
          <w:rFonts w:ascii="Arial" w:hAnsi="Arial" w:cs="Arial"/>
          <w:b/>
          <w:i/>
          <w:sz w:val="22"/>
          <w:szCs w:val="22"/>
          <w:lang w:eastAsia="ar-SA"/>
        </w:rPr>
        <w:t>Zákon o zaměstnanosti</w:t>
      </w:r>
      <w:r w:rsidRPr="008C6044">
        <w:rPr>
          <w:rFonts w:ascii="Arial" w:hAnsi="Arial" w:cs="Arial"/>
          <w:sz w:val="22"/>
          <w:szCs w:val="22"/>
          <w:lang w:eastAsia="ar-SA"/>
        </w:rPr>
        <w:t>“).</w:t>
      </w:r>
    </w:p>
    <w:p w14:paraId="4DF8FEAC" w14:textId="77777777" w:rsidR="008C6044" w:rsidRDefault="008C6044" w:rsidP="008C6044">
      <w:pPr>
        <w:keepNext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45EA551" w14:textId="486B9F3B" w:rsidR="008C6044" w:rsidRDefault="008C604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</w:rPr>
        <w:t xml:space="preserve">Kupující upozorňuje Prodávajícího, že odebíráním </w:t>
      </w:r>
      <w:r>
        <w:rPr>
          <w:rFonts w:ascii="Arial" w:hAnsi="Arial" w:cs="Arial"/>
          <w:sz w:val="22"/>
          <w:szCs w:val="22"/>
        </w:rPr>
        <w:t>zboží</w:t>
      </w:r>
      <w:r w:rsidRPr="008C6044">
        <w:rPr>
          <w:rFonts w:ascii="Arial" w:hAnsi="Arial" w:cs="Arial"/>
          <w:sz w:val="22"/>
          <w:szCs w:val="22"/>
        </w:rPr>
        <w:t xml:space="preserve"> od Prodávajícího na základě Rámcové dohody bude částečně plnit svoji povinnost stanovenou § 81 odst. 1 Zákona o zaměstnanosti.</w:t>
      </w:r>
    </w:p>
    <w:p w14:paraId="1B1BDEDF" w14:textId="77777777" w:rsidR="008C6044" w:rsidRDefault="008C6044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63C86D74" w14:textId="459C11B8" w:rsidR="008C6044" w:rsidRDefault="008C604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8C6044">
        <w:rPr>
          <w:rFonts w:ascii="Arial" w:hAnsi="Arial" w:cs="Arial"/>
          <w:sz w:val="22"/>
          <w:szCs w:val="22"/>
          <w:lang w:eastAsia="ar-SA"/>
        </w:rPr>
        <w:t xml:space="preserve">Prodávající je povinen dodávat Kupujícímu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podle Rámcové dohody v režimu Náhradního plnění, a to minimálně v objemu stanoveném v</w:t>
      </w:r>
      <w:r>
        <w:rPr>
          <w:rFonts w:ascii="Arial" w:hAnsi="Arial" w:cs="Arial"/>
          <w:sz w:val="22"/>
          <w:szCs w:val="22"/>
          <w:lang w:eastAsia="ar-SA"/>
        </w:rPr>
        <w:t xml:space="preserve"> následujícím 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odstavci </w:t>
      </w:r>
      <w:r>
        <w:rPr>
          <w:rFonts w:ascii="Arial" w:hAnsi="Arial" w:cs="Arial"/>
          <w:sz w:val="22"/>
          <w:szCs w:val="22"/>
          <w:lang w:eastAsia="ar-SA"/>
        </w:rPr>
        <w:t xml:space="preserve">tohoto článku 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Rámcové dohody. Na každé Faktuře musí být uvedeno, že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byl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dodán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8C6044">
        <w:rPr>
          <w:rFonts w:ascii="Arial" w:hAnsi="Arial" w:cs="Arial"/>
          <w:sz w:val="22"/>
          <w:szCs w:val="22"/>
          <w:lang w:eastAsia="ar-SA"/>
        </w:rPr>
        <w:t xml:space="preserve"> v režimu Náhradního plnění ve smyslu § 81 odst. 2 písm. b) Zákona o zaměstnanosti.</w:t>
      </w:r>
    </w:p>
    <w:p w14:paraId="0528E074" w14:textId="77777777" w:rsidR="008C6044" w:rsidRDefault="008C6044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F608707" w14:textId="73685FDE" w:rsidR="008C6044" w:rsidRPr="00767726" w:rsidRDefault="00E871E4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bookmarkStart w:id="45" w:name="_Ref417551010"/>
      <w:r>
        <w:rPr>
          <w:rFonts w:ascii="Arial" w:hAnsi="Arial" w:cs="Arial"/>
          <w:sz w:val="22"/>
          <w:szCs w:val="24"/>
        </w:rPr>
        <w:lastRenderedPageBreak/>
        <w:t>Prodávající</w:t>
      </w:r>
      <w:r w:rsidRPr="00E871E4">
        <w:rPr>
          <w:rFonts w:ascii="Arial" w:hAnsi="Arial" w:cs="Arial"/>
          <w:sz w:val="22"/>
          <w:szCs w:val="24"/>
        </w:rPr>
        <w:t xml:space="preserve"> musí být schopen za dobu trvání závazku z</w:t>
      </w:r>
      <w:r>
        <w:rPr>
          <w:rFonts w:ascii="Arial" w:hAnsi="Arial" w:cs="Arial"/>
          <w:sz w:val="22"/>
          <w:szCs w:val="24"/>
        </w:rPr>
        <w:t> Rámcové dohody</w:t>
      </w:r>
      <w:r w:rsidRPr="00E871E4">
        <w:rPr>
          <w:rFonts w:ascii="Arial" w:hAnsi="Arial" w:cs="Arial"/>
          <w:sz w:val="22"/>
          <w:szCs w:val="24"/>
        </w:rPr>
        <w:t xml:space="preserve"> dodat </w:t>
      </w:r>
      <w:r>
        <w:rPr>
          <w:rFonts w:ascii="Arial" w:hAnsi="Arial" w:cs="Arial"/>
          <w:sz w:val="22"/>
          <w:szCs w:val="24"/>
        </w:rPr>
        <w:t>Kupujícím</w:t>
      </w:r>
      <w:r w:rsidRPr="00E871E4">
        <w:rPr>
          <w:rFonts w:ascii="Arial" w:hAnsi="Arial" w:cs="Arial"/>
          <w:sz w:val="22"/>
          <w:szCs w:val="24"/>
        </w:rPr>
        <w:t xml:space="preserve"> Náhradní plnění v minimálním objemu stanoveném jako součin jednotkových cen v Kč bez DPH sjednaných </w:t>
      </w:r>
      <w:r>
        <w:rPr>
          <w:rFonts w:ascii="Arial" w:hAnsi="Arial" w:cs="Arial"/>
          <w:sz w:val="22"/>
          <w:szCs w:val="24"/>
        </w:rPr>
        <w:t>Rámcovou dohodou</w:t>
      </w:r>
      <w:r w:rsidRPr="00E871E4">
        <w:rPr>
          <w:rFonts w:ascii="Arial" w:hAnsi="Arial" w:cs="Arial"/>
          <w:sz w:val="22"/>
          <w:szCs w:val="24"/>
        </w:rPr>
        <w:t xml:space="preserve"> a množství předpokládané spotřeby balení jednotlivých druhů kancelářsk</w:t>
      </w:r>
      <w:r w:rsidR="009E4118">
        <w:rPr>
          <w:rFonts w:ascii="Arial" w:hAnsi="Arial" w:cs="Arial"/>
          <w:sz w:val="22"/>
          <w:szCs w:val="24"/>
        </w:rPr>
        <w:t>ého</w:t>
      </w:r>
      <w:r w:rsidRPr="00E871E4">
        <w:rPr>
          <w:rFonts w:ascii="Arial" w:hAnsi="Arial" w:cs="Arial"/>
          <w:sz w:val="22"/>
          <w:szCs w:val="24"/>
        </w:rPr>
        <w:t xml:space="preserve"> p</w:t>
      </w:r>
      <w:r w:rsidR="009E4118">
        <w:rPr>
          <w:rFonts w:ascii="Arial" w:hAnsi="Arial" w:cs="Arial"/>
          <w:sz w:val="22"/>
          <w:szCs w:val="24"/>
        </w:rPr>
        <w:t>apíru</w:t>
      </w:r>
      <w:r w:rsidRPr="00E871E4">
        <w:rPr>
          <w:rFonts w:ascii="Arial" w:hAnsi="Arial" w:cs="Arial"/>
          <w:sz w:val="22"/>
          <w:szCs w:val="24"/>
        </w:rPr>
        <w:t xml:space="preserve"> uvedených v P</w:t>
      </w:r>
      <w:r>
        <w:rPr>
          <w:rFonts w:ascii="Arial" w:hAnsi="Arial" w:cs="Arial"/>
          <w:sz w:val="22"/>
          <w:szCs w:val="24"/>
        </w:rPr>
        <w:t>říloze č. 4</w:t>
      </w:r>
      <w:r w:rsidRPr="00E871E4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zadávací dokumentace</w:t>
      </w:r>
      <w:r w:rsidRPr="00E871E4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 xml:space="preserve">Prodávající musí 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 xml:space="preserve">garantovat 100% uznatelnost náhradního plnění </w:t>
      </w:r>
      <w:r w:rsidR="00767726">
        <w:rPr>
          <w:rFonts w:ascii="Arial" w:hAnsi="Arial" w:cs="Arial"/>
          <w:sz w:val="22"/>
          <w:szCs w:val="22"/>
          <w:lang w:eastAsia="ar-SA"/>
        </w:rPr>
        <w:t>po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>dle zákona o zaměstnanosti</w:t>
      </w:r>
      <w:r>
        <w:rPr>
          <w:rFonts w:ascii="Arial" w:hAnsi="Arial" w:cs="Arial"/>
          <w:sz w:val="22"/>
          <w:szCs w:val="22"/>
          <w:lang w:eastAsia="ar-SA"/>
        </w:rPr>
        <w:t xml:space="preserve"> ve shora uvedeném objemu</w:t>
      </w:r>
      <w:r w:rsidR="00767726" w:rsidRPr="0076772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>(dále jen „</w:t>
      </w:r>
      <w:r w:rsidR="003F436D" w:rsidRPr="00767726">
        <w:rPr>
          <w:rFonts w:ascii="Arial" w:hAnsi="Arial" w:cs="Arial"/>
          <w:b/>
          <w:i/>
          <w:sz w:val="22"/>
          <w:szCs w:val="22"/>
          <w:lang w:eastAsia="ar-SA"/>
        </w:rPr>
        <w:t>Náhradní plnění vyhrazené Kupujícímu</w:t>
      </w:r>
      <w:r w:rsidR="003F436D" w:rsidRPr="00767726">
        <w:rPr>
          <w:rFonts w:ascii="Arial" w:hAnsi="Arial" w:cs="Arial"/>
          <w:sz w:val="22"/>
          <w:szCs w:val="22"/>
          <w:lang w:eastAsia="ar-SA"/>
        </w:rPr>
        <w:t xml:space="preserve">“). </w:t>
      </w:r>
      <w:bookmarkEnd w:id="45"/>
    </w:p>
    <w:p w14:paraId="5E7B34A4" w14:textId="77777777" w:rsidR="003F436D" w:rsidRDefault="003F436D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6C06DDE3" w14:textId="0FD4DEC6" w:rsidR="003F436D" w:rsidRDefault="00F55859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F55859">
        <w:rPr>
          <w:rFonts w:ascii="Arial" w:hAnsi="Arial" w:cs="Arial"/>
          <w:sz w:val="22"/>
          <w:szCs w:val="22"/>
          <w:lang w:eastAsia="ar-SA"/>
        </w:rPr>
        <w:t>Prodávající prohlašuje, že Náhradní plnění vyhrazené Kupujícímu nepřekračuje maximální objem Náhradního plnění, jenž je Prodávající podle Zákona o zaměstnanosti oprávněn poskytnout.</w:t>
      </w:r>
    </w:p>
    <w:p w14:paraId="7A430E01" w14:textId="77777777" w:rsidR="00F55859" w:rsidRDefault="00F55859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7C4B9293" w14:textId="0CD8E692" w:rsidR="00F55859" w:rsidRDefault="00F55859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F55859">
        <w:rPr>
          <w:rFonts w:ascii="Arial" w:hAnsi="Arial" w:cs="Arial"/>
          <w:sz w:val="22"/>
          <w:szCs w:val="22"/>
          <w:lang w:eastAsia="ar-SA"/>
        </w:rPr>
        <w:t xml:space="preserve">Nebude-li Prodávající schopen dodat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v režimu Náhradního plnění, je povinen na tuto skutečnost Kupujícího výslovně upozornit a vyžádat si jeho předchozí písemný souhlas s dodáním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mimo režim Náhradního plnění. Ujednáním předchozí věty není dotčen nárok Kupujícího na 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smluvní pokutu dle </w:t>
      </w:r>
      <w:r w:rsidR="008A34E0">
        <w:rPr>
          <w:rFonts w:ascii="Arial" w:hAnsi="Arial" w:cs="Arial"/>
          <w:sz w:val="22"/>
          <w:szCs w:val="22"/>
          <w:lang w:eastAsia="ar-SA"/>
        </w:rPr>
        <w:t xml:space="preserve">článku XIII., odst. </w:t>
      </w:r>
      <w:r w:rsidR="00667D0B">
        <w:rPr>
          <w:rFonts w:ascii="Arial" w:hAnsi="Arial" w:cs="Arial"/>
          <w:sz w:val="22"/>
          <w:szCs w:val="22"/>
          <w:lang w:eastAsia="ar-SA"/>
        </w:rPr>
        <w:t xml:space="preserve">4 </w:t>
      </w:r>
      <w:r w:rsidRPr="008A34E0">
        <w:rPr>
          <w:rFonts w:ascii="Arial" w:hAnsi="Arial" w:cs="Arial"/>
          <w:sz w:val="22"/>
          <w:szCs w:val="22"/>
          <w:lang w:eastAsia="ar-SA"/>
        </w:rPr>
        <w:t>Rámcové dohody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. O dobu od oznámení skutečnosti dle první věty tohoto odstavce do vyslovení souhlasu Kupujícího s Dodávkou </w:t>
      </w:r>
      <w:r w:rsidR="008A3200">
        <w:rPr>
          <w:rFonts w:ascii="Arial" w:hAnsi="Arial" w:cs="Arial"/>
          <w:sz w:val="22"/>
          <w:szCs w:val="22"/>
          <w:lang w:eastAsia="ar-SA"/>
        </w:rPr>
        <w:t>zboží</w:t>
      </w:r>
      <w:r w:rsidRPr="00F55859">
        <w:rPr>
          <w:rFonts w:ascii="Arial" w:hAnsi="Arial" w:cs="Arial"/>
          <w:sz w:val="22"/>
          <w:szCs w:val="22"/>
          <w:lang w:eastAsia="ar-SA"/>
        </w:rPr>
        <w:t xml:space="preserve"> mimo režim Náhradního plnění se prodlužuje doba plnění stanovená 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dle článku </w:t>
      </w:r>
      <w:proofErr w:type="spellStart"/>
      <w:r w:rsidR="00417F7C">
        <w:rPr>
          <w:rFonts w:ascii="Arial" w:hAnsi="Arial" w:cs="Arial"/>
          <w:sz w:val="22"/>
          <w:szCs w:val="22"/>
          <w:lang w:eastAsia="ar-SA"/>
        </w:rPr>
        <w:t>VIII</w:t>
      </w:r>
      <w:r w:rsidRPr="008A34E0">
        <w:rPr>
          <w:rFonts w:ascii="Arial" w:hAnsi="Arial" w:cs="Arial"/>
          <w:sz w:val="22"/>
          <w:szCs w:val="22"/>
          <w:lang w:eastAsia="ar-SA"/>
        </w:rPr>
        <w:fldChar w:fldCharType="begin"/>
      </w:r>
      <w:r w:rsidRPr="008A34E0">
        <w:rPr>
          <w:rFonts w:ascii="Arial" w:hAnsi="Arial" w:cs="Arial"/>
          <w:sz w:val="22"/>
          <w:szCs w:val="22"/>
          <w:lang w:eastAsia="ar-SA"/>
        </w:rPr>
        <w:instrText xml:space="preserve"> REF _Ref417555011 \r \h  \* MERGEFORMAT </w:instrText>
      </w:r>
      <w:r w:rsidRPr="008A34E0">
        <w:rPr>
          <w:rFonts w:ascii="Arial" w:hAnsi="Arial" w:cs="Arial"/>
          <w:sz w:val="22"/>
          <w:szCs w:val="22"/>
          <w:lang w:eastAsia="ar-SA"/>
        </w:rPr>
      </w:r>
      <w:r w:rsidRPr="008A34E0">
        <w:rPr>
          <w:rFonts w:ascii="Arial" w:hAnsi="Arial" w:cs="Arial"/>
          <w:sz w:val="22"/>
          <w:szCs w:val="22"/>
          <w:lang w:eastAsia="ar-SA"/>
        </w:rPr>
        <w:fldChar w:fldCharType="separate"/>
      </w:r>
      <w:r w:rsidR="007B6752">
        <w:rPr>
          <w:rFonts w:ascii="Arial" w:hAnsi="Arial" w:cs="Arial"/>
          <w:b/>
          <w:bCs/>
          <w:sz w:val="22"/>
          <w:szCs w:val="22"/>
          <w:lang w:eastAsia="ar-SA"/>
        </w:rPr>
        <w:t>Chyba</w:t>
      </w:r>
      <w:proofErr w:type="spellEnd"/>
      <w:r w:rsidR="007B6752">
        <w:rPr>
          <w:rFonts w:ascii="Arial" w:hAnsi="Arial" w:cs="Arial"/>
          <w:b/>
          <w:bCs/>
          <w:sz w:val="22"/>
          <w:szCs w:val="22"/>
          <w:lang w:eastAsia="ar-SA"/>
        </w:rPr>
        <w:t>! Nenalezen zdroj odkazů.</w:t>
      </w:r>
      <w:r w:rsidRPr="008A34E0">
        <w:rPr>
          <w:rFonts w:ascii="Arial" w:hAnsi="Arial" w:cs="Arial"/>
          <w:sz w:val="22"/>
          <w:szCs w:val="22"/>
          <w:lang w:eastAsia="ar-SA"/>
        </w:rPr>
        <w:fldChar w:fldCharType="end"/>
      </w:r>
      <w:r w:rsidR="008A34E0" w:rsidRPr="008A34E0">
        <w:rPr>
          <w:rFonts w:ascii="Arial" w:hAnsi="Arial" w:cs="Arial"/>
          <w:sz w:val="22"/>
          <w:szCs w:val="22"/>
          <w:lang w:eastAsia="ar-SA"/>
        </w:rPr>
        <w:t>.</w:t>
      </w:r>
      <w:r w:rsidRPr="008A34E0">
        <w:rPr>
          <w:rFonts w:ascii="Arial" w:hAnsi="Arial" w:cs="Arial"/>
          <w:sz w:val="22"/>
          <w:szCs w:val="22"/>
          <w:lang w:eastAsia="ar-SA"/>
        </w:rPr>
        <w:t xml:space="preserve"> Rámcové dohody</w:t>
      </w:r>
      <w:r w:rsidRPr="00F55859">
        <w:rPr>
          <w:rFonts w:ascii="Arial" w:hAnsi="Arial" w:cs="Arial"/>
          <w:sz w:val="22"/>
          <w:szCs w:val="22"/>
          <w:lang w:eastAsia="ar-SA"/>
        </w:rPr>
        <w:t>.</w:t>
      </w:r>
    </w:p>
    <w:p w14:paraId="22C5764F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C11D282" w14:textId="76680DAB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 xml:space="preserve">Prodávající je povinen poskytovat </w:t>
      </w:r>
      <w:r w:rsidR="009414C0">
        <w:rPr>
          <w:rFonts w:ascii="Arial" w:hAnsi="Arial" w:cs="Arial"/>
          <w:sz w:val="22"/>
          <w:szCs w:val="22"/>
          <w:lang w:eastAsia="ar-SA"/>
        </w:rPr>
        <w:t>Centrálnímu zadavateli</w:t>
      </w:r>
      <w:r w:rsidR="009414C0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úplné a pravdivé údaje o počtu zaměstnávaných osob se zdravotním pojištěním, a to za každé kalendářní čtvrtletí předcházející jednotlivým Dodávkám dodaným podle Rámcové dohody. Prodávající je povinen poskytovat údaje uvedené v předchozí větě průběžně po celou dobu plnění závazku z Rámcové dohody, a to nejpozději k 15. dni následujícího kalendářního čtvrtletí, písemně na kontaktní údaje </w:t>
      </w:r>
      <w:r w:rsidR="009414C0">
        <w:rPr>
          <w:rFonts w:ascii="Arial" w:hAnsi="Arial" w:cs="Arial"/>
          <w:sz w:val="22"/>
          <w:szCs w:val="22"/>
          <w:lang w:eastAsia="ar-SA"/>
        </w:rPr>
        <w:t>centrálního zadavatele</w:t>
      </w:r>
      <w:r w:rsidR="009414C0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>sdělené  Prodávajícímu.</w:t>
      </w:r>
    </w:p>
    <w:p w14:paraId="5EFB06C9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0EEE1728" w14:textId="79AF6AAC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 xml:space="preserve">Prodávající je povinen v souladu s § 81 odst. 3 Zákona o zaměstnanosti vést ve vztahu ke Kupujícímu evidenci Náhradního plnění poskytnutého Kupujícímu, která bude obsahovat zejména identifikační údaje Kupujícího, označení a cenu dodaného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. Prodávající je povinen umožnit Kupujícímu nebo Centrálnímu zadavateli ve smyslu </w:t>
      </w:r>
      <w:r w:rsidR="00C51D7F">
        <w:rPr>
          <w:rFonts w:ascii="Arial" w:hAnsi="Arial" w:cs="Arial"/>
          <w:sz w:val="22"/>
          <w:szCs w:val="22"/>
          <w:lang w:eastAsia="ar-SA"/>
        </w:rPr>
        <w:t xml:space="preserve">článku XIX., odstavce 1 </w:t>
      </w:r>
      <w:r w:rsidRPr="00C51D7F">
        <w:rPr>
          <w:rFonts w:ascii="Arial" w:hAnsi="Arial" w:cs="Arial"/>
          <w:sz w:val="22"/>
          <w:szCs w:val="22"/>
          <w:lang w:eastAsia="ar-SA"/>
        </w:rPr>
        <w:t>Rámcové dohody na</w:t>
      </w:r>
      <w:r w:rsidRPr="00553373">
        <w:rPr>
          <w:rFonts w:ascii="Arial" w:hAnsi="Arial" w:cs="Arial"/>
          <w:sz w:val="22"/>
          <w:szCs w:val="22"/>
          <w:lang w:eastAsia="ar-SA"/>
        </w:rPr>
        <w:t>hlédnutí do této evidence a pořízení výpisů nebo opisů z ní, a to bez zbytečného odkladu po té, co o to bude Kupujícím nebo Centrálním zadavatelem požádán. Údaje uvedené v této evidenci jsou dle výslovné dohody Smluvních stran důvěrné a Prodávající není oprávněn je zpřístupnit třetí osobě, s výjimkou Centrálního zadavatele nebo oprávněných úředních osob.</w:t>
      </w:r>
    </w:p>
    <w:p w14:paraId="3DB3B8E3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3C37A4A2" w14:textId="63DA1AC5" w:rsidR="00553373" w:rsidRDefault="00553373" w:rsidP="00417F7C">
      <w:pPr>
        <w:keepLines/>
        <w:numPr>
          <w:ilvl w:val="0"/>
          <w:numId w:val="15"/>
        </w:numPr>
        <w:suppressAutoHyphens/>
        <w:ind w:left="425" w:hanging="426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>Pokud během trvání závazku z Rámcové dohody Prodávající přestane být zaměstnavatelem</w:t>
      </w:r>
      <w:r w:rsidR="0022331A">
        <w:rPr>
          <w:rFonts w:ascii="Arial" w:hAnsi="Arial" w:cs="Arial"/>
          <w:sz w:val="22"/>
          <w:szCs w:val="22"/>
          <w:lang w:eastAsia="ar-SA"/>
        </w:rPr>
        <w:t xml:space="preserve"> ve smyslu § 78 odst. 1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2331A" w:rsidRPr="00553373">
        <w:rPr>
          <w:rFonts w:ascii="Arial" w:hAnsi="Arial" w:cs="Arial"/>
          <w:sz w:val="22"/>
          <w:szCs w:val="22"/>
          <w:lang w:eastAsia="ar-SA"/>
        </w:rPr>
        <w:t>Zákona o zaměstnanosti</w:t>
      </w:r>
      <w:r w:rsidR="002D6F0B">
        <w:rPr>
          <w:rFonts w:ascii="Arial" w:hAnsi="Arial" w:cs="Arial"/>
          <w:sz w:val="22"/>
          <w:szCs w:val="22"/>
          <w:lang w:eastAsia="ar-SA"/>
        </w:rPr>
        <w:t>,</w:t>
      </w:r>
      <w:r w:rsidR="0022331A" w:rsidRPr="005533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zaměstnávajícím více než 50 % zaměstnanců, kteří jsou osobami se zdravotním postižením, nebo z jiného důvodu nebude moci Kupujícímu dodávat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553373">
        <w:rPr>
          <w:rFonts w:ascii="Arial" w:hAnsi="Arial" w:cs="Arial"/>
          <w:sz w:val="22"/>
          <w:szCs w:val="22"/>
          <w:lang w:eastAsia="ar-SA"/>
        </w:rPr>
        <w:t xml:space="preserve"> v režimu Náhradního plnění, je Prodávající povinen o této změně neprodleně písemně informovat Kupujícího.</w:t>
      </w:r>
    </w:p>
    <w:p w14:paraId="276C3B42" w14:textId="77777777" w:rsidR="00553373" w:rsidRDefault="00553373" w:rsidP="00417F7C">
      <w:pPr>
        <w:keepLines/>
        <w:suppressAutoHyphens/>
        <w:ind w:left="425"/>
        <w:jc w:val="both"/>
        <w:rPr>
          <w:rFonts w:ascii="Arial" w:hAnsi="Arial" w:cs="Arial"/>
          <w:sz w:val="22"/>
          <w:szCs w:val="22"/>
        </w:rPr>
      </w:pPr>
    </w:p>
    <w:p w14:paraId="16787D51" w14:textId="6020869D" w:rsidR="00553373" w:rsidRPr="00553373" w:rsidRDefault="00553373" w:rsidP="00EE195A">
      <w:pPr>
        <w:numPr>
          <w:ilvl w:val="0"/>
          <w:numId w:val="15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553373">
        <w:rPr>
          <w:rFonts w:ascii="Arial" w:hAnsi="Arial" w:cs="Arial"/>
          <w:sz w:val="22"/>
          <w:szCs w:val="22"/>
          <w:lang w:eastAsia="ar-SA"/>
        </w:rPr>
        <w:t>Ukáže-li se kterékoliv prohlášení Prodávajícího uvedené v tomto článku jako nepravdivé nebo poruší-li Prodávající jakoukoliv povinnost uloženou mu právními předpisy nebo Rámcovou dohodou v souvislosti s poskytováním Náhradního plnění Kupujícímu, zavazuje se Prodávající uhradit Kupujícímu veškeré škody, jež Kupujícímu v důsledku nepravdivosti prohlášení Prodávajícího nebo v důsledku porušení povinností Prodávajícího vzniknou. Škodou dle předchozí věty se rozumí zejména odvod do státního rozpočtu ve smyslu § 81 odst. 2 písm. c) Zákona o zaměstnanosti.</w:t>
      </w:r>
    </w:p>
    <w:p w14:paraId="6DD59E88" w14:textId="77777777" w:rsidR="008C6044" w:rsidRDefault="008C6044" w:rsidP="008C6044">
      <w:pPr>
        <w:rPr>
          <w:lang w:eastAsia="ar-SA"/>
        </w:rPr>
      </w:pPr>
    </w:p>
    <w:p w14:paraId="43C78325" w14:textId="77777777" w:rsidR="008C6044" w:rsidRPr="008C6044" w:rsidRDefault="008C6044" w:rsidP="008C6044">
      <w:pPr>
        <w:rPr>
          <w:lang w:eastAsia="ar-SA"/>
        </w:rPr>
      </w:pPr>
    </w:p>
    <w:p w14:paraId="679E6CF9" w14:textId="77777777" w:rsidR="008C6044" w:rsidRDefault="008C6044" w:rsidP="008C6044">
      <w:pPr>
        <w:pStyle w:val="Nadpis1"/>
        <w:suppressAutoHyphens/>
        <w:rPr>
          <w:rFonts w:ascii="Arial" w:hAnsi="Arial" w:cs="Arial"/>
          <w:szCs w:val="22"/>
        </w:rPr>
      </w:pPr>
    </w:p>
    <w:p w14:paraId="6D0C3819" w14:textId="072BAE55" w:rsidR="007F22C9" w:rsidRPr="008C6044" w:rsidRDefault="007F22C9" w:rsidP="008C6044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8C6044">
        <w:rPr>
          <w:rFonts w:ascii="Arial" w:hAnsi="Arial" w:cs="Arial"/>
          <w:szCs w:val="22"/>
        </w:rPr>
        <w:t>S</w:t>
      </w:r>
      <w:bookmarkEnd w:id="43"/>
      <w:bookmarkEnd w:id="44"/>
      <w:r w:rsidR="00A17C05" w:rsidRPr="008C6044">
        <w:rPr>
          <w:rFonts w:ascii="Arial" w:hAnsi="Arial" w:cs="Arial"/>
          <w:szCs w:val="22"/>
        </w:rPr>
        <w:t>ankce</w:t>
      </w:r>
    </w:p>
    <w:p w14:paraId="08D0FA84" w14:textId="77777777" w:rsidR="002248D0" w:rsidRPr="004A42EE" w:rsidRDefault="002248D0" w:rsidP="009F4288">
      <w:pPr>
        <w:keepNext/>
        <w:keepLines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CA3F976" w14:textId="77777777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Nedodrží-li Prodávající lhůtu pro zaslání potvrzení návrhu objednávky dle článku VIII. odst. 3, </w:t>
      </w:r>
      <w:r w:rsidRPr="005929F2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5929F2">
        <w:rPr>
          <w:rFonts w:ascii="Arial" w:hAnsi="Arial" w:cs="Arial"/>
          <w:sz w:val="22"/>
          <w:szCs w:val="22"/>
        </w:rPr>
        <w:t>oprávněn požadovat</w:t>
      </w:r>
      <w:r>
        <w:rPr>
          <w:rFonts w:ascii="Arial" w:hAnsi="Arial" w:cs="Arial"/>
          <w:sz w:val="22"/>
          <w:szCs w:val="22"/>
        </w:rPr>
        <w:t xml:space="preserve"> a Prodávající povinen uhradit</w:t>
      </w:r>
      <w:r w:rsidRPr="005929F2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5929F2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100 Kč</w:t>
      </w:r>
      <w:r w:rsidRPr="005929F2">
        <w:rPr>
          <w:rFonts w:ascii="Arial" w:hAnsi="Arial" w:cs="Arial"/>
          <w:sz w:val="22"/>
          <w:szCs w:val="22"/>
        </w:rPr>
        <w:t xml:space="preserve"> za každou jednotlivou dotčenou </w:t>
      </w:r>
      <w:r>
        <w:rPr>
          <w:rFonts w:ascii="Arial" w:hAnsi="Arial" w:cs="Arial"/>
          <w:sz w:val="22"/>
          <w:szCs w:val="22"/>
        </w:rPr>
        <w:t>o</w:t>
      </w:r>
      <w:r w:rsidRPr="005929F2">
        <w:rPr>
          <w:rFonts w:ascii="Arial" w:hAnsi="Arial" w:cs="Arial"/>
          <w:sz w:val="22"/>
          <w:szCs w:val="22"/>
        </w:rPr>
        <w:t>bjednávku a každý započatý den prodlení.</w:t>
      </w:r>
    </w:p>
    <w:p w14:paraId="19A60FFE" w14:textId="77777777" w:rsidR="001B1766" w:rsidRPr="004A42EE" w:rsidRDefault="001B1766" w:rsidP="001B1766">
      <w:pPr>
        <w:keepNext/>
        <w:keepLines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12C03AE0" w14:textId="77777777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Prodávající povinnost odevzdat </w:t>
      </w:r>
      <w:r>
        <w:rPr>
          <w:rFonts w:ascii="Arial" w:hAnsi="Arial" w:cs="Arial"/>
          <w:sz w:val="22"/>
          <w:szCs w:val="22"/>
        </w:rPr>
        <w:t>zboží dle objednávky</w:t>
      </w:r>
      <w:r w:rsidRPr="004A42EE">
        <w:rPr>
          <w:rFonts w:ascii="Arial" w:hAnsi="Arial" w:cs="Arial"/>
          <w:sz w:val="22"/>
          <w:szCs w:val="22"/>
        </w:rPr>
        <w:t xml:space="preserve"> ve sjednané době, je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5929F2">
        <w:rPr>
          <w:rFonts w:ascii="Arial" w:hAnsi="Arial" w:cs="Arial"/>
          <w:sz w:val="22"/>
          <w:szCs w:val="22"/>
        </w:rPr>
        <w:t>oprávněn požadovat</w:t>
      </w:r>
      <w:r>
        <w:rPr>
          <w:rFonts w:ascii="Arial" w:hAnsi="Arial" w:cs="Arial"/>
          <w:sz w:val="22"/>
          <w:szCs w:val="22"/>
        </w:rPr>
        <w:t xml:space="preserve"> a Prodávající povinen uhradit</w:t>
      </w:r>
      <w:r w:rsidRPr="004A42EE">
        <w:rPr>
          <w:rFonts w:ascii="Arial" w:hAnsi="Arial" w:cs="Arial"/>
          <w:sz w:val="22"/>
          <w:szCs w:val="22"/>
        </w:rPr>
        <w:t xml:space="preserve"> smluvní pokutu ve</w:t>
      </w:r>
      <w:r>
        <w:rPr>
          <w:rFonts w:ascii="Arial" w:hAnsi="Arial" w:cs="Arial"/>
          <w:sz w:val="22"/>
          <w:szCs w:val="22"/>
        </w:rPr>
        <w:t xml:space="preserve"> výši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Pr="0036783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Kč za každou jednotlivou dotčenou objednávku</w:t>
      </w:r>
      <w:r w:rsidRPr="004A42EE">
        <w:rPr>
          <w:rFonts w:ascii="Arial" w:hAnsi="Arial" w:cs="Arial"/>
          <w:sz w:val="22"/>
          <w:szCs w:val="22"/>
        </w:rPr>
        <w:t>, s je</w:t>
      </w:r>
      <w:r>
        <w:rPr>
          <w:rFonts w:ascii="Arial" w:hAnsi="Arial" w:cs="Arial"/>
          <w:sz w:val="22"/>
          <w:szCs w:val="22"/>
        </w:rPr>
        <w:t>jím</w:t>
      </w:r>
      <w:r w:rsidRPr="004A42EE">
        <w:rPr>
          <w:rFonts w:ascii="Arial" w:hAnsi="Arial" w:cs="Arial"/>
          <w:sz w:val="22"/>
          <w:szCs w:val="22"/>
        </w:rPr>
        <w:t xml:space="preserve">ž dodáním je Prodávající v prodlení, a to za každý den trvání prodlení. Prodlení dle předchozí věty je ukončeno dnem, kdy bude zjednána náprava Prodávajícím nebo obstaráním náhradního plnění Kupujícím na náklady Prodávajícího postupem </w:t>
      </w:r>
      <w:r w:rsidRPr="00231D4E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článku XI. </w:t>
      </w:r>
      <w:r w:rsidRPr="00231D4E">
        <w:rPr>
          <w:rFonts w:ascii="Arial" w:hAnsi="Arial" w:cs="Arial"/>
          <w:sz w:val="22"/>
          <w:szCs w:val="22"/>
        </w:rPr>
        <w:t xml:space="preserve">odstavce </w:t>
      </w:r>
      <w:r>
        <w:rPr>
          <w:rFonts w:ascii="Arial" w:hAnsi="Arial" w:cs="Arial"/>
          <w:sz w:val="22"/>
          <w:szCs w:val="22"/>
        </w:rPr>
        <w:t>11</w:t>
      </w:r>
      <w:r w:rsidRPr="00231D4E">
        <w:rPr>
          <w:rFonts w:ascii="Arial" w:hAnsi="Arial" w:cs="Arial"/>
          <w:sz w:val="22"/>
          <w:szCs w:val="22"/>
        </w:rPr>
        <w:t xml:space="preserve"> 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39F4E4E" w14:textId="77777777" w:rsidR="001B1766" w:rsidRPr="00174B8B" w:rsidRDefault="001B1766" w:rsidP="001B1766">
      <w:pPr>
        <w:rPr>
          <w:rFonts w:ascii="Arial" w:hAnsi="Arial" w:cs="Arial"/>
          <w:sz w:val="22"/>
          <w:szCs w:val="22"/>
        </w:rPr>
      </w:pPr>
    </w:p>
    <w:p w14:paraId="418C099C" w14:textId="65855484" w:rsidR="001B1766" w:rsidRDefault="001B1766" w:rsidP="001B1766">
      <w:pPr>
        <w:keepNext/>
        <w:keepLines/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Prodávající povinnost odstranit ve stanovené lhůtě vady </w:t>
      </w:r>
      <w:r>
        <w:rPr>
          <w:rFonts w:ascii="Arial" w:hAnsi="Arial" w:cs="Arial"/>
          <w:sz w:val="22"/>
          <w:szCs w:val="22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, je povinen uhradit Kupujícímu smluvní pokutu ve </w:t>
      </w:r>
      <w:r w:rsidRPr="00367835">
        <w:rPr>
          <w:rFonts w:ascii="Arial" w:hAnsi="Arial" w:cs="Arial"/>
          <w:sz w:val="22"/>
          <w:szCs w:val="22"/>
        </w:rPr>
        <w:t>výši 100 Kč za každé dotčené vadné zboží,</w:t>
      </w:r>
      <w:r w:rsidRPr="004A42EE">
        <w:rPr>
          <w:rFonts w:ascii="Arial" w:hAnsi="Arial" w:cs="Arial"/>
          <w:sz w:val="22"/>
          <w:szCs w:val="22"/>
        </w:rPr>
        <w:t xml:space="preserve"> s odstraněním jehož vad je Prodávající v prodlení, a to za každý den prodlení. Prodlení dle předchozí věty je ukončeno dnem, kdy bude zjednána náprava Prodávajícím nebo obstaráním náhradního plnění Kupujícím na náklady Prodávajícího postupem </w:t>
      </w:r>
      <w:r w:rsidRPr="00231D4E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článku XI. </w:t>
      </w:r>
      <w:r w:rsidRPr="00231D4E">
        <w:rPr>
          <w:rFonts w:ascii="Arial" w:hAnsi="Arial" w:cs="Arial"/>
          <w:sz w:val="22"/>
          <w:szCs w:val="22"/>
        </w:rPr>
        <w:t xml:space="preserve">odstavce </w:t>
      </w:r>
      <w:r>
        <w:rPr>
          <w:rFonts w:ascii="Arial" w:hAnsi="Arial" w:cs="Arial"/>
          <w:sz w:val="22"/>
          <w:szCs w:val="22"/>
        </w:rPr>
        <w:t>11</w:t>
      </w:r>
      <w:r w:rsidRPr="00231D4E">
        <w:rPr>
          <w:rFonts w:ascii="Arial" w:hAnsi="Arial" w:cs="Arial"/>
          <w:sz w:val="22"/>
          <w:szCs w:val="22"/>
        </w:rPr>
        <w:t xml:space="preserve"> Rámcové dohody</w:t>
      </w:r>
      <w:r w:rsidRPr="004A42EE">
        <w:rPr>
          <w:rFonts w:ascii="Arial" w:hAnsi="Arial" w:cs="Arial"/>
          <w:sz w:val="22"/>
          <w:szCs w:val="22"/>
        </w:rPr>
        <w:t>. Úhradou smluvní pokuty nejsou dotčena práva Kupujícího z vadného plnění Prodávajícího.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8CC6AB" w14:textId="77777777" w:rsidR="00E40759" w:rsidRDefault="00E40759" w:rsidP="00805A3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8443C6D" w14:textId="61E61912" w:rsidR="00E40759" w:rsidRDefault="00E4075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40759">
        <w:rPr>
          <w:rFonts w:ascii="Arial" w:hAnsi="Arial" w:cs="Arial"/>
          <w:sz w:val="22"/>
          <w:szCs w:val="22"/>
          <w:lang w:eastAsia="ar-SA"/>
        </w:rPr>
        <w:t xml:space="preserve">Dodá-li Prodávající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mimo režim Náhradního plnění, aniž by</w:t>
      </w:r>
      <w:r w:rsidR="00805A33">
        <w:rPr>
          <w:rFonts w:ascii="Arial" w:hAnsi="Arial" w:cs="Arial"/>
          <w:sz w:val="22"/>
          <w:szCs w:val="22"/>
          <w:lang w:eastAsia="ar-SA"/>
        </w:rPr>
        <w:t xml:space="preserve"> o tom Kupujícího zpravil či aniž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k takové Dodávce měl předchozí písemný souhlas Kupujícího, je Prodávající povinen zaplatit Kupujícímu smluvní pokutu ve výši 50 % z ceny takto dodaného </w:t>
      </w:r>
      <w:r>
        <w:rPr>
          <w:rFonts w:ascii="Arial" w:hAnsi="Arial" w:cs="Arial"/>
          <w:sz w:val="22"/>
          <w:szCs w:val="22"/>
          <w:lang w:eastAsia="ar-SA"/>
        </w:rPr>
        <w:t>zboží</w:t>
      </w:r>
      <w:r w:rsidRPr="00E40759">
        <w:rPr>
          <w:rFonts w:ascii="Arial" w:hAnsi="Arial" w:cs="Arial"/>
          <w:sz w:val="22"/>
          <w:szCs w:val="22"/>
          <w:lang w:eastAsia="ar-SA"/>
        </w:rPr>
        <w:t xml:space="preserve"> v Kč bez DPH.</w:t>
      </w:r>
    </w:p>
    <w:p w14:paraId="767489E5" w14:textId="77777777" w:rsidR="001B1766" w:rsidRDefault="001B1766" w:rsidP="001B1766">
      <w:pPr>
        <w:pStyle w:val="Odstavecseseznamem"/>
        <w:rPr>
          <w:rFonts w:ascii="Arial" w:hAnsi="Arial" w:cs="Arial"/>
          <w:sz w:val="22"/>
          <w:szCs w:val="22"/>
        </w:rPr>
      </w:pPr>
    </w:p>
    <w:p w14:paraId="30102538" w14:textId="3F7EA08F" w:rsidR="001B1766" w:rsidRDefault="001B1766" w:rsidP="001B1766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969C5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Prodávající</w:t>
      </w:r>
      <w:r w:rsidRPr="007969C5">
        <w:rPr>
          <w:rFonts w:ascii="Arial" w:hAnsi="Arial" w:cs="Arial"/>
          <w:sz w:val="22"/>
          <w:szCs w:val="22"/>
        </w:rPr>
        <w:t xml:space="preserve"> nepředloží </w:t>
      </w:r>
      <w:r>
        <w:rPr>
          <w:rFonts w:ascii="Arial" w:hAnsi="Arial" w:cs="Arial"/>
          <w:sz w:val="22"/>
          <w:szCs w:val="22"/>
        </w:rPr>
        <w:t>Centrálnímu zadavateli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hlášení údajů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</w:t>
      </w:r>
      <w:r w:rsidRPr="007969C5">
        <w:rPr>
          <w:rFonts w:ascii="Arial" w:hAnsi="Arial" w:cs="Arial"/>
          <w:sz w:val="22"/>
          <w:szCs w:val="22"/>
        </w:rPr>
        <w:t xml:space="preserve"> článku </w:t>
      </w:r>
      <w:r>
        <w:rPr>
          <w:rFonts w:ascii="Arial" w:hAnsi="Arial" w:cs="Arial"/>
          <w:sz w:val="22"/>
          <w:szCs w:val="22"/>
        </w:rPr>
        <w:t>XIX. odst. 5 a 6</w:t>
      </w:r>
      <w:r w:rsidRPr="007969C5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 xml:space="preserve">Centrální zadavatel </w:t>
      </w:r>
      <w:r w:rsidRPr="007969C5">
        <w:rPr>
          <w:rFonts w:ascii="Arial" w:hAnsi="Arial" w:cs="Arial"/>
          <w:sz w:val="22"/>
          <w:szCs w:val="22"/>
        </w:rPr>
        <w:t xml:space="preserve">oprávněn požadovat </w:t>
      </w:r>
      <w:r>
        <w:rPr>
          <w:rFonts w:ascii="Arial" w:hAnsi="Arial" w:cs="Arial"/>
          <w:sz w:val="22"/>
          <w:szCs w:val="22"/>
        </w:rPr>
        <w:t>a Prodávající povinen uhradit</w:t>
      </w:r>
      <w:r w:rsidRPr="007969C5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7969C5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1 000 Kč</w:t>
      </w:r>
      <w:r w:rsidRPr="007969C5">
        <w:rPr>
          <w:rFonts w:ascii="Arial" w:hAnsi="Arial" w:cs="Arial"/>
          <w:sz w:val="22"/>
          <w:szCs w:val="22"/>
        </w:rPr>
        <w:t xml:space="preserve"> za každý započatý den prodlení</w:t>
      </w:r>
      <w:r>
        <w:rPr>
          <w:rFonts w:ascii="Arial" w:hAnsi="Arial" w:cs="Arial"/>
          <w:sz w:val="22"/>
          <w:szCs w:val="22"/>
        </w:rPr>
        <w:t xml:space="preserve">. </w:t>
      </w:r>
      <w:r w:rsidR="009E51CE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 xml:space="preserve">smluvní </w:t>
      </w:r>
      <w:r w:rsidR="009E51CE">
        <w:rPr>
          <w:rFonts w:ascii="Arial" w:hAnsi="Arial" w:cs="Arial"/>
          <w:sz w:val="22"/>
          <w:szCs w:val="22"/>
        </w:rPr>
        <w:t xml:space="preserve">pokutu za každý den prodlení lze uplatňovat </w:t>
      </w:r>
      <w:r>
        <w:rPr>
          <w:rFonts w:ascii="Arial" w:hAnsi="Arial" w:cs="Arial"/>
          <w:sz w:val="22"/>
          <w:szCs w:val="22"/>
        </w:rPr>
        <w:t>do 30 dnů od konce každého čtvrtletí dle článku XIX. odst. 6.</w:t>
      </w:r>
    </w:p>
    <w:p w14:paraId="7670A537" w14:textId="77777777" w:rsidR="001B1766" w:rsidRDefault="001B1766" w:rsidP="001B1766">
      <w:pPr>
        <w:pStyle w:val="Odstavecseseznamem"/>
        <w:rPr>
          <w:rFonts w:ascii="Arial" w:hAnsi="Arial" w:cs="Arial"/>
          <w:sz w:val="22"/>
          <w:szCs w:val="22"/>
        </w:rPr>
      </w:pPr>
    </w:p>
    <w:p w14:paraId="5A7F20F2" w14:textId="58475515" w:rsidR="001B1766" w:rsidRPr="004A42EE" w:rsidRDefault="001B1766" w:rsidP="001B1766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969C5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Prodávající</w:t>
      </w:r>
      <w:r w:rsidRPr="007969C5">
        <w:rPr>
          <w:rFonts w:ascii="Arial" w:hAnsi="Arial" w:cs="Arial"/>
          <w:sz w:val="22"/>
          <w:szCs w:val="22"/>
        </w:rPr>
        <w:t xml:space="preserve"> nepředloží </w:t>
      </w:r>
      <w:r>
        <w:rPr>
          <w:rFonts w:ascii="Arial" w:hAnsi="Arial" w:cs="Arial"/>
          <w:sz w:val="22"/>
          <w:szCs w:val="22"/>
        </w:rPr>
        <w:t>Centrálnímu zadavateli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hlášení údajů</w:t>
      </w:r>
      <w:r w:rsidRPr="00796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</w:t>
      </w:r>
      <w:r w:rsidRPr="007969C5">
        <w:rPr>
          <w:rFonts w:ascii="Arial" w:hAnsi="Arial" w:cs="Arial"/>
          <w:sz w:val="22"/>
          <w:szCs w:val="22"/>
        </w:rPr>
        <w:t xml:space="preserve"> článku </w:t>
      </w:r>
      <w:r>
        <w:rPr>
          <w:rFonts w:ascii="Arial" w:hAnsi="Arial" w:cs="Arial"/>
          <w:sz w:val="22"/>
          <w:szCs w:val="22"/>
        </w:rPr>
        <w:t>XIX. odst. 5 a 6</w:t>
      </w:r>
      <w:r w:rsidR="009E51CE">
        <w:rPr>
          <w:rFonts w:ascii="Arial" w:hAnsi="Arial" w:cs="Arial"/>
          <w:sz w:val="22"/>
          <w:szCs w:val="22"/>
        </w:rPr>
        <w:t xml:space="preserve"> ani</w:t>
      </w:r>
      <w:r>
        <w:rPr>
          <w:rFonts w:ascii="Arial" w:hAnsi="Arial" w:cs="Arial"/>
          <w:sz w:val="22"/>
          <w:szCs w:val="22"/>
        </w:rPr>
        <w:t xml:space="preserve"> po uplynutí 30 dnů od konce každého čtvrtletí dle článku XIX. odst. 6, </w:t>
      </w:r>
      <w:r w:rsidRPr="007969C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Centrální zadavatel</w:t>
      </w:r>
      <w:r w:rsidRPr="009E0DEC">
        <w:rPr>
          <w:rFonts w:ascii="Arial" w:hAnsi="Arial" w:cs="Arial"/>
          <w:sz w:val="22"/>
          <w:szCs w:val="22"/>
        </w:rPr>
        <w:t xml:space="preserve"> </w:t>
      </w:r>
      <w:r w:rsidRPr="007969C5">
        <w:rPr>
          <w:rFonts w:ascii="Arial" w:hAnsi="Arial" w:cs="Arial"/>
          <w:sz w:val="22"/>
          <w:szCs w:val="22"/>
        </w:rPr>
        <w:t xml:space="preserve">oprávněn požadovat </w:t>
      </w:r>
      <w:r>
        <w:rPr>
          <w:rFonts w:ascii="Arial" w:hAnsi="Arial" w:cs="Arial"/>
          <w:sz w:val="22"/>
          <w:szCs w:val="22"/>
        </w:rPr>
        <w:t>a Prodávající povinen uhradit</w:t>
      </w:r>
      <w:r w:rsidRPr="007969C5">
        <w:rPr>
          <w:rFonts w:ascii="Arial" w:hAnsi="Arial" w:cs="Arial"/>
          <w:sz w:val="22"/>
          <w:szCs w:val="22"/>
        </w:rPr>
        <w:t xml:space="preserve"> smluvní pokut</w:t>
      </w:r>
      <w:r>
        <w:rPr>
          <w:rFonts w:ascii="Arial" w:hAnsi="Arial" w:cs="Arial"/>
          <w:sz w:val="22"/>
          <w:szCs w:val="22"/>
        </w:rPr>
        <w:t>u</w:t>
      </w:r>
      <w:r w:rsidRPr="007969C5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50 000 Kč.</w:t>
      </w:r>
    </w:p>
    <w:p w14:paraId="6B0FF2CE" w14:textId="77777777" w:rsidR="00787A98" w:rsidRPr="004A42EE" w:rsidRDefault="00787A98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E2B1F5" w14:textId="77777777" w:rsidR="007F22C9" w:rsidRPr="004A42EE" w:rsidRDefault="007F22C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Zaplacení smluvní pokuty nezbavuje Prodávajícího povinnosti splnit dluh smluvní pokutou utvrzený.</w:t>
      </w:r>
    </w:p>
    <w:p w14:paraId="5CD1FE36" w14:textId="77777777" w:rsidR="004E5ABA" w:rsidRPr="004A42EE" w:rsidRDefault="004E5ABA" w:rsidP="00A17C05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F124145" w14:textId="77777777" w:rsidR="007F22C9" w:rsidRPr="004A42EE" w:rsidRDefault="007F22C9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7A5EE43B" w14:textId="77777777" w:rsidR="00A67544" w:rsidRPr="004A42EE" w:rsidRDefault="00A67544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66A87E" w14:textId="77777777" w:rsidR="00852F4A" w:rsidRPr="004A42EE" w:rsidRDefault="00852F4A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Splatnost smluvních pokut dle </w:t>
      </w:r>
      <w:r w:rsidR="00924364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bude 15 </w:t>
      </w:r>
      <w:r w:rsidR="00724462" w:rsidRPr="004A42EE">
        <w:rPr>
          <w:rFonts w:ascii="Arial" w:hAnsi="Arial" w:cs="Arial"/>
          <w:sz w:val="22"/>
          <w:szCs w:val="22"/>
        </w:rPr>
        <w:t>dnů od doručení písemné výzvy k </w:t>
      </w:r>
      <w:r w:rsidRPr="004A42EE">
        <w:rPr>
          <w:rFonts w:ascii="Arial" w:hAnsi="Arial" w:cs="Arial"/>
          <w:sz w:val="22"/>
          <w:szCs w:val="22"/>
        </w:rPr>
        <w:t>zaplacení smluvní pokuty straně povinné.</w:t>
      </w:r>
    </w:p>
    <w:p w14:paraId="6E5AA364" w14:textId="77777777" w:rsidR="00671FE3" w:rsidRPr="004A42EE" w:rsidRDefault="00671FE3" w:rsidP="00A17C05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3B2752" w14:textId="77777777" w:rsidR="00671FE3" w:rsidRPr="004A42EE" w:rsidRDefault="00671FE3" w:rsidP="001B1766">
      <w:pPr>
        <w:numPr>
          <w:ilvl w:val="0"/>
          <w:numId w:val="2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Poruší-li Kupující povinnost zaplatit Cenu </w:t>
      </w:r>
      <w:r w:rsidR="00852F4A" w:rsidRPr="004A42EE">
        <w:rPr>
          <w:rFonts w:ascii="Arial" w:hAnsi="Arial" w:cs="Arial"/>
          <w:sz w:val="22"/>
          <w:szCs w:val="22"/>
        </w:rPr>
        <w:t xml:space="preserve">Dodávky </w:t>
      </w:r>
      <w:r w:rsidRPr="004A42EE">
        <w:rPr>
          <w:rFonts w:ascii="Arial" w:hAnsi="Arial" w:cs="Arial"/>
          <w:sz w:val="22"/>
          <w:szCs w:val="22"/>
        </w:rPr>
        <w:t>ve sjednané době, je povinen uhradit Prodávajícímu zákonný úrok z prodlení ve výši dle právních předpisů.</w:t>
      </w:r>
    </w:p>
    <w:p w14:paraId="124ACC5B" w14:textId="77777777" w:rsidR="00A17C05" w:rsidRPr="00A17C05" w:rsidRDefault="00A17C05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46" w:name="_Toc380671112"/>
      <w:bookmarkStart w:id="47" w:name="_Toc383117524"/>
    </w:p>
    <w:p w14:paraId="15186C35" w14:textId="3D23DDD8" w:rsidR="007F22C9" w:rsidRPr="004A42EE" w:rsidRDefault="003D12F5" w:rsidP="00A17C05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  <w:lang w:val="cs-CZ"/>
        </w:rPr>
        <w:t>D</w:t>
      </w:r>
      <w:bookmarkEnd w:id="46"/>
      <w:bookmarkEnd w:id="47"/>
      <w:r w:rsidR="00A17C05">
        <w:rPr>
          <w:rFonts w:ascii="Arial" w:hAnsi="Arial" w:cs="Arial"/>
          <w:szCs w:val="22"/>
          <w:lang w:val="cs-CZ"/>
        </w:rPr>
        <w:t>oba trvání rámcové dohody</w:t>
      </w:r>
    </w:p>
    <w:p w14:paraId="64FBF7A8" w14:textId="77777777" w:rsidR="002248D0" w:rsidRPr="004A42EE" w:rsidRDefault="002248D0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82BFE75" w14:textId="2DAD75C4" w:rsidR="00C2635C" w:rsidRPr="004A42EE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se sjednává na dobu určitou, a to </w:t>
      </w:r>
      <w:r w:rsidRPr="00307303">
        <w:rPr>
          <w:rFonts w:ascii="Arial" w:hAnsi="Arial" w:cs="Arial"/>
          <w:b/>
          <w:sz w:val="22"/>
          <w:szCs w:val="22"/>
        </w:rPr>
        <w:t>do 31. 12. 202</w:t>
      </w:r>
      <w:r w:rsidR="00AE22D9" w:rsidRPr="00307303">
        <w:rPr>
          <w:rFonts w:ascii="Arial" w:hAnsi="Arial" w:cs="Arial"/>
          <w:b/>
          <w:sz w:val="22"/>
          <w:szCs w:val="22"/>
        </w:rPr>
        <w:t>2</w:t>
      </w:r>
      <w:r w:rsidRPr="0030730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Uplynutím doby trvání Rámcové dohody Rámcová dohoda zaniká.</w:t>
      </w:r>
      <w:r>
        <w:rPr>
          <w:rFonts w:ascii="Arial" w:hAnsi="Arial" w:cs="Arial"/>
          <w:sz w:val="22"/>
          <w:szCs w:val="22"/>
        </w:rPr>
        <w:t xml:space="preserve"> Objednávku z Rámcové dohody lze učinit i poslední den platnosti Rámcové dohody.</w:t>
      </w:r>
    </w:p>
    <w:p w14:paraId="3ACD862D" w14:textId="77777777" w:rsidR="00C2635C" w:rsidRPr="004A42EE" w:rsidRDefault="00C2635C" w:rsidP="00C2635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A1449C" w14:textId="77777777" w:rsidR="00C2635C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Rámcovou dohodu lze ukončit před uplynutím sjednané doby dohodou smluvních stran. </w:t>
      </w:r>
    </w:p>
    <w:p w14:paraId="3AD213D3" w14:textId="77777777" w:rsidR="00C2635C" w:rsidRDefault="00C2635C" w:rsidP="00C2635C">
      <w:pPr>
        <w:pStyle w:val="Odstavecseseznamem"/>
        <w:rPr>
          <w:rFonts w:ascii="Arial" w:hAnsi="Arial" w:cs="Arial"/>
          <w:sz w:val="22"/>
          <w:szCs w:val="22"/>
        </w:rPr>
      </w:pPr>
    </w:p>
    <w:p w14:paraId="284F68EF" w14:textId="77777777" w:rsidR="00C2635C" w:rsidRDefault="00C2635C" w:rsidP="00C2635C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Rámcovou dohodu lze jednostranně ukončit před uplynutím sjednané doby. Výpovědní doba v takovém případě činí nejméně 6 měsíců, pokud se smluvní strany nedohodnou jinak. Výpovědní doba začíná v první den následujícího kalendářního měsíce po přijetí písemné žádosti o ukončení Rámcové dohody druhou smluvní stranou.</w:t>
      </w:r>
    </w:p>
    <w:p w14:paraId="52837347" w14:textId="77777777" w:rsidR="003D12F5" w:rsidRPr="004A42EE" w:rsidRDefault="003D12F5" w:rsidP="00CB3FAD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17EA4F80" w14:textId="7AE5296E" w:rsidR="003D12F5" w:rsidRDefault="003D12F5" w:rsidP="00DB1B7B">
      <w:pPr>
        <w:numPr>
          <w:ilvl w:val="0"/>
          <w:numId w:val="1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Zánikem </w:t>
      </w:r>
      <w:r w:rsidR="006E57C5" w:rsidRPr="004A42EE">
        <w:rPr>
          <w:rFonts w:ascii="Arial" w:hAnsi="Arial" w:cs="Arial"/>
          <w:sz w:val="22"/>
          <w:szCs w:val="22"/>
        </w:rPr>
        <w:t xml:space="preserve">závazku z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nejsou dotčena práva a povinnosti Smluvních stran z jednotlivých Dodávek vzniklých na základě </w:t>
      </w:r>
      <w:r w:rsidR="00724462" w:rsidRPr="004A42EE">
        <w:rPr>
          <w:rFonts w:ascii="Arial" w:hAnsi="Arial" w:cs="Arial"/>
          <w:sz w:val="22"/>
          <w:szCs w:val="22"/>
        </w:rPr>
        <w:t>Rámcové dohody do zániku Rámcové dohody</w:t>
      </w:r>
      <w:r w:rsidRPr="004A42EE">
        <w:rPr>
          <w:rFonts w:ascii="Arial" w:hAnsi="Arial" w:cs="Arial"/>
          <w:sz w:val="22"/>
          <w:szCs w:val="22"/>
        </w:rPr>
        <w:t>.</w:t>
      </w:r>
      <w:r w:rsidR="00852F4A" w:rsidRPr="004A42EE">
        <w:rPr>
          <w:rFonts w:ascii="Arial" w:hAnsi="Arial" w:cs="Arial"/>
          <w:sz w:val="22"/>
          <w:szCs w:val="22"/>
        </w:rPr>
        <w:tab/>
      </w:r>
    </w:p>
    <w:p w14:paraId="5C1597B7" w14:textId="77777777" w:rsidR="00003D0D" w:rsidRDefault="00003D0D" w:rsidP="00003D0D">
      <w:pPr>
        <w:pStyle w:val="Odstavecseseznamem"/>
        <w:rPr>
          <w:rFonts w:ascii="Arial" w:hAnsi="Arial" w:cs="Arial"/>
          <w:sz w:val="22"/>
          <w:szCs w:val="22"/>
        </w:rPr>
      </w:pPr>
    </w:p>
    <w:p w14:paraId="12F899C6" w14:textId="77777777" w:rsidR="003D12F5" w:rsidRPr="004A42EE" w:rsidRDefault="003D12F5" w:rsidP="00852F4A">
      <w:pPr>
        <w:rPr>
          <w:rFonts w:ascii="Arial" w:hAnsi="Arial" w:cs="Arial"/>
          <w:sz w:val="22"/>
          <w:szCs w:val="22"/>
        </w:rPr>
      </w:pPr>
    </w:p>
    <w:p w14:paraId="2EF725C0" w14:textId="77777777" w:rsidR="00CB3FAD" w:rsidRDefault="00CB3FAD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48" w:name="_Toc383117525"/>
    </w:p>
    <w:p w14:paraId="5B1E902A" w14:textId="4EC23F63" w:rsidR="00852F4A" w:rsidRPr="004A42EE" w:rsidRDefault="00CB3FAD" w:rsidP="00CB3FAD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Odstoupení od rámcové dohody</w:t>
      </w:r>
    </w:p>
    <w:p w14:paraId="3E8D8176" w14:textId="77777777" w:rsidR="00852F4A" w:rsidRPr="004A42EE" w:rsidRDefault="00852F4A" w:rsidP="00852F4A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</w:p>
    <w:p w14:paraId="0B487F99" w14:textId="77777777" w:rsidR="00C2635C" w:rsidRDefault="00C2635C" w:rsidP="00C2635C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36C2">
        <w:rPr>
          <w:rFonts w:ascii="Arial" w:hAnsi="Arial" w:cs="Arial"/>
          <w:sz w:val="22"/>
          <w:szCs w:val="22"/>
        </w:rPr>
        <w:t>Smluvní strany jsou oprávn</w:t>
      </w:r>
      <w:r>
        <w:rPr>
          <w:rFonts w:ascii="Arial" w:hAnsi="Arial" w:cs="Arial"/>
          <w:sz w:val="22"/>
          <w:szCs w:val="22"/>
        </w:rPr>
        <w:t>ěny od Rámcové dohody odstoupit</w:t>
      </w:r>
      <w:r w:rsidRPr="00E336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podstatné porušení Rámcové dohody.</w:t>
      </w:r>
    </w:p>
    <w:p w14:paraId="7753BD29" w14:textId="77777777" w:rsidR="00C2635C" w:rsidRDefault="00C2635C" w:rsidP="00C2635C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628CD104" w14:textId="77777777" w:rsidR="00C2635C" w:rsidRPr="00E336C2" w:rsidRDefault="00C2635C" w:rsidP="00C2635C">
      <w:pPr>
        <w:numPr>
          <w:ilvl w:val="0"/>
          <w:numId w:val="1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E336C2">
        <w:rPr>
          <w:rFonts w:ascii="Arial" w:hAnsi="Arial" w:cs="Arial"/>
          <w:sz w:val="22"/>
          <w:szCs w:val="22"/>
        </w:rPr>
        <w:t xml:space="preserve">Za podstatné porušení Rámcové dohody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E336C2">
        <w:rPr>
          <w:rFonts w:ascii="Arial" w:hAnsi="Arial" w:cs="Arial"/>
          <w:sz w:val="22"/>
          <w:szCs w:val="22"/>
        </w:rPr>
        <w:t>se považují případy, kdy:</w:t>
      </w:r>
    </w:p>
    <w:p w14:paraId="4F3B81DC" w14:textId="1369493B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více než pětkrát nedodá dodávku zboží řádně a včas do sjednaného místa plnění;</w:t>
      </w:r>
    </w:p>
    <w:p w14:paraId="38F1B4FB" w14:textId="75AFE032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více než pětkrát neodstraní reklamované vady dodaného zboží ani v dodatečně lhůtě stanovené touto Rámcovou dohodou;</w:t>
      </w:r>
    </w:p>
    <w:p w14:paraId="2BB8D5C7" w14:textId="4B4DF00B" w:rsidR="00C2635C" w:rsidRPr="00C2635C" w:rsidRDefault="00C2635C" w:rsidP="00C2635C">
      <w:pPr>
        <w:pStyle w:val="Odstavecseseznamem"/>
        <w:numPr>
          <w:ilvl w:val="1"/>
          <w:numId w:val="2"/>
        </w:numPr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C2635C">
        <w:rPr>
          <w:rFonts w:ascii="Arial" w:hAnsi="Arial" w:cs="Arial"/>
          <w:sz w:val="22"/>
          <w:szCs w:val="22"/>
        </w:rPr>
        <w:t>Prodávající předložil ve své nabídce na veřejnou zakázku informace nebo doklady, které neodpovídají skutečnosti a měly vliv na výběr ekonomicky nejvýhodnější nabídky.</w:t>
      </w:r>
    </w:p>
    <w:p w14:paraId="6CEE0FE7" w14:textId="77777777" w:rsidR="00C2635C" w:rsidRPr="00FC78A9" w:rsidRDefault="00C2635C" w:rsidP="00C2635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E4FE3E" w14:textId="77777777" w:rsidR="00C2635C" w:rsidRPr="00FC78A9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Centrální zadavatel je oprávněn odstoupit od Rámcové dohody s Prodávajícím s účinkem vůči všem Kupujícím. Kupující je oprávněn odstoupit od Rámcové dohody s Prodávajícím pouze s účinkem vůči sobě. Takové odstoupení </w:t>
      </w:r>
      <w:r w:rsidRPr="00FC78A9">
        <w:rPr>
          <w:rFonts w:ascii="Arial" w:hAnsi="Arial" w:cs="Arial"/>
          <w:sz w:val="22"/>
          <w:szCs w:val="22"/>
        </w:rPr>
        <w:t xml:space="preserve">nemá vliv na smluvní vztah </w:t>
      </w:r>
      <w:r>
        <w:rPr>
          <w:rFonts w:ascii="Arial" w:hAnsi="Arial" w:cs="Arial"/>
          <w:sz w:val="22"/>
          <w:szCs w:val="22"/>
          <w:lang w:val="cs-CZ"/>
        </w:rPr>
        <w:t>P</w:t>
      </w:r>
      <w:proofErr w:type="spellStart"/>
      <w:r w:rsidRPr="00FC78A9">
        <w:rPr>
          <w:rFonts w:ascii="Arial" w:hAnsi="Arial" w:cs="Arial"/>
          <w:sz w:val="22"/>
          <w:szCs w:val="22"/>
        </w:rPr>
        <w:t>rodávajícího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 a ostatních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upujících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 dle této dohody.</w:t>
      </w:r>
      <w:r>
        <w:rPr>
          <w:rFonts w:ascii="Arial" w:hAnsi="Arial" w:cs="Arial"/>
          <w:sz w:val="22"/>
          <w:szCs w:val="22"/>
          <w:lang w:val="cs-CZ"/>
        </w:rPr>
        <w:t xml:space="preserve"> Prodávající je oprávněn </w:t>
      </w:r>
      <w:r w:rsidRPr="00FC78A9">
        <w:rPr>
          <w:rFonts w:ascii="Arial" w:hAnsi="Arial" w:cs="Arial"/>
          <w:sz w:val="22"/>
          <w:szCs w:val="22"/>
        </w:rPr>
        <w:t xml:space="preserve">odstoupit pouze vůči jednotlivému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upujícímu</w:t>
      </w:r>
      <w:proofErr w:type="spellEnd"/>
      <w:r w:rsidRPr="00FC78A9">
        <w:rPr>
          <w:rFonts w:ascii="Arial" w:hAnsi="Arial" w:cs="Arial"/>
          <w:sz w:val="22"/>
          <w:szCs w:val="22"/>
        </w:rPr>
        <w:t xml:space="preserve">, který podstatným způsobem porušil dohodu. Takové odstoupení není účinné vůči ostatním </w:t>
      </w:r>
      <w:r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FC78A9">
        <w:rPr>
          <w:rFonts w:ascii="Arial" w:hAnsi="Arial" w:cs="Arial"/>
          <w:sz w:val="22"/>
          <w:szCs w:val="22"/>
        </w:rPr>
        <w:t>upujícím</w:t>
      </w:r>
      <w:proofErr w:type="spellEnd"/>
      <w:r w:rsidRPr="00FC78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Za podstatné porušení Rámcové dohody jednotlivým Kupujícím se považuje případ, kdy je jednotlivý Kupující více než dvakrát v prodlení s úhradou faktury delším jak 60 kalendářních dnů.</w:t>
      </w:r>
    </w:p>
    <w:p w14:paraId="02FA449A" w14:textId="77777777" w:rsidR="00C2635C" w:rsidRDefault="00C2635C" w:rsidP="00C2635C">
      <w:pPr>
        <w:pStyle w:val="Odstavecseseznamem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562684A3" w14:textId="77777777" w:rsidR="00C2635C" w:rsidRPr="00F90F9B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32B6B">
        <w:rPr>
          <w:rFonts w:ascii="Arial" w:hAnsi="Arial" w:cs="Arial"/>
          <w:sz w:val="22"/>
          <w:szCs w:val="22"/>
        </w:rPr>
        <w:t xml:space="preserve">Odstoupení od Rámcové dohody musí být písemné, jinak je neplatné. Odstoupení je účinné ode dne, kdy bylo doručeno druhé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332B6B">
        <w:rPr>
          <w:rFonts w:ascii="Arial" w:hAnsi="Arial" w:cs="Arial"/>
          <w:sz w:val="22"/>
          <w:szCs w:val="22"/>
        </w:rPr>
        <w:t>mluvní straně.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Odstoupením se závazek založený Rámcovou dohodou zrušuje pouze ohledně nesplněného zbytku plnění okamžikem účinnosti odstoupení od Rámcové dohody (ex </w:t>
      </w:r>
      <w:proofErr w:type="spellStart"/>
      <w:r w:rsidRPr="00332B6B">
        <w:rPr>
          <w:rFonts w:ascii="Arial" w:hAnsi="Arial" w:cs="Arial"/>
          <w:sz w:val="22"/>
          <w:szCs w:val="22"/>
          <w:lang w:val="cs-CZ"/>
        </w:rPr>
        <w:t>nunc</w:t>
      </w:r>
      <w:proofErr w:type="spellEnd"/>
      <w:r w:rsidRPr="00332B6B">
        <w:rPr>
          <w:rFonts w:ascii="Arial" w:hAnsi="Arial" w:cs="Arial"/>
          <w:sz w:val="22"/>
          <w:szCs w:val="22"/>
          <w:lang w:val="cs-CZ"/>
        </w:rPr>
        <w:t xml:space="preserve">). Smluvní strany si jsou povinny vyrovnat dosavadní vzájemné závazky z Rámcové dohody, a to bez zbytečného odkladu, nejpozději však do </w:t>
      </w:r>
      <w:r>
        <w:rPr>
          <w:rFonts w:ascii="Arial" w:hAnsi="Arial" w:cs="Arial"/>
          <w:sz w:val="22"/>
          <w:szCs w:val="22"/>
          <w:lang w:val="cs-CZ"/>
        </w:rPr>
        <w:t xml:space="preserve">30 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kalendářních dnů od doručení oznámení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mluvní strany o odstoupení od Rámcové dohody. Objednávky učiněné </w:t>
      </w:r>
      <w:r>
        <w:rPr>
          <w:rFonts w:ascii="Arial" w:hAnsi="Arial" w:cs="Arial"/>
          <w:sz w:val="22"/>
          <w:szCs w:val="22"/>
          <w:lang w:val="cs-CZ"/>
        </w:rPr>
        <w:t>Kupujícím</w:t>
      </w:r>
      <w:r w:rsidRPr="00332B6B">
        <w:rPr>
          <w:rFonts w:ascii="Arial" w:hAnsi="Arial" w:cs="Arial"/>
          <w:sz w:val="22"/>
          <w:szCs w:val="22"/>
          <w:lang w:val="cs-CZ"/>
        </w:rPr>
        <w:t xml:space="preserve"> do účinnosti odstoupení od Rámcové dohody zůstávají tímto odstoupením nedotčeny.</w:t>
      </w:r>
    </w:p>
    <w:p w14:paraId="1EBB4001" w14:textId="77777777" w:rsidR="00C2635C" w:rsidRPr="00F90F9B" w:rsidRDefault="00C2635C" w:rsidP="00C2635C">
      <w:pPr>
        <w:pStyle w:val="Odstavecseseznamem"/>
        <w:rPr>
          <w:rFonts w:ascii="Arial" w:hAnsi="Arial" w:cs="Arial"/>
          <w:sz w:val="22"/>
          <w:szCs w:val="22"/>
        </w:rPr>
      </w:pPr>
    </w:p>
    <w:p w14:paraId="1093283A" w14:textId="77777777" w:rsidR="00C2635C" w:rsidRPr="00E336C2" w:rsidRDefault="00C2635C" w:rsidP="00C2635C">
      <w:pPr>
        <w:pStyle w:val="Odstavecseseznamem"/>
        <w:numPr>
          <w:ilvl w:val="0"/>
          <w:numId w:val="2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Smluvní strany jsou oprávněny odstoupit i od jednotlivých objednávek, aniž by odstoupily od Rámcové dohody.</w:t>
      </w:r>
    </w:p>
    <w:p w14:paraId="2DE028A6" w14:textId="77777777" w:rsidR="00251F4B" w:rsidRDefault="00251F4B" w:rsidP="009F4288">
      <w:pPr>
        <w:pStyle w:val="Nadpis1"/>
        <w:suppressAutoHyphens/>
        <w:rPr>
          <w:rFonts w:ascii="Arial" w:hAnsi="Arial" w:cs="Arial"/>
          <w:szCs w:val="22"/>
        </w:rPr>
      </w:pPr>
    </w:p>
    <w:p w14:paraId="105F9DCB" w14:textId="67386B3B" w:rsidR="007F22C9" w:rsidRPr="004A42EE" w:rsidRDefault="00D37B14" w:rsidP="00251F4B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P</w:t>
      </w:r>
      <w:bookmarkEnd w:id="48"/>
      <w:r w:rsidR="00251F4B">
        <w:rPr>
          <w:rFonts w:ascii="Arial" w:hAnsi="Arial" w:cs="Arial"/>
          <w:szCs w:val="22"/>
        </w:rPr>
        <w:t>rohlášení smluvních stran</w:t>
      </w:r>
    </w:p>
    <w:p w14:paraId="3F352453" w14:textId="77777777" w:rsidR="002248D0" w:rsidRPr="004A42EE" w:rsidRDefault="002248D0" w:rsidP="009F4288">
      <w:pPr>
        <w:keepNext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F43D842" w14:textId="2BB27630" w:rsidR="007069E1" w:rsidRDefault="007069E1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9" w:name="_Ref380406284"/>
      <w:r>
        <w:rPr>
          <w:rFonts w:ascii="Arial" w:hAnsi="Arial" w:cs="Arial"/>
          <w:sz w:val="22"/>
          <w:szCs w:val="22"/>
        </w:rPr>
        <w:t>Prodávající prohlašuje, že:</w:t>
      </w:r>
    </w:p>
    <w:p w14:paraId="4EB1B3A2" w14:textId="3F033D41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 xml:space="preserve">- nemá v úmyslu nezaplatit daň z přidané hodnoty u </w:t>
      </w:r>
      <w:r w:rsidR="007A4984">
        <w:rPr>
          <w:rFonts w:ascii="Arial" w:hAnsi="Arial" w:cs="Arial"/>
          <w:sz w:val="22"/>
          <w:szCs w:val="22"/>
        </w:rPr>
        <w:t xml:space="preserve">zdanitelného plnění podle </w:t>
      </w:r>
      <w:r w:rsidRPr="007069E1">
        <w:rPr>
          <w:rFonts w:ascii="Arial" w:hAnsi="Arial" w:cs="Arial"/>
          <w:sz w:val="22"/>
          <w:szCs w:val="22"/>
        </w:rPr>
        <w:t>této smlouvy (dále jen „daň“),</w:t>
      </w:r>
    </w:p>
    <w:p w14:paraId="12453E8C" w14:textId="44B04AF9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mu nejsou známy skutečnosti, nasvěd</w:t>
      </w:r>
      <w:r>
        <w:rPr>
          <w:rFonts w:ascii="Arial" w:hAnsi="Arial" w:cs="Arial"/>
          <w:sz w:val="22"/>
          <w:szCs w:val="22"/>
        </w:rPr>
        <w:t xml:space="preserve">čující tomu, že se dostane do </w:t>
      </w:r>
      <w:r w:rsidRPr="007069E1">
        <w:rPr>
          <w:rFonts w:ascii="Arial" w:hAnsi="Arial" w:cs="Arial"/>
          <w:sz w:val="22"/>
          <w:szCs w:val="22"/>
        </w:rPr>
        <w:t>postavení, kdy nemůže daň zaplatit a ani se ke dni podpisu této smlouvy v takovém postavení nenachází,</w:t>
      </w:r>
    </w:p>
    <w:p w14:paraId="057D3B88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nezkrátí daň nebo nevyláká daňovou výhodu,</w:t>
      </w:r>
    </w:p>
    <w:p w14:paraId="30618C80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úplata za plnění dle smlouvy není odchylná od obvyklé ceny,</w:t>
      </w:r>
    </w:p>
    <w:p w14:paraId="2957D7E7" w14:textId="77777777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úplata za plnění dle smlouvy nebude poskytnuta zcela nebo zčásti bezhotovostním převodem na účet vedený poskytovatelem platebních služeb mimo tuzemsko,</w:t>
      </w:r>
    </w:p>
    <w:p w14:paraId="2A0284BF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nebude nespolehlivým plátcem,</w:t>
      </w:r>
    </w:p>
    <w:p w14:paraId="3DAB6655" w14:textId="77777777" w:rsidR="007069E1" w:rsidRP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bude mít u správce daně registrován bankovní účet používaný pro ekonomickou činnost,</w:t>
      </w:r>
    </w:p>
    <w:p w14:paraId="7381A7A3" w14:textId="77777777" w:rsidR="007069E1" w:rsidRP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souhlasí s tím, že pokud ke dni uskutečnění zdanitelného plnění nebo k okamžiku poskytnutí úplaty na plnění bude o dodavateli zveřejněna správcem daně skutečnost, že dodavatel je nespolehlivým plátcem, uhradí objednatel daň z přidané hodnoty z přijatého zdanitelného plnění příslušnému správci daně,</w:t>
      </w:r>
    </w:p>
    <w:p w14:paraId="58CC2BA0" w14:textId="50091379" w:rsidR="007069E1" w:rsidRDefault="007069E1" w:rsidP="007069E1">
      <w:pPr>
        <w:suppressAutoHyphens/>
        <w:ind w:left="567" w:hanging="141"/>
        <w:jc w:val="both"/>
        <w:rPr>
          <w:rFonts w:ascii="Arial" w:hAnsi="Arial" w:cs="Arial"/>
          <w:sz w:val="22"/>
          <w:szCs w:val="22"/>
        </w:rPr>
      </w:pPr>
      <w:r w:rsidRPr="007069E1">
        <w:rPr>
          <w:rFonts w:ascii="Arial" w:hAnsi="Arial" w:cs="Arial"/>
          <w:sz w:val="22"/>
          <w:szCs w:val="22"/>
        </w:rPr>
        <w:t>- souhlasí s tím, že pokud ke dni uskutečnění zdanitelného plnění nebo k okamžiku poskytnutí úplaty na plnění bude zjištěna nesrovnalost v registraci bankovního účtu dodavatele určeného pro ekonomickou činnost správcem daně, uhradí objednatel daň z přidané hodnoty z přijatého zdanitelného plnění příslušnému správci daně.</w:t>
      </w:r>
    </w:p>
    <w:p w14:paraId="3A390A33" w14:textId="77777777" w:rsidR="007069E1" w:rsidRDefault="007069E1" w:rsidP="007069E1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BF6B1A" w14:textId="77777777" w:rsidR="007F22C9" w:rsidRPr="004A42EE" w:rsidRDefault="007F22C9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49"/>
    </w:p>
    <w:p w14:paraId="6E7CB450" w14:textId="77777777" w:rsidR="004E5ABA" w:rsidRPr="004A42EE" w:rsidRDefault="004E5ABA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11E423F" w14:textId="77777777" w:rsidR="00BA1851" w:rsidRPr="004A42EE" w:rsidRDefault="00BA1851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prohlašuje, že se v dostatečném rozsahu seznámil s veškerými požadavky Kupujícího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, přičemž si není vědom žádný</w:t>
      </w:r>
      <w:r w:rsidR="00386E48" w:rsidRPr="004A42EE">
        <w:rPr>
          <w:rFonts w:ascii="Arial" w:hAnsi="Arial" w:cs="Arial"/>
          <w:sz w:val="22"/>
          <w:szCs w:val="22"/>
        </w:rPr>
        <w:t>ch</w:t>
      </w:r>
      <w:r w:rsidRPr="004A42EE">
        <w:rPr>
          <w:rFonts w:ascii="Arial" w:hAnsi="Arial" w:cs="Arial"/>
          <w:sz w:val="22"/>
          <w:szCs w:val="22"/>
        </w:rPr>
        <w:t xml:space="preserve"> překážek, které by mu bránily v poskytnutí sjednaného plnění v souladu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.</w:t>
      </w:r>
    </w:p>
    <w:p w14:paraId="40E034FE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45DC066" w14:textId="77777777" w:rsidR="007F22C9" w:rsidRPr="004A42EE" w:rsidRDefault="007F22C9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na sebe přebírá nebezpečí změny okolností ve smyslu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1765 Občanského zákoníku.</w:t>
      </w:r>
    </w:p>
    <w:p w14:paraId="4BAAF7E0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78F418B9" w14:textId="261BA289" w:rsidR="00E64753" w:rsidRPr="00C2635C" w:rsidRDefault="00E64753" w:rsidP="00C2635C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Vzhledem k veřejnoprávnímu charakteru Kupujícího Prodávající výslovně prohlašuje, že je s touto skutečností obeznámen a souhlasí se zveřejněním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 rozsahu a za podmínek vyplývajících z příslušných právních předpisů.</w:t>
      </w:r>
      <w:r w:rsidR="00C2635C">
        <w:rPr>
          <w:rFonts w:ascii="Arial" w:hAnsi="Arial" w:cs="Arial"/>
          <w:sz w:val="22"/>
          <w:szCs w:val="22"/>
        </w:rPr>
        <w:t xml:space="preserve"> </w:t>
      </w:r>
      <w:r w:rsidR="00C2635C">
        <w:rPr>
          <w:rFonts w:ascii="Arial" w:hAnsi="Arial" w:cs="Arial"/>
          <w:sz w:val="22"/>
        </w:rPr>
        <w:t xml:space="preserve">Prodávající </w:t>
      </w:r>
      <w:r w:rsidR="00C2635C" w:rsidRPr="00BB0B04">
        <w:rPr>
          <w:rFonts w:ascii="Arial" w:hAnsi="Arial" w:cs="Arial"/>
          <w:sz w:val="22"/>
        </w:rPr>
        <w:t>prohlašuje, že tato Rámcová dohoda, jakož i její</w:t>
      </w:r>
      <w:r w:rsidR="00C2635C">
        <w:rPr>
          <w:rFonts w:ascii="Arial" w:hAnsi="Arial" w:cs="Arial"/>
          <w:sz w:val="22"/>
        </w:rPr>
        <w:t xml:space="preserve"> text a přílohy</w:t>
      </w:r>
      <w:r w:rsidR="00C2635C" w:rsidRPr="00BB0B04">
        <w:rPr>
          <w:rFonts w:ascii="Arial" w:hAnsi="Arial" w:cs="Arial"/>
          <w:sz w:val="22"/>
        </w:rPr>
        <w:t>, neobsahují obchodní tajemství</w:t>
      </w:r>
      <w:r w:rsidR="00C2635C">
        <w:rPr>
          <w:rFonts w:ascii="Arial" w:hAnsi="Arial" w:cs="Arial"/>
          <w:sz w:val="22"/>
        </w:rPr>
        <w:t>.</w:t>
      </w:r>
    </w:p>
    <w:p w14:paraId="476574EE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A43B4E4" w14:textId="77777777" w:rsidR="004E5ABA" w:rsidRPr="004A42EE" w:rsidRDefault="00E64753" w:rsidP="00DB1B7B">
      <w:pPr>
        <w:numPr>
          <w:ilvl w:val="0"/>
          <w:numId w:val="18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si je vědom, že je ve smyslu §</w:t>
      </w:r>
      <w:r w:rsidR="005404E6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2 písm. e) zákona č. 320/2001 Sb., o finanční kontrole ve veřejné správě a o změně některých zákonů, ve znění pozdějších předpisů</w:t>
      </w:r>
      <w:r w:rsidR="006168EC" w:rsidRPr="004A42EE">
        <w:rPr>
          <w:rFonts w:ascii="Arial" w:hAnsi="Arial" w:cs="Arial"/>
          <w:sz w:val="22"/>
          <w:szCs w:val="22"/>
        </w:rPr>
        <w:t xml:space="preserve"> (dále jen „</w:t>
      </w:r>
      <w:r w:rsidR="006168EC" w:rsidRPr="004A42EE">
        <w:rPr>
          <w:rFonts w:ascii="Arial" w:hAnsi="Arial" w:cs="Arial"/>
          <w:b/>
          <w:i/>
          <w:sz w:val="22"/>
          <w:szCs w:val="22"/>
        </w:rPr>
        <w:t>Zákon o kontrole</w:t>
      </w:r>
      <w:r w:rsidR="006168EC" w:rsidRPr="004A42EE">
        <w:rPr>
          <w:rFonts w:ascii="Arial" w:hAnsi="Arial" w:cs="Arial"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, povinen spolupůsobit při výkonu finanční kontroly.</w:t>
      </w:r>
      <w:r w:rsidR="006168EC" w:rsidRPr="004A42EE">
        <w:rPr>
          <w:rFonts w:ascii="Arial" w:hAnsi="Arial" w:cs="Arial"/>
          <w:sz w:val="22"/>
          <w:szCs w:val="22"/>
        </w:rPr>
        <w:t xml:space="preserve"> </w:t>
      </w:r>
    </w:p>
    <w:p w14:paraId="327F4DEB" w14:textId="77777777" w:rsidR="00386E48" w:rsidRPr="004A42EE" w:rsidRDefault="00386E48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58DD07F6" w14:textId="0947FAC2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Smluvní strany prohlašují, že identifikační údaje uvedené v článku </w:t>
      </w:r>
      <w:r w:rsidR="00852F4A" w:rsidRPr="004A42EE">
        <w:rPr>
          <w:rFonts w:ascii="Arial" w:hAnsi="Arial" w:cs="Arial"/>
          <w:sz w:val="22"/>
          <w:szCs w:val="22"/>
        </w:rPr>
        <w:fldChar w:fldCharType="begin"/>
      </w:r>
      <w:r w:rsidR="00852F4A" w:rsidRPr="004A42EE">
        <w:rPr>
          <w:rFonts w:ascii="Arial" w:hAnsi="Arial" w:cs="Arial"/>
          <w:sz w:val="22"/>
          <w:szCs w:val="22"/>
        </w:rPr>
        <w:instrText xml:space="preserve"> REF _Ref448394853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852F4A" w:rsidRPr="004A42EE">
        <w:rPr>
          <w:rFonts w:ascii="Arial" w:hAnsi="Arial" w:cs="Arial"/>
          <w:sz w:val="22"/>
          <w:szCs w:val="22"/>
        </w:rPr>
      </w:r>
      <w:r w:rsidR="00852F4A" w:rsidRPr="004A42EE">
        <w:rPr>
          <w:rFonts w:ascii="Arial" w:hAnsi="Arial" w:cs="Arial"/>
          <w:sz w:val="22"/>
          <w:szCs w:val="22"/>
        </w:rPr>
        <w:fldChar w:fldCharType="separate"/>
      </w:r>
      <w:r w:rsidR="007B6752">
        <w:rPr>
          <w:rFonts w:ascii="Arial" w:hAnsi="Arial" w:cs="Arial"/>
          <w:sz w:val="22"/>
          <w:szCs w:val="22"/>
        </w:rPr>
        <w:t>I</w:t>
      </w:r>
      <w:r w:rsidR="00852F4A" w:rsidRPr="004A42EE">
        <w:rPr>
          <w:rFonts w:ascii="Arial" w:hAnsi="Arial" w:cs="Arial"/>
          <w:sz w:val="22"/>
          <w:szCs w:val="22"/>
        </w:rPr>
        <w:fldChar w:fldCharType="end"/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odpovídají aktuálnímu stavu a že osobami jednajícími při uzavření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jsou osoby oprávněné k jednání za Smluvní strany bez jakéhokoliv omezení vnit</w:t>
      </w:r>
      <w:r w:rsidR="004E5ABA" w:rsidRPr="004A42EE">
        <w:rPr>
          <w:rFonts w:ascii="Arial" w:hAnsi="Arial" w:cs="Arial"/>
          <w:sz w:val="22"/>
          <w:szCs w:val="22"/>
        </w:rPr>
        <w:t>řními předpisy Smluvních stran.</w:t>
      </w:r>
    </w:p>
    <w:p w14:paraId="32874F2C" w14:textId="77777777" w:rsidR="004E5ABA" w:rsidRPr="004A42EE" w:rsidRDefault="004E5ABA" w:rsidP="00251F4B">
      <w:pPr>
        <w:pStyle w:val="Odstavec"/>
        <w:keepLines/>
        <w:ind w:left="426" w:hanging="426"/>
        <w:rPr>
          <w:rFonts w:ascii="Arial" w:hAnsi="Arial" w:cs="Arial"/>
          <w:sz w:val="22"/>
          <w:szCs w:val="22"/>
        </w:rPr>
      </w:pPr>
    </w:p>
    <w:p w14:paraId="0BF5068E" w14:textId="220162AC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lastRenderedPageBreak/>
        <w:t xml:space="preserve">Jakékoliv změny údajů uvedených v článku </w:t>
      </w:r>
      <w:r w:rsidR="00852F4A" w:rsidRPr="004A42EE">
        <w:rPr>
          <w:rFonts w:ascii="Arial" w:hAnsi="Arial" w:cs="Arial"/>
          <w:sz w:val="22"/>
          <w:szCs w:val="22"/>
        </w:rPr>
        <w:fldChar w:fldCharType="begin"/>
      </w:r>
      <w:r w:rsidR="00852F4A" w:rsidRPr="004A42EE">
        <w:rPr>
          <w:rFonts w:ascii="Arial" w:hAnsi="Arial" w:cs="Arial"/>
          <w:sz w:val="22"/>
          <w:szCs w:val="22"/>
        </w:rPr>
        <w:instrText xml:space="preserve"> REF _Ref448394853 \n \h </w:instrText>
      </w:r>
      <w:r w:rsidR="000A32BA" w:rsidRPr="004A42EE">
        <w:rPr>
          <w:rFonts w:ascii="Arial" w:hAnsi="Arial" w:cs="Arial"/>
          <w:sz w:val="22"/>
          <w:szCs w:val="22"/>
        </w:rPr>
        <w:instrText xml:space="preserve"> \* MERGEFORMAT </w:instrText>
      </w:r>
      <w:r w:rsidR="00852F4A" w:rsidRPr="004A42EE">
        <w:rPr>
          <w:rFonts w:ascii="Arial" w:hAnsi="Arial" w:cs="Arial"/>
          <w:sz w:val="22"/>
          <w:szCs w:val="22"/>
        </w:rPr>
      </w:r>
      <w:r w:rsidR="00852F4A" w:rsidRPr="004A42EE">
        <w:rPr>
          <w:rFonts w:ascii="Arial" w:hAnsi="Arial" w:cs="Arial"/>
          <w:sz w:val="22"/>
          <w:szCs w:val="22"/>
        </w:rPr>
        <w:fldChar w:fldCharType="separate"/>
      </w:r>
      <w:r w:rsidR="007B6752">
        <w:rPr>
          <w:rFonts w:ascii="Arial" w:hAnsi="Arial" w:cs="Arial"/>
          <w:sz w:val="22"/>
          <w:szCs w:val="22"/>
        </w:rPr>
        <w:t>I</w:t>
      </w:r>
      <w:r w:rsidR="00852F4A" w:rsidRPr="004A42EE">
        <w:rPr>
          <w:rFonts w:ascii="Arial" w:hAnsi="Arial" w:cs="Arial"/>
          <w:sz w:val="22"/>
          <w:szCs w:val="22"/>
        </w:rPr>
        <w:fldChar w:fldCharType="end"/>
      </w:r>
      <w:r w:rsidR="00852F4A" w:rsidRPr="004A42EE">
        <w:rPr>
          <w:rFonts w:ascii="Arial" w:hAnsi="Arial" w:cs="Arial"/>
          <w:sz w:val="22"/>
          <w:szCs w:val="22"/>
        </w:rPr>
        <w:t xml:space="preserve">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jež nastanou v době po uzavření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>, jsou Smluvní strany povinny bez zbytečného odkladu písemně sdělit druhé Smluvní straně.</w:t>
      </w:r>
    </w:p>
    <w:p w14:paraId="52093892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46CC21B7" w14:textId="62518707" w:rsidR="00D37B14" w:rsidRPr="004A42EE" w:rsidRDefault="00D37B14" w:rsidP="00DB1B7B">
      <w:pPr>
        <w:pStyle w:val="Odstavec"/>
        <w:keepLines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 případě, že se kterékoliv prohlášení některé ze Smluvních stran uvedené v</w:t>
      </w:r>
      <w:r w:rsidR="00724462" w:rsidRPr="004A42EE">
        <w:rPr>
          <w:rFonts w:ascii="Arial" w:hAnsi="Arial" w:cs="Arial"/>
          <w:sz w:val="22"/>
          <w:szCs w:val="22"/>
        </w:rPr>
        <w:t> 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dohodě</w:t>
      </w:r>
      <w:r w:rsidRPr="004A42EE">
        <w:rPr>
          <w:rFonts w:ascii="Arial" w:hAnsi="Arial" w:cs="Arial"/>
          <w:sz w:val="22"/>
          <w:szCs w:val="22"/>
        </w:rPr>
        <w:t xml:space="preserve"> ukáže býti nepravdivým, odpovídá tato Smluvní strana za škodu a nemajetkovou újmu, která nepravdivostí prohlášení nebo v souvislosti s ní druhé Smluvní straně vznikla.</w:t>
      </w:r>
    </w:p>
    <w:p w14:paraId="4AD7B3BB" w14:textId="77777777" w:rsidR="009D109F" w:rsidRPr="004A42EE" w:rsidRDefault="009D109F" w:rsidP="009D109F">
      <w:pPr>
        <w:pStyle w:val="Odstavecseseznamem"/>
        <w:rPr>
          <w:rFonts w:ascii="Arial" w:hAnsi="Arial" w:cs="Arial"/>
          <w:sz w:val="22"/>
          <w:szCs w:val="22"/>
        </w:rPr>
      </w:pPr>
    </w:p>
    <w:p w14:paraId="6CB603A9" w14:textId="043E7D39" w:rsidR="009D109F" w:rsidRPr="004A42EE" w:rsidRDefault="009D109F">
      <w:pPr>
        <w:rPr>
          <w:rFonts w:ascii="Arial" w:hAnsi="Arial" w:cs="Arial"/>
          <w:color w:val="000000"/>
          <w:sz w:val="22"/>
          <w:szCs w:val="22"/>
          <w:lang w:val="x-none" w:eastAsia="ar-SA"/>
        </w:rPr>
      </w:pPr>
    </w:p>
    <w:p w14:paraId="0BCF6351" w14:textId="77777777" w:rsidR="00251F4B" w:rsidRDefault="00251F4B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0" w:name="_Toc383117526"/>
    </w:p>
    <w:p w14:paraId="4F626A24" w14:textId="0B9B8483" w:rsidR="00D37B14" w:rsidRPr="004A42EE" w:rsidRDefault="00D37B14" w:rsidP="00251F4B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O</w:t>
      </w:r>
      <w:bookmarkEnd w:id="50"/>
      <w:r w:rsidR="00251F4B">
        <w:rPr>
          <w:rFonts w:ascii="Arial" w:hAnsi="Arial" w:cs="Arial"/>
          <w:szCs w:val="22"/>
        </w:rPr>
        <w:t>statní ujednání</w:t>
      </w:r>
    </w:p>
    <w:p w14:paraId="0D8ED274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B2C6AC8" w14:textId="77777777" w:rsidR="00436131" w:rsidRPr="004A42EE" w:rsidRDefault="003105D7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se zavazuje neprodleně písemně informovat Kupujícího o skutečnostech majících i</w:t>
      </w:r>
      <w:r w:rsidR="00724462" w:rsidRPr="004A42EE">
        <w:rPr>
          <w:rFonts w:ascii="Arial" w:hAnsi="Arial" w:cs="Arial"/>
          <w:sz w:val="22"/>
          <w:szCs w:val="22"/>
        </w:rPr>
        <w:t> </w:t>
      </w:r>
      <w:r w:rsidRPr="004A42EE">
        <w:rPr>
          <w:rFonts w:ascii="Arial" w:hAnsi="Arial" w:cs="Arial"/>
          <w:sz w:val="22"/>
          <w:szCs w:val="22"/>
        </w:rPr>
        <w:t>potencionálně vliv na plnění závazků vyplývajících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>, a není-li to možné, nejpozději následující den poté, kdy příslušná skutečnost nastane nebo Prodávající zjistí, že by nastat mohla.</w:t>
      </w:r>
      <w:r w:rsidR="00436131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S</w:t>
      </w:r>
      <w:r w:rsidR="00436131" w:rsidRPr="004A42EE">
        <w:rPr>
          <w:rFonts w:ascii="Arial" w:hAnsi="Arial" w:cs="Arial"/>
          <w:sz w:val="22"/>
          <w:szCs w:val="22"/>
        </w:rPr>
        <w:t xml:space="preserve">oučasně </w:t>
      </w:r>
      <w:r w:rsidRPr="004A42EE">
        <w:rPr>
          <w:rFonts w:ascii="Arial" w:hAnsi="Arial" w:cs="Arial"/>
          <w:sz w:val="22"/>
          <w:szCs w:val="22"/>
        </w:rPr>
        <w:t xml:space="preserve">je Prodávající povinen </w:t>
      </w:r>
      <w:r w:rsidR="00436131" w:rsidRPr="004A42EE">
        <w:rPr>
          <w:rFonts w:ascii="Arial" w:hAnsi="Arial" w:cs="Arial"/>
          <w:sz w:val="22"/>
          <w:szCs w:val="22"/>
        </w:rPr>
        <w:t xml:space="preserve">učinit veškeré nezbytné kroky vedoucí k eliminaci případné škody či nemajetkové újmy hrozící Kupujícímu, a to zejména obstarat neprodleně náhradní </w:t>
      </w:r>
      <w:r w:rsidRPr="004A42EE">
        <w:rPr>
          <w:rFonts w:ascii="Arial" w:hAnsi="Arial" w:cs="Arial"/>
          <w:sz w:val="22"/>
          <w:szCs w:val="22"/>
        </w:rPr>
        <w:t>plnění</w:t>
      </w:r>
      <w:r w:rsidR="00436131" w:rsidRPr="004A42EE">
        <w:rPr>
          <w:rFonts w:ascii="Arial" w:hAnsi="Arial" w:cs="Arial"/>
          <w:sz w:val="22"/>
          <w:szCs w:val="22"/>
        </w:rPr>
        <w:t>, přičemž je povinen nést případný rozdíl ceny.</w:t>
      </w:r>
    </w:p>
    <w:p w14:paraId="4B6337E6" w14:textId="77777777" w:rsidR="00436131" w:rsidRPr="004A42EE" w:rsidRDefault="00436131" w:rsidP="00E36C7A">
      <w:p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8644AAC" w14:textId="115CEED9" w:rsidR="003105D7" w:rsidRPr="004A42EE" w:rsidRDefault="003105D7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je povinen při dodání </w:t>
      </w:r>
      <w:r w:rsidR="000C4225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dodržovat v areálu Kupujícího veškeré zásady platné pro pohyb osob, vozidel a manipulaci s věcmi v tomto areálu, jakož i respektovat zavedená bezpečnostní opatření. Jakákoliv manipulac</w:t>
      </w:r>
      <w:r w:rsidR="00724462" w:rsidRPr="004A42EE">
        <w:rPr>
          <w:rFonts w:ascii="Arial" w:hAnsi="Arial" w:cs="Arial"/>
          <w:sz w:val="22"/>
          <w:szCs w:val="22"/>
        </w:rPr>
        <w:t xml:space="preserve">e s dodávaným </w:t>
      </w:r>
      <w:r w:rsidR="000C4225">
        <w:rPr>
          <w:rFonts w:ascii="Arial" w:hAnsi="Arial" w:cs="Arial"/>
          <w:sz w:val="22"/>
          <w:szCs w:val="22"/>
          <w:lang w:val="cs-CZ"/>
        </w:rPr>
        <w:t>zbožím</w:t>
      </w:r>
      <w:r w:rsidR="00724462" w:rsidRPr="004A42EE">
        <w:rPr>
          <w:rFonts w:ascii="Arial" w:hAnsi="Arial" w:cs="Arial"/>
          <w:sz w:val="22"/>
          <w:szCs w:val="22"/>
        </w:rPr>
        <w:t xml:space="preserve"> v </w:t>
      </w:r>
      <w:r w:rsidRPr="004A42EE">
        <w:rPr>
          <w:rFonts w:ascii="Arial" w:hAnsi="Arial" w:cs="Arial"/>
          <w:sz w:val="22"/>
          <w:szCs w:val="22"/>
        </w:rPr>
        <w:t xml:space="preserve">areálu Kupujícího je možná pouze za přítomnosti odpovědné osoby pověřené Kupujícím. Za areál Kupujícího se pro účely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považují veškeré prostory v užívání Kupujícího, které jsou nebo mohou být dotčeny dodáním </w:t>
      </w:r>
      <w:r w:rsidR="000C4225">
        <w:rPr>
          <w:rFonts w:ascii="Arial" w:hAnsi="Arial" w:cs="Arial"/>
          <w:sz w:val="22"/>
          <w:szCs w:val="22"/>
          <w:lang w:val="cs-CZ"/>
        </w:rPr>
        <w:t>zboží</w:t>
      </w:r>
      <w:r w:rsidRPr="004A42EE">
        <w:rPr>
          <w:rFonts w:ascii="Arial" w:hAnsi="Arial" w:cs="Arial"/>
          <w:sz w:val="22"/>
          <w:szCs w:val="22"/>
        </w:rPr>
        <w:t xml:space="preserve"> dle </w:t>
      </w:r>
      <w:r w:rsidR="00724462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A917356" w14:textId="77777777" w:rsidR="003105D7" w:rsidRPr="004A42EE" w:rsidRDefault="003105D7" w:rsidP="00251F4B">
      <w:pPr>
        <w:pStyle w:val="Zkladntext"/>
        <w:widowControl/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90295B1" w14:textId="77777777" w:rsidR="00395BF8" w:rsidRPr="004A42EE" w:rsidRDefault="00395BF8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bere na vědomí, že Kupující je povinným subjektem podle zákona </w:t>
      </w:r>
      <w:r w:rsidR="00A02EC7" w:rsidRPr="004A42EE">
        <w:rPr>
          <w:rFonts w:ascii="Arial" w:hAnsi="Arial" w:cs="Arial"/>
          <w:sz w:val="22"/>
          <w:szCs w:val="22"/>
        </w:rPr>
        <w:br/>
      </w:r>
      <w:r w:rsidRPr="004A42EE">
        <w:rPr>
          <w:rFonts w:ascii="Arial" w:hAnsi="Arial" w:cs="Arial"/>
          <w:sz w:val="22"/>
          <w:szCs w:val="22"/>
        </w:rPr>
        <w:t>č. 106/1999 Sb., o svobodném přístupu k informacím, ve znění pozdějších předpisů.</w:t>
      </w:r>
    </w:p>
    <w:p w14:paraId="33356D0F" w14:textId="77777777" w:rsidR="00395BF8" w:rsidRPr="004A42EE" w:rsidRDefault="00395BF8" w:rsidP="00251F4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3A5B669" w14:textId="653C17EE" w:rsidR="00395BF8" w:rsidRPr="004A42EE" w:rsidRDefault="00395BF8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souhlasí se zveřejněním </w:t>
      </w:r>
      <w:r w:rsidR="00F45C70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 souladu s povinnostmi Kupujícího za podmínek vyplývajících z příslušných právních předpisů, zejména souhlasí se zveřejněním </w:t>
      </w:r>
      <w:r w:rsidR="00F45C70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včetně všech jejích změn a dodatků, výše skutečně uhrazené ceny na základě </w:t>
      </w:r>
      <w:r w:rsidR="0018472D" w:rsidRPr="004A42EE">
        <w:rPr>
          <w:rFonts w:ascii="Arial" w:hAnsi="Arial" w:cs="Arial"/>
          <w:sz w:val="22"/>
          <w:szCs w:val="22"/>
          <w:lang w:val="cs-CZ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a dalších údajů na profilu zadavatele Kupujícího podle § 219 </w:t>
      </w:r>
      <w:r w:rsidR="000C4225">
        <w:rPr>
          <w:rFonts w:ascii="Arial" w:hAnsi="Arial" w:cs="Arial"/>
          <w:sz w:val="22"/>
          <w:szCs w:val="22"/>
          <w:lang w:val="cs-CZ"/>
        </w:rPr>
        <w:t>z</w:t>
      </w:r>
      <w:r w:rsidRPr="004A42EE">
        <w:rPr>
          <w:rFonts w:ascii="Arial" w:hAnsi="Arial" w:cs="Arial"/>
          <w:sz w:val="22"/>
          <w:szCs w:val="22"/>
          <w:lang w:val="cs-CZ"/>
        </w:rPr>
        <w:t>ákona</w:t>
      </w:r>
      <w:r w:rsidR="000C4225">
        <w:rPr>
          <w:rFonts w:ascii="Arial" w:hAnsi="Arial" w:cs="Arial"/>
          <w:sz w:val="22"/>
          <w:szCs w:val="22"/>
          <w:lang w:val="cs-CZ"/>
        </w:rPr>
        <w:t xml:space="preserve"> č. 134/2016 Sb.,</w:t>
      </w:r>
      <w:r w:rsidRPr="004A42EE">
        <w:rPr>
          <w:rFonts w:ascii="Arial" w:hAnsi="Arial" w:cs="Arial"/>
          <w:sz w:val="22"/>
          <w:szCs w:val="22"/>
        </w:rPr>
        <w:t xml:space="preserve"> </w:t>
      </w:r>
      <w:r w:rsidR="00F45C70" w:rsidRPr="004A42EE">
        <w:rPr>
          <w:rFonts w:ascii="Arial" w:hAnsi="Arial" w:cs="Arial"/>
          <w:sz w:val="22"/>
          <w:szCs w:val="22"/>
        </w:rPr>
        <w:t>o </w:t>
      </w:r>
      <w:r w:rsidRPr="004A42EE">
        <w:rPr>
          <w:rFonts w:ascii="Arial" w:hAnsi="Arial" w:cs="Arial"/>
          <w:sz w:val="22"/>
          <w:szCs w:val="22"/>
        </w:rPr>
        <w:t xml:space="preserve">zadávání veřejných zakázek a v registru smluv podle zákona č. 340/2015 Sb., o zvláštních podmínkách účinnosti některých smluv, uveřejňování těchto smluv a o registru </w:t>
      </w:r>
      <w:r w:rsidR="00F45C70" w:rsidRPr="004A42EE">
        <w:rPr>
          <w:rFonts w:ascii="Arial" w:hAnsi="Arial" w:cs="Arial"/>
          <w:sz w:val="22"/>
          <w:szCs w:val="22"/>
        </w:rPr>
        <w:t>smluv (zákon o </w:t>
      </w:r>
      <w:r w:rsidRPr="004A42EE">
        <w:rPr>
          <w:rFonts w:ascii="Arial" w:hAnsi="Arial" w:cs="Arial"/>
          <w:sz w:val="22"/>
          <w:szCs w:val="22"/>
        </w:rPr>
        <w:t xml:space="preserve">registru smluv), </w:t>
      </w:r>
      <w:r w:rsidR="00086197" w:rsidRPr="004A42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4A42EE">
        <w:rPr>
          <w:rFonts w:ascii="Arial" w:hAnsi="Arial" w:cs="Arial"/>
          <w:sz w:val="22"/>
          <w:szCs w:val="22"/>
        </w:rPr>
        <w:t>(dále jen „</w:t>
      </w:r>
      <w:r w:rsidRPr="004A42EE">
        <w:rPr>
          <w:rFonts w:ascii="Arial" w:hAnsi="Arial" w:cs="Arial"/>
          <w:b/>
          <w:i/>
          <w:sz w:val="22"/>
          <w:szCs w:val="22"/>
        </w:rPr>
        <w:t>Zákon o registru smluv</w:t>
      </w:r>
      <w:r w:rsidRPr="004A42EE">
        <w:rPr>
          <w:rFonts w:ascii="Arial" w:hAnsi="Arial" w:cs="Arial"/>
          <w:sz w:val="22"/>
          <w:szCs w:val="22"/>
        </w:rPr>
        <w:t>“).</w:t>
      </w:r>
    </w:p>
    <w:p w14:paraId="2753AB72" w14:textId="77777777" w:rsidR="00395BF8" w:rsidRPr="004A42EE" w:rsidRDefault="00395BF8" w:rsidP="00251F4B">
      <w:pPr>
        <w:pStyle w:val="Zkladntext"/>
        <w:widowControl/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E4EAF6" w14:textId="77777777" w:rsidR="005C7067" w:rsidRPr="004A42EE" w:rsidRDefault="005C7067" w:rsidP="00DB1B7B">
      <w:pPr>
        <w:pStyle w:val="Zkladntext"/>
        <w:widowControl/>
        <w:numPr>
          <w:ilvl w:val="0"/>
          <w:numId w:val="19"/>
        </w:numPr>
        <w:tabs>
          <w:tab w:val="left" w:pos="567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</w:t>
      </w:r>
      <w:r w:rsidR="006E57C5" w:rsidRPr="004A42EE">
        <w:rPr>
          <w:rFonts w:ascii="Arial" w:hAnsi="Arial" w:cs="Arial"/>
          <w:sz w:val="22"/>
          <w:szCs w:val="22"/>
          <w:lang w:val="cs-CZ"/>
        </w:rPr>
        <w:t>je povinen chránit osobní údaje a při jejich ochraně postupovat v souladu s příslušnými právními předpisy, zejména zákonem č. 101/2000 Sb., o ochraně osobních údajů, ve znění pozdějších předpisů.</w:t>
      </w:r>
    </w:p>
    <w:p w14:paraId="1C16C233" w14:textId="77777777" w:rsidR="00D873E6" w:rsidRPr="004A42EE" w:rsidRDefault="00D873E6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024E868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není oprávněn postoupit žádnou svou pohledávku za Kupujícím vyplývající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vzniklou v souvislosti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.</w:t>
      </w:r>
    </w:p>
    <w:p w14:paraId="12F4BB5F" w14:textId="77777777" w:rsidR="004E5ABA" w:rsidRPr="004A42EE" w:rsidRDefault="004E5ABA" w:rsidP="00251F4B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1C4D9F7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není oprávněn provést jednostranné započtení žádné své pohledávky za Kupujícím vyplývající z</w:t>
      </w:r>
      <w:r w:rsidR="00924364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vzniklé v souvislosti s</w:t>
      </w:r>
      <w:r w:rsidR="00924364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 xml:space="preserve"> na jakoukoliv pohledávku Kupujícího za Prodávajícím.</w:t>
      </w:r>
    </w:p>
    <w:p w14:paraId="07EACA40" w14:textId="77777777" w:rsidR="004E5ABA" w:rsidRPr="004A42EE" w:rsidRDefault="004E5ABA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555DB3D8" w14:textId="77777777" w:rsidR="007F22C9" w:rsidRPr="004A42EE" w:rsidRDefault="007F22C9" w:rsidP="00DB1B7B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provést jednostranné započtení jakékoliv své splatné i nesplatné pohledávky za Prodávajícím vyplývající z</w:t>
      </w:r>
      <w:r w:rsidR="00724462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nebo vzniklé v souvislosti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 xml:space="preserve"> (zejm. smluvní pokutu) na </w:t>
      </w:r>
      <w:r w:rsidR="002B6AB7" w:rsidRPr="004A42EE">
        <w:rPr>
          <w:rFonts w:ascii="Arial" w:hAnsi="Arial" w:cs="Arial"/>
          <w:sz w:val="22"/>
          <w:szCs w:val="22"/>
        </w:rPr>
        <w:t xml:space="preserve">splatné i nesplatné </w:t>
      </w:r>
      <w:r w:rsidRPr="004A42EE">
        <w:rPr>
          <w:rFonts w:ascii="Arial" w:hAnsi="Arial" w:cs="Arial"/>
          <w:sz w:val="22"/>
          <w:szCs w:val="22"/>
        </w:rPr>
        <w:t>pohledávky Prodávajícího za Kupujícím.</w:t>
      </w:r>
    </w:p>
    <w:p w14:paraId="06C940F6" w14:textId="77777777" w:rsidR="008A62D0" w:rsidRPr="004A42EE" w:rsidRDefault="008A62D0" w:rsidP="00251F4B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</w:rPr>
      </w:pPr>
    </w:p>
    <w:p w14:paraId="71CDC886" w14:textId="77777777" w:rsidR="007F22C9" w:rsidRPr="004A42EE" w:rsidRDefault="007F22C9" w:rsidP="00E36C7A">
      <w:pPr>
        <w:numPr>
          <w:ilvl w:val="0"/>
          <w:numId w:val="19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Poruší-li Prodávající v </w:t>
      </w:r>
      <w:r w:rsidR="00F04A2B" w:rsidRPr="004A42EE">
        <w:rPr>
          <w:rFonts w:ascii="Arial" w:hAnsi="Arial" w:cs="Arial"/>
          <w:sz w:val="22"/>
          <w:szCs w:val="22"/>
        </w:rPr>
        <w:t>souvislosti s</w:t>
      </w:r>
      <w:r w:rsidR="00924364" w:rsidRPr="004A42EE">
        <w:rPr>
          <w:rFonts w:ascii="Arial" w:hAnsi="Arial" w:cs="Arial"/>
          <w:sz w:val="22"/>
          <w:szCs w:val="22"/>
        </w:rPr>
        <w:t> Rámcovou dohodou</w:t>
      </w:r>
      <w:r w:rsidR="00F04A2B" w:rsidRPr="004A42EE">
        <w:rPr>
          <w:rFonts w:ascii="Arial" w:hAnsi="Arial" w:cs="Arial"/>
          <w:sz w:val="22"/>
          <w:szCs w:val="22"/>
        </w:rPr>
        <w:t xml:space="preserve"> jakoukoli</w:t>
      </w:r>
      <w:r w:rsidRPr="004A42EE">
        <w:rPr>
          <w:rFonts w:ascii="Arial" w:hAnsi="Arial" w:cs="Arial"/>
          <w:sz w:val="22"/>
          <w:szCs w:val="22"/>
        </w:rPr>
        <w:t xml:space="preserve"> sv</w:t>
      </w:r>
      <w:r w:rsidR="00F04A2B" w:rsidRPr="004A42EE">
        <w:rPr>
          <w:rFonts w:ascii="Arial" w:hAnsi="Arial" w:cs="Arial"/>
          <w:sz w:val="22"/>
          <w:szCs w:val="22"/>
        </w:rPr>
        <w:t>oji</w:t>
      </w:r>
      <w:r w:rsidRPr="004A42EE">
        <w:rPr>
          <w:rFonts w:ascii="Arial" w:hAnsi="Arial" w:cs="Arial"/>
          <w:sz w:val="22"/>
          <w:szCs w:val="22"/>
        </w:rPr>
        <w:t xml:space="preserve"> povinnost,</w:t>
      </w:r>
      <w:r w:rsidR="00F04A2B" w:rsidRPr="004A42EE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2DEE9ED9" w14:textId="77777777" w:rsidR="006E57C5" w:rsidRDefault="006E57C5" w:rsidP="006E57C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CC87B87" w14:textId="77777777" w:rsidR="00E36C7A" w:rsidRPr="004A42EE" w:rsidRDefault="00E36C7A" w:rsidP="006E57C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4679C13" w14:textId="77777777" w:rsidR="006C4A71" w:rsidRDefault="006C4A71" w:rsidP="006E57C5">
      <w:pPr>
        <w:pStyle w:val="Nadpis1"/>
        <w:suppressAutoHyphens/>
        <w:rPr>
          <w:rFonts w:ascii="Arial" w:hAnsi="Arial" w:cs="Arial"/>
          <w:szCs w:val="22"/>
        </w:rPr>
      </w:pPr>
    </w:p>
    <w:p w14:paraId="3650A474" w14:textId="30FBDDAD" w:rsidR="006E57C5" w:rsidRPr="004A42EE" w:rsidRDefault="006C4A71" w:rsidP="006C4A71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Poddodavatelé</w:t>
      </w:r>
    </w:p>
    <w:p w14:paraId="4EC1C3C4" w14:textId="77777777" w:rsidR="006E57C5" w:rsidRPr="004A42EE" w:rsidRDefault="006E57C5" w:rsidP="006E57C5">
      <w:pPr>
        <w:rPr>
          <w:rFonts w:ascii="Arial" w:hAnsi="Arial" w:cs="Arial"/>
          <w:sz w:val="22"/>
          <w:szCs w:val="22"/>
        </w:rPr>
      </w:pPr>
    </w:p>
    <w:p w14:paraId="7A8016EF" w14:textId="248C9A02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je oprávněn pověřit plněním svých povinností vyplývajících z Rámcové dohody jiné osoby odsouhlasené Kupujícím</w:t>
      </w:r>
      <w:r w:rsidR="00E36C7A">
        <w:rPr>
          <w:rFonts w:ascii="Arial" w:hAnsi="Arial" w:cs="Arial"/>
          <w:sz w:val="22"/>
          <w:szCs w:val="22"/>
        </w:rPr>
        <w:t xml:space="preserve"> </w:t>
      </w:r>
      <w:r w:rsidRPr="004A42EE">
        <w:rPr>
          <w:rFonts w:ascii="Arial" w:hAnsi="Arial" w:cs="Arial"/>
          <w:sz w:val="22"/>
          <w:szCs w:val="22"/>
        </w:rPr>
        <w:t xml:space="preserve">(dále jen </w:t>
      </w:r>
      <w:r w:rsidRPr="004A42EE">
        <w:rPr>
          <w:rFonts w:ascii="Arial" w:hAnsi="Arial" w:cs="Arial"/>
          <w:bCs/>
          <w:sz w:val="22"/>
          <w:szCs w:val="22"/>
        </w:rPr>
        <w:t>jednotlivě „</w:t>
      </w:r>
      <w:r w:rsidRPr="004A42EE">
        <w:rPr>
          <w:rFonts w:ascii="Arial" w:hAnsi="Arial" w:cs="Arial"/>
          <w:b/>
          <w:bCs/>
          <w:i/>
          <w:sz w:val="22"/>
          <w:szCs w:val="22"/>
        </w:rPr>
        <w:t>Poddodavatel</w:t>
      </w:r>
      <w:r w:rsidRPr="004A42EE">
        <w:rPr>
          <w:rFonts w:ascii="Arial" w:hAnsi="Arial" w:cs="Arial"/>
          <w:bCs/>
          <w:sz w:val="22"/>
          <w:szCs w:val="22"/>
        </w:rPr>
        <w:t>“ nebo společně „</w:t>
      </w:r>
      <w:r w:rsidRPr="004A42EE">
        <w:rPr>
          <w:rFonts w:ascii="Arial" w:hAnsi="Arial" w:cs="Arial"/>
          <w:b/>
          <w:bCs/>
          <w:i/>
          <w:sz w:val="22"/>
          <w:szCs w:val="22"/>
        </w:rPr>
        <w:t>Poddodavatelé</w:t>
      </w:r>
      <w:r w:rsidRPr="004A42EE">
        <w:rPr>
          <w:rFonts w:ascii="Arial" w:hAnsi="Arial" w:cs="Arial"/>
          <w:bCs/>
          <w:sz w:val="22"/>
          <w:szCs w:val="22"/>
        </w:rPr>
        <w:t>“)</w:t>
      </w:r>
      <w:r w:rsidRPr="004A42EE">
        <w:rPr>
          <w:rFonts w:ascii="Arial" w:hAnsi="Arial" w:cs="Arial"/>
          <w:sz w:val="22"/>
          <w:szCs w:val="22"/>
        </w:rPr>
        <w:t>.</w:t>
      </w:r>
    </w:p>
    <w:p w14:paraId="1EFCBBC6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BC529A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odpovídá za plnění Poddodavatele tak, jako by plnil sám.</w:t>
      </w:r>
    </w:p>
    <w:p w14:paraId="33B9B636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900E67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prohlašuje a zavazuje se, že jako ručitel uspokojí za jakéhokoliv Poddodavatele jeho povinnost nahradit újmu způsobenou Poddodavatelem Kupujícímu při plnění nebo v souvislosti s plněním povinností z Rámcové dohody, jestliže Poddodavatel povinnost k náhradě újmy nesplní. Kupující Prodávajícího jako ručitele podle předchozí věty přijímá.</w:t>
      </w:r>
    </w:p>
    <w:p w14:paraId="0F858EFD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CB4645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se zavazuje, že Poddodavatelé, kterými prokazoval splnění kvalifikace v Zadávacím řízení, se budou podílet na plnění povinností Prodávajícího vyplývajících z Rámcové dohody v rozsahu podle nabídky Prodávajícího podané do Zadávacího řízení.</w:t>
      </w:r>
    </w:p>
    <w:p w14:paraId="3E538E0C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7D390E" w14:textId="77777777" w:rsidR="006E57C5" w:rsidRPr="004A42EE" w:rsidRDefault="006E57C5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Kupující je oprávněn požadovat a Prodávající je povinen zabezpečit změnu Poddodavatele, a to zejména v případech, kdy:</w:t>
      </w:r>
    </w:p>
    <w:p w14:paraId="2D0287A2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Poddodavatel vůči Kupujícímu v prodlení se splněním povinnosti z jiného závazku nebo</w:t>
      </w:r>
    </w:p>
    <w:p w14:paraId="551A1882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Poddodavatel pravomocně odsouzen za trestný čin nebo</w:t>
      </w:r>
    </w:p>
    <w:p w14:paraId="652B1814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se Poddodavatel ocitne ve stavu úpadku nebo hrozícího úpadku nebo</w:t>
      </w:r>
    </w:p>
    <w:p w14:paraId="4147A3D6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bude dán jiný závažný důvod pro změnu Poddodavatele.</w:t>
      </w:r>
    </w:p>
    <w:p w14:paraId="7ED2592B" w14:textId="77777777" w:rsidR="009512DA" w:rsidRDefault="009512DA" w:rsidP="009512DA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74652A25" w14:textId="6237ED8A" w:rsidR="006E57C5" w:rsidRPr="004A42EE" w:rsidRDefault="006E57C5" w:rsidP="009512DA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Prodávající je povinen navrhnout nového Poddodavatele do 10 dnů od doručení žádosti Kupujícího. Pokud Prodávající v Zadávacím řízení prokazoval původním Poddodavatelem kvalifikaci, nový Poddodavatel musí splňovat kvalifikaci stanovenou v Zadávacím řízení</w:t>
      </w:r>
      <w:r w:rsidR="00B511A9" w:rsidRPr="004A42EE">
        <w:rPr>
          <w:rFonts w:ascii="Arial" w:hAnsi="Arial" w:cs="Arial"/>
          <w:sz w:val="22"/>
          <w:szCs w:val="22"/>
        </w:rPr>
        <w:t xml:space="preserve"> prokazovanou</w:t>
      </w:r>
      <w:r w:rsidRPr="004A42EE">
        <w:rPr>
          <w:rFonts w:ascii="Arial" w:hAnsi="Arial" w:cs="Arial"/>
          <w:sz w:val="22"/>
          <w:szCs w:val="22"/>
        </w:rPr>
        <w:t xml:space="preserve"> původním nahrazovaným Poddodavatelem a musí doložit příslušné doklady prokazující splnění </w:t>
      </w:r>
      <w:r w:rsidR="00B511A9" w:rsidRPr="004A42EE">
        <w:rPr>
          <w:rFonts w:ascii="Arial" w:hAnsi="Arial" w:cs="Arial"/>
          <w:sz w:val="22"/>
          <w:szCs w:val="22"/>
        </w:rPr>
        <w:t>této kvalifikace</w:t>
      </w:r>
      <w:r w:rsidRPr="004A42EE">
        <w:rPr>
          <w:rFonts w:ascii="Arial" w:hAnsi="Arial" w:cs="Arial"/>
          <w:sz w:val="22"/>
          <w:szCs w:val="22"/>
        </w:rPr>
        <w:t xml:space="preserve">. </w:t>
      </w:r>
    </w:p>
    <w:p w14:paraId="680ED2BD" w14:textId="77777777" w:rsidR="006E57C5" w:rsidRPr="004A42EE" w:rsidRDefault="006E57C5" w:rsidP="009512DA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B77BE6" w14:textId="77777777" w:rsidR="006E57C5" w:rsidRPr="004A42EE" w:rsidRDefault="00B511A9" w:rsidP="00DB1B7B">
      <w:pPr>
        <w:numPr>
          <w:ilvl w:val="0"/>
          <w:numId w:val="4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1" w:name="_Ref446485976"/>
      <w:r w:rsidRPr="004A42EE">
        <w:rPr>
          <w:rFonts w:ascii="Arial" w:hAnsi="Arial" w:cs="Arial"/>
          <w:sz w:val="22"/>
          <w:szCs w:val="22"/>
        </w:rPr>
        <w:t>Prodávající</w:t>
      </w:r>
      <w:r w:rsidR="006E57C5" w:rsidRPr="004A42EE">
        <w:rPr>
          <w:rFonts w:ascii="Arial" w:hAnsi="Arial" w:cs="Arial"/>
          <w:sz w:val="22"/>
          <w:szCs w:val="22"/>
        </w:rPr>
        <w:t xml:space="preserve"> je oprávněn změnit Poddodavatele z důvodů na straně </w:t>
      </w:r>
      <w:r w:rsidRPr="004A42EE">
        <w:rPr>
          <w:rFonts w:ascii="Arial" w:hAnsi="Arial" w:cs="Arial"/>
          <w:sz w:val="22"/>
          <w:szCs w:val="22"/>
        </w:rPr>
        <w:t>Prodávajícího</w:t>
      </w:r>
      <w:r w:rsidR="006E57C5" w:rsidRPr="004A42EE">
        <w:rPr>
          <w:rFonts w:ascii="Arial" w:hAnsi="Arial" w:cs="Arial"/>
          <w:sz w:val="22"/>
          <w:szCs w:val="22"/>
        </w:rPr>
        <w:t xml:space="preserve"> pouze s předchozím písemným souhlasem </w:t>
      </w:r>
      <w:r w:rsidRPr="004A42EE">
        <w:rPr>
          <w:rFonts w:ascii="Arial" w:hAnsi="Arial" w:cs="Arial"/>
          <w:sz w:val="22"/>
          <w:szCs w:val="22"/>
        </w:rPr>
        <w:t>Kupujícího</w:t>
      </w:r>
      <w:r w:rsidR="006E57C5" w:rsidRPr="004A42EE">
        <w:rPr>
          <w:rFonts w:ascii="Arial" w:hAnsi="Arial" w:cs="Arial"/>
          <w:sz w:val="22"/>
          <w:szCs w:val="22"/>
        </w:rPr>
        <w:t xml:space="preserve">. </w:t>
      </w:r>
      <w:r w:rsidRPr="004A42EE">
        <w:rPr>
          <w:rFonts w:ascii="Arial" w:hAnsi="Arial" w:cs="Arial"/>
          <w:sz w:val="22"/>
          <w:szCs w:val="22"/>
        </w:rPr>
        <w:t>Kupující</w:t>
      </w:r>
      <w:r w:rsidR="006E57C5" w:rsidRPr="004A42EE">
        <w:rPr>
          <w:rFonts w:ascii="Arial" w:hAnsi="Arial" w:cs="Arial"/>
          <w:sz w:val="22"/>
          <w:szCs w:val="22"/>
        </w:rPr>
        <w:t xml:space="preserve"> vydá písemný souhlas se změnou do 10 dnů od doručení žádosti </w:t>
      </w:r>
      <w:r w:rsidRPr="004A42EE">
        <w:rPr>
          <w:rFonts w:ascii="Arial" w:hAnsi="Arial" w:cs="Arial"/>
          <w:sz w:val="22"/>
          <w:szCs w:val="22"/>
        </w:rPr>
        <w:t>Prodávajícího</w:t>
      </w:r>
      <w:r w:rsidR="006E57C5" w:rsidRPr="004A42EE">
        <w:rPr>
          <w:rFonts w:ascii="Arial" w:hAnsi="Arial" w:cs="Arial"/>
          <w:sz w:val="22"/>
          <w:szCs w:val="22"/>
        </w:rPr>
        <w:t xml:space="preserve">. </w:t>
      </w:r>
      <w:r w:rsidRPr="004A42EE">
        <w:rPr>
          <w:rFonts w:ascii="Arial" w:hAnsi="Arial" w:cs="Arial"/>
          <w:sz w:val="22"/>
          <w:szCs w:val="22"/>
        </w:rPr>
        <w:t>Kupující</w:t>
      </w:r>
      <w:r w:rsidR="006E57C5" w:rsidRPr="004A42EE">
        <w:rPr>
          <w:rFonts w:ascii="Arial" w:hAnsi="Arial" w:cs="Arial"/>
          <w:sz w:val="22"/>
          <w:szCs w:val="22"/>
        </w:rPr>
        <w:t xml:space="preserve"> souhlas se změnou nevydá, pokud:</w:t>
      </w:r>
      <w:bookmarkEnd w:id="51"/>
      <w:r w:rsidR="006E57C5" w:rsidRPr="004A42EE">
        <w:rPr>
          <w:rFonts w:ascii="Arial" w:hAnsi="Arial" w:cs="Arial"/>
          <w:sz w:val="22"/>
          <w:szCs w:val="22"/>
        </w:rPr>
        <w:t xml:space="preserve"> </w:t>
      </w:r>
    </w:p>
    <w:p w14:paraId="6918D4DC" w14:textId="77777777" w:rsidR="00410A39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prostřednictvím původního Poddodavatele Prodávající v</w:t>
      </w:r>
      <w:r w:rsidR="00B511A9" w:rsidRPr="004A42EE">
        <w:rPr>
          <w:rFonts w:ascii="Arial" w:hAnsi="Arial" w:cs="Arial"/>
          <w:sz w:val="22"/>
          <w:szCs w:val="22"/>
        </w:rPr>
        <w:t> Zadávacím řízení</w:t>
      </w:r>
      <w:r w:rsidRPr="004A42EE">
        <w:rPr>
          <w:rFonts w:ascii="Arial" w:hAnsi="Arial" w:cs="Arial"/>
          <w:sz w:val="22"/>
          <w:szCs w:val="22"/>
        </w:rPr>
        <w:t xml:space="preserve"> prokazoval kvalifikaci a nový Poddodavatel nebude mít stejnou či vyšší kvalifikaci jako původní nahrazovaný Poddodavatel nebo</w:t>
      </w:r>
      <w:r w:rsidR="00B511A9" w:rsidRPr="004A42EE">
        <w:rPr>
          <w:rFonts w:ascii="Arial" w:hAnsi="Arial" w:cs="Arial"/>
          <w:sz w:val="22"/>
          <w:szCs w:val="22"/>
        </w:rPr>
        <w:t xml:space="preserve"> </w:t>
      </w:r>
    </w:p>
    <w:p w14:paraId="78AADF80" w14:textId="77777777" w:rsidR="006E57C5" w:rsidRPr="004A42EE" w:rsidRDefault="006E57C5" w:rsidP="00DB1B7B">
      <w:pPr>
        <w:numPr>
          <w:ilvl w:val="1"/>
          <w:numId w:val="4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po </w:t>
      </w:r>
      <w:r w:rsidR="00B511A9" w:rsidRPr="004A42EE">
        <w:rPr>
          <w:rFonts w:ascii="Arial" w:hAnsi="Arial" w:cs="Arial"/>
          <w:sz w:val="22"/>
          <w:szCs w:val="22"/>
        </w:rPr>
        <w:t>Kupujícím</w:t>
      </w:r>
      <w:r w:rsidRPr="004A42EE">
        <w:rPr>
          <w:rFonts w:ascii="Arial" w:hAnsi="Arial" w:cs="Arial"/>
          <w:sz w:val="22"/>
          <w:szCs w:val="22"/>
        </w:rPr>
        <w:t xml:space="preserve"> nelze spravedlivě požadovat, aby s takovou změnou souhlasil.</w:t>
      </w:r>
    </w:p>
    <w:p w14:paraId="4E4D1AB3" w14:textId="77777777" w:rsidR="005C7067" w:rsidRDefault="005C7067" w:rsidP="009F4288">
      <w:pPr>
        <w:suppressAutoHyphens/>
        <w:rPr>
          <w:rFonts w:ascii="Arial" w:hAnsi="Arial" w:cs="Arial"/>
          <w:sz w:val="22"/>
          <w:szCs w:val="22"/>
        </w:rPr>
      </w:pPr>
    </w:p>
    <w:p w14:paraId="06A80CD0" w14:textId="77777777" w:rsidR="002C36C9" w:rsidRPr="004A42EE" w:rsidRDefault="002C36C9" w:rsidP="009F4288">
      <w:pPr>
        <w:suppressAutoHyphens/>
        <w:rPr>
          <w:rFonts w:ascii="Arial" w:hAnsi="Arial" w:cs="Arial"/>
          <w:sz w:val="22"/>
          <w:szCs w:val="22"/>
        </w:rPr>
      </w:pPr>
    </w:p>
    <w:p w14:paraId="78004E71" w14:textId="77777777" w:rsidR="002C36C9" w:rsidRDefault="002C36C9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2" w:name="_Toc383117527"/>
    </w:p>
    <w:p w14:paraId="28FD7AC5" w14:textId="01A716FF" w:rsidR="005C7067" w:rsidRPr="004A42EE" w:rsidRDefault="005C7067" w:rsidP="002C36C9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C</w:t>
      </w:r>
      <w:bookmarkEnd w:id="52"/>
      <w:r w:rsidR="002C36C9">
        <w:rPr>
          <w:rFonts w:ascii="Arial" w:hAnsi="Arial" w:cs="Arial"/>
          <w:szCs w:val="22"/>
        </w:rPr>
        <w:t>entrální zadavatel</w:t>
      </w:r>
    </w:p>
    <w:p w14:paraId="1F5BA605" w14:textId="77777777" w:rsidR="005C7067" w:rsidRPr="004A42EE" w:rsidRDefault="005C7067" w:rsidP="009F4288">
      <w:pPr>
        <w:pStyle w:val="Odstavecseseznamem"/>
        <w:suppressAutoHyphens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9FCC81D" w14:textId="77777777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bCs/>
          <w:sz w:val="22"/>
          <w:szCs w:val="22"/>
        </w:rPr>
        <w:t xml:space="preserve">Práva </w:t>
      </w:r>
      <w:r w:rsidR="00331AA0" w:rsidRPr="004A42EE">
        <w:rPr>
          <w:rFonts w:ascii="Arial" w:hAnsi="Arial" w:cs="Arial"/>
          <w:bCs/>
          <w:sz w:val="22"/>
          <w:szCs w:val="22"/>
        </w:rPr>
        <w:t xml:space="preserve">Kupujícího </w:t>
      </w:r>
      <w:r w:rsidRPr="004A42EE">
        <w:rPr>
          <w:rFonts w:ascii="Arial" w:hAnsi="Arial" w:cs="Arial"/>
          <w:bCs/>
          <w:sz w:val="22"/>
          <w:szCs w:val="22"/>
        </w:rPr>
        <w:t>spojená s kontrolou plnění poskytovaného P</w:t>
      </w:r>
      <w:r w:rsidRPr="004A42EE">
        <w:rPr>
          <w:rFonts w:ascii="Arial" w:hAnsi="Arial" w:cs="Arial"/>
          <w:sz w:val="22"/>
          <w:szCs w:val="22"/>
        </w:rPr>
        <w:t xml:space="preserve">rodávajícím na základě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jakož i jiná oprávnění náležející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Kupujícímu, je oprávněn vykonávat kromě Kupujícího i </w:t>
      </w:r>
      <w:r w:rsidR="003105D7" w:rsidRPr="004A42EE">
        <w:rPr>
          <w:rFonts w:ascii="Arial" w:hAnsi="Arial" w:cs="Arial"/>
          <w:sz w:val="22"/>
          <w:szCs w:val="22"/>
        </w:rPr>
        <w:t>C</w:t>
      </w:r>
      <w:r w:rsidRPr="004A42EE">
        <w:rPr>
          <w:rFonts w:ascii="Arial" w:hAnsi="Arial" w:cs="Arial"/>
          <w:sz w:val="22"/>
          <w:szCs w:val="22"/>
        </w:rPr>
        <w:t xml:space="preserve">entrální zadavatel, který prováděl </w:t>
      </w:r>
      <w:r w:rsidR="00724462" w:rsidRPr="004A42EE">
        <w:rPr>
          <w:rFonts w:ascii="Arial" w:hAnsi="Arial" w:cs="Arial"/>
          <w:sz w:val="22"/>
          <w:szCs w:val="22"/>
        </w:rPr>
        <w:t>Zadávací řízení</w:t>
      </w:r>
      <w:r w:rsidRPr="004A42EE">
        <w:rPr>
          <w:rFonts w:ascii="Arial" w:hAnsi="Arial" w:cs="Arial"/>
          <w:sz w:val="22"/>
          <w:szCs w:val="22"/>
        </w:rPr>
        <w:t xml:space="preserve"> směřující k uzavření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a to z titulu pověření k této činnosti Kupujícím. Jednání Centrálního zadavatele vůči Prodávajícímu i ve vztahu k plnění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, jsou považována za jednání Kupujícího.</w:t>
      </w:r>
    </w:p>
    <w:p w14:paraId="1195C027" w14:textId="77777777" w:rsidR="005C7067" w:rsidRPr="004A42EE" w:rsidRDefault="005C7067" w:rsidP="00873BC2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8F953D0" w14:textId="77777777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Centrální zadavatel je oprávněn kontrolovat plnění poskytnuté Prodávajícím Kupujícímu dle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zejména v následujícím rozsahu:</w:t>
      </w:r>
    </w:p>
    <w:p w14:paraId="50111C84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</w:t>
      </w:r>
      <w:r w:rsidR="005F69E7" w:rsidRPr="004A42EE">
        <w:rPr>
          <w:rFonts w:ascii="Arial" w:hAnsi="Arial" w:cs="Arial"/>
          <w:sz w:val="22"/>
          <w:szCs w:val="22"/>
        </w:rPr>
        <w:t>(</w:t>
      </w:r>
      <w:r w:rsidRPr="004A42EE">
        <w:rPr>
          <w:rFonts w:ascii="Arial" w:hAnsi="Arial" w:cs="Arial"/>
          <w:sz w:val="22"/>
          <w:szCs w:val="22"/>
        </w:rPr>
        <w:t>s</w:t>
      </w:r>
      <w:r w:rsidR="005F69E7" w:rsidRPr="004A42EE">
        <w:rPr>
          <w:rFonts w:ascii="Arial" w:hAnsi="Arial" w:cs="Arial"/>
          <w:sz w:val="22"/>
          <w:szCs w:val="22"/>
        </w:rPr>
        <w:t>)</w:t>
      </w:r>
      <w:r w:rsidRPr="004A42EE">
        <w:rPr>
          <w:rFonts w:ascii="Arial" w:hAnsi="Arial" w:cs="Arial"/>
          <w:sz w:val="22"/>
          <w:szCs w:val="22"/>
        </w:rPr>
        <w:t xml:space="preserve">plnění smluvních podmínek </w:t>
      </w:r>
      <w:r w:rsidRPr="004A42EE">
        <w:rPr>
          <w:rFonts w:ascii="Arial" w:hAnsi="Arial" w:cs="Arial"/>
          <w:bCs/>
          <w:sz w:val="22"/>
          <w:szCs w:val="22"/>
        </w:rPr>
        <w:t xml:space="preserve">sjednaných </w:t>
      </w:r>
      <w:r w:rsidR="00724462" w:rsidRPr="004A42EE">
        <w:rPr>
          <w:rFonts w:ascii="Arial" w:hAnsi="Arial" w:cs="Arial"/>
          <w:bCs/>
          <w:sz w:val="22"/>
          <w:szCs w:val="22"/>
        </w:rPr>
        <w:t>Rámcovou dohodou</w:t>
      </w:r>
      <w:r w:rsidRPr="004A42EE">
        <w:rPr>
          <w:rFonts w:ascii="Arial" w:hAnsi="Arial" w:cs="Arial"/>
          <w:bCs/>
          <w:sz w:val="22"/>
          <w:szCs w:val="22"/>
        </w:rPr>
        <w:t xml:space="preserve"> Prodávajícím</w:t>
      </w:r>
      <w:r w:rsidRPr="004A42EE">
        <w:rPr>
          <w:rFonts w:ascii="Arial" w:hAnsi="Arial" w:cs="Arial"/>
          <w:sz w:val="22"/>
          <w:szCs w:val="22"/>
        </w:rPr>
        <w:t>;</w:t>
      </w:r>
    </w:p>
    <w:p w14:paraId="3B7FD882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plnění Prodávajícího z hlediska sjednaného předmětu a účelu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;</w:t>
      </w:r>
    </w:p>
    <w:p w14:paraId="32A1C3ED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vyúčtování plnění poskytnutého Prodávajícím z titulu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;</w:t>
      </w:r>
    </w:p>
    <w:p w14:paraId="02E626A1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kontrola vlastností dodaného Předmětu koupě z hlediska jeho souladu s</w:t>
      </w:r>
      <w:r w:rsidR="00724462" w:rsidRPr="004A42EE">
        <w:rPr>
          <w:rFonts w:ascii="Arial" w:hAnsi="Arial" w:cs="Arial"/>
          <w:sz w:val="22"/>
          <w:szCs w:val="22"/>
        </w:rPr>
        <w:t> Rámcovou dohodou</w:t>
      </w:r>
      <w:r w:rsidRPr="004A42EE">
        <w:rPr>
          <w:rFonts w:ascii="Arial" w:hAnsi="Arial" w:cs="Arial"/>
          <w:sz w:val="22"/>
          <w:szCs w:val="22"/>
        </w:rPr>
        <w:t>;</w:t>
      </w:r>
    </w:p>
    <w:p w14:paraId="5264A58F" w14:textId="77777777" w:rsidR="005C7067" w:rsidRPr="004A42EE" w:rsidRDefault="005C7067" w:rsidP="00DB1B7B">
      <w:pPr>
        <w:numPr>
          <w:ilvl w:val="1"/>
          <w:numId w:val="5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kontrola odstranění případných vad </w:t>
      </w:r>
      <w:r w:rsidRPr="004A42EE">
        <w:rPr>
          <w:rFonts w:ascii="Arial" w:hAnsi="Arial" w:cs="Arial"/>
          <w:bCs/>
          <w:sz w:val="22"/>
          <w:szCs w:val="22"/>
        </w:rPr>
        <w:t>dodaného Předmětu koupě</w:t>
      </w:r>
      <w:r w:rsidRPr="004A42EE">
        <w:rPr>
          <w:rFonts w:ascii="Arial" w:hAnsi="Arial" w:cs="Arial"/>
          <w:sz w:val="22"/>
          <w:szCs w:val="22"/>
        </w:rPr>
        <w:t xml:space="preserve"> uplatněných Kupujícím v souladu s podmínkami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</w:p>
    <w:p w14:paraId="7A304C32" w14:textId="77777777" w:rsidR="005C7067" w:rsidRPr="004A42EE" w:rsidRDefault="005C7067" w:rsidP="00873BC2">
      <w:pPr>
        <w:pStyle w:val="Zkladntext"/>
        <w:widowControl/>
        <w:tabs>
          <w:tab w:val="left" w:pos="426"/>
          <w:tab w:val="left" w:pos="567"/>
          <w:tab w:val="left" w:pos="1701"/>
        </w:tabs>
        <w:overflowPunct/>
        <w:autoSpaceDE/>
        <w:ind w:left="426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29E80490" w14:textId="3CF4712C" w:rsidR="005C7067" w:rsidRPr="004A42EE" w:rsidRDefault="005C7067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a Kupující se zavazují poskytnout Centrálnímu zadavateli veškerou nezbytnou součinnost pro provedení kontroly v rozsahu sjednaném v tomto článku </w:t>
      </w:r>
      <w:r w:rsidR="0072446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>.</w:t>
      </w:r>
      <w:r w:rsidR="0000005A">
        <w:rPr>
          <w:rFonts w:ascii="Arial" w:hAnsi="Arial" w:cs="Arial"/>
          <w:sz w:val="22"/>
          <w:szCs w:val="22"/>
        </w:rPr>
        <w:t xml:space="preserve"> Prodávající je povinen na žádost Centrálního zadavatele poskytnout statistická data o odběru jednotlivých druhů zboží provedeného na základě této Rámcové dohody za účelem vyhodnocení </w:t>
      </w:r>
      <w:r w:rsidR="00B2360D">
        <w:rPr>
          <w:rFonts w:ascii="Arial" w:hAnsi="Arial" w:cs="Arial"/>
          <w:sz w:val="22"/>
          <w:szCs w:val="22"/>
        </w:rPr>
        <w:t xml:space="preserve">a optimalizace </w:t>
      </w:r>
      <w:r w:rsidR="0000005A">
        <w:rPr>
          <w:rFonts w:ascii="Arial" w:hAnsi="Arial" w:cs="Arial"/>
          <w:sz w:val="22"/>
          <w:szCs w:val="22"/>
        </w:rPr>
        <w:t>nákupních potřeb.</w:t>
      </w:r>
    </w:p>
    <w:p w14:paraId="4503DF74" w14:textId="77777777" w:rsidR="00395BF8" w:rsidRPr="004A42EE" w:rsidRDefault="00395BF8" w:rsidP="00873BC2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A0487F" w14:textId="77777777" w:rsidR="00395BF8" w:rsidRPr="004A42EE" w:rsidRDefault="00395BF8" w:rsidP="00DB1B7B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Prodávající souhlasí se zveřejněním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v souladu s povinnostmi Centrálního zadavatele za podmínek vyplývajících z příslušných právních předpisů, zejména souhlasí se zveřejněním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, včetně všech jejích změn a dodatků, výše skutečně uhrazené ceny na základě </w:t>
      </w:r>
      <w:r w:rsidR="00A14AB2" w:rsidRPr="004A42EE">
        <w:rPr>
          <w:rFonts w:ascii="Arial" w:hAnsi="Arial" w:cs="Arial"/>
          <w:sz w:val="22"/>
          <w:szCs w:val="22"/>
        </w:rPr>
        <w:t>Rámcové dohody</w:t>
      </w:r>
      <w:r w:rsidRPr="004A42EE">
        <w:rPr>
          <w:rFonts w:ascii="Arial" w:hAnsi="Arial" w:cs="Arial"/>
          <w:sz w:val="22"/>
          <w:szCs w:val="22"/>
        </w:rPr>
        <w:t xml:space="preserve"> a dalších údajů na profilu zadavatele Centrálního zadavatele podle Zákona o zadávání veřejných zakázek a v registru smluv podle Zákona o registru smluv.</w:t>
      </w:r>
    </w:p>
    <w:p w14:paraId="600A046E" w14:textId="77777777" w:rsidR="005C7067" w:rsidRPr="00873BC2" w:rsidRDefault="005C7067" w:rsidP="00873BC2">
      <w:p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F927D9" w14:textId="77777777" w:rsidR="00C2635C" w:rsidRPr="004A42EE" w:rsidRDefault="00C2635C" w:rsidP="00C2635C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BC2">
        <w:rPr>
          <w:rFonts w:ascii="Arial" w:hAnsi="Arial" w:cs="Arial"/>
          <w:b/>
          <w:sz w:val="22"/>
          <w:szCs w:val="22"/>
        </w:rPr>
        <w:t xml:space="preserve">Prodávající se zavazuje předat Centrálnímu zadavateli </w:t>
      </w:r>
      <w:r>
        <w:rPr>
          <w:rFonts w:ascii="Arial" w:hAnsi="Arial" w:cs="Arial"/>
          <w:b/>
          <w:sz w:val="22"/>
          <w:szCs w:val="22"/>
        </w:rPr>
        <w:t xml:space="preserve">čtvrtletně </w:t>
      </w:r>
      <w:r w:rsidRPr="00873BC2">
        <w:rPr>
          <w:rFonts w:ascii="Arial" w:hAnsi="Arial" w:cs="Arial"/>
          <w:b/>
          <w:sz w:val="22"/>
          <w:szCs w:val="22"/>
        </w:rPr>
        <w:t>pravdivé údaje</w:t>
      </w:r>
      <w:r>
        <w:rPr>
          <w:rFonts w:ascii="Arial" w:hAnsi="Arial" w:cs="Arial"/>
          <w:b/>
          <w:sz w:val="22"/>
          <w:szCs w:val="22"/>
        </w:rPr>
        <w:t xml:space="preserve"> o uzavření smluv a objednávek na základě této Rámcové dohody,</w:t>
      </w:r>
      <w:r w:rsidRPr="00873BC2">
        <w:rPr>
          <w:rFonts w:ascii="Arial" w:hAnsi="Arial" w:cs="Arial"/>
          <w:b/>
          <w:sz w:val="22"/>
          <w:szCs w:val="22"/>
        </w:rPr>
        <w:t xml:space="preserve"> nezbytné pro splnění povinnosti dle § 137 písm. b) Zákona o zadávání veře</w:t>
      </w:r>
      <w:r>
        <w:rPr>
          <w:rFonts w:ascii="Arial" w:hAnsi="Arial" w:cs="Arial"/>
          <w:b/>
          <w:sz w:val="22"/>
          <w:szCs w:val="22"/>
        </w:rPr>
        <w:t>jných zakázek</w:t>
      </w:r>
      <w:r w:rsidRPr="00873B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3BC2">
        <w:rPr>
          <w:rFonts w:ascii="Arial" w:hAnsi="Arial" w:cs="Arial"/>
          <w:b/>
          <w:sz w:val="22"/>
          <w:szCs w:val="22"/>
        </w:rPr>
        <w:t xml:space="preserve">Prodávající se, ve smyslu § 219 odstavce 3 Zákona o zadávání veřejných zakázek, </w:t>
      </w:r>
      <w:r>
        <w:rPr>
          <w:rFonts w:ascii="Arial" w:hAnsi="Arial" w:cs="Arial"/>
          <w:b/>
          <w:sz w:val="22"/>
          <w:szCs w:val="22"/>
        </w:rPr>
        <w:t xml:space="preserve">dále </w:t>
      </w:r>
      <w:r w:rsidRPr="00873BC2">
        <w:rPr>
          <w:rFonts w:ascii="Arial" w:hAnsi="Arial" w:cs="Arial"/>
          <w:b/>
          <w:sz w:val="22"/>
          <w:szCs w:val="22"/>
        </w:rPr>
        <w:t xml:space="preserve">zavazuje předat Centrálnímu zadavateli </w:t>
      </w:r>
      <w:r>
        <w:rPr>
          <w:rFonts w:ascii="Arial" w:hAnsi="Arial" w:cs="Arial"/>
          <w:b/>
          <w:sz w:val="22"/>
          <w:szCs w:val="22"/>
        </w:rPr>
        <w:t xml:space="preserve">čtvrtletně </w:t>
      </w:r>
      <w:r w:rsidRPr="00873BC2">
        <w:rPr>
          <w:rFonts w:ascii="Arial" w:hAnsi="Arial" w:cs="Arial"/>
          <w:b/>
          <w:sz w:val="22"/>
          <w:szCs w:val="22"/>
        </w:rPr>
        <w:t xml:space="preserve">pravdivé údaje o výši skutečně uhrazené ceny Všemi Kupujícími dle </w:t>
      </w:r>
      <w:r>
        <w:rPr>
          <w:rFonts w:ascii="Arial" w:hAnsi="Arial" w:cs="Arial"/>
          <w:b/>
          <w:sz w:val="22"/>
          <w:szCs w:val="22"/>
        </w:rPr>
        <w:t xml:space="preserve">smluv a </w:t>
      </w:r>
      <w:r w:rsidRPr="00873BC2">
        <w:rPr>
          <w:rFonts w:ascii="Arial" w:hAnsi="Arial" w:cs="Arial"/>
          <w:b/>
          <w:sz w:val="22"/>
          <w:szCs w:val="22"/>
        </w:rPr>
        <w:t xml:space="preserve">objednávek uzavřených na základě </w:t>
      </w:r>
      <w:r>
        <w:rPr>
          <w:rFonts w:ascii="Arial" w:hAnsi="Arial" w:cs="Arial"/>
          <w:b/>
          <w:sz w:val="22"/>
          <w:szCs w:val="22"/>
        </w:rPr>
        <w:t>této Rámcové dohody</w:t>
      </w:r>
      <w:r w:rsidRPr="00873BC2">
        <w:rPr>
          <w:rFonts w:ascii="Arial" w:hAnsi="Arial" w:cs="Arial"/>
          <w:b/>
          <w:sz w:val="22"/>
          <w:szCs w:val="22"/>
        </w:rPr>
        <w:t xml:space="preserve">. </w:t>
      </w:r>
    </w:p>
    <w:p w14:paraId="487A91B0" w14:textId="77777777" w:rsidR="00C2635C" w:rsidRPr="004A42EE" w:rsidRDefault="00C2635C" w:rsidP="00C2635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133EF52" w14:textId="4EE3C1BE" w:rsidR="00C2635C" w:rsidRPr="001346A7" w:rsidRDefault="00C2635C" w:rsidP="00C2635C">
      <w:pPr>
        <w:numPr>
          <w:ilvl w:val="0"/>
          <w:numId w:val="5"/>
        </w:numPr>
        <w:suppressAutoHyphens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Údaje o množství dodávek zboží, jednotkových cenách za zrealizované dodávky zboží a celkové ceně za zboží dodané v předmětném čtvrtletí na základě potvrzených objednávek je Prodávající povinen zaslat vždy do 15 kalendářních dnů od konce předmětného čtvrtletí </w:t>
      </w:r>
      <w:r w:rsidRPr="001346A7">
        <w:rPr>
          <w:rFonts w:ascii="Arial" w:hAnsi="Arial" w:cs="Arial"/>
          <w:b/>
          <w:sz w:val="22"/>
          <w:szCs w:val="22"/>
        </w:rPr>
        <w:t>(tj. po 31. 3., 30. 6., 30. 9. a 31. 12.</w:t>
      </w:r>
      <w:r>
        <w:rPr>
          <w:rFonts w:ascii="Arial" w:hAnsi="Arial" w:cs="Arial"/>
          <w:b/>
          <w:sz w:val="22"/>
          <w:szCs w:val="22"/>
        </w:rPr>
        <w:t xml:space="preserve"> daného roku</w:t>
      </w:r>
      <w:r w:rsidRPr="001346A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. K tomuto hlášení může dodavatel využít přílohu č. 3 této Rámcové dohody. Pokud dodavatel přílohu č. 3 nevyužije, musí jeho hlášení vždy obsahovat alespoň údaje dle této přílohy. Prodávající zašle hlášení dle předchozí věty v elektronickém otevřeném strojově čitelném formátu na e-mailovou adresu: </w:t>
      </w:r>
      <w:r w:rsidRPr="00C2635C">
        <w:rPr>
          <w:rFonts w:ascii="Arial" w:hAnsi="Arial" w:cs="Arial"/>
          <w:b/>
          <w:sz w:val="22"/>
          <w:szCs w:val="22"/>
        </w:rPr>
        <w:t>verejne.zakazky@kr-zlinsky.cz</w:t>
      </w:r>
      <w:r>
        <w:rPr>
          <w:rFonts w:ascii="Arial" w:hAnsi="Arial" w:cs="Arial"/>
          <w:b/>
          <w:sz w:val="22"/>
          <w:szCs w:val="22"/>
        </w:rPr>
        <w:t xml:space="preserve">, nebo do datové schránky centrálního zadavatele (ID): </w:t>
      </w:r>
      <w:proofErr w:type="spellStart"/>
      <w:r>
        <w:rPr>
          <w:rFonts w:ascii="Arial" w:hAnsi="Arial" w:cs="Arial"/>
          <w:b/>
          <w:sz w:val="22"/>
          <w:szCs w:val="22"/>
        </w:rPr>
        <w:t>scsbwku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544EA85D" w14:textId="77777777" w:rsidR="005C7067" w:rsidRDefault="005C7067" w:rsidP="002F0F9F">
      <w:pPr>
        <w:pStyle w:val="Odstavecseseznamem"/>
        <w:suppressAutoHyphens/>
        <w:ind w:left="0"/>
        <w:rPr>
          <w:rFonts w:ascii="Arial" w:hAnsi="Arial" w:cs="Arial"/>
          <w:sz w:val="22"/>
          <w:szCs w:val="22"/>
          <w:lang w:val="cs-CZ"/>
        </w:rPr>
      </w:pPr>
    </w:p>
    <w:p w14:paraId="667E6842" w14:textId="77777777" w:rsidR="00873BC2" w:rsidRPr="004A42EE" w:rsidRDefault="00873BC2" w:rsidP="002F0F9F">
      <w:pPr>
        <w:pStyle w:val="Odstavecseseznamem"/>
        <w:suppressAutoHyphens/>
        <w:ind w:left="0"/>
        <w:rPr>
          <w:rFonts w:ascii="Arial" w:hAnsi="Arial" w:cs="Arial"/>
          <w:sz w:val="22"/>
          <w:szCs w:val="22"/>
          <w:lang w:val="cs-CZ"/>
        </w:rPr>
      </w:pPr>
    </w:p>
    <w:p w14:paraId="1A72964D" w14:textId="77777777" w:rsidR="00873BC2" w:rsidRDefault="00873BC2" w:rsidP="009F4288">
      <w:pPr>
        <w:pStyle w:val="Nadpis1"/>
        <w:suppressAutoHyphens/>
        <w:rPr>
          <w:rFonts w:ascii="Arial" w:hAnsi="Arial" w:cs="Arial"/>
          <w:szCs w:val="22"/>
        </w:rPr>
      </w:pPr>
      <w:bookmarkStart w:id="53" w:name="_Toc380671114"/>
      <w:bookmarkStart w:id="54" w:name="_Toc383117528"/>
    </w:p>
    <w:p w14:paraId="0B17E670" w14:textId="0602EB90" w:rsidR="007F22C9" w:rsidRPr="004A42EE" w:rsidRDefault="007F22C9" w:rsidP="00873BC2">
      <w:pPr>
        <w:pStyle w:val="Nadpis1"/>
        <w:numPr>
          <w:ilvl w:val="0"/>
          <w:numId w:val="0"/>
        </w:numPr>
        <w:suppressAutoHyphens/>
        <w:rPr>
          <w:rFonts w:ascii="Arial" w:hAnsi="Arial" w:cs="Arial"/>
          <w:szCs w:val="22"/>
        </w:rPr>
      </w:pPr>
      <w:r w:rsidRPr="004A42EE">
        <w:rPr>
          <w:rFonts w:ascii="Arial" w:hAnsi="Arial" w:cs="Arial"/>
          <w:szCs w:val="22"/>
        </w:rPr>
        <w:t>Z</w:t>
      </w:r>
      <w:bookmarkEnd w:id="53"/>
      <w:bookmarkEnd w:id="54"/>
      <w:r w:rsidR="00873BC2">
        <w:rPr>
          <w:rFonts w:ascii="Arial" w:hAnsi="Arial" w:cs="Arial"/>
          <w:szCs w:val="22"/>
        </w:rPr>
        <w:t>ávěrečná ujednání</w:t>
      </w:r>
    </w:p>
    <w:p w14:paraId="2EEFFFF9" w14:textId="77777777" w:rsidR="002248D0" w:rsidRPr="004A42EE" w:rsidRDefault="002248D0" w:rsidP="009F428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83BD085" w14:textId="77777777" w:rsidR="00E6223B" w:rsidRPr="004A42EE" w:rsidRDefault="005906BE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Veškerá práva a povinnosti Smluvních stran vyplývající z</w:t>
      </w:r>
      <w:r w:rsidR="002F0F9F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se řídí českým právním řádem. Smluvní strany se dohodly, že ustanovení právních předpisů, která nemají donucující účinky, mají přednost před obchodními zvyklostmi, pokud </w:t>
      </w:r>
      <w:r w:rsidR="002F0F9F" w:rsidRPr="004A42EE">
        <w:rPr>
          <w:rFonts w:ascii="Arial" w:hAnsi="Arial" w:cs="Arial"/>
          <w:sz w:val="22"/>
          <w:szCs w:val="22"/>
        </w:rPr>
        <w:t>Rámcová dohoda</w:t>
      </w:r>
      <w:r w:rsidRPr="004A42EE">
        <w:rPr>
          <w:rFonts w:ascii="Arial" w:hAnsi="Arial" w:cs="Arial"/>
          <w:sz w:val="22"/>
          <w:szCs w:val="22"/>
        </w:rPr>
        <w:t xml:space="preserve"> nestanoví jinak. Smluvní strany vylučují použití Úmluvy OSN o smlouvách o mezinárodní koupi zboží.</w:t>
      </w:r>
    </w:p>
    <w:p w14:paraId="39BB48B9" w14:textId="77777777" w:rsidR="004E5ABA" w:rsidRPr="004A42EE" w:rsidRDefault="004E5ABA" w:rsidP="003C007C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0E1A2D8" w14:textId="77777777" w:rsidR="007F22C9" w:rsidRPr="004A42EE" w:rsidRDefault="007F22C9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Všechny spory vznikající z</w:t>
      </w:r>
      <w:r w:rsidR="002F0F9F" w:rsidRPr="004A42EE">
        <w:rPr>
          <w:rFonts w:ascii="Arial" w:hAnsi="Arial" w:cs="Arial"/>
          <w:sz w:val="22"/>
          <w:szCs w:val="22"/>
        </w:rPr>
        <w:t> Rámcové dohody</w:t>
      </w:r>
      <w:r w:rsidRPr="004A42EE">
        <w:rPr>
          <w:rFonts w:ascii="Arial" w:hAnsi="Arial" w:cs="Arial"/>
          <w:sz w:val="22"/>
          <w:szCs w:val="22"/>
        </w:rPr>
        <w:t xml:space="preserve"> a v souvislosti s ní budou dle vůle Smluvních stran rozhodovány soudy České republiky, jakožto soudy výlučně příslušnými.</w:t>
      </w:r>
    </w:p>
    <w:p w14:paraId="4B3116CE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544AA9D" w14:textId="77777777" w:rsidR="007F22C9" w:rsidRPr="004A42EE" w:rsidRDefault="002F0F9F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>Rámcovou dohodu</w:t>
      </w:r>
      <w:r w:rsidR="007F22C9" w:rsidRPr="004A42EE">
        <w:rPr>
          <w:rFonts w:ascii="Arial" w:hAnsi="Arial" w:cs="Arial"/>
          <w:sz w:val="22"/>
          <w:szCs w:val="22"/>
        </w:rPr>
        <w:t xml:space="preserve"> lze měnit pouze písemnými dodatky</w:t>
      </w:r>
      <w:r w:rsidR="00787A98" w:rsidRPr="004A42EE">
        <w:rPr>
          <w:rFonts w:ascii="Arial" w:hAnsi="Arial" w:cs="Arial"/>
          <w:sz w:val="22"/>
          <w:szCs w:val="22"/>
        </w:rPr>
        <w:t xml:space="preserve">, změnu </w:t>
      </w:r>
      <w:r w:rsidRPr="004A42EE">
        <w:rPr>
          <w:rFonts w:ascii="Arial" w:hAnsi="Arial" w:cs="Arial"/>
          <w:sz w:val="22"/>
          <w:szCs w:val="22"/>
        </w:rPr>
        <w:t>Rámcové dohody</w:t>
      </w:r>
      <w:r w:rsidR="00787A98" w:rsidRPr="004A42EE">
        <w:rPr>
          <w:rFonts w:ascii="Arial" w:hAnsi="Arial" w:cs="Arial"/>
          <w:sz w:val="22"/>
          <w:szCs w:val="22"/>
        </w:rPr>
        <w:t xml:space="preserve"> jinou než písemnou formou Smluvní strany výslovně vylučují</w:t>
      </w:r>
      <w:r w:rsidR="007F22C9" w:rsidRPr="004A42EE">
        <w:rPr>
          <w:rFonts w:ascii="Arial" w:hAnsi="Arial" w:cs="Arial"/>
          <w:sz w:val="22"/>
          <w:szCs w:val="22"/>
        </w:rPr>
        <w:t>.</w:t>
      </w:r>
    </w:p>
    <w:p w14:paraId="26521158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5701B4F" w14:textId="4BB937A0" w:rsidR="00EA0D8D" w:rsidRPr="004A42EE" w:rsidRDefault="003E7B71" w:rsidP="00DB1B7B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je sepsána ve </w:t>
      </w:r>
      <w:r w:rsidR="003C007C">
        <w:rPr>
          <w:rFonts w:ascii="Arial" w:hAnsi="Arial" w:cs="Arial"/>
          <w:sz w:val="22"/>
          <w:szCs w:val="22"/>
        </w:rPr>
        <w:t>čtyřech</w:t>
      </w:r>
      <w:r w:rsidRPr="004A42EE">
        <w:rPr>
          <w:rFonts w:ascii="Arial" w:hAnsi="Arial" w:cs="Arial"/>
          <w:sz w:val="22"/>
          <w:szCs w:val="22"/>
        </w:rPr>
        <w:t xml:space="preserve"> vyhotoveních, </w:t>
      </w:r>
      <w:r w:rsidR="003C007C">
        <w:rPr>
          <w:rFonts w:ascii="Arial" w:hAnsi="Arial" w:cs="Arial"/>
          <w:sz w:val="22"/>
          <w:szCs w:val="22"/>
        </w:rPr>
        <w:t>kdy jedno obdrží Prodávající a tři Kupující (Centrální zadavatel)</w:t>
      </w:r>
      <w:r w:rsidRPr="004A42EE">
        <w:rPr>
          <w:rFonts w:ascii="Arial" w:hAnsi="Arial" w:cs="Arial"/>
          <w:sz w:val="22"/>
          <w:szCs w:val="22"/>
        </w:rPr>
        <w:t>.</w:t>
      </w:r>
    </w:p>
    <w:p w14:paraId="28D48456" w14:textId="77777777" w:rsidR="004E5ABA" w:rsidRPr="004A42EE" w:rsidRDefault="004E5ABA" w:rsidP="003C007C">
      <w:pPr>
        <w:pStyle w:val="Odstavecseseznamem"/>
        <w:suppressAutoHyphens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087B64CD" w14:textId="48E087C8" w:rsidR="00C2635C" w:rsidRPr="004A42EE" w:rsidRDefault="00C2635C" w:rsidP="00C2635C">
      <w:pPr>
        <w:numPr>
          <w:ilvl w:val="0"/>
          <w:numId w:val="20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A42EE">
        <w:rPr>
          <w:rFonts w:ascii="Arial" w:hAnsi="Arial" w:cs="Arial"/>
          <w:sz w:val="22"/>
          <w:szCs w:val="22"/>
        </w:rPr>
        <w:t xml:space="preserve">Rámcová dohoda nabývá platnosti </w:t>
      </w:r>
      <w:r>
        <w:rPr>
          <w:rFonts w:ascii="Arial" w:hAnsi="Arial" w:cs="Arial"/>
          <w:sz w:val="22"/>
          <w:szCs w:val="22"/>
        </w:rPr>
        <w:t xml:space="preserve">podpisem smluvních stran </w:t>
      </w:r>
      <w:r w:rsidRPr="004A42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účinnosti dnem jejího uveřejnění podle Zákona o registru smluv, nejdříve však od 1.1.202</w:t>
      </w:r>
      <w:r w:rsidR="00AE22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Centrální zadavatel</w:t>
      </w:r>
      <w:r w:rsidRPr="001D4FD2">
        <w:rPr>
          <w:rFonts w:ascii="Arial" w:hAnsi="Arial" w:cs="Arial"/>
          <w:sz w:val="22"/>
          <w:szCs w:val="22"/>
        </w:rPr>
        <w:t xml:space="preserve"> se zavazuje, že tuto Rámcovou dohodu včetně jejích příloh (s vyloučením jinak chráněných informací) uveřejní v registru smluv a o jejím uveřejnění bude prostřednictvím e-mailové zprávy informovat </w:t>
      </w:r>
      <w:r>
        <w:rPr>
          <w:rFonts w:ascii="Arial" w:hAnsi="Arial" w:cs="Arial"/>
          <w:sz w:val="22"/>
          <w:szCs w:val="22"/>
        </w:rPr>
        <w:t>Prodávajícího</w:t>
      </w:r>
      <w:r w:rsidRPr="001D4FD2">
        <w:rPr>
          <w:rFonts w:ascii="Arial" w:hAnsi="Arial" w:cs="Arial"/>
          <w:sz w:val="22"/>
          <w:szCs w:val="22"/>
        </w:rPr>
        <w:t>.</w:t>
      </w:r>
    </w:p>
    <w:p w14:paraId="32660B3B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399ABD9" w14:textId="77777777" w:rsidR="002110E0" w:rsidRPr="004A42EE" w:rsidRDefault="002110E0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6283AA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>Přílohy</w:t>
      </w:r>
    </w:p>
    <w:p w14:paraId="5361F6CF" w14:textId="77777777" w:rsidR="0057625E" w:rsidRPr="004A42EE" w:rsidRDefault="0057625E" w:rsidP="009F4288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0464C52" w14:textId="77777777" w:rsidR="007F22C9" w:rsidRPr="004A42EE" w:rsidRDefault="009F4288" w:rsidP="00DB1B7B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bookmarkStart w:id="55" w:name="_Ref448389446"/>
      <w:r w:rsidRPr="004A42EE">
        <w:rPr>
          <w:rFonts w:ascii="Arial" w:hAnsi="Arial" w:cs="Arial"/>
          <w:sz w:val="22"/>
          <w:szCs w:val="22"/>
          <w:lang w:val="cs-CZ"/>
        </w:rPr>
        <w:t>S</w:t>
      </w:r>
      <w:r w:rsidR="00696364" w:rsidRPr="004A42EE">
        <w:rPr>
          <w:rFonts w:ascii="Arial" w:hAnsi="Arial" w:cs="Arial"/>
          <w:sz w:val="22"/>
          <w:szCs w:val="22"/>
          <w:lang w:val="cs-CZ"/>
        </w:rPr>
        <w:t xml:space="preserve">eznam </w:t>
      </w:r>
      <w:bookmarkEnd w:id="55"/>
      <w:r w:rsidR="00A14AB2" w:rsidRPr="004A42EE">
        <w:rPr>
          <w:rFonts w:ascii="Arial" w:hAnsi="Arial" w:cs="Arial"/>
          <w:sz w:val="22"/>
          <w:szCs w:val="22"/>
          <w:lang w:val="cs-CZ"/>
        </w:rPr>
        <w:t>Pověřujících zadavatelů</w:t>
      </w:r>
    </w:p>
    <w:p w14:paraId="53EADFEC" w14:textId="67D7302E" w:rsidR="00245103" w:rsidRDefault="008A62D0" w:rsidP="00DB1B7B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bookmarkStart w:id="56" w:name="_Ref448389463"/>
      <w:r w:rsidRPr="004A42EE">
        <w:rPr>
          <w:rFonts w:ascii="Arial" w:hAnsi="Arial" w:cs="Arial"/>
          <w:sz w:val="22"/>
          <w:szCs w:val="22"/>
          <w:lang w:val="cs-CZ" w:eastAsia="en-US" w:bidi="en-US"/>
        </w:rPr>
        <w:t xml:space="preserve">Specifikace </w:t>
      </w:r>
      <w:bookmarkEnd w:id="56"/>
      <w:r w:rsidR="00622A93">
        <w:rPr>
          <w:rFonts w:ascii="Arial" w:hAnsi="Arial" w:cs="Arial"/>
          <w:sz w:val="22"/>
          <w:szCs w:val="22"/>
          <w:lang w:val="cs-CZ" w:eastAsia="en-US" w:bidi="en-US"/>
        </w:rPr>
        <w:t>zboží</w:t>
      </w:r>
    </w:p>
    <w:p w14:paraId="45603059" w14:textId="5816760F" w:rsidR="00C2635C" w:rsidRPr="00C2635C" w:rsidRDefault="00C2635C" w:rsidP="00C2635C">
      <w:pPr>
        <w:pStyle w:val="Odstavecseseznamem"/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Čtvrtletní hlášení dodavatele o dodávkách </w:t>
      </w:r>
    </w:p>
    <w:p w14:paraId="749D3D91" w14:textId="77777777" w:rsidR="007F22C9" w:rsidRPr="004A42EE" w:rsidRDefault="007F22C9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F4FE5E7" w14:textId="77777777" w:rsidR="007F22C9" w:rsidRDefault="007F22C9" w:rsidP="009F428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E82DCD0" w14:textId="77777777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Arial" w:hAnsi="Arial" w:cs="Arial"/>
          <w:b/>
          <w:sz w:val="22"/>
        </w:rPr>
      </w:pPr>
      <w:r w:rsidRPr="00C662BA">
        <w:rPr>
          <w:rFonts w:ascii="Arial" w:hAnsi="Arial" w:cs="Arial"/>
          <w:b/>
          <w:sz w:val="22"/>
        </w:rPr>
        <w:t>Doložka dle § 23 zákona č. 129/2000 Sb., o krajích, ve znění pozdějších předpisů</w:t>
      </w:r>
    </w:p>
    <w:p w14:paraId="0D5E08B5" w14:textId="77777777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  <w:sz w:val="22"/>
        </w:rPr>
      </w:pPr>
      <w:r w:rsidRPr="00C662BA">
        <w:rPr>
          <w:rFonts w:ascii="Arial" w:hAnsi="Arial" w:cs="Arial"/>
          <w:sz w:val="22"/>
        </w:rPr>
        <w:t xml:space="preserve">Rozhodnuto orgánem kraje: Rada Zlínského kraje </w:t>
      </w:r>
    </w:p>
    <w:p w14:paraId="6B80C5DE" w14:textId="25A0E2B3" w:rsidR="00C662BA" w:rsidRPr="00C662BA" w:rsidRDefault="00C662BA" w:rsidP="00C662B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940"/>
        </w:tabs>
        <w:jc w:val="both"/>
        <w:outlineLvl w:val="0"/>
        <w:rPr>
          <w:rFonts w:ascii="Arial" w:hAnsi="Arial" w:cs="Arial"/>
          <w:sz w:val="22"/>
        </w:rPr>
      </w:pPr>
      <w:r w:rsidRPr="00C662BA">
        <w:rPr>
          <w:rFonts w:ascii="Arial" w:hAnsi="Arial" w:cs="Arial"/>
          <w:sz w:val="22"/>
        </w:rPr>
        <w:t>Datum a číslo jednací:</w:t>
      </w:r>
      <w:r w:rsidR="00520A5D">
        <w:rPr>
          <w:rFonts w:ascii="Arial" w:hAnsi="Arial" w:cs="Arial"/>
          <w:sz w:val="22"/>
        </w:rPr>
        <w:t xml:space="preserve"> 30. 11. 2020, č. usnesení </w:t>
      </w:r>
      <w:r w:rsidR="00520A5D" w:rsidRPr="00520A5D">
        <w:rPr>
          <w:rFonts w:ascii="Arial" w:hAnsi="Arial" w:cs="Arial"/>
          <w:sz w:val="22"/>
        </w:rPr>
        <w:t>0893/R30/20</w:t>
      </w:r>
    </w:p>
    <w:p w14:paraId="4633C5BE" w14:textId="77777777" w:rsidR="00C662BA" w:rsidRPr="00C662BA" w:rsidRDefault="00C662BA" w:rsidP="00C662BA">
      <w:pPr>
        <w:pStyle w:val="Normlnweb"/>
        <w:jc w:val="both"/>
        <w:rPr>
          <w:rFonts w:ascii="Arial" w:hAnsi="Arial" w:cs="Arial"/>
          <w:sz w:val="22"/>
          <w:szCs w:val="20"/>
        </w:rPr>
      </w:pPr>
    </w:p>
    <w:p w14:paraId="4B35D9AC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6BEC788B" w14:textId="196F3E76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Ve Zlíně</w:t>
      </w:r>
      <w:r w:rsidR="00520A5D">
        <w:rPr>
          <w:rFonts w:ascii="Arial" w:hAnsi="Arial" w:cs="Arial"/>
          <w:sz w:val="22"/>
          <w:szCs w:val="20"/>
        </w:rPr>
        <w:t xml:space="preserve"> dne</w:t>
      </w:r>
      <w:r w:rsidRPr="00C662BA">
        <w:rPr>
          <w:rFonts w:ascii="Arial" w:hAnsi="Arial" w:cs="Arial"/>
          <w:sz w:val="22"/>
          <w:szCs w:val="20"/>
        </w:rPr>
        <w:t xml:space="preserve"> </w:t>
      </w:r>
      <w:r w:rsidRPr="00C662BA">
        <w:rPr>
          <w:rFonts w:ascii="Arial" w:hAnsi="Arial" w:cs="Arial"/>
          <w:i/>
          <w:sz w:val="22"/>
          <w:szCs w:val="20"/>
        </w:rPr>
        <w:tab/>
      </w:r>
      <w:r w:rsidR="00003D0D">
        <w:rPr>
          <w:rFonts w:ascii="Arial" w:hAnsi="Arial" w:cs="Arial"/>
          <w:sz w:val="22"/>
          <w:szCs w:val="20"/>
        </w:rPr>
        <w:t>V</w:t>
      </w:r>
      <w:r w:rsidR="00C2635C">
        <w:rPr>
          <w:rFonts w:ascii="Arial" w:hAnsi="Arial" w:cs="Arial"/>
          <w:sz w:val="22"/>
          <w:szCs w:val="20"/>
        </w:rPr>
        <w:t xml:space="preserve"> </w:t>
      </w:r>
      <w:r w:rsidR="00F60326">
        <w:rPr>
          <w:rFonts w:ascii="Arial" w:hAnsi="Arial" w:cs="Arial"/>
          <w:sz w:val="22"/>
          <w:szCs w:val="20"/>
        </w:rPr>
        <w:t>Rajhradě</w:t>
      </w:r>
      <w:r w:rsidR="00520A5D">
        <w:rPr>
          <w:rFonts w:ascii="Arial" w:hAnsi="Arial" w:cs="Arial"/>
          <w:sz w:val="22"/>
          <w:szCs w:val="20"/>
        </w:rPr>
        <w:t xml:space="preserve"> dne</w:t>
      </w:r>
      <w:r w:rsidR="00571B39">
        <w:rPr>
          <w:rFonts w:ascii="Arial" w:hAnsi="Arial" w:cs="Arial"/>
          <w:sz w:val="22"/>
          <w:szCs w:val="20"/>
        </w:rPr>
        <w:t xml:space="preserve"> </w:t>
      </w:r>
    </w:p>
    <w:p w14:paraId="69D95D43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52DBBB6A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52B1B6CF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</w:p>
    <w:p w14:paraId="06BF1339" w14:textId="0D472D89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sz w:val="22"/>
          <w:szCs w:val="20"/>
        </w:rPr>
      </w:pPr>
      <w:r w:rsidRPr="00C662BA">
        <w:rPr>
          <w:rFonts w:ascii="Arial" w:hAnsi="Arial" w:cs="Arial"/>
          <w:sz w:val="22"/>
          <w:szCs w:val="20"/>
        </w:rPr>
        <w:t xml:space="preserve">za </w:t>
      </w:r>
      <w:r>
        <w:rPr>
          <w:rFonts w:ascii="Arial" w:hAnsi="Arial" w:cs="Arial"/>
          <w:sz w:val="22"/>
          <w:szCs w:val="20"/>
        </w:rPr>
        <w:t>stranu Kupující</w:t>
      </w:r>
      <w:r w:rsidRPr="00C662BA">
        <w:rPr>
          <w:rFonts w:ascii="Arial" w:hAnsi="Arial" w:cs="Arial"/>
          <w:sz w:val="22"/>
          <w:szCs w:val="20"/>
        </w:rPr>
        <w:t xml:space="preserve">        </w:t>
      </w:r>
      <w:r w:rsidRPr="00C662BA">
        <w:rPr>
          <w:rFonts w:ascii="Arial" w:hAnsi="Arial" w:cs="Arial"/>
          <w:sz w:val="22"/>
          <w:szCs w:val="20"/>
        </w:rPr>
        <w:tab/>
        <w:t xml:space="preserve">za </w:t>
      </w:r>
      <w:r>
        <w:rPr>
          <w:rFonts w:ascii="Arial" w:hAnsi="Arial" w:cs="Arial"/>
          <w:sz w:val="22"/>
          <w:szCs w:val="20"/>
        </w:rPr>
        <w:t>stranu Prodávající</w:t>
      </w:r>
    </w:p>
    <w:p w14:paraId="6B511406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207A0B5D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0512B8E5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3A4BCEF5" w14:textId="77777777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</w:p>
    <w:p w14:paraId="094F5577" w14:textId="639D18C3" w:rsidR="00C662BA" w:rsidRPr="00C662BA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2"/>
          <w:szCs w:val="20"/>
        </w:rPr>
      </w:pPr>
      <w:r w:rsidRPr="00C662BA">
        <w:rPr>
          <w:rFonts w:ascii="Arial" w:hAnsi="Arial" w:cs="Arial"/>
          <w:iCs/>
          <w:sz w:val="22"/>
          <w:szCs w:val="20"/>
        </w:rPr>
        <w:t>...................................</w:t>
      </w:r>
      <w:r w:rsidRPr="00C662BA">
        <w:rPr>
          <w:rFonts w:ascii="Arial" w:hAnsi="Arial" w:cs="Arial"/>
          <w:iCs/>
          <w:sz w:val="22"/>
          <w:szCs w:val="20"/>
        </w:rPr>
        <w:tab/>
        <w:t>...................................</w:t>
      </w:r>
      <w:r w:rsidR="00571B39">
        <w:rPr>
          <w:rFonts w:ascii="Arial" w:hAnsi="Arial" w:cs="Arial"/>
          <w:iCs/>
          <w:sz w:val="22"/>
          <w:szCs w:val="20"/>
        </w:rPr>
        <w:t>.......................</w:t>
      </w:r>
    </w:p>
    <w:p w14:paraId="438E5C25" w14:textId="41F2C423" w:rsidR="00C662BA" w:rsidRPr="00F9160E" w:rsidRDefault="00905733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2"/>
          <w:szCs w:val="20"/>
        </w:rPr>
      </w:pPr>
      <w:r>
        <w:rPr>
          <w:rFonts w:ascii="Arial" w:hAnsi="Arial" w:cs="Arial"/>
          <w:iCs/>
          <w:sz w:val="22"/>
          <w:szCs w:val="20"/>
        </w:rPr>
        <w:t>Ing. Radim Holiš</w:t>
      </w:r>
      <w:r w:rsidR="00C662BA" w:rsidRPr="00C662BA">
        <w:rPr>
          <w:rFonts w:ascii="Arial" w:hAnsi="Arial" w:cs="Arial"/>
          <w:iCs/>
          <w:sz w:val="22"/>
          <w:szCs w:val="20"/>
        </w:rPr>
        <w:t xml:space="preserve">       </w:t>
      </w:r>
      <w:r w:rsidR="00C662BA" w:rsidRPr="00C662BA">
        <w:rPr>
          <w:rFonts w:ascii="Arial" w:hAnsi="Arial" w:cs="Arial"/>
          <w:iCs/>
          <w:sz w:val="22"/>
          <w:szCs w:val="20"/>
        </w:rPr>
        <w:tab/>
      </w:r>
      <w:r w:rsidR="00B4460A">
        <w:rPr>
          <w:rFonts w:ascii="Arial" w:hAnsi="Arial" w:cs="Arial"/>
          <w:iCs/>
          <w:sz w:val="22"/>
          <w:szCs w:val="20"/>
        </w:rPr>
        <w:t>xxx</w:t>
      </w:r>
      <w:bookmarkStart w:id="57" w:name="_GoBack"/>
      <w:bookmarkEnd w:id="57"/>
      <w:r w:rsidR="00571B39">
        <w:rPr>
          <w:rFonts w:ascii="Arial" w:hAnsi="Arial" w:cs="Arial"/>
          <w:iCs/>
          <w:sz w:val="22"/>
          <w:szCs w:val="20"/>
        </w:rPr>
        <w:t>, na základě plné moci</w:t>
      </w:r>
    </w:p>
    <w:p w14:paraId="4771CDD5" w14:textId="5D7067C9" w:rsidR="00C662BA" w:rsidRPr="00571B39" w:rsidRDefault="00C662BA" w:rsidP="00C662BA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2"/>
          <w:szCs w:val="20"/>
        </w:rPr>
      </w:pPr>
      <w:r w:rsidRPr="00F9160E">
        <w:rPr>
          <w:rFonts w:ascii="Arial" w:hAnsi="Arial" w:cs="Arial"/>
          <w:iCs/>
          <w:sz w:val="22"/>
          <w:szCs w:val="20"/>
        </w:rPr>
        <w:t>hejtman</w:t>
      </w:r>
      <w:r w:rsidRPr="00F9160E">
        <w:rPr>
          <w:rFonts w:ascii="Arial" w:hAnsi="Arial" w:cs="Arial"/>
          <w:iCs/>
          <w:sz w:val="22"/>
          <w:szCs w:val="20"/>
        </w:rPr>
        <w:tab/>
      </w:r>
      <w:r w:rsidR="00571B39" w:rsidRPr="00A12692">
        <w:rPr>
          <w:rFonts w:ascii="Arial" w:hAnsi="Arial" w:cs="Arial"/>
          <w:iCs/>
          <w:sz w:val="22"/>
          <w:szCs w:val="20"/>
        </w:rPr>
        <w:t>obchodní ředitel</w:t>
      </w:r>
    </w:p>
    <w:p w14:paraId="5914D4B1" w14:textId="29C431A1" w:rsidR="00500247" w:rsidRDefault="00571B39" w:rsidP="009F4288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SMERO, spol. s r.o.</w:t>
      </w:r>
    </w:p>
    <w:p w14:paraId="0F306F88" w14:textId="3F5B4043" w:rsidR="00C662BA" w:rsidRDefault="00C662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7E96B74" w14:textId="446CE3E4" w:rsidR="005F6B54" w:rsidRPr="004A42EE" w:rsidRDefault="009424F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  <w:r w:rsidR="002F0F9F" w:rsidRPr="004A42EE">
        <w:rPr>
          <w:rFonts w:ascii="Arial" w:hAnsi="Arial" w:cs="Arial"/>
          <w:b/>
          <w:sz w:val="22"/>
          <w:szCs w:val="22"/>
        </w:rPr>
        <w:t>rámcové dohody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na dodávky kancelářsk</w:t>
      </w:r>
      <w:r w:rsidR="009E4118">
        <w:rPr>
          <w:rFonts w:ascii="Arial" w:hAnsi="Arial" w:cs="Arial"/>
          <w:b/>
          <w:sz w:val="22"/>
          <w:szCs w:val="22"/>
        </w:rPr>
        <w:t>ého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p</w:t>
      </w:r>
      <w:r w:rsidR="009E4118">
        <w:rPr>
          <w:rFonts w:ascii="Arial" w:hAnsi="Arial" w:cs="Arial"/>
          <w:b/>
          <w:sz w:val="22"/>
          <w:szCs w:val="22"/>
        </w:rPr>
        <w:t>apíru</w:t>
      </w:r>
    </w:p>
    <w:p w14:paraId="70CBEFE5" w14:textId="18EBFEC3" w:rsidR="009C02A6" w:rsidRPr="004A42EE" w:rsidRDefault="005F6B5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 w:rsidR="00DE0892"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5ABF0B37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6E1E33E4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Seznam </w:t>
      </w:r>
      <w:r w:rsidR="00A14AB2" w:rsidRPr="004A42EE">
        <w:rPr>
          <w:rFonts w:ascii="Arial" w:hAnsi="Arial" w:cs="Arial"/>
          <w:b/>
          <w:sz w:val="22"/>
          <w:szCs w:val="22"/>
        </w:rPr>
        <w:t>Pověřujících zadavatelů</w:t>
      </w:r>
    </w:p>
    <w:p w14:paraId="255D0C1E" w14:textId="77777777" w:rsidR="00AE7B24" w:rsidRPr="004A42EE" w:rsidRDefault="00AE7B24" w:rsidP="009028BE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900"/>
        <w:gridCol w:w="992"/>
      </w:tblGrid>
      <w:tr w:rsidR="00307303" w:rsidRPr="00533100" w14:paraId="54A657CF" w14:textId="77777777" w:rsidTr="00905733">
        <w:trPr>
          <w:trHeight w:val="77"/>
        </w:trPr>
        <w:tc>
          <w:tcPr>
            <w:tcW w:w="1180" w:type="dxa"/>
            <w:shd w:val="clear" w:color="000000" w:fill="1F4E78"/>
            <w:noWrap/>
            <w:hideMark/>
          </w:tcPr>
          <w:p w14:paraId="56ECBB39" w14:textId="77777777" w:rsidR="00307303" w:rsidRPr="00533100" w:rsidRDefault="00307303" w:rsidP="00E575D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3310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6900" w:type="dxa"/>
            <w:shd w:val="clear" w:color="000000" w:fill="1F4E78"/>
            <w:noWrap/>
            <w:hideMark/>
          </w:tcPr>
          <w:p w14:paraId="52D77051" w14:textId="77777777" w:rsidR="00307303" w:rsidRPr="00533100" w:rsidRDefault="00307303" w:rsidP="00E575D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3310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992" w:type="dxa"/>
            <w:shd w:val="clear" w:color="000000" w:fill="1F4E78"/>
            <w:hideMark/>
          </w:tcPr>
          <w:p w14:paraId="2DFCC1DF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3310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část 2</w:t>
            </w:r>
          </w:p>
        </w:tc>
      </w:tr>
      <w:tr w:rsidR="00905733" w:rsidRPr="00533100" w14:paraId="63E5FDC5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</w:tcPr>
          <w:p w14:paraId="2E294923" w14:textId="7F92EE9F" w:rsidR="00905733" w:rsidRPr="00533100" w:rsidRDefault="0090573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950222">
              <w:rPr>
                <w:rFonts w:ascii="Arial" w:hAnsi="Arial" w:cs="Arial"/>
                <w:bCs/>
                <w:sz w:val="22"/>
                <w:szCs w:val="22"/>
              </w:rPr>
              <w:t>70891320</w:t>
            </w:r>
          </w:p>
        </w:tc>
        <w:tc>
          <w:tcPr>
            <w:tcW w:w="6900" w:type="dxa"/>
            <w:shd w:val="clear" w:color="DDEBF7" w:fill="DDEBF7"/>
            <w:noWrap/>
          </w:tcPr>
          <w:p w14:paraId="00E79BE9" w14:textId="0317F591" w:rsidR="00905733" w:rsidRPr="00533100" w:rsidRDefault="00905733" w:rsidP="00E57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Zlínský kraj (Krajský úřad Zlínského kraje)</w:t>
            </w:r>
          </w:p>
        </w:tc>
        <w:tc>
          <w:tcPr>
            <w:tcW w:w="992" w:type="dxa"/>
            <w:shd w:val="clear" w:color="DDEBF7" w:fill="DDEBF7"/>
            <w:noWrap/>
          </w:tcPr>
          <w:p w14:paraId="5054E51A" w14:textId="1B09B609" w:rsidR="00905733" w:rsidRPr="00533100" w:rsidRDefault="0090573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D982C3A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0C838B3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00089982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2D7FE5B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Muzeum jihovýchodní Moravy ve Zlíně,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1E9B79B1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767F59E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61E59E5C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00091138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40F921D6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Muzeum Kroměřížska,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93F698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210929A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2A46846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00092096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E52C46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Sociální služby Uherské Hradiště,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78467557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15B2B946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0D4EB8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00092126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535B40E6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Slovácké muzeum v Uherském Hradišti,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D5A89E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354C081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047A804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00098574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A98196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Muzeum regionu Valašsko,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6814718B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D415043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569FAF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00545121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1DCEABE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gastronomie a obchodu Zlín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A69225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B69D5B8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0DB0E45F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00559504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5635D5A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a Jazyková škola s právem státní jazykové zkoušky Zlín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6A52F40F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2BE5C05A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7638A764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00559644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767AA654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průmyslová, hotelová a zdravotnická Uherské Hradiště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BE039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D4EFC54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281107C6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00566411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306410E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Obchodní akademie Tomáše Bati a Vyšší odborná škola ekonomická Zlín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09E9E6FC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8480F93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0A3317D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00837237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526F16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oděvní a služeb Vizovice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086CF1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E215CF5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3F8A52D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00838926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389802A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umělecká škola Zlín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3AAA9BA2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B1E62F4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20F80B4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00839281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6D6832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Dětské centrum Zlín,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735F5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01FF149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17C7014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00843351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488819E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Masarykovo gymnázium, Střední zdravotnická škola a Vyšší odborná škola zdravotnická Vsetín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28571727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C8374CE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5478474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00843369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255231E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Františka Palackého Valašské Meziříčí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51219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A9A817C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2A24C47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00843393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5F92344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Rožnov pod Radhoštěm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06ECEF07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5C87C70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246656C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00843407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051AE26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průmyslová škola strojnická Vsetín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6BB33F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B6CB615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775A949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00843474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903AF76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informatiky, elektrotechniky a řemesel Rožnov pod Radhoštěm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4D6F21B3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F8C7017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5492063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00843491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01063E5C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průmyslová škola stavební Valašské Meziříčí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930DFC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8A5291C" w14:textId="77777777" w:rsidTr="00905733">
        <w:trPr>
          <w:trHeight w:val="67"/>
        </w:trPr>
        <w:tc>
          <w:tcPr>
            <w:tcW w:w="1180" w:type="dxa"/>
            <w:shd w:val="clear" w:color="DDEBF7" w:fill="DDEBF7"/>
            <w:noWrap/>
            <w:hideMark/>
          </w:tcPr>
          <w:p w14:paraId="19B4E4BF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00843547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4BB8245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zemědělská a přírodovědná Rožnov pod Radhoštěm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7256025A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27BE2EC8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2326FF1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26820218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2A15397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Správa a údržba silnic Valašska, s.r.o.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49C2A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5C84DD32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4615708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27661989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3F8A6B3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Krajská nemocnice T. Bati, a. s.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3C3F1E94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1C1292D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7026A14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27673286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1506F48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Filharmonie Bohuslava Martinů, o. p. s.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DF5B5F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2C8634A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6A5558C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27688313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73B6AF6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Energetická agentura Zlínského kraje, o.p.s.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6D8357B3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12C18633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3C95F21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46276327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5F742408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Jana Pivečky a Střední odborná škola Slavičín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97270B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8B17DF9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254604A8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47935910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0A2D685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Odborné učiliště a Základní škola Holešov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0B098EA1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6EED1DF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C3A77E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47935928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0A158B9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škola a Mateřská škola Kroměříž, F. Vančury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99EB8F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667DD02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72F63AD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47935952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B3C3A5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škola nábytkářská a obchodní  Bystřice pod Hostýnem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00974612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7603F84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9965F9C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60370432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38DEA65C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škola a Mateřská škola Uherské Hradiště, Šafaříkova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0E439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C910A4F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5271788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60371684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6628C6A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Uherské Hradiště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4558D931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5F659B5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63456CE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60371731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79701C5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Obchodní akademie, Vyšší odborná škola a Jazyková škola s právem státní jazykové zkoušky Uherské Hradiště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FCB69C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FFCBC8C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36DC693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60371749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40BC60F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uměleckoprůmyslová škola Uherské Hradiště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15E15168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D8D275B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DDA48C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60371790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5A271FA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Střední odborná škola a Gymnázium Staré Město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F66BAA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557FB41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5B2BBCA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61716413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37F1306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škola Otrokovice, Komenského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3ADAC22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4E4B08F9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4B4EF4AF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61716456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2F0DB20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Krajská pedagogicko-psychologická poradna a Zařízení pro další vzdělávání pedagogických pracovníků Zlín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73387E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D6C067B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2FA4121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61716472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44561FA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škola Slavičín, Hrádek na Vlárské dráze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3709C8E0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54DC1ADF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04414CA4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61716634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5825ECA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Dětský domov, Základní škola a Praktická škola Valašské Klobouky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F45134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38A7A862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1AFFB4D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lastRenderedPageBreak/>
              <w:t>62182137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5EC8FE5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Zdravotnická záchranná služba Zlínského kraje,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5FD2E4F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6B0365D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12F395B7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63414929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25C3465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umělecká škola Kroměříž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6EBF5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19CA7B72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112276F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63414937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723B7C48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umělecká škola F. X. Richtera Holešov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6F1BD515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BD885B4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07EE7EC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63414945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382AB9A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umělecká škola Zdounky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FE10D5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567EDEC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3C8E51C9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65269616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3AE46E8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Vyšší odborná škola pedagogická a sociální a Střední pedagogická škola Kroměříž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6871EB97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F96CCA5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2F1F706B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70238910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428921C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Základní škola Rožnov pod Radhoštěm, Tyršovo nábřeží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7A22D4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52E53AC8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5735C788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70843309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4534945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Gymnázium Kroměříž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0D2B5840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70FF7195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3F0CF8F3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70850852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FB76A80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Dům sociálních služeb Návojná,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7DA3BD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0C88075B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12B55ED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70850917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5304EFF8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Sociální služby pro osoby se zdravotním postižením,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7F76D2F5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FCAEA6D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598ED565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70850968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579D6B64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 xml:space="preserve">Domov na </w:t>
            </w:r>
            <w:proofErr w:type="spellStart"/>
            <w:r w:rsidRPr="00533100">
              <w:rPr>
                <w:rFonts w:ascii="Arial" w:hAnsi="Arial" w:cs="Arial"/>
                <w:sz w:val="22"/>
                <w:szCs w:val="22"/>
              </w:rPr>
              <w:t>Dubíčku</w:t>
            </w:r>
            <w:proofErr w:type="spellEnd"/>
            <w:r w:rsidRPr="00533100">
              <w:rPr>
                <w:rFonts w:ascii="Arial" w:hAnsi="Arial" w:cs="Arial"/>
                <w:sz w:val="22"/>
                <w:szCs w:val="22"/>
              </w:rPr>
              <w:t>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2DC427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6E1CF0FD" w14:textId="77777777" w:rsidTr="00905733">
        <w:trPr>
          <w:trHeight w:val="290"/>
        </w:trPr>
        <w:tc>
          <w:tcPr>
            <w:tcW w:w="1180" w:type="dxa"/>
            <w:shd w:val="clear" w:color="DDEBF7" w:fill="DDEBF7"/>
            <w:noWrap/>
            <w:hideMark/>
          </w:tcPr>
          <w:p w14:paraId="569044C4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70850992</w:t>
            </w:r>
          </w:p>
        </w:tc>
        <w:tc>
          <w:tcPr>
            <w:tcW w:w="6900" w:type="dxa"/>
            <w:shd w:val="clear" w:color="DDEBF7" w:fill="DDEBF7"/>
            <w:noWrap/>
            <w:hideMark/>
          </w:tcPr>
          <w:p w14:paraId="77AB0611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Centrum poradenství pro rodinné a partnerské vztahy, příspěvková organizace</w:t>
            </w:r>
          </w:p>
        </w:tc>
        <w:tc>
          <w:tcPr>
            <w:tcW w:w="992" w:type="dxa"/>
            <w:shd w:val="clear" w:color="DDEBF7" w:fill="DDEBF7"/>
            <w:noWrap/>
            <w:hideMark/>
          </w:tcPr>
          <w:p w14:paraId="7714A578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307303" w:rsidRPr="00533100" w14:paraId="2D798C27" w14:textId="77777777" w:rsidTr="00905733">
        <w:trPr>
          <w:trHeight w:val="290"/>
        </w:trPr>
        <w:tc>
          <w:tcPr>
            <w:tcW w:w="1180" w:type="dxa"/>
            <w:shd w:val="clear" w:color="auto" w:fill="auto"/>
            <w:noWrap/>
            <w:hideMark/>
          </w:tcPr>
          <w:p w14:paraId="6756189D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70934860</w:t>
            </w:r>
          </w:p>
        </w:tc>
        <w:tc>
          <w:tcPr>
            <w:tcW w:w="6900" w:type="dxa"/>
            <w:shd w:val="clear" w:color="auto" w:fill="auto"/>
            <w:noWrap/>
            <w:hideMark/>
          </w:tcPr>
          <w:p w14:paraId="6CFB1EDE" w14:textId="77777777" w:rsidR="00307303" w:rsidRPr="00533100" w:rsidRDefault="00307303" w:rsidP="00E575D7">
            <w:pPr>
              <w:rPr>
                <w:rFonts w:ascii="Arial" w:hAnsi="Arial" w:cs="Arial"/>
                <w:sz w:val="22"/>
                <w:szCs w:val="22"/>
              </w:rPr>
            </w:pPr>
            <w:r w:rsidRPr="00533100">
              <w:rPr>
                <w:rFonts w:ascii="Arial" w:hAnsi="Arial" w:cs="Arial"/>
                <w:sz w:val="22"/>
                <w:szCs w:val="22"/>
              </w:rPr>
              <w:t>Ředitelství silnic Zlínského kraje, příspěvková organizace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DC10B3" w14:textId="77777777" w:rsidR="00307303" w:rsidRPr="00533100" w:rsidRDefault="00307303" w:rsidP="00E575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100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</w:tbl>
    <w:p w14:paraId="0B0176B0" w14:textId="77777777" w:rsidR="003A56CF" w:rsidRPr="004A42EE" w:rsidRDefault="003A56CF" w:rsidP="000B225D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232F83B" w14:textId="77777777" w:rsidR="003A56CF" w:rsidRPr="004A42EE" w:rsidRDefault="003A56CF" w:rsidP="000B225D">
      <w:pPr>
        <w:suppressAutoHyphens/>
        <w:jc w:val="both"/>
        <w:rPr>
          <w:rFonts w:ascii="Arial" w:hAnsi="Arial" w:cs="Arial"/>
          <w:b/>
          <w:sz w:val="22"/>
          <w:szCs w:val="22"/>
        </w:rPr>
        <w:sectPr w:rsidR="003A56CF" w:rsidRPr="004A42EE" w:rsidSect="00417F7C">
          <w:headerReference w:type="default" r:id="rId8"/>
          <w:footerReference w:type="default" r:id="rId9"/>
          <w:headerReference w:type="first" r:id="rId10"/>
          <w:pgSz w:w="11907" w:h="16840"/>
          <w:pgMar w:top="1588" w:right="1418" w:bottom="1418" w:left="1418" w:header="567" w:footer="567" w:gutter="0"/>
          <w:pgNumType w:start="1"/>
          <w:cols w:space="708"/>
          <w:titlePg/>
          <w:docGrid w:linePitch="272"/>
        </w:sectPr>
      </w:pPr>
    </w:p>
    <w:p w14:paraId="0869D56A" w14:textId="0FEF462A" w:rsidR="005F6B54" w:rsidRPr="004A42EE" w:rsidRDefault="009424F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2 </w:t>
      </w:r>
      <w:r w:rsidR="002F0F9F" w:rsidRPr="004A42EE">
        <w:rPr>
          <w:rFonts w:ascii="Arial" w:hAnsi="Arial" w:cs="Arial"/>
          <w:b/>
          <w:sz w:val="22"/>
          <w:szCs w:val="22"/>
        </w:rPr>
        <w:t>rámcové dohody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na dodávky kancelářsk</w:t>
      </w:r>
      <w:r w:rsidR="009E4118">
        <w:rPr>
          <w:rFonts w:ascii="Arial" w:hAnsi="Arial" w:cs="Arial"/>
          <w:b/>
          <w:sz w:val="22"/>
          <w:szCs w:val="22"/>
        </w:rPr>
        <w:t>ého</w:t>
      </w:r>
      <w:r w:rsidR="005F6B54" w:rsidRPr="004A42EE">
        <w:rPr>
          <w:rFonts w:ascii="Arial" w:hAnsi="Arial" w:cs="Arial"/>
          <w:b/>
          <w:sz w:val="22"/>
          <w:szCs w:val="22"/>
        </w:rPr>
        <w:t xml:space="preserve"> p</w:t>
      </w:r>
      <w:r w:rsidR="009E4118">
        <w:rPr>
          <w:rFonts w:ascii="Arial" w:hAnsi="Arial" w:cs="Arial"/>
          <w:b/>
          <w:sz w:val="22"/>
          <w:szCs w:val="22"/>
        </w:rPr>
        <w:t>apíru</w:t>
      </w:r>
    </w:p>
    <w:p w14:paraId="5F2CFF26" w14:textId="6D643D8C" w:rsidR="009C02A6" w:rsidRPr="004A42EE" w:rsidRDefault="005F6B54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 w:rsidR="00C61786"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5C45451F" w14:textId="77777777" w:rsidR="009C02A6" w:rsidRPr="004A42EE" w:rsidRDefault="009C02A6" w:rsidP="009F4288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8799AD0" w14:textId="3D7D8A8F" w:rsidR="009C02A6" w:rsidRPr="004A42EE" w:rsidRDefault="009C02A6" w:rsidP="009F4288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Specifikace </w:t>
      </w:r>
      <w:r w:rsidR="00622A93">
        <w:rPr>
          <w:rFonts w:ascii="Arial" w:hAnsi="Arial" w:cs="Arial"/>
          <w:b/>
          <w:sz w:val="22"/>
          <w:szCs w:val="22"/>
        </w:rPr>
        <w:t>zboží</w:t>
      </w:r>
    </w:p>
    <w:p w14:paraId="1C3514A0" w14:textId="77777777" w:rsidR="001349E4" w:rsidRDefault="001349E4" w:rsidP="009F4288">
      <w:pPr>
        <w:suppressAutoHyphens/>
        <w:rPr>
          <w:rFonts w:ascii="Arial" w:hAnsi="Arial" w:cs="Arial"/>
          <w:b/>
          <w:sz w:val="22"/>
          <w:szCs w:val="22"/>
        </w:rPr>
      </w:pPr>
    </w:p>
    <w:p w14:paraId="3B6509A7" w14:textId="7430CF58" w:rsidR="00B511A9" w:rsidRDefault="00B511A9" w:rsidP="009F4288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4168"/>
        <w:gridCol w:w="2835"/>
        <w:gridCol w:w="1701"/>
        <w:gridCol w:w="1701"/>
        <w:gridCol w:w="1276"/>
        <w:gridCol w:w="973"/>
        <w:gridCol w:w="694"/>
      </w:tblGrid>
      <w:tr w:rsidR="00A9203A" w:rsidRPr="00C66C33" w14:paraId="794E57A2" w14:textId="77777777" w:rsidTr="00905733">
        <w:trPr>
          <w:trHeight w:val="50"/>
        </w:trPr>
        <w:tc>
          <w:tcPr>
            <w:tcW w:w="363" w:type="dxa"/>
            <w:shd w:val="clear" w:color="auto" w:fill="F2F2F2" w:themeFill="background1" w:themeFillShade="F2"/>
            <w:noWrap/>
            <w:hideMark/>
          </w:tcPr>
          <w:p w14:paraId="0D1B97F0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4168" w:type="dxa"/>
            <w:shd w:val="clear" w:color="auto" w:fill="F2F2F2" w:themeFill="background1" w:themeFillShade="F2"/>
            <w:noWrap/>
            <w:hideMark/>
          </w:tcPr>
          <w:p w14:paraId="76A08FC7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hideMark/>
          </w:tcPr>
          <w:p w14:paraId="08B8AAF9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Požadovaná specifikace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F83D8AB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701BD329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Výrobce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7680D130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Katalogové číslo</w:t>
            </w:r>
          </w:p>
        </w:tc>
        <w:tc>
          <w:tcPr>
            <w:tcW w:w="973" w:type="dxa"/>
            <w:shd w:val="clear" w:color="auto" w:fill="F2F2F2" w:themeFill="background1" w:themeFillShade="F2"/>
            <w:hideMark/>
          </w:tcPr>
          <w:p w14:paraId="46E62409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Cena za jednotku bez DPH</w:t>
            </w:r>
          </w:p>
        </w:tc>
        <w:tc>
          <w:tcPr>
            <w:tcW w:w="694" w:type="dxa"/>
            <w:shd w:val="clear" w:color="auto" w:fill="F2F2F2" w:themeFill="background1" w:themeFillShade="F2"/>
            <w:hideMark/>
          </w:tcPr>
          <w:p w14:paraId="06014204" w14:textId="77777777" w:rsidR="00A9203A" w:rsidRPr="00C66C33" w:rsidRDefault="00A9203A" w:rsidP="00FB4FDA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C33">
              <w:rPr>
                <w:rFonts w:ascii="Arial" w:hAnsi="Arial" w:cs="Arial"/>
                <w:b/>
                <w:bCs/>
                <w:sz w:val="22"/>
                <w:szCs w:val="22"/>
              </w:rPr>
              <w:t>Sazba DPH</w:t>
            </w:r>
          </w:p>
        </w:tc>
      </w:tr>
      <w:tr w:rsidR="00905733" w:rsidRPr="00C66C33" w14:paraId="0FCA5B1A" w14:textId="77777777" w:rsidTr="00905733">
        <w:trPr>
          <w:trHeight w:val="70"/>
        </w:trPr>
        <w:tc>
          <w:tcPr>
            <w:tcW w:w="363" w:type="dxa"/>
            <w:noWrap/>
          </w:tcPr>
          <w:p w14:paraId="4D84ED4B" w14:textId="7D1AADC8" w:rsidR="00905733" w:rsidRPr="00304EC2" w:rsidRDefault="00905733" w:rsidP="009057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68" w:type="dxa"/>
            <w:shd w:val="clear" w:color="auto" w:fill="auto"/>
            <w:noWrap/>
          </w:tcPr>
          <w:p w14:paraId="7F90316E" w14:textId="5E0F5D3B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Xerografický papír A4 80g, bílá / KVALITA A</w:t>
            </w:r>
          </w:p>
        </w:tc>
        <w:tc>
          <w:tcPr>
            <w:tcW w:w="2835" w:type="dxa"/>
            <w:noWrap/>
          </w:tcPr>
          <w:p w14:paraId="59C54B56" w14:textId="1E2FCEFD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Dle zadávací dokumentace</w:t>
            </w:r>
          </w:p>
        </w:tc>
        <w:tc>
          <w:tcPr>
            <w:tcW w:w="1701" w:type="dxa"/>
            <w:noWrap/>
          </w:tcPr>
          <w:p w14:paraId="2645FD96" w14:textId="77777777" w:rsidR="00905733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Balení </w:t>
            </w:r>
          </w:p>
          <w:p w14:paraId="00E7FE2F" w14:textId="2BDBB1F0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(500 listů)</w:t>
            </w:r>
          </w:p>
        </w:tc>
        <w:tc>
          <w:tcPr>
            <w:tcW w:w="1701" w:type="dxa"/>
            <w:shd w:val="clear" w:color="000000" w:fill="DAEEF3"/>
          </w:tcPr>
          <w:p w14:paraId="5F0EFFAE" w14:textId="40395917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UPM-</w:t>
            </w:r>
            <w:proofErr w:type="spellStart"/>
            <w:r>
              <w:rPr>
                <w:rFonts w:ascii="Arial" w:hAnsi="Arial" w:cs="Arial"/>
                <w:color w:val="000000"/>
              </w:rPr>
              <w:t>Kymmene</w:t>
            </w:r>
            <w:proofErr w:type="spellEnd"/>
          </w:p>
        </w:tc>
        <w:tc>
          <w:tcPr>
            <w:tcW w:w="1276" w:type="dxa"/>
            <w:shd w:val="clear" w:color="000000" w:fill="DAEEF3"/>
          </w:tcPr>
          <w:p w14:paraId="5D738F4D" w14:textId="731BA5D6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1401019</w:t>
            </w:r>
          </w:p>
        </w:tc>
        <w:tc>
          <w:tcPr>
            <w:tcW w:w="973" w:type="dxa"/>
            <w:shd w:val="clear" w:color="000000" w:fill="DAEEF3"/>
          </w:tcPr>
          <w:p w14:paraId="354D6127" w14:textId="7E1FFFA9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62,00</w:t>
            </w:r>
          </w:p>
        </w:tc>
        <w:tc>
          <w:tcPr>
            <w:tcW w:w="694" w:type="dxa"/>
            <w:shd w:val="clear" w:color="000000" w:fill="DAEEF3"/>
          </w:tcPr>
          <w:p w14:paraId="7494E962" w14:textId="2C9FF2DA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905733" w:rsidRPr="00C66C33" w14:paraId="036C1AF1" w14:textId="77777777" w:rsidTr="00905733">
        <w:trPr>
          <w:trHeight w:val="70"/>
        </w:trPr>
        <w:tc>
          <w:tcPr>
            <w:tcW w:w="363" w:type="dxa"/>
            <w:noWrap/>
          </w:tcPr>
          <w:p w14:paraId="6115A9B8" w14:textId="6042DD92" w:rsidR="00905733" w:rsidRPr="00304EC2" w:rsidRDefault="00905733" w:rsidP="009057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68" w:type="dxa"/>
            <w:shd w:val="clear" w:color="auto" w:fill="auto"/>
            <w:noWrap/>
          </w:tcPr>
          <w:p w14:paraId="171CD74E" w14:textId="0E7896AC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Xerografický papír A4 80g, bílá / KVALITA B</w:t>
            </w:r>
          </w:p>
        </w:tc>
        <w:tc>
          <w:tcPr>
            <w:tcW w:w="2835" w:type="dxa"/>
            <w:noWrap/>
          </w:tcPr>
          <w:p w14:paraId="487C8E8C" w14:textId="0E04A528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Dle zadávací dokumentace</w:t>
            </w:r>
          </w:p>
        </w:tc>
        <w:tc>
          <w:tcPr>
            <w:tcW w:w="1701" w:type="dxa"/>
            <w:noWrap/>
          </w:tcPr>
          <w:p w14:paraId="2576D039" w14:textId="77777777" w:rsidR="00905733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Balení </w:t>
            </w:r>
          </w:p>
          <w:p w14:paraId="6D756813" w14:textId="4058B078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(500 listů)</w:t>
            </w:r>
          </w:p>
        </w:tc>
        <w:tc>
          <w:tcPr>
            <w:tcW w:w="1701" w:type="dxa"/>
            <w:shd w:val="clear" w:color="000000" w:fill="DAEEF3"/>
          </w:tcPr>
          <w:p w14:paraId="4C268B3A" w14:textId="06B604D2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Mondi SCP</w:t>
            </w:r>
          </w:p>
        </w:tc>
        <w:tc>
          <w:tcPr>
            <w:tcW w:w="1276" w:type="dxa"/>
            <w:shd w:val="clear" w:color="000000" w:fill="DAEEF3"/>
          </w:tcPr>
          <w:p w14:paraId="7DB80051" w14:textId="0FE3AC5B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1114801</w:t>
            </w:r>
          </w:p>
        </w:tc>
        <w:tc>
          <w:tcPr>
            <w:tcW w:w="973" w:type="dxa"/>
            <w:shd w:val="clear" w:color="000000" w:fill="DAEEF3"/>
          </w:tcPr>
          <w:p w14:paraId="16F111DF" w14:textId="0F3463CC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694" w:type="dxa"/>
            <w:shd w:val="clear" w:color="000000" w:fill="DAEEF3"/>
          </w:tcPr>
          <w:p w14:paraId="394767F6" w14:textId="67E55157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905733" w:rsidRPr="00C66C33" w14:paraId="64F90670" w14:textId="77777777" w:rsidTr="00905733">
        <w:trPr>
          <w:trHeight w:val="70"/>
        </w:trPr>
        <w:tc>
          <w:tcPr>
            <w:tcW w:w="363" w:type="dxa"/>
            <w:noWrap/>
          </w:tcPr>
          <w:p w14:paraId="65524978" w14:textId="0F6B5916" w:rsidR="00905733" w:rsidRPr="00304EC2" w:rsidRDefault="00905733" w:rsidP="009057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68" w:type="dxa"/>
            <w:shd w:val="clear" w:color="auto" w:fill="auto"/>
            <w:noWrap/>
          </w:tcPr>
          <w:p w14:paraId="20D96A18" w14:textId="43391016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Xerografický papír A4 80g, bílá / KVALITA C</w:t>
            </w:r>
          </w:p>
        </w:tc>
        <w:tc>
          <w:tcPr>
            <w:tcW w:w="2835" w:type="dxa"/>
            <w:noWrap/>
          </w:tcPr>
          <w:p w14:paraId="4FC7EAF7" w14:textId="6340A208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Dle zadávací dokumentace</w:t>
            </w:r>
          </w:p>
        </w:tc>
        <w:tc>
          <w:tcPr>
            <w:tcW w:w="1701" w:type="dxa"/>
            <w:noWrap/>
          </w:tcPr>
          <w:p w14:paraId="39DF9687" w14:textId="77777777" w:rsidR="00905733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Balení </w:t>
            </w:r>
          </w:p>
          <w:p w14:paraId="438DF42D" w14:textId="005E39E4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(500 listů)</w:t>
            </w:r>
          </w:p>
        </w:tc>
        <w:tc>
          <w:tcPr>
            <w:tcW w:w="1701" w:type="dxa"/>
            <w:shd w:val="clear" w:color="000000" w:fill="DAEEF3"/>
          </w:tcPr>
          <w:p w14:paraId="37DD3226" w14:textId="2C57DE26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Mondi SCP</w:t>
            </w:r>
          </w:p>
        </w:tc>
        <w:tc>
          <w:tcPr>
            <w:tcW w:w="1276" w:type="dxa"/>
            <w:shd w:val="clear" w:color="000000" w:fill="DAEEF3"/>
          </w:tcPr>
          <w:p w14:paraId="3BD9A071" w14:textId="41F22F65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1118085</w:t>
            </w:r>
          </w:p>
        </w:tc>
        <w:tc>
          <w:tcPr>
            <w:tcW w:w="973" w:type="dxa"/>
            <w:shd w:val="clear" w:color="000000" w:fill="DAEEF3"/>
          </w:tcPr>
          <w:p w14:paraId="26ECD137" w14:textId="636E5457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55,00</w:t>
            </w:r>
          </w:p>
        </w:tc>
        <w:tc>
          <w:tcPr>
            <w:tcW w:w="694" w:type="dxa"/>
            <w:shd w:val="clear" w:color="000000" w:fill="DAEEF3"/>
          </w:tcPr>
          <w:p w14:paraId="6622ED5D" w14:textId="1AA6705D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  <w:tr w:rsidR="00905733" w:rsidRPr="00C66C33" w14:paraId="0A8EB7C1" w14:textId="77777777" w:rsidTr="00905733">
        <w:trPr>
          <w:trHeight w:val="70"/>
        </w:trPr>
        <w:tc>
          <w:tcPr>
            <w:tcW w:w="363" w:type="dxa"/>
            <w:noWrap/>
          </w:tcPr>
          <w:p w14:paraId="4078E7FB" w14:textId="25D40F86" w:rsidR="00905733" w:rsidRPr="00304EC2" w:rsidRDefault="00905733" w:rsidP="009057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68" w:type="dxa"/>
            <w:shd w:val="clear" w:color="auto" w:fill="auto"/>
            <w:noWrap/>
          </w:tcPr>
          <w:p w14:paraId="7968543C" w14:textId="7F2B0064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Xerografický papír A3 80g, bílá / KVALITA A</w:t>
            </w:r>
          </w:p>
        </w:tc>
        <w:tc>
          <w:tcPr>
            <w:tcW w:w="2835" w:type="dxa"/>
            <w:noWrap/>
          </w:tcPr>
          <w:p w14:paraId="327469A6" w14:textId="4194F714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Dle zadávací dokumentace</w:t>
            </w:r>
          </w:p>
        </w:tc>
        <w:tc>
          <w:tcPr>
            <w:tcW w:w="1701" w:type="dxa"/>
            <w:noWrap/>
          </w:tcPr>
          <w:p w14:paraId="52CBC712" w14:textId="77777777" w:rsidR="00905733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Balení </w:t>
            </w:r>
          </w:p>
          <w:p w14:paraId="3705D5DA" w14:textId="3A651462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(500 listů)</w:t>
            </w:r>
          </w:p>
        </w:tc>
        <w:tc>
          <w:tcPr>
            <w:tcW w:w="1701" w:type="dxa"/>
            <w:shd w:val="clear" w:color="000000" w:fill="DAEEF3"/>
          </w:tcPr>
          <w:p w14:paraId="75E9F026" w14:textId="03111C7F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UPM-</w:t>
            </w:r>
            <w:proofErr w:type="spellStart"/>
            <w:r>
              <w:rPr>
                <w:rFonts w:ascii="Arial" w:hAnsi="Arial" w:cs="Arial"/>
                <w:color w:val="000000"/>
              </w:rPr>
              <w:t>Kymmene</w:t>
            </w:r>
            <w:proofErr w:type="spellEnd"/>
          </w:p>
        </w:tc>
        <w:tc>
          <w:tcPr>
            <w:tcW w:w="1276" w:type="dxa"/>
            <w:shd w:val="clear" w:color="000000" w:fill="DAEEF3"/>
          </w:tcPr>
          <w:p w14:paraId="2AAEC77C" w14:textId="427EEFB4" w:rsidR="00905733" w:rsidRPr="00304EC2" w:rsidRDefault="00905733" w:rsidP="00905733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1301019</w:t>
            </w:r>
          </w:p>
        </w:tc>
        <w:tc>
          <w:tcPr>
            <w:tcW w:w="973" w:type="dxa"/>
            <w:shd w:val="clear" w:color="000000" w:fill="DAEEF3"/>
          </w:tcPr>
          <w:p w14:paraId="0E27A642" w14:textId="7E3162B1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126,00</w:t>
            </w:r>
          </w:p>
        </w:tc>
        <w:tc>
          <w:tcPr>
            <w:tcW w:w="694" w:type="dxa"/>
            <w:shd w:val="clear" w:color="000000" w:fill="DAEEF3"/>
          </w:tcPr>
          <w:p w14:paraId="2221ED06" w14:textId="47A4285F" w:rsidR="00905733" w:rsidRPr="00304EC2" w:rsidRDefault="00905733" w:rsidP="00905733">
            <w:pPr>
              <w:suppressAutoHyphens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</w:tbl>
    <w:p w14:paraId="2B5DC0E9" w14:textId="2FD8FCF8" w:rsidR="00221F54" w:rsidRDefault="00221F54" w:rsidP="009F4288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4A2CE06" w14:textId="75F0AA02" w:rsidR="00221F54" w:rsidRPr="004A42EE" w:rsidRDefault="009424F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3 </w:t>
      </w:r>
      <w:r w:rsidR="00221F54" w:rsidRPr="004A42EE">
        <w:rPr>
          <w:rFonts w:ascii="Arial" w:hAnsi="Arial" w:cs="Arial"/>
          <w:b/>
          <w:sz w:val="22"/>
          <w:szCs w:val="22"/>
        </w:rPr>
        <w:t>rámcové dohody na dodávky kancelářsk</w:t>
      </w:r>
      <w:r w:rsidR="009E4118">
        <w:rPr>
          <w:rFonts w:ascii="Arial" w:hAnsi="Arial" w:cs="Arial"/>
          <w:b/>
          <w:sz w:val="22"/>
          <w:szCs w:val="22"/>
        </w:rPr>
        <w:t>ého</w:t>
      </w:r>
      <w:r w:rsidR="00221F54" w:rsidRPr="004A42EE">
        <w:rPr>
          <w:rFonts w:ascii="Arial" w:hAnsi="Arial" w:cs="Arial"/>
          <w:b/>
          <w:sz w:val="22"/>
          <w:szCs w:val="22"/>
        </w:rPr>
        <w:t xml:space="preserve"> p</w:t>
      </w:r>
      <w:r w:rsidR="009E4118">
        <w:rPr>
          <w:rFonts w:ascii="Arial" w:hAnsi="Arial" w:cs="Arial"/>
          <w:b/>
          <w:sz w:val="22"/>
          <w:szCs w:val="22"/>
        </w:rPr>
        <w:t>apíru</w:t>
      </w:r>
    </w:p>
    <w:p w14:paraId="14C68949" w14:textId="43EA5DD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4A42EE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s požadavkem</w:t>
      </w:r>
      <w:r w:rsidRPr="004A42EE">
        <w:rPr>
          <w:rFonts w:ascii="Arial" w:hAnsi="Arial" w:cs="Arial"/>
          <w:b/>
          <w:sz w:val="22"/>
          <w:szCs w:val="22"/>
        </w:rPr>
        <w:t xml:space="preserve"> na poskytování náhradního plnění</w:t>
      </w:r>
    </w:p>
    <w:p w14:paraId="1F8D657A" w14:textId="77777777" w:rsidR="00221F54" w:rsidRPr="004A42EE" w:rsidRDefault="00221F54" w:rsidP="00221F54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0E7AB664" w14:textId="31B368CB" w:rsidR="00221F54" w:rsidRPr="004A42EE" w:rsidRDefault="00221F54" w:rsidP="00221F54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AE7E40">
        <w:rPr>
          <w:rFonts w:ascii="Arial" w:hAnsi="Arial" w:cs="Arial"/>
          <w:b/>
          <w:sz w:val="22"/>
          <w:szCs w:val="22"/>
        </w:rPr>
        <w:t>Čtvrtletní hlášení dodavatele o dodávkách</w:t>
      </w:r>
    </w:p>
    <w:p w14:paraId="14B3CF3B" w14:textId="77777777" w:rsidR="00221F54" w:rsidRDefault="00221F54" w:rsidP="00221F54">
      <w:pPr>
        <w:suppressAutoHyphens/>
        <w:rPr>
          <w:rFonts w:ascii="Arial" w:hAnsi="Arial" w:cs="Arial"/>
          <w:b/>
          <w:sz w:val="22"/>
          <w:szCs w:val="22"/>
        </w:rPr>
      </w:pPr>
    </w:p>
    <w:p w14:paraId="5121C70D" w14:textId="77777777" w:rsidR="00221F54" w:rsidRDefault="00221F54" w:rsidP="00221F54">
      <w:pPr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83"/>
        <w:gridCol w:w="5096"/>
        <w:gridCol w:w="1276"/>
        <w:gridCol w:w="1559"/>
        <w:gridCol w:w="1417"/>
        <w:gridCol w:w="1513"/>
        <w:gridCol w:w="960"/>
      </w:tblGrid>
      <w:tr w:rsidR="00221F54" w:rsidRPr="00112E12" w14:paraId="228FBBF1" w14:textId="77777777" w:rsidTr="009E4118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158B" w14:textId="77777777" w:rsidR="00221F54" w:rsidRPr="00112E12" w:rsidRDefault="00221F54" w:rsidP="009E411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Název VZ:</w:t>
            </w:r>
          </w:p>
        </w:tc>
        <w:tc>
          <w:tcPr>
            <w:tcW w:w="1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47A" w14:textId="6328B8DD" w:rsidR="00221F54" w:rsidRPr="00112E12" w:rsidRDefault="009E4118" w:rsidP="009E411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E4118">
              <w:rPr>
                <w:rFonts w:ascii="Arial" w:hAnsi="Arial" w:cs="Arial"/>
                <w:color w:val="000000"/>
                <w:sz w:val="21"/>
                <w:szCs w:val="21"/>
              </w:rPr>
              <w:t>Centralizovaný nákup kancelářského papíru a kancelářských potřeb pro Zlínský kraj a jeho zřízené a založené organizace pro roky 2021 a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1E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5C92F2B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44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Část VZ: </w:t>
            </w:r>
          </w:p>
        </w:tc>
        <w:tc>
          <w:tcPr>
            <w:tcW w:w="12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76D9" w14:textId="0693A3D2" w:rsidR="00221F54" w:rsidRPr="00112E12" w:rsidRDefault="006304AF" w:rsidP="006304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</w:t>
            </w:r>
            <w:r w:rsidR="009E4118" w:rsidRPr="009E4118">
              <w:rPr>
                <w:rFonts w:ascii="Arial" w:hAnsi="Arial" w:cs="Arial"/>
                <w:color w:val="000000"/>
                <w:sz w:val="21"/>
                <w:szCs w:val="21"/>
              </w:rPr>
              <w:t>ancelářsk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ý</w:t>
            </w:r>
            <w:r w:rsidR="009E4118" w:rsidRPr="009E4118">
              <w:rPr>
                <w:rFonts w:ascii="Arial" w:hAnsi="Arial" w:cs="Arial"/>
                <w:color w:val="000000"/>
                <w:sz w:val="21"/>
                <w:szCs w:val="21"/>
              </w:rPr>
              <w:t xml:space="preserve"> papír – s požadavkem na poskytování náhradního plnění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13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6E96B19C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1B9" w14:textId="77777777" w:rsidR="00221F54" w:rsidRPr="00112E12" w:rsidRDefault="00221F54" w:rsidP="00FB4FDA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C87" w14:textId="77777777" w:rsidR="00221F54" w:rsidRPr="00112E12" w:rsidRDefault="00221F54" w:rsidP="00FB4FDA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841B" w14:textId="77777777" w:rsidR="00221F54" w:rsidRPr="00112E12" w:rsidRDefault="00221F54" w:rsidP="00FB4FD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16F" w14:textId="77777777" w:rsidR="00221F54" w:rsidRPr="00112E12" w:rsidRDefault="00221F54" w:rsidP="00FB4FD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275" w14:textId="77777777" w:rsidR="00221F54" w:rsidRPr="00112E12" w:rsidRDefault="00221F54" w:rsidP="00FB4FD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1E4" w14:textId="77777777" w:rsidR="00221F54" w:rsidRPr="00112E12" w:rsidRDefault="00221F54" w:rsidP="00FB4FDA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B4B" w14:textId="77777777" w:rsidR="00221F54" w:rsidRPr="00112E12" w:rsidRDefault="00221F54" w:rsidP="00FB4FD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22A3" w14:textId="77777777" w:rsidR="00221F54" w:rsidRPr="00112E12" w:rsidRDefault="00221F54" w:rsidP="00FB4FDA"/>
        </w:tc>
      </w:tr>
      <w:tr w:rsidR="00221F54" w:rsidRPr="00112E12" w14:paraId="662D751B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B2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Číslo RD: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C0C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D8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Dodavatel: 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C39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097D4C20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81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Číslo VZ: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D86" w14:textId="4C06CE0A" w:rsidR="00221F54" w:rsidRPr="00112E12" w:rsidRDefault="00221F54" w:rsidP="009E411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VZ/20</w:t>
            </w:r>
            <w:r w:rsidR="009E4118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/010/0</w:t>
            </w:r>
            <w:r w:rsidR="009E4118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8F3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C09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96EDDAF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C1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 xml:space="preserve">Část VZ: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8C3" w14:textId="43FABE1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B7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5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312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0D138A05" w14:textId="77777777" w:rsidTr="00FB4FDA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7D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0EB" w14:textId="77777777" w:rsidR="00221F54" w:rsidRPr="00112E12" w:rsidRDefault="00221F54" w:rsidP="00FB4FDA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1F4" w14:textId="77777777" w:rsidR="00221F54" w:rsidRPr="00112E12" w:rsidRDefault="00221F54" w:rsidP="00FB4FD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DC6" w14:textId="77777777" w:rsidR="00221F54" w:rsidRPr="00112E12" w:rsidRDefault="00221F54" w:rsidP="00FB4FD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A07F" w14:textId="77777777" w:rsidR="00221F54" w:rsidRPr="00112E12" w:rsidRDefault="00221F54" w:rsidP="00FB4FD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A44" w14:textId="77777777" w:rsidR="00221F54" w:rsidRPr="00112E12" w:rsidRDefault="00221F54" w:rsidP="00FB4FDA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A0A" w14:textId="77777777" w:rsidR="00221F54" w:rsidRPr="00112E12" w:rsidRDefault="00221F54" w:rsidP="00FB4FD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21C" w14:textId="77777777" w:rsidR="00221F54" w:rsidRPr="00112E12" w:rsidRDefault="00221F54" w:rsidP="00FB4FDA"/>
        </w:tc>
      </w:tr>
      <w:tr w:rsidR="00221F54" w:rsidRPr="00112E12" w14:paraId="3EBC31CD" w14:textId="77777777" w:rsidTr="00FB4FDA">
        <w:trPr>
          <w:trHeight w:val="300"/>
        </w:trPr>
        <w:tc>
          <w:tcPr>
            <w:tcW w:w="2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hideMark/>
          </w:tcPr>
          <w:p w14:paraId="41A2A03B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Objednávka</w:t>
            </w:r>
          </w:p>
        </w:tc>
        <w:tc>
          <w:tcPr>
            <w:tcW w:w="6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14:paraId="16E9DD0A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</w:t>
            </w:r>
          </w:p>
        </w:tc>
        <w:tc>
          <w:tcPr>
            <w:tcW w:w="44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24D187CD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Finanční objem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BAC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21F54" w:rsidRPr="00112E12" w14:paraId="50B2A4E4" w14:textId="77777777" w:rsidTr="00FB4FDA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54CF67C7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Datum přijetí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hideMark/>
          </w:tcPr>
          <w:p w14:paraId="33CD231F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FC93054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Název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hideMark/>
          </w:tcPr>
          <w:p w14:paraId="444FFF13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4BF95FB5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cena bez DPH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38D97A7F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DPH (21%)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hideMark/>
          </w:tcPr>
          <w:p w14:paraId="0A3D2884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Celková cena vč.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0347" w14:textId="77777777" w:rsidR="00221F54" w:rsidRPr="00112E12" w:rsidRDefault="00221F54" w:rsidP="00FB4FD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21F54" w:rsidRPr="00112E12" w14:paraId="6780EB40" w14:textId="77777777" w:rsidTr="00FB4FDA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07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9C59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EE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923C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17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DF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F9FC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3E3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5D26C39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37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2E3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70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5D2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E1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11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E87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62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66BB364D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78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705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F5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9FB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A8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31B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524E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439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476C705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FA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66C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9A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755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6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75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0A06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726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0A71A2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8F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66E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5F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2D2F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2A1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F9C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E532A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6E4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388F9E5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51C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5D5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3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3D09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D2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EC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3DF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97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E6D3036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17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2AF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64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C01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B40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40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D30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C9EB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3B8DE67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A9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231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4CC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B84E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C2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8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DEB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95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1E054AC9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76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DA8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7C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99E2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48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DB1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076E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B2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5BD58E56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7E7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BC5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294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1E98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7F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37F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006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3B0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47B59CB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C8F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725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C3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AC806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F2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18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2BA1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A3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24F45BF8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001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E7B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6D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7D77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A5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B7E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4DEBC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DAD2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7985F25F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CFA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F26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B90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86DB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DB4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CD5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8E41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553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1F54" w:rsidRPr="00112E12" w14:paraId="565344B1" w14:textId="77777777" w:rsidTr="00FB4FDA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2D2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92F3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B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1485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C1D" w14:textId="77777777" w:rsidR="00221F54" w:rsidRPr="00112E12" w:rsidRDefault="00221F54" w:rsidP="00FB4FD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0A7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BAFD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12E12">
              <w:rPr>
                <w:rFonts w:ascii="Arial" w:hAnsi="Arial" w:cs="Arial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73B8" w14:textId="77777777" w:rsidR="00221F54" w:rsidRPr="00112E12" w:rsidRDefault="00221F54" w:rsidP="00FB4FD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26D92C8" w14:textId="77777777" w:rsidR="00C2635C" w:rsidRPr="004A42EE" w:rsidRDefault="00C2635C" w:rsidP="009F4288">
      <w:pPr>
        <w:suppressAutoHyphens/>
        <w:rPr>
          <w:rFonts w:ascii="Arial" w:hAnsi="Arial" w:cs="Arial"/>
          <w:b/>
          <w:sz w:val="22"/>
          <w:szCs w:val="22"/>
        </w:rPr>
      </w:pPr>
    </w:p>
    <w:sectPr w:rsidR="00C2635C" w:rsidRPr="004A42EE" w:rsidSect="007E30FE">
      <w:footerReference w:type="default" r:id="rId11"/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B784" w14:textId="77777777" w:rsidR="00470D3B" w:rsidRDefault="00470D3B" w:rsidP="006C058C">
      <w:r>
        <w:separator/>
      </w:r>
    </w:p>
  </w:endnote>
  <w:endnote w:type="continuationSeparator" w:id="0">
    <w:p w14:paraId="131720E3" w14:textId="77777777" w:rsidR="00470D3B" w:rsidRDefault="00470D3B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876326"/>
      <w:docPartObj>
        <w:docPartGallery w:val="Page Numbers (Bottom of Page)"/>
        <w:docPartUnique/>
      </w:docPartObj>
    </w:sdtPr>
    <w:sdtEndPr/>
    <w:sdtContent>
      <w:sdt>
        <w:sdtPr>
          <w:id w:val="-179052586"/>
          <w:docPartObj>
            <w:docPartGallery w:val="Page Numbers (Top of Page)"/>
            <w:docPartUnique/>
          </w:docPartObj>
        </w:sdtPr>
        <w:sdtEndPr/>
        <w:sdtContent>
          <w:p w14:paraId="2373BAA0" w14:textId="77777777" w:rsidR="00C2635C" w:rsidRDefault="00C2635C">
            <w:pPr>
              <w:pStyle w:val="Zpat"/>
              <w:jc w:val="center"/>
            </w:pPr>
          </w:p>
          <w:p w14:paraId="5E4E0231" w14:textId="67211323" w:rsidR="00C2635C" w:rsidRPr="00254323" w:rsidRDefault="00C2635C" w:rsidP="00254323">
            <w:pPr>
              <w:pStyle w:val="Zpat"/>
              <w:jc w:val="center"/>
            </w:pPr>
            <w:r w:rsidRPr="00254323">
              <w:rPr>
                <w:rFonts w:ascii="Arial" w:hAnsi="Arial" w:cs="Arial"/>
                <w:sz w:val="18"/>
                <w:lang w:val="cs-CZ"/>
              </w:rPr>
              <w:t xml:space="preserve">Stránka 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254323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4460A">
              <w:rPr>
                <w:rFonts w:ascii="Arial" w:hAnsi="Arial" w:cs="Arial"/>
                <w:b/>
                <w:bCs/>
                <w:noProof/>
                <w:sz w:val="18"/>
              </w:rPr>
              <w:t>18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254323">
              <w:rPr>
                <w:rFonts w:ascii="Arial" w:hAnsi="Arial" w:cs="Arial"/>
                <w:sz w:val="18"/>
                <w:lang w:val="cs-CZ"/>
              </w:rPr>
              <w:t xml:space="preserve"> z 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254323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4460A">
              <w:rPr>
                <w:rFonts w:ascii="Arial" w:hAnsi="Arial" w:cs="Arial"/>
                <w:b/>
                <w:bCs/>
                <w:noProof/>
                <w:sz w:val="18"/>
              </w:rPr>
              <w:t>20</w:t>
            </w:r>
            <w:r w:rsidRPr="00254323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86B6" w14:textId="77777777" w:rsidR="00C2635C" w:rsidRPr="00997EE6" w:rsidRDefault="00C2635C" w:rsidP="00525CCD">
    <w:pPr>
      <w:pStyle w:val="Zpat"/>
      <w:tabs>
        <w:tab w:val="clear" w:pos="9072"/>
        <w:tab w:val="right" w:pos="140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7514F" w14:textId="77777777" w:rsidR="00470D3B" w:rsidRDefault="00470D3B" w:rsidP="006C058C">
      <w:r>
        <w:separator/>
      </w:r>
    </w:p>
  </w:footnote>
  <w:footnote w:type="continuationSeparator" w:id="0">
    <w:p w14:paraId="201B7697" w14:textId="77777777" w:rsidR="00470D3B" w:rsidRDefault="00470D3B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32C7" w14:textId="1FDD8593" w:rsidR="00C2635C" w:rsidRDefault="00C2635C">
    <w:pPr>
      <w:pStyle w:val="Zhlav"/>
    </w:pPr>
    <w:r>
      <w:rPr>
        <w:noProof/>
        <w:lang w:val="cs-CZ"/>
      </w:rPr>
      <w:drawing>
        <wp:inline distT="0" distB="0" distL="0" distR="0" wp14:anchorId="105A2309" wp14:editId="6CFEC072">
          <wp:extent cx="1752600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E1AA" w14:textId="77777777" w:rsidR="00520A5D" w:rsidRDefault="00520A5D" w:rsidP="00520A5D">
    <w:pPr>
      <w:pStyle w:val="Zhlav"/>
      <w:rPr>
        <w:rFonts w:ascii="Arial" w:hAnsi="Arial" w:cs="Arial"/>
        <w:b/>
        <w:lang w:val="cs-CZ"/>
      </w:rPr>
    </w:pPr>
    <w:r w:rsidRPr="00D36C4B"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3AFEAF59" wp14:editId="5799CE69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752600" cy="43815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01FCD0" w14:textId="77777777" w:rsidR="00520A5D" w:rsidRDefault="00520A5D" w:rsidP="00520A5D">
    <w:pPr>
      <w:pStyle w:val="Zhlav"/>
      <w:rPr>
        <w:rFonts w:ascii="Arial" w:hAnsi="Arial" w:cs="Arial"/>
        <w:b/>
        <w:lang w:val="cs-CZ"/>
      </w:rPr>
    </w:pPr>
  </w:p>
  <w:p w14:paraId="474CB165" w14:textId="77777777" w:rsidR="00520A5D" w:rsidRDefault="00520A5D" w:rsidP="00520A5D">
    <w:pPr>
      <w:pStyle w:val="Zhlav"/>
      <w:rPr>
        <w:rFonts w:ascii="Arial" w:hAnsi="Arial" w:cs="Arial"/>
        <w:b/>
        <w:lang w:val="cs-CZ"/>
      </w:rPr>
    </w:pPr>
  </w:p>
  <w:p w14:paraId="643E56DE" w14:textId="77777777" w:rsidR="00520A5D" w:rsidRDefault="00520A5D" w:rsidP="00520A5D">
    <w:pPr>
      <w:pStyle w:val="Zhlav"/>
      <w:rPr>
        <w:rFonts w:ascii="Arial" w:hAnsi="Arial" w:cs="Arial"/>
        <w:b/>
        <w:lang w:val="cs-CZ"/>
      </w:rPr>
    </w:pPr>
  </w:p>
  <w:p w14:paraId="4697610F" w14:textId="77777777" w:rsidR="00520A5D" w:rsidRPr="00D36C4B" w:rsidRDefault="00520A5D" w:rsidP="00520A5D">
    <w:pPr>
      <w:pStyle w:val="Zhlav"/>
      <w:rPr>
        <w:rFonts w:ascii="Arial" w:hAnsi="Arial" w:cs="Arial"/>
        <w:lang w:val="cs-CZ"/>
      </w:rPr>
    </w:pPr>
    <w:r w:rsidRPr="00D36C4B">
      <w:rPr>
        <w:rFonts w:ascii="Arial" w:hAnsi="Arial" w:cs="Arial"/>
        <w:b/>
        <w:lang w:val="cs-CZ"/>
      </w:rPr>
      <w:tab/>
    </w:r>
    <w:r w:rsidRPr="00D36C4B">
      <w:rPr>
        <w:rFonts w:ascii="Arial" w:hAnsi="Arial" w:cs="Arial"/>
        <w:b/>
        <w:lang w:val="cs-CZ"/>
      </w:rPr>
      <w:tab/>
    </w:r>
    <w:r w:rsidRPr="00D36C4B">
      <w:rPr>
        <w:rFonts w:ascii="Arial" w:hAnsi="Arial" w:cs="Arial"/>
        <w:lang w:val="cs-CZ"/>
      </w:rPr>
      <w:t>číslo smlouvy objednatele: ………</w:t>
    </w:r>
    <w:r>
      <w:rPr>
        <w:rFonts w:ascii="Arial" w:hAnsi="Arial" w:cs="Arial"/>
        <w:lang w:val="cs-CZ"/>
      </w:rPr>
      <w:t>…</w:t>
    </w:r>
    <w:r w:rsidRPr="00D36C4B">
      <w:rPr>
        <w:rFonts w:ascii="Arial" w:hAnsi="Arial" w:cs="Arial"/>
        <w:lang w:val="cs-CZ"/>
      </w:rPr>
      <w:t>…</w:t>
    </w:r>
  </w:p>
  <w:p w14:paraId="4A3B5987" w14:textId="40CAC7DE" w:rsidR="00C2635C" w:rsidRPr="00520A5D" w:rsidRDefault="00520A5D" w:rsidP="00520A5D">
    <w:pPr>
      <w:pStyle w:val="Zhlav"/>
      <w:jc w:val="right"/>
      <w:rPr>
        <w:rFonts w:ascii="Arial" w:hAnsi="Arial" w:cs="Arial"/>
        <w:b/>
        <w:lang w:val="cs-CZ"/>
      </w:rPr>
    </w:pPr>
    <w:r w:rsidRPr="00D36C4B">
      <w:rPr>
        <w:rFonts w:ascii="Arial" w:hAnsi="Arial" w:cs="Arial"/>
        <w:lang w:val="cs-CZ"/>
      </w:rPr>
      <w:t>číslo smlouvy dodavatele: ………</w:t>
    </w:r>
    <w:r>
      <w:rPr>
        <w:rFonts w:ascii="Arial" w:hAnsi="Arial" w:cs="Arial"/>
        <w:lang w:val="cs-CZ"/>
      </w:rPr>
      <w:t>…</w:t>
    </w:r>
    <w:r w:rsidRPr="00D36C4B">
      <w:rPr>
        <w:rFonts w:ascii="Arial" w:hAnsi="Arial" w:cs="Arial"/>
        <w:lang w:val="cs-CZ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9F5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DA6311F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48D7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25A32A26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2B9B2581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458"/>
    <w:multiLevelType w:val="hybridMultilevel"/>
    <w:tmpl w:val="C8DAF0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909A8"/>
    <w:multiLevelType w:val="hybridMultilevel"/>
    <w:tmpl w:val="AB58B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058A7F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4490"/>
    <w:multiLevelType w:val="hybridMultilevel"/>
    <w:tmpl w:val="92542B12"/>
    <w:lvl w:ilvl="0" w:tplc="D4E0448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0E49AC">
      <w:start w:val="1"/>
      <w:numFmt w:val="lowerLetter"/>
      <w:lvlText w:val="%2)"/>
      <w:lvlJc w:val="left"/>
      <w:pPr>
        <w:ind w:left="50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31CB6B0F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34BD6807"/>
    <w:multiLevelType w:val="hybridMultilevel"/>
    <w:tmpl w:val="4B882828"/>
    <w:lvl w:ilvl="0" w:tplc="48E4C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268EE"/>
    <w:multiLevelType w:val="hybridMultilevel"/>
    <w:tmpl w:val="7DAEFD96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7D0D"/>
    <w:multiLevelType w:val="hybridMultilevel"/>
    <w:tmpl w:val="5728FECE"/>
    <w:lvl w:ilvl="0" w:tplc="E8FC8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6985"/>
    <w:multiLevelType w:val="multilevel"/>
    <w:tmpl w:val="B09E31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487A4465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49B558AF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513F1C53"/>
    <w:multiLevelType w:val="hybridMultilevel"/>
    <w:tmpl w:val="7F6606F6"/>
    <w:lvl w:ilvl="0" w:tplc="48E4C3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9E6E70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5D484E71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60BB2733"/>
    <w:multiLevelType w:val="multilevel"/>
    <w:tmpl w:val="B09E31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67767129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68362D6A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7325230B"/>
    <w:multiLevelType w:val="multilevel"/>
    <w:tmpl w:val="99CEF7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74CD23D6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7A7534CD"/>
    <w:multiLevelType w:val="multilevel"/>
    <w:tmpl w:val="738AE6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7EDF06D6"/>
    <w:multiLevelType w:val="hybridMultilevel"/>
    <w:tmpl w:val="B784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21"/>
  </w:num>
  <w:num w:numId="5">
    <w:abstractNumId w:val="18"/>
  </w:num>
  <w:num w:numId="6">
    <w:abstractNumId w:val="4"/>
  </w:num>
  <w:num w:numId="7">
    <w:abstractNumId w:val="1"/>
  </w:num>
  <w:num w:numId="8">
    <w:abstractNumId w:val="2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22"/>
  </w:num>
  <w:num w:numId="14">
    <w:abstractNumId w:val="3"/>
  </w:num>
  <w:num w:numId="15">
    <w:abstractNumId w:val="8"/>
  </w:num>
  <w:num w:numId="16">
    <w:abstractNumId w:val="2"/>
  </w:num>
  <w:num w:numId="17">
    <w:abstractNumId w:val="16"/>
  </w:num>
  <w:num w:numId="18">
    <w:abstractNumId w:val="23"/>
  </w:num>
  <w:num w:numId="19">
    <w:abstractNumId w:val="20"/>
  </w:num>
  <w:num w:numId="20">
    <w:abstractNumId w:val="12"/>
  </w:num>
  <w:num w:numId="21">
    <w:abstractNumId w:val="15"/>
  </w:num>
  <w:num w:numId="22">
    <w:abstractNumId w:val="9"/>
  </w:num>
  <w:num w:numId="23">
    <w:abstractNumId w:val="5"/>
  </w:num>
  <w:num w:numId="24">
    <w:abstractNumId w:val="19"/>
  </w:num>
  <w:num w:numId="2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005A"/>
    <w:rsid w:val="00003D0D"/>
    <w:rsid w:val="00004EE3"/>
    <w:rsid w:val="00005217"/>
    <w:rsid w:val="0001137A"/>
    <w:rsid w:val="00012A03"/>
    <w:rsid w:val="00014247"/>
    <w:rsid w:val="0001736E"/>
    <w:rsid w:val="00020C8E"/>
    <w:rsid w:val="000226A5"/>
    <w:rsid w:val="00024680"/>
    <w:rsid w:val="000249E3"/>
    <w:rsid w:val="00037222"/>
    <w:rsid w:val="000428AC"/>
    <w:rsid w:val="00056C49"/>
    <w:rsid w:val="000573CD"/>
    <w:rsid w:val="000676AB"/>
    <w:rsid w:val="000752D8"/>
    <w:rsid w:val="000774B8"/>
    <w:rsid w:val="00077D78"/>
    <w:rsid w:val="00086197"/>
    <w:rsid w:val="00086736"/>
    <w:rsid w:val="000910C1"/>
    <w:rsid w:val="00092372"/>
    <w:rsid w:val="00097430"/>
    <w:rsid w:val="000A1C13"/>
    <w:rsid w:val="000A31A5"/>
    <w:rsid w:val="000A32BA"/>
    <w:rsid w:val="000A345D"/>
    <w:rsid w:val="000A7637"/>
    <w:rsid w:val="000B0EEE"/>
    <w:rsid w:val="000B225D"/>
    <w:rsid w:val="000B6E5F"/>
    <w:rsid w:val="000C096A"/>
    <w:rsid w:val="000C4225"/>
    <w:rsid w:val="000C625B"/>
    <w:rsid w:val="000C7208"/>
    <w:rsid w:val="000C7377"/>
    <w:rsid w:val="000D0A72"/>
    <w:rsid w:val="000D0D1E"/>
    <w:rsid w:val="000D2A65"/>
    <w:rsid w:val="000E672E"/>
    <w:rsid w:val="001005C7"/>
    <w:rsid w:val="00104183"/>
    <w:rsid w:val="001052EB"/>
    <w:rsid w:val="00105733"/>
    <w:rsid w:val="001063B3"/>
    <w:rsid w:val="00107611"/>
    <w:rsid w:val="0010764A"/>
    <w:rsid w:val="0011068E"/>
    <w:rsid w:val="00110CEB"/>
    <w:rsid w:val="001114F0"/>
    <w:rsid w:val="00112E3A"/>
    <w:rsid w:val="001139AF"/>
    <w:rsid w:val="0011573D"/>
    <w:rsid w:val="00115ACF"/>
    <w:rsid w:val="00120AAD"/>
    <w:rsid w:val="00121FAE"/>
    <w:rsid w:val="001349E4"/>
    <w:rsid w:val="00143241"/>
    <w:rsid w:val="00143271"/>
    <w:rsid w:val="00150C41"/>
    <w:rsid w:val="00152FA9"/>
    <w:rsid w:val="00156F5C"/>
    <w:rsid w:val="0016081A"/>
    <w:rsid w:val="00172BC4"/>
    <w:rsid w:val="00173CAF"/>
    <w:rsid w:val="00180479"/>
    <w:rsid w:val="001814AC"/>
    <w:rsid w:val="001840B9"/>
    <w:rsid w:val="00184375"/>
    <w:rsid w:val="0018472D"/>
    <w:rsid w:val="001854F0"/>
    <w:rsid w:val="00186B9B"/>
    <w:rsid w:val="001A0FD2"/>
    <w:rsid w:val="001B1766"/>
    <w:rsid w:val="001B451E"/>
    <w:rsid w:val="001B75BA"/>
    <w:rsid w:val="001B75F0"/>
    <w:rsid w:val="001C4EB1"/>
    <w:rsid w:val="001D0F7C"/>
    <w:rsid w:val="001D14F0"/>
    <w:rsid w:val="001D3E35"/>
    <w:rsid w:val="001D7343"/>
    <w:rsid w:val="001E2737"/>
    <w:rsid w:val="001E56A5"/>
    <w:rsid w:val="001F532E"/>
    <w:rsid w:val="002003FB"/>
    <w:rsid w:val="002029C9"/>
    <w:rsid w:val="002110E0"/>
    <w:rsid w:val="00220C81"/>
    <w:rsid w:val="00221F54"/>
    <w:rsid w:val="0022331A"/>
    <w:rsid w:val="002248D0"/>
    <w:rsid w:val="002258A8"/>
    <w:rsid w:val="00227C8D"/>
    <w:rsid w:val="00231D4E"/>
    <w:rsid w:val="002331D6"/>
    <w:rsid w:val="00233EFA"/>
    <w:rsid w:val="00240BE3"/>
    <w:rsid w:val="002418A4"/>
    <w:rsid w:val="00243F19"/>
    <w:rsid w:val="002442A1"/>
    <w:rsid w:val="00245103"/>
    <w:rsid w:val="00246F26"/>
    <w:rsid w:val="00251F4B"/>
    <w:rsid w:val="00254323"/>
    <w:rsid w:val="00254B51"/>
    <w:rsid w:val="002574C9"/>
    <w:rsid w:val="00261C6A"/>
    <w:rsid w:val="00262F07"/>
    <w:rsid w:val="0026756C"/>
    <w:rsid w:val="00267ADD"/>
    <w:rsid w:val="00270EFD"/>
    <w:rsid w:val="00271257"/>
    <w:rsid w:val="00282ABE"/>
    <w:rsid w:val="00284869"/>
    <w:rsid w:val="002A024C"/>
    <w:rsid w:val="002A0970"/>
    <w:rsid w:val="002A3673"/>
    <w:rsid w:val="002A4CBA"/>
    <w:rsid w:val="002B2740"/>
    <w:rsid w:val="002B2D24"/>
    <w:rsid w:val="002B3F0C"/>
    <w:rsid w:val="002B600E"/>
    <w:rsid w:val="002B6AB7"/>
    <w:rsid w:val="002B711A"/>
    <w:rsid w:val="002B7B9A"/>
    <w:rsid w:val="002C0F7F"/>
    <w:rsid w:val="002C36C9"/>
    <w:rsid w:val="002C5D7C"/>
    <w:rsid w:val="002C6B9F"/>
    <w:rsid w:val="002D0E59"/>
    <w:rsid w:val="002D4699"/>
    <w:rsid w:val="002D6E26"/>
    <w:rsid w:val="002D6F0B"/>
    <w:rsid w:val="002E3464"/>
    <w:rsid w:val="002E373A"/>
    <w:rsid w:val="002E5786"/>
    <w:rsid w:val="002F0697"/>
    <w:rsid w:val="002F0F9F"/>
    <w:rsid w:val="002F3273"/>
    <w:rsid w:val="0030547A"/>
    <w:rsid w:val="00307303"/>
    <w:rsid w:val="003105D7"/>
    <w:rsid w:val="003118C7"/>
    <w:rsid w:val="003124B4"/>
    <w:rsid w:val="00312833"/>
    <w:rsid w:val="00316390"/>
    <w:rsid w:val="00317FF1"/>
    <w:rsid w:val="00325E44"/>
    <w:rsid w:val="00327A40"/>
    <w:rsid w:val="00331AA0"/>
    <w:rsid w:val="003329AD"/>
    <w:rsid w:val="0033783C"/>
    <w:rsid w:val="00340A3B"/>
    <w:rsid w:val="00345131"/>
    <w:rsid w:val="003454E9"/>
    <w:rsid w:val="003504B4"/>
    <w:rsid w:val="003541A1"/>
    <w:rsid w:val="00354F05"/>
    <w:rsid w:val="0035655D"/>
    <w:rsid w:val="003575A2"/>
    <w:rsid w:val="00366AB8"/>
    <w:rsid w:val="00370AEA"/>
    <w:rsid w:val="00373FB7"/>
    <w:rsid w:val="00374C01"/>
    <w:rsid w:val="00376455"/>
    <w:rsid w:val="00377B38"/>
    <w:rsid w:val="00377CA5"/>
    <w:rsid w:val="00382EF0"/>
    <w:rsid w:val="00386E48"/>
    <w:rsid w:val="00387FD6"/>
    <w:rsid w:val="00392232"/>
    <w:rsid w:val="00395BF8"/>
    <w:rsid w:val="00395F84"/>
    <w:rsid w:val="003A56CF"/>
    <w:rsid w:val="003A749E"/>
    <w:rsid w:val="003B39D8"/>
    <w:rsid w:val="003B4A6A"/>
    <w:rsid w:val="003C007C"/>
    <w:rsid w:val="003C19A8"/>
    <w:rsid w:val="003C42C5"/>
    <w:rsid w:val="003D12F5"/>
    <w:rsid w:val="003D3828"/>
    <w:rsid w:val="003D42B3"/>
    <w:rsid w:val="003D4D08"/>
    <w:rsid w:val="003D683C"/>
    <w:rsid w:val="003D7FDE"/>
    <w:rsid w:val="003E01DE"/>
    <w:rsid w:val="003E1841"/>
    <w:rsid w:val="003E3190"/>
    <w:rsid w:val="003E5179"/>
    <w:rsid w:val="003E7B71"/>
    <w:rsid w:val="003F0583"/>
    <w:rsid w:val="003F3FE1"/>
    <w:rsid w:val="003F436D"/>
    <w:rsid w:val="004028CE"/>
    <w:rsid w:val="004067CD"/>
    <w:rsid w:val="00410A39"/>
    <w:rsid w:val="00417C0E"/>
    <w:rsid w:val="00417F7C"/>
    <w:rsid w:val="0043247A"/>
    <w:rsid w:val="004329C4"/>
    <w:rsid w:val="0043528D"/>
    <w:rsid w:val="00436131"/>
    <w:rsid w:val="0045083E"/>
    <w:rsid w:val="004560D3"/>
    <w:rsid w:val="004637D6"/>
    <w:rsid w:val="00470858"/>
    <w:rsid w:val="00470D3B"/>
    <w:rsid w:val="0047442B"/>
    <w:rsid w:val="00475F91"/>
    <w:rsid w:val="00480A7A"/>
    <w:rsid w:val="00483D68"/>
    <w:rsid w:val="00493C26"/>
    <w:rsid w:val="00497456"/>
    <w:rsid w:val="004A254A"/>
    <w:rsid w:val="004A42EE"/>
    <w:rsid w:val="004A5E3A"/>
    <w:rsid w:val="004C474C"/>
    <w:rsid w:val="004C625A"/>
    <w:rsid w:val="004D5C30"/>
    <w:rsid w:val="004D7978"/>
    <w:rsid w:val="004E5377"/>
    <w:rsid w:val="004E5ABA"/>
    <w:rsid w:val="004E6715"/>
    <w:rsid w:val="004F0271"/>
    <w:rsid w:val="004F0BA1"/>
    <w:rsid w:val="004F1EBB"/>
    <w:rsid w:val="004F7C62"/>
    <w:rsid w:val="00500247"/>
    <w:rsid w:val="00503F46"/>
    <w:rsid w:val="005063E8"/>
    <w:rsid w:val="00510BA0"/>
    <w:rsid w:val="005151D2"/>
    <w:rsid w:val="0051620E"/>
    <w:rsid w:val="00517007"/>
    <w:rsid w:val="00517AE0"/>
    <w:rsid w:val="00517EF9"/>
    <w:rsid w:val="00520A5D"/>
    <w:rsid w:val="00523BE5"/>
    <w:rsid w:val="00524A76"/>
    <w:rsid w:val="00525CCD"/>
    <w:rsid w:val="00526B7F"/>
    <w:rsid w:val="00527C0E"/>
    <w:rsid w:val="00533B64"/>
    <w:rsid w:val="00533CC1"/>
    <w:rsid w:val="00536BF6"/>
    <w:rsid w:val="00536F61"/>
    <w:rsid w:val="005370D8"/>
    <w:rsid w:val="005404E6"/>
    <w:rsid w:val="005406FD"/>
    <w:rsid w:val="00541DFE"/>
    <w:rsid w:val="00542896"/>
    <w:rsid w:val="005434D9"/>
    <w:rsid w:val="00543649"/>
    <w:rsid w:val="00544912"/>
    <w:rsid w:val="00546C4A"/>
    <w:rsid w:val="00553373"/>
    <w:rsid w:val="00564DEF"/>
    <w:rsid w:val="00566005"/>
    <w:rsid w:val="00567C9D"/>
    <w:rsid w:val="00571B39"/>
    <w:rsid w:val="0057497B"/>
    <w:rsid w:val="0057625E"/>
    <w:rsid w:val="00582495"/>
    <w:rsid w:val="00583E0C"/>
    <w:rsid w:val="00583E3B"/>
    <w:rsid w:val="005906BE"/>
    <w:rsid w:val="005A3086"/>
    <w:rsid w:val="005A4463"/>
    <w:rsid w:val="005B0B37"/>
    <w:rsid w:val="005B5548"/>
    <w:rsid w:val="005C064A"/>
    <w:rsid w:val="005C2394"/>
    <w:rsid w:val="005C7067"/>
    <w:rsid w:val="005E5F82"/>
    <w:rsid w:val="005E6417"/>
    <w:rsid w:val="005E69D4"/>
    <w:rsid w:val="005F0F42"/>
    <w:rsid w:val="005F233D"/>
    <w:rsid w:val="005F2FB3"/>
    <w:rsid w:val="005F69E7"/>
    <w:rsid w:val="005F6B54"/>
    <w:rsid w:val="00604821"/>
    <w:rsid w:val="00605A99"/>
    <w:rsid w:val="0061132A"/>
    <w:rsid w:val="00611E08"/>
    <w:rsid w:val="006168EC"/>
    <w:rsid w:val="006174F4"/>
    <w:rsid w:val="0061795E"/>
    <w:rsid w:val="00622A93"/>
    <w:rsid w:val="006258C5"/>
    <w:rsid w:val="0062741D"/>
    <w:rsid w:val="006304AF"/>
    <w:rsid w:val="00631380"/>
    <w:rsid w:val="006332C8"/>
    <w:rsid w:val="00643B08"/>
    <w:rsid w:val="0064549D"/>
    <w:rsid w:val="00653679"/>
    <w:rsid w:val="00656C70"/>
    <w:rsid w:val="006571BD"/>
    <w:rsid w:val="00657873"/>
    <w:rsid w:val="00663BA8"/>
    <w:rsid w:val="00666D0C"/>
    <w:rsid w:val="00666FCD"/>
    <w:rsid w:val="006679CA"/>
    <w:rsid w:val="00667D0B"/>
    <w:rsid w:val="00671FE3"/>
    <w:rsid w:val="00676BBB"/>
    <w:rsid w:val="0068518A"/>
    <w:rsid w:val="0068649B"/>
    <w:rsid w:val="006921A3"/>
    <w:rsid w:val="00696364"/>
    <w:rsid w:val="00696B9E"/>
    <w:rsid w:val="006A2AED"/>
    <w:rsid w:val="006A43FE"/>
    <w:rsid w:val="006A760C"/>
    <w:rsid w:val="006A7EDD"/>
    <w:rsid w:val="006B173A"/>
    <w:rsid w:val="006B3BED"/>
    <w:rsid w:val="006B6606"/>
    <w:rsid w:val="006C058C"/>
    <w:rsid w:val="006C0990"/>
    <w:rsid w:val="006C4A71"/>
    <w:rsid w:val="006D0247"/>
    <w:rsid w:val="006D0AC8"/>
    <w:rsid w:val="006D227A"/>
    <w:rsid w:val="006D54CF"/>
    <w:rsid w:val="006D5816"/>
    <w:rsid w:val="006D6F52"/>
    <w:rsid w:val="006D7464"/>
    <w:rsid w:val="006E09CE"/>
    <w:rsid w:val="006E57C5"/>
    <w:rsid w:val="006E5F71"/>
    <w:rsid w:val="006F058F"/>
    <w:rsid w:val="006F119B"/>
    <w:rsid w:val="00700993"/>
    <w:rsid w:val="00701D23"/>
    <w:rsid w:val="007048F4"/>
    <w:rsid w:val="00705B71"/>
    <w:rsid w:val="007069E1"/>
    <w:rsid w:val="00716834"/>
    <w:rsid w:val="00724462"/>
    <w:rsid w:val="00724A6D"/>
    <w:rsid w:val="00732CE5"/>
    <w:rsid w:val="00734F32"/>
    <w:rsid w:val="007358FB"/>
    <w:rsid w:val="00736A0E"/>
    <w:rsid w:val="00736D96"/>
    <w:rsid w:val="00737213"/>
    <w:rsid w:val="00743399"/>
    <w:rsid w:val="00750EB7"/>
    <w:rsid w:val="00752C75"/>
    <w:rsid w:val="007536CB"/>
    <w:rsid w:val="0075377B"/>
    <w:rsid w:val="00754476"/>
    <w:rsid w:val="00760DF0"/>
    <w:rsid w:val="00763D21"/>
    <w:rsid w:val="0076447C"/>
    <w:rsid w:val="00766298"/>
    <w:rsid w:val="00766805"/>
    <w:rsid w:val="00767445"/>
    <w:rsid w:val="00767726"/>
    <w:rsid w:val="007710D6"/>
    <w:rsid w:val="0077119F"/>
    <w:rsid w:val="0077202A"/>
    <w:rsid w:val="00773843"/>
    <w:rsid w:val="00775A40"/>
    <w:rsid w:val="00777D2A"/>
    <w:rsid w:val="00780B2F"/>
    <w:rsid w:val="00780D02"/>
    <w:rsid w:val="00780E5E"/>
    <w:rsid w:val="00787A98"/>
    <w:rsid w:val="00790F0A"/>
    <w:rsid w:val="007944E9"/>
    <w:rsid w:val="00794694"/>
    <w:rsid w:val="007968C1"/>
    <w:rsid w:val="00797133"/>
    <w:rsid w:val="007A3922"/>
    <w:rsid w:val="007A4984"/>
    <w:rsid w:val="007A66D1"/>
    <w:rsid w:val="007A7575"/>
    <w:rsid w:val="007A7772"/>
    <w:rsid w:val="007B6752"/>
    <w:rsid w:val="007C11E3"/>
    <w:rsid w:val="007C60EA"/>
    <w:rsid w:val="007C65ED"/>
    <w:rsid w:val="007C78C0"/>
    <w:rsid w:val="007D2212"/>
    <w:rsid w:val="007D78AC"/>
    <w:rsid w:val="007D7B6F"/>
    <w:rsid w:val="007E199E"/>
    <w:rsid w:val="007E19BD"/>
    <w:rsid w:val="007E1FDB"/>
    <w:rsid w:val="007E30FE"/>
    <w:rsid w:val="007E51F8"/>
    <w:rsid w:val="007F22C9"/>
    <w:rsid w:val="007F2818"/>
    <w:rsid w:val="007F4F3B"/>
    <w:rsid w:val="00804FAB"/>
    <w:rsid w:val="00805A33"/>
    <w:rsid w:val="008066BF"/>
    <w:rsid w:val="00807219"/>
    <w:rsid w:val="00807F22"/>
    <w:rsid w:val="00812930"/>
    <w:rsid w:val="0082649E"/>
    <w:rsid w:val="00830198"/>
    <w:rsid w:val="00834084"/>
    <w:rsid w:val="00842916"/>
    <w:rsid w:val="00843237"/>
    <w:rsid w:val="00846B49"/>
    <w:rsid w:val="008507CB"/>
    <w:rsid w:val="00851C03"/>
    <w:rsid w:val="00852F4A"/>
    <w:rsid w:val="00853FD1"/>
    <w:rsid w:val="00854357"/>
    <w:rsid w:val="00860559"/>
    <w:rsid w:val="008611DC"/>
    <w:rsid w:val="00862683"/>
    <w:rsid w:val="00866029"/>
    <w:rsid w:val="00867B5F"/>
    <w:rsid w:val="00873BC2"/>
    <w:rsid w:val="00875B94"/>
    <w:rsid w:val="008763C0"/>
    <w:rsid w:val="00876BEF"/>
    <w:rsid w:val="00876EB2"/>
    <w:rsid w:val="00880A81"/>
    <w:rsid w:val="008834C9"/>
    <w:rsid w:val="00886EB2"/>
    <w:rsid w:val="008A1865"/>
    <w:rsid w:val="008A28E0"/>
    <w:rsid w:val="008A3200"/>
    <w:rsid w:val="008A34E0"/>
    <w:rsid w:val="008A62D0"/>
    <w:rsid w:val="008C2046"/>
    <w:rsid w:val="008C6044"/>
    <w:rsid w:val="008D02AF"/>
    <w:rsid w:val="008D381D"/>
    <w:rsid w:val="008E132D"/>
    <w:rsid w:val="008E6595"/>
    <w:rsid w:val="008F1066"/>
    <w:rsid w:val="008F34C0"/>
    <w:rsid w:val="009009E8"/>
    <w:rsid w:val="0090185B"/>
    <w:rsid w:val="009028BE"/>
    <w:rsid w:val="00902A9E"/>
    <w:rsid w:val="009032F4"/>
    <w:rsid w:val="00905733"/>
    <w:rsid w:val="00905A85"/>
    <w:rsid w:val="0091241A"/>
    <w:rsid w:val="00922373"/>
    <w:rsid w:val="00924364"/>
    <w:rsid w:val="00926E99"/>
    <w:rsid w:val="009271F4"/>
    <w:rsid w:val="0093534D"/>
    <w:rsid w:val="0093633E"/>
    <w:rsid w:val="00940C59"/>
    <w:rsid w:val="00940C8C"/>
    <w:rsid w:val="009414C0"/>
    <w:rsid w:val="009424F4"/>
    <w:rsid w:val="00944DC0"/>
    <w:rsid w:val="009512DA"/>
    <w:rsid w:val="00962B86"/>
    <w:rsid w:val="00964059"/>
    <w:rsid w:val="00965DE1"/>
    <w:rsid w:val="009673FD"/>
    <w:rsid w:val="00967CFE"/>
    <w:rsid w:val="00976DC7"/>
    <w:rsid w:val="009810F9"/>
    <w:rsid w:val="00982664"/>
    <w:rsid w:val="0098449E"/>
    <w:rsid w:val="0099117C"/>
    <w:rsid w:val="009945C8"/>
    <w:rsid w:val="00997EE6"/>
    <w:rsid w:val="009A083F"/>
    <w:rsid w:val="009A0CA6"/>
    <w:rsid w:val="009A292A"/>
    <w:rsid w:val="009A53DD"/>
    <w:rsid w:val="009A7FC2"/>
    <w:rsid w:val="009B0C10"/>
    <w:rsid w:val="009B3E40"/>
    <w:rsid w:val="009C02A6"/>
    <w:rsid w:val="009C2519"/>
    <w:rsid w:val="009C31D6"/>
    <w:rsid w:val="009C5287"/>
    <w:rsid w:val="009C5F85"/>
    <w:rsid w:val="009C5FB1"/>
    <w:rsid w:val="009D0B3F"/>
    <w:rsid w:val="009D109F"/>
    <w:rsid w:val="009D1F1C"/>
    <w:rsid w:val="009D4048"/>
    <w:rsid w:val="009D4210"/>
    <w:rsid w:val="009D6285"/>
    <w:rsid w:val="009D6D3B"/>
    <w:rsid w:val="009E3243"/>
    <w:rsid w:val="009E400D"/>
    <w:rsid w:val="009E4118"/>
    <w:rsid w:val="009E44FC"/>
    <w:rsid w:val="009E51CE"/>
    <w:rsid w:val="009E6775"/>
    <w:rsid w:val="009E6A31"/>
    <w:rsid w:val="009F0525"/>
    <w:rsid w:val="009F0B8D"/>
    <w:rsid w:val="009F1DE9"/>
    <w:rsid w:val="009F2CD4"/>
    <w:rsid w:val="009F4288"/>
    <w:rsid w:val="009F4EA1"/>
    <w:rsid w:val="00A02EC7"/>
    <w:rsid w:val="00A050E9"/>
    <w:rsid w:val="00A05742"/>
    <w:rsid w:val="00A077D2"/>
    <w:rsid w:val="00A11041"/>
    <w:rsid w:val="00A11523"/>
    <w:rsid w:val="00A12692"/>
    <w:rsid w:val="00A12EE7"/>
    <w:rsid w:val="00A13ABB"/>
    <w:rsid w:val="00A14AB2"/>
    <w:rsid w:val="00A17C05"/>
    <w:rsid w:val="00A17CE9"/>
    <w:rsid w:val="00A22CC1"/>
    <w:rsid w:val="00A24999"/>
    <w:rsid w:val="00A27AF8"/>
    <w:rsid w:val="00A31AA2"/>
    <w:rsid w:val="00A3459A"/>
    <w:rsid w:val="00A34619"/>
    <w:rsid w:val="00A3518A"/>
    <w:rsid w:val="00A37775"/>
    <w:rsid w:val="00A378BC"/>
    <w:rsid w:val="00A47F01"/>
    <w:rsid w:val="00A564FC"/>
    <w:rsid w:val="00A5794D"/>
    <w:rsid w:val="00A57DE2"/>
    <w:rsid w:val="00A605AB"/>
    <w:rsid w:val="00A65B07"/>
    <w:rsid w:val="00A661F4"/>
    <w:rsid w:val="00A66D2E"/>
    <w:rsid w:val="00A67544"/>
    <w:rsid w:val="00A7069F"/>
    <w:rsid w:val="00A70F64"/>
    <w:rsid w:val="00A72FD4"/>
    <w:rsid w:val="00A753FF"/>
    <w:rsid w:val="00A76DEA"/>
    <w:rsid w:val="00A8118C"/>
    <w:rsid w:val="00A8789F"/>
    <w:rsid w:val="00A9203A"/>
    <w:rsid w:val="00AA03F6"/>
    <w:rsid w:val="00AA309A"/>
    <w:rsid w:val="00AA4DE3"/>
    <w:rsid w:val="00AB1353"/>
    <w:rsid w:val="00AB4C1B"/>
    <w:rsid w:val="00AB4C40"/>
    <w:rsid w:val="00AB5B6F"/>
    <w:rsid w:val="00AC1BD6"/>
    <w:rsid w:val="00AC60A4"/>
    <w:rsid w:val="00AC662B"/>
    <w:rsid w:val="00AC7695"/>
    <w:rsid w:val="00AD30B8"/>
    <w:rsid w:val="00AD36FD"/>
    <w:rsid w:val="00AD46CA"/>
    <w:rsid w:val="00AD4ABE"/>
    <w:rsid w:val="00AE0C15"/>
    <w:rsid w:val="00AE22D9"/>
    <w:rsid w:val="00AE6939"/>
    <w:rsid w:val="00AE7B24"/>
    <w:rsid w:val="00AE7C6D"/>
    <w:rsid w:val="00AF2E6C"/>
    <w:rsid w:val="00AF7D1D"/>
    <w:rsid w:val="00B060E8"/>
    <w:rsid w:val="00B17256"/>
    <w:rsid w:val="00B2360D"/>
    <w:rsid w:val="00B2555D"/>
    <w:rsid w:val="00B26CC0"/>
    <w:rsid w:val="00B30D92"/>
    <w:rsid w:val="00B32770"/>
    <w:rsid w:val="00B35A7D"/>
    <w:rsid w:val="00B365AB"/>
    <w:rsid w:val="00B40F05"/>
    <w:rsid w:val="00B41332"/>
    <w:rsid w:val="00B4460A"/>
    <w:rsid w:val="00B511A9"/>
    <w:rsid w:val="00B53E9C"/>
    <w:rsid w:val="00B54AC7"/>
    <w:rsid w:val="00B567C3"/>
    <w:rsid w:val="00B63108"/>
    <w:rsid w:val="00B6529D"/>
    <w:rsid w:val="00B66955"/>
    <w:rsid w:val="00B678DB"/>
    <w:rsid w:val="00B72B21"/>
    <w:rsid w:val="00B81891"/>
    <w:rsid w:val="00B87986"/>
    <w:rsid w:val="00BA1851"/>
    <w:rsid w:val="00BA3B45"/>
    <w:rsid w:val="00BA5A3B"/>
    <w:rsid w:val="00BA6248"/>
    <w:rsid w:val="00BA714C"/>
    <w:rsid w:val="00BB4066"/>
    <w:rsid w:val="00BB4437"/>
    <w:rsid w:val="00BB54C5"/>
    <w:rsid w:val="00BB7AF2"/>
    <w:rsid w:val="00BC2A90"/>
    <w:rsid w:val="00BC340A"/>
    <w:rsid w:val="00BD4F14"/>
    <w:rsid w:val="00BD52B5"/>
    <w:rsid w:val="00BD796B"/>
    <w:rsid w:val="00BE0209"/>
    <w:rsid w:val="00BE30A9"/>
    <w:rsid w:val="00BE5E0F"/>
    <w:rsid w:val="00BF29EA"/>
    <w:rsid w:val="00BF33EE"/>
    <w:rsid w:val="00BF4C0F"/>
    <w:rsid w:val="00BF4DF5"/>
    <w:rsid w:val="00BF7813"/>
    <w:rsid w:val="00BF78C1"/>
    <w:rsid w:val="00BF7EEC"/>
    <w:rsid w:val="00C0606E"/>
    <w:rsid w:val="00C1275B"/>
    <w:rsid w:val="00C1313D"/>
    <w:rsid w:val="00C20BE8"/>
    <w:rsid w:val="00C21043"/>
    <w:rsid w:val="00C2635C"/>
    <w:rsid w:val="00C27B67"/>
    <w:rsid w:val="00C31FA1"/>
    <w:rsid w:val="00C331B6"/>
    <w:rsid w:val="00C41907"/>
    <w:rsid w:val="00C45BE6"/>
    <w:rsid w:val="00C51D7F"/>
    <w:rsid w:val="00C52AC7"/>
    <w:rsid w:val="00C53C1C"/>
    <w:rsid w:val="00C60CA0"/>
    <w:rsid w:val="00C61786"/>
    <w:rsid w:val="00C638CA"/>
    <w:rsid w:val="00C662BA"/>
    <w:rsid w:val="00C676C0"/>
    <w:rsid w:val="00C71FB9"/>
    <w:rsid w:val="00C8035A"/>
    <w:rsid w:val="00C87238"/>
    <w:rsid w:val="00C9067C"/>
    <w:rsid w:val="00C92D5B"/>
    <w:rsid w:val="00CA1884"/>
    <w:rsid w:val="00CA2000"/>
    <w:rsid w:val="00CA2E3F"/>
    <w:rsid w:val="00CA3AC0"/>
    <w:rsid w:val="00CA438D"/>
    <w:rsid w:val="00CB0495"/>
    <w:rsid w:val="00CB3FAD"/>
    <w:rsid w:val="00CB4C17"/>
    <w:rsid w:val="00CC0C57"/>
    <w:rsid w:val="00CD14C2"/>
    <w:rsid w:val="00CD2301"/>
    <w:rsid w:val="00CD3B44"/>
    <w:rsid w:val="00CD475D"/>
    <w:rsid w:val="00CD4F31"/>
    <w:rsid w:val="00CD5BD1"/>
    <w:rsid w:val="00CD7943"/>
    <w:rsid w:val="00CE11B8"/>
    <w:rsid w:val="00CE2CDA"/>
    <w:rsid w:val="00CE3E03"/>
    <w:rsid w:val="00CE6C8C"/>
    <w:rsid w:val="00CF001A"/>
    <w:rsid w:val="00CF3A9D"/>
    <w:rsid w:val="00D037B5"/>
    <w:rsid w:val="00D04A72"/>
    <w:rsid w:val="00D077BC"/>
    <w:rsid w:val="00D133A7"/>
    <w:rsid w:val="00D14764"/>
    <w:rsid w:val="00D1779D"/>
    <w:rsid w:val="00D21835"/>
    <w:rsid w:val="00D276D6"/>
    <w:rsid w:val="00D277D0"/>
    <w:rsid w:val="00D31323"/>
    <w:rsid w:val="00D36D0C"/>
    <w:rsid w:val="00D37391"/>
    <w:rsid w:val="00D37B14"/>
    <w:rsid w:val="00D41C1B"/>
    <w:rsid w:val="00D4472B"/>
    <w:rsid w:val="00D46DB3"/>
    <w:rsid w:val="00D47CBF"/>
    <w:rsid w:val="00D52961"/>
    <w:rsid w:val="00D5354F"/>
    <w:rsid w:val="00D54DE2"/>
    <w:rsid w:val="00D57AEB"/>
    <w:rsid w:val="00D6095B"/>
    <w:rsid w:val="00D61A87"/>
    <w:rsid w:val="00D62BEC"/>
    <w:rsid w:val="00D65FE4"/>
    <w:rsid w:val="00D66838"/>
    <w:rsid w:val="00D71810"/>
    <w:rsid w:val="00D84B45"/>
    <w:rsid w:val="00D8665D"/>
    <w:rsid w:val="00D873E6"/>
    <w:rsid w:val="00D913A8"/>
    <w:rsid w:val="00D94567"/>
    <w:rsid w:val="00DA03B3"/>
    <w:rsid w:val="00DA053B"/>
    <w:rsid w:val="00DA41CE"/>
    <w:rsid w:val="00DA497A"/>
    <w:rsid w:val="00DA6C81"/>
    <w:rsid w:val="00DB1B7B"/>
    <w:rsid w:val="00DB2FC5"/>
    <w:rsid w:val="00DB4B47"/>
    <w:rsid w:val="00DB5AB3"/>
    <w:rsid w:val="00DB63A0"/>
    <w:rsid w:val="00DB7142"/>
    <w:rsid w:val="00DB7C9D"/>
    <w:rsid w:val="00DC04BA"/>
    <w:rsid w:val="00DC1B27"/>
    <w:rsid w:val="00DC3744"/>
    <w:rsid w:val="00DC400F"/>
    <w:rsid w:val="00DC487E"/>
    <w:rsid w:val="00DD0E6F"/>
    <w:rsid w:val="00DD1687"/>
    <w:rsid w:val="00DD3787"/>
    <w:rsid w:val="00DE0313"/>
    <w:rsid w:val="00DE0892"/>
    <w:rsid w:val="00DE3EA4"/>
    <w:rsid w:val="00DE42F2"/>
    <w:rsid w:val="00DF26C3"/>
    <w:rsid w:val="00DF4D32"/>
    <w:rsid w:val="00E00545"/>
    <w:rsid w:val="00E01E03"/>
    <w:rsid w:val="00E040EB"/>
    <w:rsid w:val="00E059F3"/>
    <w:rsid w:val="00E06F8D"/>
    <w:rsid w:val="00E070C1"/>
    <w:rsid w:val="00E1139E"/>
    <w:rsid w:val="00E24E69"/>
    <w:rsid w:val="00E266A4"/>
    <w:rsid w:val="00E305F2"/>
    <w:rsid w:val="00E31774"/>
    <w:rsid w:val="00E31F10"/>
    <w:rsid w:val="00E36C7A"/>
    <w:rsid w:val="00E37186"/>
    <w:rsid w:val="00E37594"/>
    <w:rsid w:val="00E40759"/>
    <w:rsid w:val="00E43565"/>
    <w:rsid w:val="00E44BDD"/>
    <w:rsid w:val="00E45C89"/>
    <w:rsid w:val="00E55473"/>
    <w:rsid w:val="00E56326"/>
    <w:rsid w:val="00E60645"/>
    <w:rsid w:val="00E6223B"/>
    <w:rsid w:val="00E64753"/>
    <w:rsid w:val="00E653B3"/>
    <w:rsid w:val="00E67107"/>
    <w:rsid w:val="00E7136D"/>
    <w:rsid w:val="00E7710D"/>
    <w:rsid w:val="00E776C9"/>
    <w:rsid w:val="00E77887"/>
    <w:rsid w:val="00E822C2"/>
    <w:rsid w:val="00E871E4"/>
    <w:rsid w:val="00E921FE"/>
    <w:rsid w:val="00E95D94"/>
    <w:rsid w:val="00E97E44"/>
    <w:rsid w:val="00EA0D8D"/>
    <w:rsid w:val="00EA3944"/>
    <w:rsid w:val="00EA43B2"/>
    <w:rsid w:val="00EA6D8D"/>
    <w:rsid w:val="00EB0402"/>
    <w:rsid w:val="00EB12E9"/>
    <w:rsid w:val="00EB213F"/>
    <w:rsid w:val="00EB5CCA"/>
    <w:rsid w:val="00EB72B1"/>
    <w:rsid w:val="00ED18B1"/>
    <w:rsid w:val="00ED443C"/>
    <w:rsid w:val="00ED6E7F"/>
    <w:rsid w:val="00ED751F"/>
    <w:rsid w:val="00EE195A"/>
    <w:rsid w:val="00EE1BB4"/>
    <w:rsid w:val="00EE3840"/>
    <w:rsid w:val="00EE6EE4"/>
    <w:rsid w:val="00EF0478"/>
    <w:rsid w:val="00EF22E5"/>
    <w:rsid w:val="00EF54FE"/>
    <w:rsid w:val="00F01D2E"/>
    <w:rsid w:val="00F033AB"/>
    <w:rsid w:val="00F0425B"/>
    <w:rsid w:val="00F04A2B"/>
    <w:rsid w:val="00F06F28"/>
    <w:rsid w:val="00F12D00"/>
    <w:rsid w:val="00F155CC"/>
    <w:rsid w:val="00F162C0"/>
    <w:rsid w:val="00F342FB"/>
    <w:rsid w:val="00F359EC"/>
    <w:rsid w:val="00F35F41"/>
    <w:rsid w:val="00F459CE"/>
    <w:rsid w:val="00F45AF3"/>
    <w:rsid w:val="00F45C70"/>
    <w:rsid w:val="00F46D4D"/>
    <w:rsid w:val="00F4715A"/>
    <w:rsid w:val="00F541EE"/>
    <w:rsid w:val="00F552D4"/>
    <w:rsid w:val="00F55859"/>
    <w:rsid w:val="00F60326"/>
    <w:rsid w:val="00F629BA"/>
    <w:rsid w:val="00F62BDB"/>
    <w:rsid w:val="00F648B1"/>
    <w:rsid w:val="00F67E44"/>
    <w:rsid w:val="00F709D3"/>
    <w:rsid w:val="00F803E8"/>
    <w:rsid w:val="00F80CBE"/>
    <w:rsid w:val="00F9132A"/>
    <w:rsid w:val="00F9160E"/>
    <w:rsid w:val="00F91832"/>
    <w:rsid w:val="00F94416"/>
    <w:rsid w:val="00F96DD9"/>
    <w:rsid w:val="00F97A38"/>
    <w:rsid w:val="00FA0BFA"/>
    <w:rsid w:val="00FA3147"/>
    <w:rsid w:val="00FA7FB2"/>
    <w:rsid w:val="00FB0936"/>
    <w:rsid w:val="00FB155B"/>
    <w:rsid w:val="00FB7823"/>
    <w:rsid w:val="00FC06D3"/>
    <w:rsid w:val="00FC1AD7"/>
    <w:rsid w:val="00FC2EFF"/>
    <w:rsid w:val="00FC3601"/>
    <w:rsid w:val="00FD0D3E"/>
    <w:rsid w:val="00FD2F42"/>
    <w:rsid w:val="00FD6182"/>
    <w:rsid w:val="00FD7FC8"/>
    <w:rsid w:val="00FE09F7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80F12A"/>
  <w15:chartTrackingRefBased/>
  <w15:docId w15:val="{16928D47-D51E-4414-8F9E-2F66797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0E8"/>
    <w:rPr>
      <w:rFonts w:ascii="Times New Roman" w:eastAsia="Times New Roman" w:hAnsi="Times New Roman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2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 w:val="22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styleId="Bezmezer">
    <w:name w:val="No Spacing"/>
    <w:link w:val="BezmezerChar"/>
    <w:qFormat/>
    <w:rsid w:val="004A42EE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4A42EE"/>
    <w:rPr>
      <w:sz w:val="22"/>
      <w:szCs w:val="22"/>
      <w:lang w:eastAsia="en-US"/>
    </w:rPr>
  </w:style>
  <w:style w:type="paragraph" w:customStyle="1" w:styleId="predmetjednani">
    <w:name w:val="&lt;predmet_jednani&gt;"/>
    <w:basedOn w:val="Normln"/>
    <w:rsid w:val="004A42EE"/>
    <w:pPr>
      <w:tabs>
        <w:tab w:val="left" w:pos="284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Courier New" w:hAnsi="Courier New"/>
      <w:sz w:val="21"/>
    </w:rPr>
  </w:style>
  <w:style w:type="paragraph" w:styleId="Normlnweb">
    <w:name w:val="Normal (Web)"/>
    <w:basedOn w:val="Normln"/>
    <w:rsid w:val="00C662BA"/>
    <w:rPr>
      <w:rFonts w:eastAsia="Calibri"/>
      <w:sz w:val="24"/>
      <w:szCs w:val="24"/>
    </w:rPr>
  </w:style>
  <w:style w:type="paragraph" w:customStyle="1" w:styleId="Default">
    <w:name w:val="Default"/>
    <w:rsid w:val="00003D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D4D4-0205-4E3F-A2B8-CD96E160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6949</Words>
  <Characters>41005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4b materiálu k bodu č. ....... programu</vt:lpstr>
    </vt:vector>
  </TitlesOfParts>
  <Company>Microsoft</Company>
  <LinksUpToDate>false</LinksUpToDate>
  <CharactersWithSpaces>47859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4b materiálu k bodu č. ....... programu</dc:title>
  <dc:subject/>
  <dc:creator>Marketa</dc:creator>
  <cp:keywords/>
  <cp:lastModifiedBy>Dostálková Eva</cp:lastModifiedBy>
  <cp:revision>16</cp:revision>
  <cp:lastPrinted>2020-10-01T09:10:00Z</cp:lastPrinted>
  <dcterms:created xsi:type="dcterms:W3CDTF">2020-08-25T12:05:00Z</dcterms:created>
  <dcterms:modified xsi:type="dcterms:W3CDTF">2020-12-17T09:37:00Z</dcterms:modified>
</cp:coreProperties>
</file>