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7A313" w14:textId="77777777" w:rsidR="009A57CE" w:rsidRPr="00577461" w:rsidRDefault="009A57CE" w:rsidP="009A57CE">
      <w:pPr>
        <w:adjustRightInd w:val="0"/>
        <w:spacing w:before="120"/>
        <w:jc w:val="right"/>
        <w:rPr>
          <w:bCs/>
        </w:rPr>
      </w:pPr>
      <w:proofErr w:type="spellStart"/>
      <w:r w:rsidRPr="00577461">
        <w:rPr>
          <w:bCs/>
        </w:rPr>
        <w:t>Č</w:t>
      </w:r>
      <w:r w:rsidR="00DF1731" w:rsidRPr="00577461">
        <w:rPr>
          <w:bCs/>
        </w:rPr>
        <w:t>.</w:t>
      </w:r>
      <w:r w:rsidRPr="00577461">
        <w:rPr>
          <w:bCs/>
        </w:rPr>
        <w:t>j</w:t>
      </w:r>
      <w:proofErr w:type="spellEnd"/>
      <w:r w:rsidR="00DF1731" w:rsidRPr="00577461">
        <w:rPr>
          <w:bCs/>
        </w:rPr>
        <w:t>.</w:t>
      </w:r>
      <w:r w:rsidRPr="00577461">
        <w:rPr>
          <w:bCs/>
        </w:rPr>
        <w:t>:  4285/SFDI/340153/</w:t>
      </w:r>
      <w:r w:rsidR="00443B08" w:rsidRPr="00577461">
        <w:rPr>
          <w:bCs/>
        </w:rPr>
        <w:t>19230</w:t>
      </w:r>
      <w:r w:rsidRPr="00577461">
        <w:rPr>
          <w:bCs/>
        </w:rPr>
        <w:t>/2020</w:t>
      </w:r>
    </w:p>
    <w:p w14:paraId="3887F967" w14:textId="62EE4DE1" w:rsidR="009A57CE" w:rsidRPr="00577461" w:rsidRDefault="009A57CE" w:rsidP="009A57CE">
      <w:pPr>
        <w:spacing w:before="68"/>
        <w:ind w:left="83" w:right="87"/>
        <w:jc w:val="right"/>
        <w:rPr>
          <w:b/>
          <w:lang w:val="cs-CZ"/>
        </w:rPr>
      </w:pPr>
      <w:r w:rsidRPr="00577461">
        <w:rPr>
          <w:bCs/>
        </w:rPr>
        <w:t xml:space="preserve">CES </w:t>
      </w:r>
      <w:r w:rsidR="003548D9">
        <w:rPr>
          <w:bCs/>
        </w:rPr>
        <w:t xml:space="preserve">  </w:t>
      </w:r>
      <w:r w:rsidR="0037152C">
        <w:rPr>
          <w:bCs/>
        </w:rPr>
        <w:t>1</w:t>
      </w:r>
      <w:r w:rsidR="003548D9">
        <w:rPr>
          <w:bCs/>
        </w:rPr>
        <w:t xml:space="preserve"> </w:t>
      </w:r>
      <w:r w:rsidRPr="00577461">
        <w:rPr>
          <w:bCs/>
        </w:rPr>
        <w:t>/2020</w:t>
      </w:r>
    </w:p>
    <w:p w14:paraId="5377B4AA" w14:textId="77777777" w:rsidR="00A835AB" w:rsidRPr="00577461" w:rsidRDefault="00E87D0B" w:rsidP="00E87D0B">
      <w:pPr>
        <w:spacing w:before="68"/>
        <w:ind w:left="83" w:right="87"/>
        <w:jc w:val="center"/>
        <w:rPr>
          <w:b/>
          <w:sz w:val="24"/>
          <w:szCs w:val="24"/>
          <w:lang w:val="cs-CZ"/>
        </w:rPr>
      </w:pPr>
      <w:r w:rsidRPr="00577461">
        <w:rPr>
          <w:b/>
          <w:sz w:val="24"/>
          <w:szCs w:val="24"/>
          <w:lang w:val="cs-CZ"/>
        </w:rPr>
        <w:t xml:space="preserve">SMLOUVA O </w:t>
      </w:r>
      <w:r w:rsidR="00687690" w:rsidRPr="00577461">
        <w:rPr>
          <w:b/>
          <w:sz w:val="24"/>
          <w:szCs w:val="24"/>
          <w:lang w:val="cs-CZ"/>
        </w:rPr>
        <w:t xml:space="preserve">POSKYTOVÁNÍ SLUŽEB A </w:t>
      </w:r>
      <w:r w:rsidRPr="00577461">
        <w:rPr>
          <w:b/>
          <w:sz w:val="24"/>
          <w:szCs w:val="24"/>
          <w:lang w:val="cs-CZ"/>
        </w:rPr>
        <w:t>ZAJIŠTĚNÍ NĚKTERÝCH ČINNOSTÍ NA ÚSEKU BEZPEČNOSTI A OCHRANY ZDRAVÍ PŘI PRÁCI (</w:t>
      </w:r>
      <w:r w:rsidR="00DF1731" w:rsidRPr="00577461">
        <w:rPr>
          <w:b/>
          <w:sz w:val="24"/>
          <w:szCs w:val="24"/>
          <w:lang w:val="cs-CZ"/>
        </w:rPr>
        <w:t>dále jen „BOZP“</w:t>
      </w:r>
      <w:r w:rsidRPr="00577461">
        <w:rPr>
          <w:b/>
          <w:sz w:val="24"/>
          <w:szCs w:val="24"/>
          <w:lang w:val="cs-CZ"/>
        </w:rPr>
        <w:t>) A POŽÁRNÍ OCHRANY (</w:t>
      </w:r>
      <w:r w:rsidR="00DF1731" w:rsidRPr="00577461">
        <w:rPr>
          <w:b/>
          <w:sz w:val="24"/>
          <w:szCs w:val="24"/>
          <w:lang w:val="cs-CZ"/>
        </w:rPr>
        <w:t>dále jen „</w:t>
      </w:r>
      <w:r w:rsidRPr="00577461">
        <w:rPr>
          <w:b/>
          <w:sz w:val="24"/>
          <w:szCs w:val="24"/>
          <w:lang w:val="cs-CZ"/>
        </w:rPr>
        <w:t>PO</w:t>
      </w:r>
      <w:r w:rsidR="00DF1731" w:rsidRPr="00577461">
        <w:rPr>
          <w:b/>
          <w:sz w:val="24"/>
          <w:szCs w:val="24"/>
          <w:lang w:val="cs-CZ"/>
        </w:rPr>
        <w:t>“</w:t>
      </w:r>
      <w:r w:rsidRPr="00577461">
        <w:rPr>
          <w:b/>
          <w:sz w:val="24"/>
          <w:szCs w:val="24"/>
          <w:lang w:val="cs-CZ"/>
        </w:rPr>
        <w:t>)</w:t>
      </w:r>
    </w:p>
    <w:p w14:paraId="325ACC34" w14:textId="77777777" w:rsidR="00E87D0B" w:rsidRPr="00577461" w:rsidRDefault="00A835AB" w:rsidP="00E87D0B">
      <w:pPr>
        <w:spacing w:before="68"/>
        <w:ind w:left="83" w:right="87"/>
        <w:jc w:val="center"/>
        <w:rPr>
          <w:b/>
          <w:sz w:val="24"/>
          <w:szCs w:val="24"/>
          <w:lang w:val="cs-CZ"/>
        </w:rPr>
      </w:pPr>
      <w:r w:rsidRPr="00577461">
        <w:rPr>
          <w:b/>
          <w:sz w:val="24"/>
          <w:szCs w:val="24"/>
          <w:lang w:val="cs-CZ"/>
        </w:rPr>
        <w:t>(dále jen „Smlouva“)</w:t>
      </w:r>
      <w:r w:rsidR="00E87D0B" w:rsidRPr="00577461">
        <w:rPr>
          <w:b/>
          <w:sz w:val="24"/>
          <w:szCs w:val="24"/>
          <w:lang w:val="cs-CZ"/>
        </w:rPr>
        <w:t xml:space="preserve"> </w:t>
      </w:r>
    </w:p>
    <w:p w14:paraId="6058B6B0" w14:textId="77777777" w:rsidR="00577461" w:rsidRDefault="00577461" w:rsidP="00E87D0B">
      <w:pPr>
        <w:pStyle w:val="Nadpis1"/>
        <w:ind w:left="0" w:right="219"/>
        <w:jc w:val="both"/>
        <w:rPr>
          <w:lang w:val="cs-CZ"/>
        </w:rPr>
      </w:pPr>
    </w:p>
    <w:p w14:paraId="466568EF" w14:textId="77777777" w:rsidR="00E87D0B" w:rsidRPr="002F0F42" w:rsidRDefault="00DF1731" w:rsidP="00E87D0B">
      <w:pPr>
        <w:pStyle w:val="Nadpis1"/>
        <w:ind w:left="0" w:right="219"/>
        <w:jc w:val="both"/>
        <w:rPr>
          <w:b w:val="0"/>
          <w:lang w:val="cs-CZ"/>
        </w:rPr>
      </w:pPr>
      <w:r>
        <w:rPr>
          <w:lang w:val="cs-CZ"/>
        </w:rPr>
        <w:t>uzavřená v souladu s</w:t>
      </w:r>
      <w:r w:rsidR="00E87D0B" w:rsidRPr="002F0F42">
        <w:rPr>
          <w:lang w:val="cs-CZ"/>
        </w:rPr>
        <w:t xml:space="preserve"> § 2430</w:t>
      </w:r>
      <w:r w:rsidR="00206F1F">
        <w:rPr>
          <w:lang w:val="cs-CZ"/>
        </w:rPr>
        <w:t xml:space="preserve"> </w:t>
      </w:r>
      <w:r>
        <w:rPr>
          <w:lang w:val="cs-CZ"/>
        </w:rPr>
        <w:t xml:space="preserve">a n. </w:t>
      </w:r>
      <w:r w:rsidR="00E87D0B" w:rsidRPr="002F0F42">
        <w:rPr>
          <w:lang w:val="cs-CZ"/>
        </w:rPr>
        <w:t>zákona č. 89/2012 Sb. občanského zákoníku</w:t>
      </w:r>
      <w:r w:rsidR="00687690">
        <w:rPr>
          <w:lang w:val="cs-CZ"/>
        </w:rPr>
        <w:t>, ve znění pozdějších předpisů</w:t>
      </w:r>
      <w:r>
        <w:rPr>
          <w:lang w:val="cs-CZ"/>
        </w:rPr>
        <w:t xml:space="preserve"> (dále jen „OZ“)</w:t>
      </w:r>
      <w:r w:rsidR="00E87D0B" w:rsidRPr="002F0F42">
        <w:rPr>
          <w:lang w:val="cs-CZ"/>
        </w:rPr>
        <w:t>,</w:t>
      </w:r>
    </w:p>
    <w:p w14:paraId="3B77815A" w14:textId="77777777" w:rsidR="00E87D0B" w:rsidRPr="00BD2ADA" w:rsidRDefault="00E87D0B" w:rsidP="00E87D0B">
      <w:pPr>
        <w:pStyle w:val="Zkladntext"/>
        <w:spacing w:before="10"/>
        <w:jc w:val="both"/>
        <w:rPr>
          <w:b/>
          <w:sz w:val="23"/>
          <w:lang w:val="cs-CZ"/>
        </w:rPr>
      </w:pPr>
    </w:p>
    <w:p w14:paraId="72AA1C14" w14:textId="77777777" w:rsidR="00E87D0B" w:rsidRPr="00BD2ADA" w:rsidRDefault="00DF1731" w:rsidP="00B81D57">
      <w:pPr>
        <w:pStyle w:val="Zkladntext"/>
        <w:jc w:val="center"/>
        <w:rPr>
          <w:b/>
          <w:sz w:val="22"/>
          <w:lang w:val="cs-CZ"/>
        </w:rPr>
      </w:pPr>
      <w:r>
        <w:rPr>
          <w:b/>
          <w:sz w:val="22"/>
          <w:lang w:val="cs-CZ"/>
        </w:rPr>
        <w:t>Smluvní strany</w:t>
      </w:r>
    </w:p>
    <w:p w14:paraId="030428ED" w14:textId="77777777" w:rsidR="00023CC1" w:rsidRDefault="00E179CA" w:rsidP="00023CC1">
      <w:pPr>
        <w:tabs>
          <w:tab w:val="left" w:pos="3012"/>
        </w:tabs>
        <w:spacing w:before="118"/>
        <w:ind w:left="537"/>
        <w:rPr>
          <w:b/>
          <w:lang w:val="cs-CZ"/>
        </w:rPr>
      </w:pPr>
      <w:r>
        <w:rPr>
          <w:b/>
          <w:lang w:val="cs-CZ"/>
        </w:rPr>
        <w:t>Státní fond dopravní infrastruktury</w:t>
      </w:r>
    </w:p>
    <w:p w14:paraId="51A2B0BD" w14:textId="1966AD0A" w:rsidR="00E179CA" w:rsidRPr="000B1245" w:rsidRDefault="00B81D57" w:rsidP="00E179CA">
      <w:pPr>
        <w:pStyle w:val="Zkladntext"/>
        <w:tabs>
          <w:tab w:val="left" w:pos="3012"/>
        </w:tabs>
        <w:spacing w:before="59"/>
        <w:ind w:left="536"/>
        <w:rPr>
          <w:sz w:val="22"/>
          <w:szCs w:val="22"/>
        </w:rPr>
      </w:pPr>
      <w:r>
        <w:rPr>
          <w:b/>
          <w:sz w:val="22"/>
          <w:szCs w:val="22"/>
          <w:lang w:val="cs-CZ"/>
        </w:rPr>
        <w:t>s</w:t>
      </w:r>
      <w:r w:rsidR="00E179CA" w:rsidRPr="000B1245">
        <w:rPr>
          <w:b/>
          <w:sz w:val="22"/>
          <w:szCs w:val="22"/>
          <w:lang w:val="cs-CZ"/>
        </w:rPr>
        <w:t>e sídlem</w:t>
      </w:r>
      <w:r w:rsidR="00023CC1" w:rsidRPr="000B1245">
        <w:rPr>
          <w:b/>
          <w:sz w:val="22"/>
          <w:szCs w:val="22"/>
          <w:lang w:val="cs-CZ"/>
        </w:rPr>
        <w:t>:</w:t>
      </w:r>
      <w:r w:rsidR="00023CC1" w:rsidRPr="000B1245">
        <w:rPr>
          <w:b/>
          <w:sz w:val="22"/>
          <w:szCs w:val="22"/>
          <w:lang w:val="cs-CZ"/>
        </w:rPr>
        <w:tab/>
      </w:r>
      <w:proofErr w:type="spellStart"/>
      <w:r w:rsidR="00E179CA" w:rsidRPr="000B1245">
        <w:rPr>
          <w:sz w:val="22"/>
          <w:szCs w:val="22"/>
        </w:rPr>
        <w:t>Sokolovská</w:t>
      </w:r>
      <w:proofErr w:type="spellEnd"/>
      <w:r w:rsidR="00E179CA" w:rsidRPr="000B1245">
        <w:rPr>
          <w:sz w:val="22"/>
          <w:szCs w:val="22"/>
        </w:rPr>
        <w:t xml:space="preserve"> 1955/278, 190 00 Praha 9</w:t>
      </w:r>
    </w:p>
    <w:p w14:paraId="696315AE" w14:textId="77777777" w:rsidR="00023CC1" w:rsidRPr="000B1245" w:rsidRDefault="00E179CA" w:rsidP="00E179CA">
      <w:pPr>
        <w:tabs>
          <w:tab w:val="left" w:pos="3012"/>
        </w:tabs>
        <w:spacing w:before="60"/>
        <w:ind w:left="536"/>
        <w:rPr>
          <w:lang w:val="cs-CZ"/>
        </w:rPr>
      </w:pPr>
      <w:r w:rsidRPr="000B1245">
        <w:rPr>
          <w:b/>
          <w:lang w:val="cs-CZ"/>
        </w:rPr>
        <w:t xml:space="preserve">IČO: </w:t>
      </w:r>
      <w:r w:rsidR="000B1245" w:rsidRPr="000B1245">
        <w:rPr>
          <w:b/>
          <w:lang w:val="cs-CZ"/>
        </w:rPr>
        <w:tab/>
      </w:r>
      <w:r w:rsidRPr="000B1245">
        <w:rPr>
          <w:lang w:val="cs-CZ"/>
        </w:rPr>
        <w:t>70856508</w:t>
      </w:r>
      <w:r w:rsidR="00023CC1" w:rsidRPr="000B1245">
        <w:rPr>
          <w:lang w:val="cs-CZ"/>
        </w:rPr>
        <w:tab/>
      </w:r>
    </w:p>
    <w:p w14:paraId="1943AEF2" w14:textId="13090ECF" w:rsidR="00023CC1" w:rsidRPr="000B1245" w:rsidRDefault="00B81D57" w:rsidP="00023CC1">
      <w:pPr>
        <w:tabs>
          <w:tab w:val="left" w:pos="3012"/>
        </w:tabs>
        <w:spacing w:before="60"/>
        <w:ind w:left="536"/>
        <w:rPr>
          <w:lang w:val="cs-CZ"/>
        </w:rPr>
      </w:pPr>
      <w:r>
        <w:rPr>
          <w:b/>
          <w:lang w:val="cs-CZ"/>
        </w:rPr>
        <w:t>z</w:t>
      </w:r>
      <w:r w:rsidR="00023CC1" w:rsidRPr="000B1245">
        <w:rPr>
          <w:b/>
          <w:lang w:val="cs-CZ"/>
        </w:rPr>
        <w:t>astoupený:</w:t>
      </w:r>
      <w:r w:rsidR="00023CC1" w:rsidRPr="000B1245">
        <w:rPr>
          <w:b/>
          <w:lang w:val="cs-CZ"/>
        </w:rPr>
        <w:tab/>
      </w:r>
      <w:r w:rsidR="00063D32" w:rsidRPr="000B1245">
        <w:rPr>
          <w:lang w:val="cs-CZ"/>
        </w:rPr>
        <w:t xml:space="preserve">Ing. </w:t>
      </w:r>
      <w:r w:rsidR="00E179CA" w:rsidRPr="000B1245">
        <w:rPr>
          <w:lang w:val="cs-CZ"/>
        </w:rPr>
        <w:t xml:space="preserve">Zbyňkem </w:t>
      </w:r>
      <w:proofErr w:type="spellStart"/>
      <w:r w:rsidR="00E179CA" w:rsidRPr="000B1245">
        <w:rPr>
          <w:lang w:val="cs-CZ"/>
        </w:rPr>
        <w:t>Hořelicou</w:t>
      </w:r>
      <w:proofErr w:type="spellEnd"/>
      <w:r w:rsidR="00DF1731">
        <w:rPr>
          <w:lang w:val="cs-CZ"/>
        </w:rPr>
        <w:t>,</w:t>
      </w:r>
      <w:r w:rsidR="00E179CA" w:rsidRPr="000B1245">
        <w:rPr>
          <w:lang w:val="cs-CZ"/>
        </w:rPr>
        <w:t xml:space="preserve"> ředitelem</w:t>
      </w:r>
    </w:p>
    <w:p w14:paraId="549B419F" w14:textId="7A53B028" w:rsidR="00E179CA" w:rsidRPr="000B1245" w:rsidRDefault="005A41B5" w:rsidP="00E179CA">
      <w:pPr>
        <w:tabs>
          <w:tab w:val="left" w:pos="3012"/>
        </w:tabs>
        <w:spacing w:before="59"/>
        <w:ind w:left="536"/>
        <w:rPr>
          <w:b/>
          <w:lang w:val="cs-CZ"/>
        </w:rPr>
      </w:pPr>
      <w:r>
        <w:rPr>
          <w:b/>
          <w:lang w:val="cs-CZ"/>
        </w:rPr>
        <w:t>b</w:t>
      </w:r>
      <w:r w:rsidR="00023CC1" w:rsidRPr="000B1245">
        <w:rPr>
          <w:b/>
          <w:lang w:val="cs-CZ"/>
        </w:rPr>
        <w:t>ankovní spojení:</w:t>
      </w:r>
      <w:r w:rsidR="00E179CA" w:rsidRPr="000B1245">
        <w:rPr>
          <w:b/>
          <w:lang w:val="cs-CZ"/>
        </w:rPr>
        <w:tab/>
      </w:r>
      <w:r w:rsidR="00B93024">
        <w:rPr>
          <w:lang w:val="cs-CZ"/>
        </w:rPr>
        <w:t>XXXXX</w:t>
      </w:r>
    </w:p>
    <w:p w14:paraId="63314415" w14:textId="686B2867" w:rsidR="00023CC1" w:rsidRPr="000B1245" w:rsidRDefault="005A41B5" w:rsidP="00E179CA">
      <w:pPr>
        <w:tabs>
          <w:tab w:val="left" w:pos="3012"/>
        </w:tabs>
        <w:spacing w:before="59"/>
        <w:ind w:left="536"/>
        <w:rPr>
          <w:rFonts w:eastAsia="Times New Roman"/>
          <w:color w:val="000000"/>
          <w:lang w:val="cs-CZ" w:bidi="en-US"/>
        </w:rPr>
      </w:pPr>
      <w:r>
        <w:rPr>
          <w:rFonts w:eastAsia="Times New Roman"/>
          <w:b/>
          <w:lang w:val="cs-CZ" w:eastAsia="ar-SA"/>
        </w:rPr>
        <w:t>č</w:t>
      </w:r>
      <w:r w:rsidR="00E179CA" w:rsidRPr="000B1245">
        <w:rPr>
          <w:rFonts w:eastAsia="Times New Roman"/>
          <w:b/>
          <w:lang w:val="cs-CZ" w:eastAsia="ar-SA"/>
        </w:rPr>
        <w:t>íslo účtu:</w:t>
      </w:r>
      <w:r w:rsidR="00E179CA" w:rsidRPr="000B1245">
        <w:rPr>
          <w:rFonts w:eastAsia="Times New Roman"/>
          <w:lang w:val="cs-CZ" w:eastAsia="ar-SA"/>
        </w:rPr>
        <w:t xml:space="preserve"> </w:t>
      </w:r>
      <w:r w:rsidR="00E179CA" w:rsidRPr="000B1245">
        <w:rPr>
          <w:rFonts w:eastAsia="Times New Roman"/>
          <w:lang w:val="cs-CZ" w:eastAsia="ar-SA"/>
        </w:rPr>
        <w:tab/>
      </w:r>
      <w:r w:rsidR="00B93024">
        <w:rPr>
          <w:rFonts w:eastAsia="Times New Roman"/>
          <w:lang w:val="cs-CZ" w:eastAsia="ar-SA"/>
        </w:rPr>
        <w:t>XXXXX</w:t>
      </w:r>
      <w:r w:rsidR="00023CC1" w:rsidRPr="000B1245">
        <w:rPr>
          <w:b/>
          <w:lang w:val="cs-CZ"/>
        </w:rPr>
        <w:tab/>
      </w:r>
    </w:p>
    <w:p w14:paraId="740DB2DE" w14:textId="1953CBA1" w:rsidR="00E179CA" w:rsidRPr="000B1245" w:rsidRDefault="00E179CA" w:rsidP="00E179CA">
      <w:pPr>
        <w:widowControl/>
        <w:suppressAutoHyphens/>
        <w:autoSpaceDE/>
        <w:autoSpaceDN/>
        <w:ind w:right="-142"/>
        <w:outlineLvl w:val="0"/>
        <w:rPr>
          <w:rFonts w:eastAsia="Times New Roman"/>
          <w:lang w:val="cs-CZ" w:eastAsia="ar-SA"/>
        </w:rPr>
      </w:pPr>
      <w:r w:rsidRPr="00B81D57">
        <w:rPr>
          <w:rFonts w:eastAsia="Times New Roman"/>
          <w:b/>
          <w:lang w:val="cs-CZ" w:eastAsia="ar-SA"/>
        </w:rPr>
        <w:t xml:space="preserve">         </w:t>
      </w:r>
      <w:r w:rsidR="005A41B5">
        <w:rPr>
          <w:rFonts w:eastAsia="Times New Roman"/>
          <w:b/>
          <w:lang w:val="cs-CZ" w:eastAsia="ar-SA"/>
        </w:rPr>
        <w:t>k</w:t>
      </w:r>
      <w:r w:rsidRPr="00B81D57">
        <w:rPr>
          <w:rFonts w:eastAsia="Times New Roman"/>
          <w:b/>
          <w:lang w:val="cs-CZ" w:eastAsia="ar-SA"/>
        </w:rPr>
        <w:t>ontaktní osoba:</w:t>
      </w:r>
      <w:r w:rsidRPr="000B1245">
        <w:rPr>
          <w:rFonts w:eastAsia="Times New Roman"/>
          <w:lang w:val="cs-CZ" w:eastAsia="ar-SA"/>
        </w:rPr>
        <w:tab/>
        <w:t xml:space="preserve">   Mgr. Marie Borecká, tel.: 266 097 201, M: 702 290 103</w:t>
      </w:r>
    </w:p>
    <w:p w14:paraId="4C93D54D" w14:textId="77777777" w:rsidR="00E179CA" w:rsidRPr="000B1245" w:rsidRDefault="000B1245" w:rsidP="00E179CA">
      <w:pPr>
        <w:widowControl/>
        <w:suppressAutoHyphens/>
        <w:autoSpaceDE/>
        <w:autoSpaceDN/>
        <w:ind w:left="1416" w:right="-142" w:firstLine="708"/>
        <w:outlineLvl w:val="0"/>
        <w:rPr>
          <w:rFonts w:eastAsia="Times New Roman"/>
          <w:lang w:val="cs-CZ" w:eastAsia="ar-SA"/>
        </w:rPr>
      </w:pPr>
      <w:r w:rsidRPr="000B1245">
        <w:rPr>
          <w:rFonts w:eastAsia="Times New Roman"/>
          <w:lang w:val="cs-CZ" w:eastAsia="ar-SA"/>
        </w:rPr>
        <w:t xml:space="preserve">               </w:t>
      </w:r>
      <w:r w:rsidR="00E179CA" w:rsidRPr="000B1245">
        <w:rPr>
          <w:rFonts w:eastAsia="Times New Roman"/>
          <w:lang w:val="cs-CZ" w:eastAsia="ar-SA"/>
        </w:rPr>
        <w:t>e-mail: marie.borecka@sfdi.cz</w:t>
      </w:r>
    </w:p>
    <w:p w14:paraId="5E6ABF1E" w14:textId="77777777" w:rsidR="00E87D0B" w:rsidRPr="00263909" w:rsidRDefault="00E87D0B" w:rsidP="00E87D0B">
      <w:pPr>
        <w:jc w:val="both"/>
        <w:rPr>
          <w:color w:val="FF0000"/>
          <w:sz w:val="20"/>
          <w:szCs w:val="20"/>
          <w:lang w:val="cs-CZ"/>
        </w:rPr>
      </w:pPr>
    </w:p>
    <w:p w14:paraId="4032BB10" w14:textId="77777777" w:rsidR="00E87D0B" w:rsidRPr="00B81D57" w:rsidRDefault="00DF1731" w:rsidP="002F0F42">
      <w:pPr>
        <w:spacing w:before="11"/>
        <w:ind w:firstLine="537"/>
        <w:rPr>
          <w:b/>
          <w:lang w:val="cs-CZ"/>
        </w:rPr>
      </w:pPr>
      <w:r w:rsidRPr="00B81D57">
        <w:rPr>
          <w:lang w:val="cs-CZ"/>
        </w:rPr>
        <w:t>(</w:t>
      </w:r>
      <w:r w:rsidR="00E87D0B" w:rsidRPr="00B81D57">
        <w:rPr>
          <w:lang w:val="cs-CZ"/>
        </w:rPr>
        <w:t>dále jen „</w:t>
      </w:r>
      <w:r w:rsidR="00577461">
        <w:rPr>
          <w:i/>
          <w:lang w:val="cs-CZ"/>
        </w:rPr>
        <w:t>příkazce</w:t>
      </w:r>
      <w:r w:rsidR="00E87D0B" w:rsidRPr="00B81D57">
        <w:rPr>
          <w:lang w:val="cs-CZ"/>
        </w:rPr>
        <w:t>“</w:t>
      </w:r>
      <w:r w:rsidRPr="00B81D57">
        <w:rPr>
          <w:lang w:val="cs-CZ"/>
        </w:rPr>
        <w:t>)</w:t>
      </w:r>
    </w:p>
    <w:p w14:paraId="753F347E" w14:textId="77777777" w:rsidR="00DF1731" w:rsidRDefault="00DF1731" w:rsidP="002F0F42">
      <w:pPr>
        <w:spacing w:before="11"/>
        <w:ind w:firstLine="537"/>
        <w:rPr>
          <w:b/>
          <w:sz w:val="20"/>
          <w:lang w:val="cs-CZ"/>
        </w:rPr>
      </w:pPr>
    </w:p>
    <w:p w14:paraId="14CDC441" w14:textId="77777777" w:rsidR="00DF1731" w:rsidRPr="002F0F42" w:rsidRDefault="00DF1731" w:rsidP="002F0F42">
      <w:pPr>
        <w:spacing w:before="11"/>
        <w:ind w:firstLine="537"/>
        <w:rPr>
          <w:b/>
          <w:sz w:val="20"/>
          <w:lang w:val="cs-CZ"/>
        </w:rPr>
      </w:pPr>
      <w:r>
        <w:rPr>
          <w:b/>
          <w:sz w:val="20"/>
          <w:lang w:val="cs-CZ"/>
        </w:rPr>
        <w:t>a</w:t>
      </w:r>
    </w:p>
    <w:p w14:paraId="34EEBC78" w14:textId="77777777" w:rsidR="00E87D0B" w:rsidRPr="00BD2ADA" w:rsidRDefault="00E87D0B" w:rsidP="00E87D0B">
      <w:pPr>
        <w:pStyle w:val="Zkladntext"/>
        <w:rPr>
          <w:b/>
          <w:sz w:val="22"/>
          <w:lang w:val="cs-CZ"/>
        </w:rPr>
      </w:pPr>
    </w:p>
    <w:p w14:paraId="45C10CAD" w14:textId="77777777" w:rsidR="00E87D0B" w:rsidRPr="00BD2ADA" w:rsidRDefault="00E87D0B" w:rsidP="00E87D0B">
      <w:pPr>
        <w:pStyle w:val="Zkladntext"/>
        <w:rPr>
          <w:b/>
          <w:sz w:val="18"/>
          <w:lang w:val="cs-CZ"/>
        </w:rPr>
      </w:pPr>
    </w:p>
    <w:p w14:paraId="1A1034D2" w14:textId="77777777" w:rsidR="00E87D0B" w:rsidRPr="00BD2ADA" w:rsidRDefault="00E87D0B" w:rsidP="00E87D0B">
      <w:pPr>
        <w:ind w:left="537"/>
        <w:rPr>
          <w:b/>
          <w:lang w:val="cs-CZ"/>
        </w:rPr>
      </w:pPr>
      <w:r w:rsidRPr="00BD2ADA">
        <w:rPr>
          <w:b/>
          <w:lang w:val="cs-CZ"/>
        </w:rPr>
        <w:t>KROTITEL RIZIK s.r.o.</w:t>
      </w:r>
    </w:p>
    <w:p w14:paraId="7AC72C4F" w14:textId="0CAA9EED" w:rsidR="00E87D0B" w:rsidRPr="000B1245" w:rsidRDefault="00B81D57" w:rsidP="00E87D0B">
      <w:pPr>
        <w:pStyle w:val="Zkladntext"/>
        <w:tabs>
          <w:tab w:val="left" w:pos="3012"/>
        </w:tabs>
        <w:spacing w:before="59"/>
        <w:ind w:left="536"/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s</w:t>
      </w:r>
      <w:r w:rsidR="00E179CA" w:rsidRPr="000B1245">
        <w:rPr>
          <w:b/>
          <w:sz w:val="22"/>
          <w:szCs w:val="22"/>
          <w:lang w:val="cs-CZ"/>
        </w:rPr>
        <w:t>e sídlem</w:t>
      </w:r>
      <w:r w:rsidR="00E87D0B" w:rsidRPr="000B1245">
        <w:rPr>
          <w:b/>
          <w:sz w:val="22"/>
          <w:szCs w:val="22"/>
          <w:lang w:val="cs-CZ"/>
        </w:rPr>
        <w:t>:</w:t>
      </w:r>
      <w:r w:rsidR="00E87D0B" w:rsidRPr="000B1245">
        <w:rPr>
          <w:b/>
          <w:sz w:val="22"/>
          <w:szCs w:val="22"/>
          <w:lang w:val="cs-CZ"/>
        </w:rPr>
        <w:tab/>
      </w:r>
      <w:r w:rsidR="00E87D0B" w:rsidRPr="000B1245">
        <w:rPr>
          <w:sz w:val="22"/>
          <w:szCs w:val="22"/>
          <w:lang w:val="cs-CZ"/>
        </w:rPr>
        <w:t>Ve Svahu 1124, 250 01 Brandýs nad</w:t>
      </w:r>
      <w:r w:rsidR="00263909" w:rsidRPr="000B1245">
        <w:rPr>
          <w:sz w:val="22"/>
          <w:szCs w:val="22"/>
          <w:lang w:val="cs-CZ"/>
        </w:rPr>
        <w:t xml:space="preserve"> </w:t>
      </w:r>
      <w:r w:rsidR="00E87D0B" w:rsidRPr="000B1245">
        <w:rPr>
          <w:sz w:val="22"/>
          <w:szCs w:val="22"/>
          <w:lang w:val="cs-CZ"/>
        </w:rPr>
        <w:t>Labem</w:t>
      </w:r>
    </w:p>
    <w:p w14:paraId="45FBD29A" w14:textId="77777777" w:rsidR="00DF1731" w:rsidRDefault="00E87D0B" w:rsidP="00E87D0B">
      <w:pPr>
        <w:tabs>
          <w:tab w:val="left" w:pos="3012"/>
        </w:tabs>
        <w:spacing w:before="60"/>
        <w:ind w:left="536"/>
        <w:rPr>
          <w:lang w:val="cs-CZ"/>
        </w:rPr>
      </w:pPr>
      <w:r w:rsidRPr="000B1245">
        <w:rPr>
          <w:b/>
          <w:lang w:val="cs-CZ"/>
        </w:rPr>
        <w:t xml:space="preserve">IČO: </w:t>
      </w:r>
      <w:r w:rsidR="00DF1731">
        <w:rPr>
          <w:b/>
          <w:lang w:val="cs-CZ"/>
        </w:rPr>
        <w:tab/>
      </w:r>
      <w:r w:rsidRPr="000B1245">
        <w:rPr>
          <w:lang w:val="cs-CZ"/>
        </w:rPr>
        <w:t>24732648</w:t>
      </w:r>
      <w:r w:rsidRPr="000B1245">
        <w:rPr>
          <w:lang w:val="cs-CZ"/>
        </w:rPr>
        <w:tab/>
      </w:r>
    </w:p>
    <w:p w14:paraId="68CB3A2E" w14:textId="77777777" w:rsidR="00E87D0B" w:rsidRPr="000B1245" w:rsidRDefault="00E87D0B" w:rsidP="00E87D0B">
      <w:pPr>
        <w:tabs>
          <w:tab w:val="left" w:pos="3012"/>
        </w:tabs>
        <w:spacing w:before="60"/>
        <w:ind w:left="536"/>
        <w:rPr>
          <w:lang w:val="cs-CZ"/>
        </w:rPr>
      </w:pPr>
      <w:r w:rsidRPr="000B1245">
        <w:rPr>
          <w:b/>
          <w:lang w:val="cs-CZ"/>
        </w:rPr>
        <w:t>DIČ</w:t>
      </w:r>
      <w:r w:rsidRPr="000B1245">
        <w:rPr>
          <w:lang w:val="cs-CZ"/>
        </w:rPr>
        <w:t>:</w:t>
      </w:r>
      <w:r w:rsidR="00DF1731">
        <w:rPr>
          <w:lang w:val="cs-CZ"/>
        </w:rPr>
        <w:tab/>
      </w:r>
      <w:r w:rsidRPr="000B1245">
        <w:rPr>
          <w:lang w:val="cs-CZ"/>
        </w:rPr>
        <w:t>CZ24732648</w:t>
      </w:r>
    </w:p>
    <w:p w14:paraId="5783E78D" w14:textId="2BC98DFD" w:rsidR="00E87D0B" w:rsidRPr="000B1245" w:rsidRDefault="00B81D57" w:rsidP="00E87D0B">
      <w:pPr>
        <w:tabs>
          <w:tab w:val="left" w:pos="3012"/>
        </w:tabs>
        <w:spacing w:before="60"/>
        <w:ind w:left="536"/>
        <w:rPr>
          <w:lang w:val="cs-CZ"/>
        </w:rPr>
      </w:pPr>
      <w:r>
        <w:rPr>
          <w:b/>
          <w:lang w:val="cs-CZ"/>
        </w:rPr>
        <w:t>z</w:t>
      </w:r>
      <w:r w:rsidR="00E87D0B" w:rsidRPr="000B1245">
        <w:rPr>
          <w:b/>
          <w:lang w:val="cs-CZ"/>
        </w:rPr>
        <w:t>astoupený:</w:t>
      </w:r>
      <w:r w:rsidR="00E87D0B" w:rsidRPr="000B1245">
        <w:rPr>
          <w:b/>
          <w:lang w:val="cs-CZ"/>
        </w:rPr>
        <w:tab/>
      </w:r>
      <w:r w:rsidR="00E87D0B" w:rsidRPr="000B1245">
        <w:rPr>
          <w:lang w:val="cs-CZ"/>
        </w:rPr>
        <w:t>Ing. Jan</w:t>
      </w:r>
      <w:r w:rsidR="005A41B5">
        <w:rPr>
          <w:lang w:val="cs-CZ"/>
        </w:rPr>
        <w:t>em Janurou</w:t>
      </w:r>
    </w:p>
    <w:p w14:paraId="7A56FB30" w14:textId="1AC34149" w:rsidR="00E87D0B" w:rsidRPr="000B1245" w:rsidRDefault="005A41B5" w:rsidP="00E87D0B">
      <w:pPr>
        <w:tabs>
          <w:tab w:val="left" w:pos="3012"/>
        </w:tabs>
        <w:spacing w:before="59"/>
        <w:ind w:left="536"/>
        <w:rPr>
          <w:lang w:val="cs-CZ"/>
        </w:rPr>
      </w:pPr>
      <w:r>
        <w:rPr>
          <w:b/>
          <w:lang w:val="cs-CZ"/>
        </w:rPr>
        <w:t>b</w:t>
      </w:r>
      <w:r w:rsidR="00E87D0B" w:rsidRPr="000B1245">
        <w:rPr>
          <w:b/>
          <w:lang w:val="cs-CZ"/>
        </w:rPr>
        <w:t>ankovní spojení:</w:t>
      </w:r>
      <w:r w:rsidR="00E87D0B" w:rsidRPr="000B1245">
        <w:rPr>
          <w:b/>
          <w:lang w:val="cs-CZ"/>
        </w:rPr>
        <w:tab/>
      </w:r>
      <w:r w:rsidR="00B93024">
        <w:rPr>
          <w:lang w:val="cs-CZ"/>
        </w:rPr>
        <w:t>XXXXX</w:t>
      </w:r>
    </w:p>
    <w:p w14:paraId="75EF6103" w14:textId="1FD8B635" w:rsidR="00E87D0B" w:rsidRPr="000B1245" w:rsidRDefault="005A41B5" w:rsidP="00E87D0B">
      <w:pPr>
        <w:tabs>
          <w:tab w:val="left" w:pos="3012"/>
        </w:tabs>
        <w:spacing w:before="60"/>
        <w:ind w:left="536"/>
        <w:rPr>
          <w:lang w:val="cs-CZ"/>
        </w:rPr>
      </w:pPr>
      <w:r>
        <w:rPr>
          <w:b/>
          <w:lang w:val="cs-CZ"/>
        </w:rPr>
        <w:t>č</w:t>
      </w:r>
      <w:r w:rsidR="00E87D0B" w:rsidRPr="000B1245">
        <w:rPr>
          <w:b/>
          <w:lang w:val="cs-CZ"/>
        </w:rPr>
        <w:t>íslo účtu:</w:t>
      </w:r>
      <w:r w:rsidR="00E87D0B" w:rsidRPr="000B1245">
        <w:rPr>
          <w:b/>
          <w:lang w:val="cs-CZ"/>
        </w:rPr>
        <w:tab/>
      </w:r>
      <w:r w:rsidR="00B93024">
        <w:rPr>
          <w:lang w:val="cs-CZ"/>
        </w:rPr>
        <w:t>XXXXX</w:t>
      </w:r>
    </w:p>
    <w:p w14:paraId="7B69A49A" w14:textId="4B3A94F8" w:rsidR="00E179CA" w:rsidRPr="00B93024" w:rsidRDefault="00E179CA" w:rsidP="00E87D0B">
      <w:pPr>
        <w:pStyle w:val="Zkladntext"/>
        <w:rPr>
          <w:sz w:val="22"/>
          <w:szCs w:val="22"/>
          <w:lang w:val="cs-CZ"/>
        </w:rPr>
      </w:pPr>
      <w:r w:rsidRPr="000B1245">
        <w:rPr>
          <w:sz w:val="22"/>
          <w:szCs w:val="22"/>
          <w:lang w:val="cs-CZ"/>
        </w:rPr>
        <w:t xml:space="preserve">        </w:t>
      </w:r>
      <w:r w:rsidRPr="005A41B5">
        <w:rPr>
          <w:b/>
          <w:sz w:val="22"/>
          <w:szCs w:val="22"/>
          <w:lang w:val="cs-CZ"/>
        </w:rPr>
        <w:t xml:space="preserve"> </w:t>
      </w:r>
      <w:r w:rsidR="005A41B5" w:rsidRPr="005A41B5">
        <w:rPr>
          <w:b/>
          <w:sz w:val="22"/>
          <w:szCs w:val="22"/>
          <w:lang w:val="cs-CZ"/>
        </w:rPr>
        <w:t>k</w:t>
      </w:r>
      <w:r w:rsidRPr="005A41B5">
        <w:rPr>
          <w:b/>
          <w:sz w:val="22"/>
          <w:szCs w:val="22"/>
          <w:lang w:val="cs-CZ"/>
        </w:rPr>
        <w:t>ontak</w:t>
      </w:r>
      <w:r w:rsidR="00DF1731" w:rsidRPr="005A41B5">
        <w:rPr>
          <w:b/>
          <w:sz w:val="22"/>
          <w:szCs w:val="22"/>
          <w:lang w:val="cs-CZ"/>
        </w:rPr>
        <w:t>t</w:t>
      </w:r>
      <w:r w:rsidRPr="005A41B5">
        <w:rPr>
          <w:b/>
          <w:sz w:val="22"/>
          <w:szCs w:val="22"/>
          <w:lang w:val="cs-CZ"/>
        </w:rPr>
        <w:t>ní</w:t>
      </w:r>
      <w:r w:rsidRPr="00B81D57">
        <w:rPr>
          <w:b/>
          <w:sz w:val="22"/>
          <w:szCs w:val="22"/>
          <w:lang w:val="cs-CZ"/>
        </w:rPr>
        <w:t xml:space="preserve"> osoba:</w:t>
      </w:r>
      <w:r w:rsidRPr="000B1245">
        <w:rPr>
          <w:sz w:val="22"/>
          <w:szCs w:val="22"/>
          <w:lang w:val="cs-CZ"/>
        </w:rPr>
        <w:t xml:space="preserve"> </w:t>
      </w:r>
      <w:r w:rsidRPr="000B1245">
        <w:rPr>
          <w:sz w:val="22"/>
          <w:szCs w:val="22"/>
          <w:lang w:val="cs-CZ"/>
        </w:rPr>
        <w:tab/>
        <w:t xml:space="preserve">   Ing. Jan </w:t>
      </w:r>
      <w:bookmarkStart w:id="0" w:name="_GoBack"/>
      <w:bookmarkEnd w:id="0"/>
      <w:r w:rsidRPr="00B93024">
        <w:rPr>
          <w:sz w:val="22"/>
          <w:szCs w:val="22"/>
          <w:lang w:val="cs-CZ"/>
        </w:rPr>
        <w:t xml:space="preserve">Janura, M: </w:t>
      </w:r>
      <w:r w:rsidR="00B93024" w:rsidRPr="00B93024">
        <w:rPr>
          <w:sz w:val="22"/>
          <w:szCs w:val="22"/>
          <w:lang w:val="cs-CZ"/>
        </w:rPr>
        <w:t>XXXXX</w:t>
      </w:r>
    </w:p>
    <w:p w14:paraId="1EDC932C" w14:textId="23CDFBFC" w:rsidR="00E87D0B" w:rsidRPr="000B1245" w:rsidRDefault="00E179CA" w:rsidP="00E87D0B">
      <w:pPr>
        <w:pStyle w:val="Zkladntext"/>
        <w:rPr>
          <w:sz w:val="22"/>
          <w:szCs w:val="22"/>
          <w:lang w:val="cs-CZ"/>
        </w:rPr>
      </w:pPr>
      <w:r w:rsidRPr="00B93024">
        <w:rPr>
          <w:sz w:val="22"/>
          <w:szCs w:val="22"/>
          <w:lang w:val="cs-CZ"/>
        </w:rPr>
        <w:tab/>
      </w:r>
      <w:r w:rsidRPr="00B93024">
        <w:rPr>
          <w:sz w:val="22"/>
          <w:szCs w:val="22"/>
          <w:lang w:val="cs-CZ"/>
        </w:rPr>
        <w:tab/>
      </w:r>
      <w:r w:rsidRPr="00B93024">
        <w:rPr>
          <w:sz w:val="22"/>
          <w:szCs w:val="22"/>
          <w:lang w:val="cs-CZ"/>
        </w:rPr>
        <w:tab/>
      </w:r>
      <w:r w:rsidRPr="00B93024">
        <w:rPr>
          <w:sz w:val="22"/>
          <w:szCs w:val="22"/>
          <w:lang w:val="cs-CZ"/>
        </w:rPr>
        <w:tab/>
        <w:t xml:space="preserve">   e-mail: </w:t>
      </w:r>
      <w:r w:rsidR="00B93024" w:rsidRPr="00B93024">
        <w:rPr>
          <w:sz w:val="22"/>
          <w:szCs w:val="22"/>
          <w:lang w:val="cs-CZ"/>
        </w:rPr>
        <w:t>XXXXX</w:t>
      </w:r>
    </w:p>
    <w:p w14:paraId="0F06AFC4" w14:textId="77777777" w:rsidR="00E87D0B" w:rsidRPr="00BD2ADA" w:rsidRDefault="00E87D0B" w:rsidP="00E87D0B">
      <w:pPr>
        <w:pStyle w:val="Zkladntext"/>
        <w:spacing w:before="3"/>
        <w:rPr>
          <w:sz w:val="23"/>
          <w:lang w:val="cs-CZ"/>
        </w:rPr>
      </w:pPr>
    </w:p>
    <w:p w14:paraId="0E91AF33" w14:textId="77777777" w:rsidR="00E87D0B" w:rsidRDefault="00DF1731" w:rsidP="00E87D0B">
      <w:pPr>
        <w:pStyle w:val="Nadpis1"/>
        <w:ind w:left="536"/>
        <w:jc w:val="left"/>
        <w:rPr>
          <w:b w:val="0"/>
          <w:sz w:val="22"/>
          <w:szCs w:val="22"/>
          <w:lang w:val="cs-CZ"/>
        </w:rPr>
      </w:pPr>
      <w:r w:rsidRPr="00B81D57">
        <w:rPr>
          <w:b w:val="0"/>
          <w:sz w:val="22"/>
          <w:szCs w:val="22"/>
          <w:lang w:val="cs-CZ"/>
        </w:rPr>
        <w:t>(</w:t>
      </w:r>
      <w:r w:rsidR="00E87D0B" w:rsidRPr="00B81D57">
        <w:rPr>
          <w:b w:val="0"/>
          <w:sz w:val="22"/>
          <w:szCs w:val="22"/>
          <w:lang w:val="cs-CZ"/>
        </w:rPr>
        <w:t>dále jen „</w:t>
      </w:r>
      <w:r w:rsidR="00577461">
        <w:rPr>
          <w:b w:val="0"/>
          <w:i/>
          <w:sz w:val="22"/>
          <w:szCs w:val="22"/>
          <w:lang w:val="cs-CZ"/>
        </w:rPr>
        <w:t>příkazník</w:t>
      </w:r>
      <w:r w:rsidR="00E87D0B" w:rsidRPr="00B81D57">
        <w:rPr>
          <w:b w:val="0"/>
          <w:sz w:val="22"/>
          <w:szCs w:val="22"/>
          <w:lang w:val="cs-CZ"/>
        </w:rPr>
        <w:t>“</w:t>
      </w:r>
      <w:r w:rsidRPr="00B81D57">
        <w:rPr>
          <w:b w:val="0"/>
          <w:sz w:val="22"/>
          <w:szCs w:val="22"/>
          <w:lang w:val="cs-CZ"/>
        </w:rPr>
        <w:t>)</w:t>
      </w:r>
    </w:p>
    <w:p w14:paraId="05FAE576" w14:textId="77777777" w:rsidR="00A835AB" w:rsidRDefault="00A835AB" w:rsidP="00E87D0B">
      <w:pPr>
        <w:pStyle w:val="Nadpis1"/>
        <w:ind w:left="536"/>
        <w:jc w:val="left"/>
        <w:rPr>
          <w:b w:val="0"/>
          <w:sz w:val="22"/>
          <w:szCs w:val="22"/>
          <w:lang w:val="cs-CZ"/>
        </w:rPr>
      </w:pPr>
    </w:p>
    <w:p w14:paraId="0541A09C" w14:textId="77777777" w:rsidR="00A835AB" w:rsidRPr="00B81D57" w:rsidRDefault="00A835AB" w:rsidP="00E87D0B">
      <w:pPr>
        <w:pStyle w:val="Nadpis1"/>
        <w:ind w:left="536"/>
        <w:jc w:val="left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>(společně dále též jen „</w:t>
      </w:r>
      <w:r w:rsidRPr="00B81D57">
        <w:rPr>
          <w:b w:val="0"/>
          <w:i/>
          <w:sz w:val="22"/>
          <w:szCs w:val="22"/>
          <w:lang w:val="cs-CZ"/>
        </w:rPr>
        <w:t>smluvní strany</w:t>
      </w:r>
      <w:r>
        <w:rPr>
          <w:b w:val="0"/>
          <w:sz w:val="22"/>
          <w:szCs w:val="22"/>
          <w:lang w:val="cs-CZ"/>
        </w:rPr>
        <w:t>“)</w:t>
      </w:r>
    </w:p>
    <w:p w14:paraId="41BB31C0" w14:textId="77777777" w:rsidR="00E87D0B" w:rsidRPr="00B81D57" w:rsidRDefault="00E87D0B" w:rsidP="00E87D0B">
      <w:pPr>
        <w:pStyle w:val="Zkladntext"/>
        <w:spacing w:before="9"/>
        <w:rPr>
          <w:b/>
          <w:sz w:val="22"/>
          <w:szCs w:val="22"/>
          <w:lang w:val="cs-CZ"/>
        </w:rPr>
      </w:pPr>
    </w:p>
    <w:p w14:paraId="45706B9D" w14:textId="77777777" w:rsidR="00A835AB" w:rsidRDefault="00A835AB" w:rsidP="00E87D0B">
      <w:pPr>
        <w:pStyle w:val="Zkladntext"/>
        <w:ind w:left="536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uzavřely níže uvedeného dne, měsíce a roku </w:t>
      </w:r>
    </w:p>
    <w:p w14:paraId="04DD5036" w14:textId="77777777" w:rsidR="00577461" w:rsidRDefault="00577461" w:rsidP="00E87D0B">
      <w:pPr>
        <w:pStyle w:val="Zkladntext"/>
        <w:ind w:left="536"/>
        <w:rPr>
          <w:sz w:val="22"/>
          <w:szCs w:val="22"/>
          <w:lang w:val="cs-CZ"/>
        </w:rPr>
      </w:pPr>
    </w:p>
    <w:p w14:paraId="395AE9DB" w14:textId="77777777" w:rsidR="00E87D0B" w:rsidRDefault="00A835AB" w:rsidP="00B81D57">
      <w:pPr>
        <w:pStyle w:val="Zkladntext"/>
        <w:ind w:firstLine="708"/>
        <w:jc w:val="center"/>
        <w:rPr>
          <w:sz w:val="22"/>
          <w:szCs w:val="22"/>
          <w:lang w:val="cs-CZ"/>
        </w:rPr>
      </w:pPr>
      <w:proofErr w:type="gramStart"/>
      <w:r w:rsidRPr="00B81D57">
        <w:rPr>
          <w:b/>
          <w:sz w:val="22"/>
          <w:szCs w:val="22"/>
          <w:lang w:val="cs-CZ"/>
        </w:rPr>
        <w:t>t u t o  S m l o u v u</w:t>
      </w:r>
      <w:r w:rsidR="00E87D0B" w:rsidRPr="000B1245">
        <w:rPr>
          <w:sz w:val="22"/>
          <w:szCs w:val="22"/>
          <w:lang w:val="cs-CZ"/>
        </w:rPr>
        <w:t>:</w:t>
      </w:r>
      <w:proofErr w:type="gramEnd"/>
    </w:p>
    <w:p w14:paraId="6FCA3FE9" w14:textId="77777777" w:rsidR="00352F40" w:rsidRDefault="00352F40" w:rsidP="00E87D0B">
      <w:pPr>
        <w:pStyle w:val="Zkladntext"/>
        <w:ind w:left="536"/>
        <w:rPr>
          <w:sz w:val="22"/>
          <w:szCs w:val="22"/>
          <w:lang w:val="cs-CZ"/>
        </w:rPr>
      </w:pPr>
    </w:p>
    <w:p w14:paraId="3D02C72E" w14:textId="77777777" w:rsidR="00577461" w:rsidRDefault="00577461" w:rsidP="00E87D0B">
      <w:pPr>
        <w:pStyle w:val="Zkladntext"/>
        <w:ind w:left="536"/>
        <w:rPr>
          <w:sz w:val="22"/>
          <w:szCs w:val="22"/>
          <w:lang w:val="cs-CZ"/>
        </w:rPr>
      </w:pPr>
    </w:p>
    <w:p w14:paraId="2E9FFB2A" w14:textId="77777777" w:rsidR="00577461" w:rsidRDefault="00577461" w:rsidP="00E87D0B">
      <w:pPr>
        <w:pStyle w:val="Zkladntext"/>
        <w:ind w:left="536"/>
        <w:rPr>
          <w:sz w:val="22"/>
          <w:szCs w:val="22"/>
          <w:lang w:val="cs-CZ"/>
        </w:rPr>
      </w:pPr>
    </w:p>
    <w:p w14:paraId="4A7350BA" w14:textId="77777777" w:rsidR="00352F40" w:rsidRPr="005C4FE0" w:rsidRDefault="00352F40" w:rsidP="005C4FE0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 w:rsidRPr="005C4FE0">
        <w:rPr>
          <w:b/>
          <w:sz w:val="22"/>
          <w:szCs w:val="22"/>
          <w:lang w:val="cs-CZ"/>
        </w:rPr>
        <w:lastRenderedPageBreak/>
        <w:t>Článek I.</w:t>
      </w:r>
    </w:p>
    <w:p w14:paraId="44ECBA93" w14:textId="77777777" w:rsidR="00352F40" w:rsidRDefault="00352F40" w:rsidP="005C4FE0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 w:rsidRPr="005C4FE0">
        <w:rPr>
          <w:b/>
          <w:sz w:val="22"/>
          <w:szCs w:val="22"/>
          <w:lang w:val="cs-CZ"/>
        </w:rPr>
        <w:t>Předmět smlouvy</w:t>
      </w:r>
    </w:p>
    <w:p w14:paraId="48BE6C6C" w14:textId="77777777" w:rsidR="00EE6545" w:rsidRPr="005C4FE0" w:rsidRDefault="00EE6545" w:rsidP="005C4FE0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</w:p>
    <w:p w14:paraId="4C524EF7" w14:textId="77777777" w:rsidR="00C31526" w:rsidRDefault="006D256B" w:rsidP="00A31D02">
      <w:pPr>
        <w:pStyle w:val="Zkladntext"/>
        <w:numPr>
          <w:ilvl w:val="1"/>
          <w:numId w:val="22"/>
        </w:numPr>
        <w:ind w:left="709" w:hanging="70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577461">
        <w:rPr>
          <w:sz w:val="22"/>
          <w:szCs w:val="22"/>
          <w:lang w:val="cs-CZ"/>
        </w:rPr>
        <w:t>říkazník</w:t>
      </w:r>
      <w:r w:rsidR="005C4FE0">
        <w:rPr>
          <w:sz w:val="22"/>
          <w:szCs w:val="22"/>
          <w:lang w:val="cs-CZ"/>
        </w:rPr>
        <w:t xml:space="preserve"> se zavazuje </w:t>
      </w:r>
      <w:r w:rsidR="00577461">
        <w:rPr>
          <w:sz w:val="22"/>
          <w:szCs w:val="22"/>
          <w:lang w:val="cs-CZ"/>
        </w:rPr>
        <w:t>obstarávat pro příkazce záležitost</w:t>
      </w:r>
      <w:r w:rsidR="002B3320">
        <w:rPr>
          <w:sz w:val="22"/>
          <w:szCs w:val="22"/>
          <w:lang w:val="cs-CZ"/>
        </w:rPr>
        <w:t>i</w:t>
      </w:r>
      <w:r w:rsidR="00577461">
        <w:rPr>
          <w:sz w:val="22"/>
          <w:szCs w:val="22"/>
          <w:lang w:val="cs-CZ"/>
        </w:rPr>
        <w:t xml:space="preserve"> v oblasti </w:t>
      </w:r>
      <w:r w:rsidR="002B3320">
        <w:rPr>
          <w:sz w:val="22"/>
          <w:szCs w:val="22"/>
          <w:lang w:val="cs-CZ"/>
        </w:rPr>
        <w:t>bezpečnosti a ochrany zdraví při práci (dále jen „BOZP“) a v oblasti požární ochrany (dále jen „PO“). Příkazník je povinen při provádění jednotlivých činností zejména zajistit soulad s veškerými platnými právními předpisy, plnit požadavky veškerých aplikovatelných technických, případně i jiných norem</w:t>
      </w:r>
      <w:r w:rsidR="005D5B01">
        <w:rPr>
          <w:sz w:val="22"/>
          <w:szCs w:val="22"/>
          <w:lang w:val="cs-CZ"/>
        </w:rPr>
        <w:t>, požadované činnosti plnit řádně a včas.</w:t>
      </w:r>
      <w:r w:rsidR="00C31526" w:rsidRPr="00C31526">
        <w:rPr>
          <w:sz w:val="22"/>
          <w:szCs w:val="22"/>
          <w:lang w:val="cs-CZ"/>
        </w:rPr>
        <w:t xml:space="preserve"> </w:t>
      </w:r>
      <w:r w:rsidR="00C31526">
        <w:rPr>
          <w:sz w:val="22"/>
          <w:szCs w:val="22"/>
          <w:lang w:val="cs-CZ"/>
        </w:rPr>
        <w:t>Příkazce se zavazuje zaplatit za tuto činnost příkazníkovi odměnu.</w:t>
      </w:r>
    </w:p>
    <w:p w14:paraId="0CAC2A82" w14:textId="77777777" w:rsidR="00352F40" w:rsidRDefault="00352F40" w:rsidP="00B81D57">
      <w:pPr>
        <w:pStyle w:val="Zkladntext"/>
        <w:ind w:left="709"/>
        <w:jc w:val="both"/>
        <w:rPr>
          <w:sz w:val="22"/>
          <w:szCs w:val="22"/>
          <w:lang w:val="cs-CZ"/>
        </w:rPr>
      </w:pPr>
    </w:p>
    <w:p w14:paraId="43E7695C" w14:textId="77777777" w:rsidR="00C31526" w:rsidRPr="00B81D57" w:rsidRDefault="006D256B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  <w:r w:rsidRPr="00B81D57">
        <w:rPr>
          <w:b/>
          <w:sz w:val="22"/>
          <w:szCs w:val="22"/>
          <w:lang w:val="cs-CZ"/>
        </w:rPr>
        <w:t>Článek II.</w:t>
      </w:r>
    </w:p>
    <w:p w14:paraId="1FC1C7BD" w14:textId="77777777" w:rsidR="006D256B" w:rsidRDefault="006D256B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  <w:r w:rsidRPr="00B81D57">
        <w:rPr>
          <w:b/>
          <w:sz w:val="22"/>
          <w:szCs w:val="22"/>
          <w:lang w:val="cs-CZ"/>
        </w:rPr>
        <w:t>Povinnosti smluvních stran</w:t>
      </w:r>
    </w:p>
    <w:p w14:paraId="681864EA" w14:textId="77777777" w:rsidR="00EE6545" w:rsidRPr="00B81D57" w:rsidRDefault="00EE6545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</w:p>
    <w:p w14:paraId="0AE45B40" w14:textId="77777777" w:rsidR="005776FB" w:rsidRDefault="005776FB" w:rsidP="00B81D57">
      <w:pPr>
        <w:pStyle w:val="Zkladntext"/>
        <w:numPr>
          <w:ilvl w:val="1"/>
          <w:numId w:val="21"/>
        </w:num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Příkazník se zavazuje vykonávat pro příkazce</w:t>
      </w:r>
      <w:r w:rsidR="00C31526">
        <w:rPr>
          <w:sz w:val="22"/>
          <w:szCs w:val="22"/>
          <w:lang w:val="cs-CZ"/>
        </w:rPr>
        <w:t xml:space="preserve"> zejména </w:t>
      </w:r>
      <w:r w:rsidR="005B177E">
        <w:rPr>
          <w:sz w:val="22"/>
          <w:szCs w:val="22"/>
          <w:lang w:val="cs-CZ"/>
        </w:rPr>
        <w:t>činnosti uvedené v tomto odstavci.</w:t>
      </w:r>
    </w:p>
    <w:p w14:paraId="758D4B7D" w14:textId="77777777" w:rsidR="00C31526" w:rsidRDefault="00C31526" w:rsidP="00B81D57">
      <w:pPr>
        <w:pStyle w:val="Zkladntext"/>
        <w:ind w:left="720"/>
        <w:jc w:val="both"/>
        <w:rPr>
          <w:sz w:val="22"/>
          <w:szCs w:val="22"/>
          <w:lang w:val="cs-CZ"/>
        </w:rPr>
      </w:pPr>
    </w:p>
    <w:p w14:paraId="4895DED0" w14:textId="77777777" w:rsidR="005776FB" w:rsidRDefault="00A81E3F" w:rsidP="005A41B5">
      <w:pPr>
        <w:pStyle w:val="Zkladntext"/>
        <w:numPr>
          <w:ilvl w:val="2"/>
          <w:numId w:val="21"/>
        </w:numPr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</w:t>
      </w:r>
      <w:r w:rsidR="005776FB">
        <w:rPr>
          <w:sz w:val="22"/>
          <w:szCs w:val="22"/>
          <w:lang w:val="cs-CZ"/>
        </w:rPr>
        <w:t>echnika požární ochrany, přičemž pro tuto činnost je nutná odborná způsobilost dle §11 zákona č. 133/1985 Sb., o požární ochraně, ve znění pozdějších předpisů, včetně prováděcích předpisů</w:t>
      </w:r>
      <w:r>
        <w:rPr>
          <w:sz w:val="22"/>
          <w:szCs w:val="22"/>
          <w:lang w:val="cs-CZ"/>
        </w:rPr>
        <w:t>. O</w:t>
      </w:r>
      <w:r w:rsidR="005776FB">
        <w:rPr>
          <w:sz w:val="22"/>
          <w:szCs w:val="22"/>
          <w:lang w:val="cs-CZ"/>
        </w:rPr>
        <w:t xml:space="preserve">svědčení </w:t>
      </w:r>
      <w:r>
        <w:rPr>
          <w:sz w:val="22"/>
          <w:szCs w:val="22"/>
          <w:lang w:val="cs-CZ"/>
        </w:rPr>
        <w:t>o této odborné způsobilosti příkazníka je Přílohou č.1 Smlouvy.</w:t>
      </w:r>
    </w:p>
    <w:p w14:paraId="3891BAB0" w14:textId="77777777" w:rsidR="00F104DC" w:rsidRDefault="00F104DC" w:rsidP="005A41B5">
      <w:pPr>
        <w:pStyle w:val="Zkladntext"/>
        <w:numPr>
          <w:ilvl w:val="2"/>
          <w:numId w:val="21"/>
        </w:numPr>
        <w:ind w:left="1276" w:hanging="567"/>
        <w:jc w:val="both"/>
        <w:rPr>
          <w:sz w:val="22"/>
          <w:szCs w:val="22"/>
          <w:lang w:val="cs-CZ"/>
        </w:rPr>
      </w:pPr>
    </w:p>
    <w:p w14:paraId="49B3C5B5" w14:textId="50370CD1" w:rsidR="005776FB" w:rsidRDefault="00A81E3F" w:rsidP="005A41B5">
      <w:pPr>
        <w:pStyle w:val="Zkladntext"/>
        <w:ind w:left="1276"/>
        <w:jc w:val="both"/>
        <w:rPr>
          <w:sz w:val="22"/>
          <w:szCs w:val="22"/>
          <w:lang w:val="cs-CZ"/>
        </w:rPr>
      </w:pPr>
      <w:r w:rsidRPr="005B177E">
        <w:rPr>
          <w:sz w:val="22"/>
          <w:szCs w:val="22"/>
          <w:lang w:val="cs-CZ"/>
        </w:rPr>
        <w:t>Odborně způsobilou</w:t>
      </w:r>
      <w:r w:rsidR="00C31526" w:rsidRPr="005B177E">
        <w:rPr>
          <w:sz w:val="22"/>
          <w:szCs w:val="22"/>
          <w:lang w:val="cs-CZ"/>
        </w:rPr>
        <w:t xml:space="preserve"> osobu v oblasti bezpečnosti a ochrany zdraví při práci. Pro tuto činnost je nutná odborná způsobilost k zajištění úkolů v prevenci rizik v oblasti bezpečnosti a ochrany zd</w:t>
      </w:r>
      <w:r w:rsidR="00C31526" w:rsidRPr="006D256B">
        <w:rPr>
          <w:sz w:val="22"/>
          <w:szCs w:val="22"/>
          <w:lang w:val="cs-CZ"/>
        </w:rPr>
        <w:t>raví při práci dle §10 zákona č. 309/2006 Sb.,</w:t>
      </w:r>
      <w:r w:rsidR="00C31526" w:rsidRPr="00C31526">
        <w:t xml:space="preserve"> </w:t>
      </w:r>
      <w:r w:rsidR="00C31526" w:rsidRPr="005B177E">
        <w:rPr>
          <w:sz w:val="22"/>
          <w:szCs w:val="22"/>
          <w:lang w:val="cs-CZ"/>
        </w:rPr>
        <w:t>kterým se upravují další požadavky bezpečnosti a ochrany zdraví při práci v pracovněprávních vztazích a o zajištění bezpečnosti a ochrany zdraví při činnosti nebo poskytování služeb mimo pracovněprávní vztahy</w:t>
      </w:r>
      <w:r w:rsidR="00C31526" w:rsidRPr="006D256B">
        <w:rPr>
          <w:sz w:val="22"/>
          <w:szCs w:val="22"/>
          <w:lang w:val="cs-CZ"/>
        </w:rPr>
        <w:t xml:space="preserve"> (zákon o zajištění dalších podmínek bezpečnosti a ochrany zdraví při práci)</w:t>
      </w:r>
      <w:r w:rsidR="006D670D">
        <w:rPr>
          <w:sz w:val="22"/>
          <w:szCs w:val="22"/>
          <w:lang w:val="cs-CZ"/>
        </w:rPr>
        <w:t xml:space="preserve">. </w:t>
      </w:r>
      <w:r w:rsidR="00C31526" w:rsidRPr="006D256B">
        <w:rPr>
          <w:sz w:val="22"/>
          <w:szCs w:val="22"/>
          <w:lang w:val="cs-CZ"/>
        </w:rPr>
        <w:t xml:space="preserve">Osvědčení příkazníka o této způsobilosti je Přílohou </w:t>
      </w:r>
      <w:proofErr w:type="gramStart"/>
      <w:r w:rsidR="00C31526" w:rsidRPr="006D256B">
        <w:rPr>
          <w:sz w:val="22"/>
          <w:szCs w:val="22"/>
          <w:lang w:val="cs-CZ"/>
        </w:rPr>
        <w:t>č.2 této</w:t>
      </w:r>
      <w:proofErr w:type="gramEnd"/>
      <w:r w:rsidR="00C31526" w:rsidRPr="006D256B">
        <w:rPr>
          <w:sz w:val="22"/>
          <w:szCs w:val="22"/>
          <w:lang w:val="cs-CZ"/>
        </w:rPr>
        <w:t xml:space="preserve">  Sm</w:t>
      </w:r>
      <w:r w:rsidR="00C31526" w:rsidRPr="00F104DC">
        <w:rPr>
          <w:sz w:val="22"/>
          <w:szCs w:val="22"/>
          <w:lang w:val="cs-CZ"/>
        </w:rPr>
        <w:t>louvy.</w:t>
      </w:r>
    </w:p>
    <w:p w14:paraId="7BC34E0F" w14:textId="5EEAA3CA" w:rsidR="005C4FE0" w:rsidRDefault="00F104DC" w:rsidP="005A41B5">
      <w:pPr>
        <w:pStyle w:val="Zkladntext"/>
        <w:tabs>
          <w:tab w:val="left" w:pos="2025"/>
        </w:tabs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14:paraId="0E96985A" w14:textId="117A2C6A" w:rsidR="00ED5F97" w:rsidRPr="005B177E" w:rsidRDefault="0063664F" w:rsidP="005A41B5">
      <w:pPr>
        <w:pStyle w:val="Zkladntext"/>
        <w:numPr>
          <w:ilvl w:val="2"/>
          <w:numId w:val="21"/>
        </w:numPr>
        <w:ind w:left="1276" w:hanging="567"/>
        <w:jc w:val="both"/>
        <w:rPr>
          <w:sz w:val="22"/>
          <w:szCs w:val="22"/>
          <w:lang w:val="cs-CZ"/>
        </w:rPr>
      </w:pPr>
      <w:r w:rsidRPr="005B177E">
        <w:rPr>
          <w:sz w:val="22"/>
          <w:szCs w:val="22"/>
          <w:lang w:val="cs-CZ"/>
        </w:rPr>
        <w:t>T</w:t>
      </w:r>
      <w:r w:rsidR="005C4FE0" w:rsidRPr="005B177E">
        <w:rPr>
          <w:sz w:val="22"/>
          <w:szCs w:val="22"/>
          <w:lang w:val="cs-CZ"/>
        </w:rPr>
        <w:t>echnicko</w:t>
      </w:r>
      <w:r w:rsidR="0026271A" w:rsidRPr="005B177E">
        <w:rPr>
          <w:sz w:val="22"/>
          <w:szCs w:val="22"/>
          <w:lang w:val="cs-CZ"/>
        </w:rPr>
        <w:t>o</w:t>
      </w:r>
      <w:r w:rsidR="005C4FE0" w:rsidRPr="005B177E">
        <w:rPr>
          <w:sz w:val="22"/>
          <w:szCs w:val="22"/>
          <w:lang w:val="cs-CZ"/>
        </w:rPr>
        <w:t>rganizační činnosti v oblasti BOZP a PO, které zahrnují</w:t>
      </w:r>
      <w:r w:rsidR="005B177E" w:rsidRPr="005B177E">
        <w:rPr>
          <w:sz w:val="22"/>
          <w:szCs w:val="22"/>
          <w:lang w:val="cs-CZ"/>
        </w:rPr>
        <w:t xml:space="preserve"> </w:t>
      </w:r>
      <w:r w:rsidR="005B177E" w:rsidRPr="00A03DEA">
        <w:rPr>
          <w:sz w:val="22"/>
          <w:szCs w:val="22"/>
          <w:lang w:val="cs-CZ"/>
        </w:rPr>
        <w:t>zejména</w:t>
      </w:r>
      <w:r w:rsidR="005C4FE0" w:rsidRPr="005B177E">
        <w:rPr>
          <w:sz w:val="22"/>
          <w:szCs w:val="22"/>
          <w:lang w:val="cs-CZ"/>
        </w:rPr>
        <w:t>:</w:t>
      </w:r>
    </w:p>
    <w:p w14:paraId="425F74C2" w14:textId="3BC0E676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ř</w:t>
      </w:r>
      <w:r w:rsidR="005C4FE0">
        <w:rPr>
          <w:sz w:val="22"/>
          <w:szCs w:val="22"/>
          <w:lang w:val="cs-CZ"/>
        </w:rPr>
        <w:t xml:space="preserve">ešení požadavků orgánů státní správy při výkonu státní kontroly v oblasti BOZP a PO (zastupování </w:t>
      </w:r>
      <w:r>
        <w:rPr>
          <w:sz w:val="22"/>
          <w:szCs w:val="22"/>
          <w:lang w:val="cs-CZ"/>
        </w:rPr>
        <w:t>příkazce</w:t>
      </w:r>
      <w:r w:rsidR="00DC0C46">
        <w:rPr>
          <w:sz w:val="22"/>
          <w:szCs w:val="22"/>
          <w:lang w:val="cs-CZ"/>
        </w:rPr>
        <w:t xml:space="preserve">, účast a součinnost při kontrolách prováděných oblastními inspektoráty práce a hasičskými záchrannými sbory jednotlivých krajů) se součinností s vedoucími zaměstnanci </w:t>
      </w:r>
      <w:r>
        <w:rPr>
          <w:sz w:val="22"/>
          <w:szCs w:val="22"/>
          <w:lang w:val="cs-CZ"/>
        </w:rPr>
        <w:t>příkazce</w:t>
      </w:r>
    </w:p>
    <w:p w14:paraId="630F1BED" w14:textId="72561B80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p</w:t>
      </w:r>
      <w:r w:rsidR="00DC0C46">
        <w:rPr>
          <w:sz w:val="22"/>
          <w:szCs w:val="22"/>
          <w:lang w:val="cs-CZ"/>
        </w:rPr>
        <w:t xml:space="preserve">rovádění kontrol stavu plnění povinností </w:t>
      </w:r>
      <w:r>
        <w:rPr>
          <w:sz w:val="22"/>
          <w:szCs w:val="22"/>
          <w:lang w:val="cs-CZ"/>
        </w:rPr>
        <w:t xml:space="preserve">příkazce </w:t>
      </w:r>
      <w:r w:rsidR="00DC0C46">
        <w:rPr>
          <w:sz w:val="22"/>
          <w:szCs w:val="22"/>
          <w:lang w:val="cs-CZ"/>
        </w:rPr>
        <w:t>v oblasti BOZP a PO na pracovištích, zpracování zápisu o prohlídce a požadavků na odstranění zjištěných nedostatků</w:t>
      </w:r>
    </w:p>
    <w:p w14:paraId="55AF510D" w14:textId="6C69E726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iii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v</w:t>
      </w:r>
      <w:r w:rsidR="00DC0C46">
        <w:rPr>
          <w:sz w:val="22"/>
          <w:szCs w:val="22"/>
          <w:lang w:val="cs-CZ"/>
        </w:rPr>
        <w:t xml:space="preserve">yhledávání a vyhodnocování rizik možného ohrožení života a zdraví na pracovištích </w:t>
      </w:r>
      <w:r>
        <w:rPr>
          <w:sz w:val="22"/>
          <w:szCs w:val="22"/>
          <w:lang w:val="cs-CZ"/>
        </w:rPr>
        <w:t>příkazce</w:t>
      </w:r>
    </w:p>
    <w:p w14:paraId="41C54686" w14:textId="35D57B24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iv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p</w:t>
      </w:r>
      <w:r w:rsidR="00DC0C46">
        <w:rPr>
          <w:sz w:val="22"/>
          <w:szCs w:val="22"/>
          <w:lang w:val="cs-CZ"/>
        </w:rPr>
        <w:t>rovedení kategorizace prací</w:t>
      </w:r>
    </w:p>
    <w:p w14:paraId="482F649C" w14:textId="59E1E1ED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z</w:t>
      </w:r>
      <w:r w:rsidR="00DC0C46">
        <w:rPr>
          <w:sz w:val="22"/>
          <w:szCs w:val="22"/>
          <w:lang w:val="cs-CZ"/>
        </w:rPr>
        <w:t>pracování kompletní dokumentace BOZP a PO, její aktualizace při nastalých změnách</w:t>
      </w:r>
    </w:p>
    <w:p w14:paraId="5D339E05" w14:textId="49A536BC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vi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s</w:t>
      </w:r>
      <w:r w:rsidR="00DC0C46">
        <w:rPr>
          <w:sz w:val="22"/>
          <w:szCs w:val="22"/>
          <w:lang w:val="cs-CZ"/>
        </w:rPr>
        <w:t xml:space="preserve">ledování termínů školení zaměstnanců </w:t>
      </w:r>
      <w:r>
        <w:rPr>
          <w:sz w:val="22"/>
          <w:szCs w:val="22"/>
          <w:lang w:val="cs-CZ"/>
        </w:rPr>
        <w:t xml:space="preserve">příkazce </w:t>
      </w:r>
      <w:r w:rsidR="00DC0C46">
        <w:rPr>
          <w:sz w:val="22"/>
          <w:szCs w:val="22"/>
          <w:lang w:val="cs-CZ"/>
        </w:rPr>
        <w:t xml:space="preserve">a včasné upozorňování </w:t>
      </w:r>
      <w:r>
        <w:rPr>
          <w:sz w:val="22"/>
          <w:szCs w:val="22"/>
          <w:lang w:val="cs-CZ"/>
        </w:rPr>
        <w:t xml:space="preserve">příkazce </w:t>
      </w:r>
      <w:r w:rsidR="00DC0C46">
        <w:rPr>
          <w:sz w:val="22"/>
          <w:szCs w:val="22"/>
          <w:lang w:val="cs-CZ"/>
        </w:rPr>
        <w:t>na nutnost objednání školení</w:t>
      </w:r>
    </w:p>
    <w:p w14:paraId="20420E7E" w14:textId="1941EEFD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vii</w:t>
      </w:r>
      <w:proofErr w:type="spellEnd"/>
      <w:r>
        <w:rPr>
          <w:sz w:val="22"/>
          <w:szCs w:val="22"/>
          <w:lang w:val="cs-CZ"/>
        </w:rPr>
        <w:t>)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p</w:t>
      </w:r>
      <w:r w:rsidR="0098016E">
        <w:rPr>
          <w:sz w:val="22"/>
          <w:szCs w:val="22"/>
          <w:lang w:val="cs-CZ"/>
        </w:rPr>
        <w:t>rovedení prověrky BOZP v předepsaných termínech, nejméně však 1x ročně</w:t>
      </w:r>
    </w:p>
    <w:p w14:paraId="2132C819" w14:textId="267558C0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viii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s</w:t>
      </w:r>
      <w:r w:rsidR="0098016E">
        <w:rPr>
          <w:sz w:val="22"/>
          <w:szCs w:val="22"/>
          <w:lang w:val="cs-CZ"/>
        </w:rPr>
        <w:t xml:space="preserve">polupráce s poskytovatelem pracovně lékařských služeb </w:t>
      </w:r>
      <w:r>
        <w:rPr>
          <w:sz w:val="22"/>
          <w:szCs w:val="22"/>
          <w:lang w:val="cs-CZ"/>
        </w:rPr>
        <w:t>příkazce</w:t>
      </w:r>
    </w:p>
    <w:p w14:paraId="34333622" w14:textId="7EDA7D83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ix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š</w:t>
      </w:r>
      <w:r w:rsidR="0098016E">
        <w:rPr>
          <w:sz w:val="22"/>
          <w:szCs w:val="22"/>
          <w:lang w:val="cs-CZ"/>
        </w:rPr>
        <w:t>etření pracovních úrazů a souvisejících pracovních neschopností u zaměstnanců, kontrola sepsaných záznamů o úrazu, nahlášení pracovního úrazu institucím dle platných předpisů</w:t>
      </w:r>
    </w:p>
    <w:p w14:paraId="2BB08208" w14:textId="1F0DFA89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x) 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p</w:t>
      </w:r>
      <w:r w:rsidR="0098016E">
        <w:rPr>
          <w:sz w:val="22"/>
          <w:szCs w:val="22"/>
          <w:lang w:val="cs-CZ"/>
        </w:rPr>
        <w:t>ředkládání návrhů na řešení a přijímání opatření proti opakování pracovních úrazů</w:t>
      </w:r>
    </w:p>
    <w:p w14:paraId="2D7931EB" w14:textId="1FBF1E80" w:rsidR="00ED5F97" w:rsidRDefault="005B177E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xi</w:t>
      </w:r>
      <w:proofErr w:type="spellEnd"/>
      <w:r>
        <w:rPr>
          <w:sz w:val="22"/>
          <w:szCs w:val="22"/>
          <w:lang w:val="cs-CZ"/>
        </w:rPr>
        <w:t>)</w:t>
      </w:r>
      <w:r w:rsidR="005A41B5">
        <w:rPr>
          <w:sz w:val="22"/>
          <w:szCs w:val="22"/>
          <w:lang w:val="cs-CZ"/>
        </w:rPr>
        <w:tab/>
      </w:r>
      <w:r w:rsidR="0026271A">
        <w:rPr>
          <w:sz w:val="22"/>
          <w:szCs w:val="22"/>
          <w:lang w:val="cs-CZ"/>
        </w:rPr>
        <w:t>v</w:t>
      </w:r>
      <w:r w:rsidR="0098016E">
        <w:rPr>
          <w:sz w:val="22"/>
          <w:szCs w:val="22"/>
          <w:lang w:val="cs-CZ"/>
        </w:rPr>
        <w:t>ystavování povolení k požárně nebezpečným činnostem, včetně oprávnění dotčených pracovníků (svařování – platný svářečský průkaz s ro</w:t>
      </w:r>
      <w:r>
        <w:rPr>
          <w:sz w:val="22"/>
          <w:szCs w:val="22"/>
          <w:lang w:val="cs-CZ"/>
        </w:rPr>
        <w:t>z</w:t>
      </w:r>
      <w:r w:rsidR="0098016E">
        <w:rPr>
          <w:sz w:val="22"/>
          <w:szCs w:val="22"/>
          <w:lang w:val="cs-CZ"/>
        </w:rPr>
        <w:t>sahem dle plánované činnosti, broušení atd.)</w:t>
      </w:r>
    </w:p>
    <w:p w14:paraId="1D7CC303" w14:textId="209DE2BB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xii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FE1375">
        <w:rPr>
          <w:sz w:val="22"/>
          <w:szCs w:val="22"/>
          <w:lang w:val="cs-CZ"/>
        </w:rPr>
        <w:t xml:space="preserve">školení nových vedoucích zaměstnanců </w:t>
      </w:r>
      <w:r>
        <w:rPr>
          <w:sz w:val="22"/>
          <w:szCs w:val="22"/>
          <w:lang w:val="cs-CZ"/>
        </w:rPr>
        <w:t>příkazce</w:t>
      </w:r>
      <w:r w:rsidR="00FE1375">
        <w:rPr>
          <w:sz w:val="22"/>
          <w:szCs w:val="22"/>
          <w:lang w:val="cs-CZ"/>
        </w:rPr>
        <w:t>, včetně periodického školení</w:t>
      </w:r>
    </w:p>
    <w:p w14:paraId="6865EE15" w14:textId="77777777" w:rsidR="005A41B5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xiii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FE1375">
        <w:rPr>
          <w:sz w:val="22"/>
          <w:szCs w:val="22"/>
          <w:lang w:val="cs-CZ"/>
        </w:rPr>
        <w:t xml:space="preserve">školení nových zaměstnanců </w:t>
      </w:r>
      <w:r>
        <w:rPr>
          <w:sz w:val="22"/>
          <w:szCs w:val="22"/>
          <w:lang w:val="cs-CZ"/>
        </w:rPr>
        <w:t xml:space="preserve">příkazce </w:t>
      </w:r>
      <w:r w:rsidR="00FE1375">
        <w:rPr>
          <w:sz w:val="22"/>
          <w:szCs w:val="22"/>
          <w:lang w:val="cs-CZ"/>
        </w:rPr>
        <w:t>dle aktuálních potřeb, včetně periodického školení</w:t>
      </w:r>
    </w:p>
    <w:p w14:paraId="56521E3C" w14:textId="34A95510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xiv</w:t>
      </w:r>
      <w:proofErr w:type="spellEnd"/>
      <w:r>
        <w:rPr>
          <w:sz w:val="22"/>
          <w:szCs w:val="22"/>
          <w:lang w:val="cs-CZ"/>
        </w:rPr>
        <w:t xml:space="preserve">) </w:t>
      </w:r>
      <w:r w:rsidR="009A657A">
        <w:rPr>
          <w:sz w:val="22"/>
          <w:szCs w:val="22"/>
          <w:lang w:val="cs-CZ"/>
        </w:rPr>
        <w:tab/>
      </w:r>
      <w:r w:rsidR="00FE1375">
        <w:rPr>
          <w:sz w:val="22"/>
          <w:szCs w:val="22"/>
          <w:lang w:val="cs-CZ"/>
        </w:rPr>
        <w:t xml:space="preserve">školení osob, se kterými má </w:t>
      </w:r>
      <w:r>
        <w:rPr>
          <w:sz w:val="22"/>
          <w:szCs w:val="22"/>
          <w:lang w:val="cs-CZ"/>
        </w:rPr>
        <w:t xml:space="preserve">příkazce </w:t>
      </w:r>
      <w:r w:rsidR="00FE1375">
        <w:rPr>
          <w:sz w:val="22"/>
          <w:szCs w:val="22"/>
          <w:lang w:val="cs-CZ"/>
        </w:rPr>
        <w:t>uzavřenou Dohodu o provedení práce</w:t>
      </w:r>
    </w:p>
    <w:p w14:paraId="275EBCF7" w14:textId="1DAB2A0F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xv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FE1375">
        <w:rPr>
          <w:sz w:val="22"/>
          <w:szCs w:val="22"/>
          <w:lang w:val="cs-CZ"/>
        </w:rPr>
        <w:t>školen</w:t>
      </w:r>
      <w:r>
        <w:rPr>
          <w:sz w:val="22"/>
          <w:szCs w:val="22"/>
          <w:lang w:val="cs-CZ"/>
        </w:rPr>
        <w:t>í</w:t>
      </w:r>
      <w:r w:rsidR="00FE1375">
        <w:rPr>
          <w:sz w:val="22"/>
          <w:szCs w:val="22"/>
          <w:lang w:val="cs-CZ"/>
        </w:rPr>
        <w:t xml:space="preserve"> požárních </w:t>
      </w:r>
      <w:proofErr w:type="spellStart"/>
      <w:r w:rsidR="00FE1375">
        <w:rPr>
          <w:sz w:val="22"/>
          <w:szCs w:val="22"/>
          <w:lang w:val="cs-CZ"/>
        </w:rPr>
        <w:t>preventistů</w:t>
      </w:r>
      <w:proofErr w:type="spellEnd"/>
      <w:r w:rsidR="00FE1375">
        <w:rPr>
          <w:sz w:val="22"/>
          <w:szCs w:val="22"/>
          <w:lang w:val="cs-CZ"/>
        </w:rPr>
        <w:t xml:space="preserve">, dle potřeby </w:t>
      </w:r>
      <w:r>
        <w:rPr>
          <w:sz w:val="22"/>
          <w:szCs w:val="22"/>
          <w:lang w:val="cs-CZ"/>
        </w:rPr>
        <w:t>příkazce</w:t>
      </w:r>
    </w:p>
    <w:p w14:paraId="7884090C" w14:textId="4A79317A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xv</w:t>
      </w:r>
      <w:r w:rsidR="005A41B5">
        <w:rPr>
          <w:sz w:val="22"/>
          <w:szCs w:val="22"/>
          <w:lang w:val="cs-CZ"/>
        </w:rPr>
        <w:t>i</w:t>
      </w:r>
      <w:proofErr w:type="spellEnd"/>
      <w:r>
        <w:rPr>
          <w:sz w:val="22"/>
          <w:szCs w:val="22"/>
          <w:lang w:val="cs-CZ"/>
        </w:rPr>
        <w:t xml:space="preserve">) </w:t>
      </w:r>
      <w:r w:rsidR="005A41B5">
        <w:rPr>
          <w:sz w:val="22"/>
          <w:szCs w:val="22"/>
          <w:lang w:val="cs-CZ"/>
        </w:rPr>
        <w:tab/>
      </w:r>
      <w:r w:rsidR="00FE1375">
        <w:rPr>
          <w:sz w:val="22"/>
          <w:szCs w:val="22"/>
          <w:lang w:val="cs-CZ"/>
        </w:rPr>
        <w:t xml:space="preserve">školení požárních hlídek, dle potřeby </w:t>
      </w:r>
      <w:r>
        <w:rPr>
          <w:sz w:val="22"/>
          <w:szCs w:val="22"/>
          <w:lang w:val="cs-CZ"/>
        </w:rPr>
        <w:t>příkazce</w:t>
      </w:r>
    </w:p>
    <w:p w14:paraId="7C5C0FD6" w14:textId="526FCBE0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xvi</w:t>
      </w:r>
      <w:r w:rsidR="005A41B5">
        <w:rPr>
          <w:sz w:val="22"/>
          <w:szCs w:val="22"/>
          <w:lang w:val="cs-CZ"/>
        </w:rPr>
        <w:t>i</w:t>
      </w:r>
      <w:proofErr w:type="spellEnd"/>
      <w:r>
        <w:rPr>
          <w:sz w:val="22"/>
          <w:szCs w:val="22"/>
          <w:lang w:val="cs-CZ"/>
        </w:rPr>
        <w:t>)</w:t>
      </w:r>
      <w:r w:rsidR="005A41B5">
        <w:rPr>
          <w:sz w:val="22"/>
          <w:szCs w:val="22"/>
          <w:lang w:val="cs-CZ"/>
        </w:rPr>
        <w:tab/>
      </w:r>
      <w:r w:rsidR="0063664F">
        <w:rPr>
          <w:sz w:val="22"/>
          <w:szCs w:val="22"/>
          <w:lang w:val="cs-CZ"/>
        </w:rPr>
        <w:t>řešení otázek BOZP a PO s dodavatelskými subjekty</w:t>
      </w:r>
    </w:p>
    <w:p w14:paraId="72D875F5" w14:textId="5F31164F" w:rsidR="00ED5F97" w:rsidRDefault="00B17ACD" w:rsidP="009A657A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xvii</w:t>
      </w:r>
      <w:r w:rsidR="005A41B5">
        <w:rPr>
          <w:sz w:val="22"/>
          <w:szCs w:val="22"/>
          <w:lang w:val="cs-CZ"/>
        </w:rPr>
        <w:t>i</w:t>
      </w:r>
      <w:proofErr w:type="spellEnd"/>
      <w:r>
        <w:rPr>
          <w:sz w:val="22"/>
          <w:szCs w:val="22"/>
          <w:lang w:val="cs-CZ"/>
        </w:rPr>
        <w:t>)</w:t>
      </w:r>
      <w:r w:rsidR="009A657A">
        <w:rPr>
          <w:sz w:val="22"/>
          <w:szCs w:val="22"/>
          <w:lang w:val="cs-CZ"/>
        </w:rPr>
        <w:tab/>
      </w:r>
      <w:r w:rsidR="0063664F">
        <w:rPr>
          <w:sz w:val="22"/>
          <w:szCs w:val="22"/>
          <w:lang w:val="cs-CZ"/>
        </w:rPr>
        <w:t xml:space="preserve">provádění konzultační a poradenské činnosti ve věcech týkajících se BOZP a PO (e-mailem nebo telefonicky v pracovní době od 7:00 hod do 15:00 hod dle potřeby </w:t>
      </w:r>
      <w:r>
        <w:rPr>
          <w:sz w:val="22"/>
          <w:szCs w:val="22"/>
          <w:lang w:val="cs-CZ"/>
        </w:rPr>
        <w:t>příkazce</w:t>
      </w:r>
      <w:r w:rsidR="0063664F">
        <w:rPr>
          <w:sz w:val="22"/>
          <w:szCs w:val="22"/>
          <w:lang w:val="cs-CZ"/>
        </w:rPr>
        <w:t>)</w:t>
      </w:r>
    </w:p>
    <w:p w14:paraId="75322386" w14:textId="6AF38B95" w:rsidR="00B17ACD" w:rsidRDefault="005A41B5" w:rsidP="005A41B5">
      <w:pPr>
        <w:pStyle w:val="Zkladntext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</w:t>
      </w:r>
      <w:r w:rsidR="009A657A">
        <w:rPr>
          <w:sz w:val="22"/>
          <w:szCs w:val="22"/>
          <w:lang w:val="cs-CZ"/>
        </w:rPr>
        <w:t xml:space="preserve"> </w:t>
      </w:r>
      <w:proofErr w:type="spellStart"/>
      <w:proofErr w:type="gramStart"/>
      <w:r>
        <w:rPr>
          <w:sz w:val="22"/>
          <w:szCs w:val="22"/>
          <w:lang w:val="cs-CZ"/>
        </w:rPr>
        <w:t>xix</w:t>
      </w:r>
      <w:proofErr w:type="spellEnd"/>
      <w:r w:rsidR="00B17ACD">
        <w:rPr>
          <w:sz w:val="22"/>
          <w:szCs w:val="22"/>
          <w:lang w:val="cs-CZ"/>
        </w:rPr>
        <w:t>)</w:t>
      </w:r>
      <w:r w:rsidR="009A657A">
        <w:rPr>
          <w:sz w:val="22"/>
          <w:szCs w:val="22"/>
          <w:lang w:val="cs-CZ"/>
        </w:rPr>
        <w:t xml:space="preserve">  </w:t>
      </w:r>
      <w:r w:rsidR="00B17ACD">
        <w:rPr>
          <w:sz w:val="22"/>
          <w:szCs w:val="22"/>
          <w:lang w:val="cs-CZ"/>
        </w:rPr>
        <w:t xml:space="preserve"> </w:t>
      </w:r>
      <w:r w:rsidR="0063664F">
        <w:rPr>
          <w:sz w:val="22"/>
          <w:szCs w:val="22"/>
          <w:lang w:val="cs-CZ"/>
        </w:rPr>
        <w:t>zpracování</w:t>
      </w:r>
      <w:proofErr w:type="gramEnd"/>
      <w:r w:rsidR="0063664F">
        <w:rPr>
          <w:sz w:val="22"/>
          <w:szCs w:val="22"/>
          <w:lang w:val="cs-CZ"/>
        </w:rPr>
        <w:t xml:space="preserve"> osobních údajů ve smyslu čl. V</w:t>
      </w:r>
      <w:r w:rsidR="00CB1E4E">
        <w:rPr>
          <w:sz w:val="22"/>
          <w:szCs w:val="22"/>
          <w:lang w:val="cs-CZ"/>
        </w:rPr>
        <w:t>I</w:t>
      </w:r>
      <w:r w:rsidR="0063664F">
        <w:rPr>
          <w:sz w:val="22"/>
          <w:szCs w:val="22"/>
          <w:lang w:val="cs-CZ"/>
        </w:rPr>
        <w:t xml:space="preserve"> této </w:t>
      </w:r>
      <w:r w:rsidR="00B17ACD">
        <w:rPr>
          <w:sz w:val="22"/>
          <w:szCs w:val="22"/>
          <w:lang w:val="cs-CZ"/>
        </w:rPr>
        <w:t>S</w:t>
      </w:r>
      <w:r w:rsidR="0063664F">
        <w:rPr>
          <w:sz w:val="22"/>
          <w:szCs w:val="22"/>
          <w:lang w:val="cs-CZ"/>
        </w:rPr>
        <w:t>mlouvy.</w:t>
      </w:r>
    </w:p>
    <w:p w14:paraId="1F89BEB2" w14:textId="77777777" w:rsidR="00ED5F97" w:rsidRDefault="00ED5F97" w:rsidP="005A41B5">
      <w:pPr>
        <w:pStyle w:val="Zkladntext"/>
        <w:ind w:left="1276" w:hanging="567"/>
        <w:jc w:val="both"/>
        <w:rPr>
          <w:sz w:val="22"/>
          <w:szCs w:val="22"/>
          <w:lang w:val="cs-CZ"/>
        </w:rPr>
      </w:pPr>
    </w:p>
    <w:p w14:paraId="0265859D" w14:textId="3F9F6C7B" w:rsidR="0063664F" w:rsidRDefault="00F104DC" w:rsidP="005A41B5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2.1</w:t>
      </w:r>
      <w:r w:rsidR="00B17ACD">
        <w:rPr>
          <w:sz w:val="22"/>
          <w:szCs w:val="22"/>
          <w:lang w:val="cs-CZ"/>
        </w:rPr>
        <w:t>.4.</w:t>
      </w:r>
      <w:r w:rsidR="00F71F16">
        <w:rPr>
          <w:sz w:val="22"/>
          <w:szCs w:val="22"/>
          <w:lang w:val="cs-CZ"/>
        </w:rPr>
        <w:tab/>
      </w:r>
      <w:r w:rsidR="00B17ACD">
        <w:rPr>
          <w:sz w:val="22"/>
          <w:szCs w:val="22"/>
          <w:lang w:val="cs-CZ"/>
        </w:rPr>
        <w:t xml:space="preserve">Příkazník se zavazuje dále vykonávat </w:t>
      </w:r>
      <w:r w:rsidR="002D3ADF">
        <w:rPr>
          <w:sz w:val="22"/>
          <w:szCs w:val="22"/>
          <w:lang w:val="cs-CZ"/>
        </w:rPr>
        <w:t xml:space="preserve">dohled nad vybranými </w:t>
      </w:r>
      <w:r w:rsidR="00242FA7">
        <w:rPr>
          <w:sz w:val="22"/>
          <w:szCs w:val="22"/>
          <w:lang w:val="cs-CZ"/>
        </w:rPr>
        <w:t>-</w:t>
      </w:r>
      <w:r w:rsidR="0063664F">
        <w:rPr>
          <w:sz w:val="22"/>
          <w:szCs w:val="22"/>
          <w:lang w:val="cs-CZ"/>
        </w:rPr>
        <w:t>revizní</w:t>
      </w:r>
      <w:r w:rsidR="002D3ADF">
        <w:rPr>
          <w:sz w:val="22"/>
          <w:szCs w:val="22"/>
          <w:lang w:val="cs-CZ"/>
        </w:rPr>
        <w:t>mi</w:t>
      </w:r>
      <w:r w:rsidR="0063664F">
        <w:rPr>
          <w:sz w:val="22"/>
          <w:szCs w:val="22"/>
          <w:lang w:val="cs-CZ"/>
        </w:rPr>
        <w:t xml:space="preserve"> činnost</w:t>
      </w:r>
      <w:r w:rsidR="002D3ADF">
        <w:rPr>
          <w:sz w:val="22"/>
          <w:szCs w:val="22"/>
          <w:lang w:val="cs-CZ"/>
        </w:rPr>
        <w:t>m</w:t>
      </w:r>
      <w:r w:rsidR="0063664F">
        <w:rPr>
          <w:sz w:val="22"/>
          <w:szCs w:val="22"/>
          <w:lang w:val="cs-CZ"/>
        </w:rPr>
        <w:t>i, které zejména zahrnují:</w:t>
      </w:r>
    </w:p>
    <w:p w14:paraId="0BC38E70" w14:textId="78DE9841" w:rsidR="00ED5F97" w:rsidRDefault="00B17ACD" w:rsidP="005A41B5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i) </w:t>
      </w:r>
      <w:r w:rsidR="009A657A">
        <w:rPr>
          <w:sz w:val="22"/>
          <w:szCs w:val="22"/>
          <w:lang w:val="cs-CZ"/>
        </w:rPr>
        <w:tab/>
      </w:r>
      <w:r w:rsidR="0063664F">
        <w:rPr>
          <w:sz w:val="22"/>
          <w:szCs w:val="22"/>
          <w:lang w:val="cs-CZ"/>
        </w:rPr>
        <w:t>v případě potřeby zpracování harmonogramu předepsaných revizí</w:t>
      </w:r>
    </w:p>
    <w:p w14:paraId="683C0D38" w14:textId="0E83F4EB" w:rsidR="00ED5F97" w:rsidRDefault="00B17ACD" w:rsidP="005A41B5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ii</w:t>
      </w:r>
      <w:proofErr w:type="spellEnd"/>
      <w:r>
        <w:rPr>
          <w:sz w:val="22"/>
          <w:szCs w:val="22"/>
          <w:lang w:val="cs-CZ"/>
        </w:rPr>
        <w:t xml:space="preserve">) </w:t>
      </w:r>
      <w:r w:rsidR="009A657A">
        <w:rPr>
          <w:sz w:val="22"/>
          <w:szCs w:val="22"/>
          <w:lang w:val="cs-CZ"/>
        </w:rPr>
        <w:tab/>
      </w:r>
      <w:r w:rsidR="0063664F">
        <w:rPr>
          <w:sz w:val="22"/>
          <w:szCs w:val="22"/>
          <w:lang w:val="cs-CZ"/>
        </w:rPr>
        <w:t>poskytování součinnosti při objednávání revizí a odstraňování závad zjištěných revizemi</w:t>
      </w:r>
    </w:p>
    <w:p w14:paraId="62D40675" w14:textId="7757A639" w:rsidR="00B17ACD" w:rsidRDefault="00B17ACD" w:rsidP="005A41B5">
      <w:pPr>
        <w:pStyle w:val="Zkladntext"/>
        <w:ind w:left="1276" w:hanging="567"/>
        <w:jc w:val="both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iii</w:t>
      </w:r>
      <w:proofErr w:type="spellEnd"/>
      <w:r>
        <w:rPr>
          <w:sz w:val="22"/>
          <w:szCs w:val="22"/>
          <w:lang w:val="cs-CZ"/>
        </w:rPr>
        <w:t xml:space="preserve">) </w:t>
      </w:r>
      <w:r w:rsidR="009A657A">
        <w:rPr>
          <w:sz w:val="22"/>
          <w:szCs w:val="22"/>
          <w:lang w:val="cs-CZ"/>
        </w:rPr>
        <w:tab/>
      </w:r>
      <w:r w:rsidR="0063664F">
        <w:rPr>
          <w:sz w:val="22"/>
          <w:szCs w:val="22"/>
          <w:lang w:val="cs-CZ"/>
        </w:rPr>
        <w:t>dozor nad revizními činnostmi (elektroinstalace, hromosvody, tlakové nádoby, EZP apod.)</w:t>
      </w:r>
    </w:p>
    <w:p w14:paraId="7B08A159" w14:textId="77777777" w:rsidR="00F104DC" w:rsidRDefault="009B78F9" w:rsidP="00B81D57">
      <w:pPr>
        <w:pStyle w:val="Zkladntext"/>
        <w:numPr>
          <w:ilvl w:val="1"/>
          <w:numId w:val="21"/>
        </w:num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6D256B">
        <w:rPr>
          <w:sz w:val="22"/>
          <w:szCs w:val="22"/>
          <w:lang w:val="cs-CZ"/>
        </w:rPr>
        <w:t>říkazník</w:t>
      </w:r>
      <w:r>
        <w:rPr>
          <w:sz w:val="22"/>
          <w:szCs w:val="22"/>
          <w:lang w:val="cs-CZ"/>
        </w:rPr>
        <w:t xml:space="preserve"> se dále zavazuje </w:t>
      </w:r>
      <w:r w:rsidR="006D256B">
        <w:rPr>
          <w:sz w:val="22"/>
          <w:szCs w:val="22"/>
          <w:lang w:val="cs-CZ"/>
        </w:rPr>
        <w:t xml:space="preserve">příkazce </w:t>
      </w:r>
      <w:r>
        <w:rPr>
          <w:sz w:val="22"/>
          <w:szCs w:val="22"/>
          <w:lang w:val="cs-CZ"/>
        </w:rPr>
        <w:t xml:space="preserve">průběžně informovat o všech potřebných </w:t>
      </w:r>
      <w:r w:rsidR="006D256B">
        <w:rPr>
          <w:sz w:val="22"/>
          <w:szCs w:val="22"/>
          <w:lang w:val="cs-CZ"/>
        </w:rPr>
        <w:t>opatřeních příkazce</w:t>
      </w:r>
      <w:r>
        <w:rPr>
          <w:sz w:val="22"/>
          <w:szCs w:val="22"/>
          <w:lang w:val="cs-CZ"/>
        </w:rPr>
        <w:t xml:space="preserve">, platných právních předpisech a jejich změnách, jakož i požadavcích orgánů státní správy v oblasti BOZP a PO. </w:t>
      </w:r>
    </w:p>
    <w:p w14:paraId="1522D449" w14:textId="77777777" w:rsidR="0063664F" w:rsidRDefault="006D256B" w:rsidP="00B81D57">
      <w:pPr>
        <w:pStyle w:val="Zkladntext"/>
        <w:numPr>
          <w:ilvl w:val="1"/>
          <w:numId w:val="21"/>
        </w:num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Příkazník </w:t>
      </w:r>
      <w:r w:rsidR="009B78F9">
        <w:rPr>
          <w:sz w:val="22"/>
          <w:szCs w:val="22"/>
          <w:lang w:val="cs-CZ"/>
        </w:rPr>
        <w:t xml:space="preserve">se zavazuje zachovat mlčenlivost o všech skutečnostech, se kterými se při plnění této </w:t>
      </w:r>
      <w:r>
        <w:rPr>
          <w:sz w:val="22"/>
          <w:szCs w:val="22"/>
          <w:lang w:val="cs-CZ"/>
        </w:rPr>
        <w:t>S</w:t>
      </w:r>
      <w:r w:rsidR="009B78F9">
        <w:rPr>
          <w:sz w:val="22"/>
          <w:szCs w:val="22"/>
          <w:lang w:val="cs-CZ"/>
        </w:rPr>
        <w:t>mlouvy seznám</w:t>
      </w:r>
      <w:r>
        <w:rPr>
          <w:sz w:val="22"/>
          <w:szCs w:val="22"/>
          <w:lang w:val="cs-CZ"/>
        </w:rPr>
        <w:t>í</w:t>
      </w:r>
      <w:r w:rsidR="009B78F9">
        <w:rPr>
          <w:sz w:val="22"/>
          <w:szCs w:val="22"/>
          <w:lang w:val="cs-CZ"/>
        </w:rPr>
        <w:t xml:space="preserve">, jakož i </w:t>
      </w:r>
      <w:r>
        <w:rPr>
          <w:sz w:val="22"/>
          <w:szCs w:val="22"/>
          <w:lang w:val="cs-CZ"/>
        </w:rPr>
        <w:t xml:space="preserve">o </w:t>
      </w:r>
      <w:r w:rsidR="009B78F9">
        <w:rPr>
          <w:sz w:val="22"/>
          <w:szCs w:val="22"/>
          <w:lang w:val="cs-CZ"/>
        </w:rPr>
        <w:t xml:space="preserve">všech poznatcích o činnosti </w:t>
      </w:r>
      <w:r>
        <w:rPr>
          <w:sz w:val="22"/>
          <w:szCs w:val="22"/>
          <w:lang w:val="cs-CZ"/>
        </w:rPr>
        <w:t>příkazce</w:t>
      </w:r>
      <w:r w:rsidR="009B78F9">
        <w:rPr>
          <w:sz w:val="22"/>
          <w:szCs w:val="22"/>
          <w:lang w:val="cs-CZ"/>
        </w:rPr>
        <w:t>, které získá, vyjma případů, kdy mu sdělení těchto skutečností ukládá zákon.</w:t>
      </w:r>
    </w:p>
    <w:p w14:paraId="7436BF38" w14:textId="77777777" w:rsidR="009B78F9" w:rsidRDefault="009B78F9" w:rsidP="00B81D57">
      <w:pPr>
        <w:pStyle w:val="Zkladntext"/>
        <w:numPr>
          <w:ilvl w:val="1"/>
          <w:numId w:val="21"/>
        </w:num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Činnosti podle této </w:t>
      </w:r>
      <w:r w:rsidR="006D256B">
        <w:rPr>
          <w:sz w:val="22"/>
          <w:szCs w:val="22"/>
          <w:lang w:val="cs-CZ"/>
        </w:rPr>
        <w:t>S</w:t>
      </w:r>
      <w:r>
        <w:rPr>
          <w:sz w:val="22"/>
          <w:szCs w:val="22"/>
          <w:lang w:val="cs-CZ"/>
        </w:rPr>
        <w:t xml:space="preserve">mlouvy vykonává </w:t>
      </w:r>
      <w:r w:rsidR="006D256B">
        <w:rPr>
          <w:sz w:val="22"/>
          <w:szCs w:val="22"/>
          <w:lang w:val="cs-CZ"/>
        </w:rPr>
        <w:t xml:space="preserve">příkazník </w:t>
      </w:r>
      <w:r>
        <w:rPr>
          <w:sz w:val="22"/>
          <w:szCs w:val="22"/>
          <w:lang w:val="cs-CZ"/>
        </w:rPr>
        <w:t xml:space="preserve">výhradně pro </w:t>
      </w:r>
      <w:r w:rsidR="006D256B">
        <w:rPr>
          <w:sz w:val="22"/>
          <w:szCs w:val="22"/>
          <w:lang w:val="cs-CZ"/>
        </w:rPr>
        <w:t xml:space="preserve">příkazce </w:t>
      </w:r>
      <w:r>
        <w:rPr>
          <w:sz w:val="22"/>
          <w:szCs w:val="22"/>
          <w:lang w:val="cs-CZ"/>
        </w:rPr>
        <w:t>a jeho zaměstnance, nikoliv pro jiné subjekty, pokud se smluvní strany nedohodnou jinak.</w:t>
      </w:r>
    </w:p>
    <w:p w14:paraId="7352CB37" w14:textId="77777777" w:rsidR="00ED5F97" w:rsidRDefault="00ED5F97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</w:p>
    <w:p w14:paraId="7890C427" w14:textId="77777777" w:rsidR="009A657A" w:rsidRDefault="009A657A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</w:p>
    <w:p w14:paraId="4A4AF132" w14:textId="77777777" w:rsidR="00F104DC" w:rsidRPr="00B81D57" w:rsidRDefault="00F104DC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  <w:r w:rsidRPr="00B81D57">
        <w:rPr>
          <w:b/>
          <w:sz w:val="22"/>
          <w:szCs w:val="22"/>
          <w:lang w:val="cs-CZ"/>
        </w:rPr>
        <w:t>Článek III.</w:t>
      </w:r>
    </w:p>
    <w:p w14:paraId="3813DA84" w14:textId="77777777" w:rsidR="00F104DC" w:rsidRDefault="00F104DC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  <w:r w:rsidRPr="00B81D57">
        <w:rPr>
          <w:b/>
          <w:sz w:val="22"/>
          <w:szCs w:val="22"/>
          <w:lang w:val="cs-CZ"/>
        </w:rPr>
        <w:t>Místo plně</w:t>
      </w:r>
      <w:r w:rsidR="00EE7B48" w:rsidRPr="00B81D57">
        <w:rPr>
          <w:b/>
          <w:sz w:val="22"/>
          <w:szCs w:val="22"/>
          <w:lang w:val="cs-CZ"/>
        </w:rPr>
        <w:t>ní</w:t>
      </w:r>
    </w:p>
    <w:p w14:paraId="6CB2BB23" w14:textId="77777777" w:rsidR="00EE6545" w:rsidRPr="00B81D57" w:rsidRDefault="00EE6545" w:rsidP="00B81D57">
      <w:pPr>
        <w:pStyle w:val="Zkladntext"/>
        <w:ind w:left="720"/>
        <w:jc w:val="center"/>
        <w:rPr>
          <w:b/>
          <w:sz w:val="22"/>
          <w:szCs w:val="22"/>
          <w:lang w:val="cs-CZ"/>
        </w:rPr>
      </w:pPr>
    </w:p>
    <w:p w14:paraId="1FC22EF8" w14:textId="77777777" w:rsidR="009B78F9" w:rsidRDefault="009B78F9" w:rsidP="00A31D02">
      <w:pPr>
        <w:pStyle w:val="Zkladntext"/>
        <w:numPr>
          <w:ilvl w:val="1"/>
          <w:numId w:val="28"/>
        </w:numPr>
        <w:ind w:left="709" w:hanging="70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Místem plnění jsou všechna pracoviště </w:t>
      </w:r>
      <w:r w:rsidR="006D256B">
        <w:rPr>
          <w:sz w:val="22"/>
          <w:szCs w:val="22"/>
          <w:lang w:val="cs-CZ"/>
        </w:rPr>
        <w:t>příkazce</w:t>
      </w:r>
      <w:r>
        <w:rPr>
          <w:sz w:val="22"/>
          <w:szCs w:val="22"/>
          <w:lang w:val="cs-CZ"/>
        </w:rPr>
        <w:t>.</w:t>
      </w:r>
      <w:r w:rsidR="00EE7B48">
        <w:rPr>
          <w:sz w:val="22"/>
          <w:szCs w:val="22"/>
          <w:lang w:val="cs-CZ"/>
        </w:rPr>
        <w:t xml:space="preserve"> </w:t>
      </w:r>
    </w:p>
    <w:p w14:paraId="7790A04E" w14:textId="77777777" w:rsidR="00352F40" w:rsidRDefault="00352F40" w:rsidP="00E87D0B">
      <w:pPr>
        <w:pStyle w:val="Zkladntext"/>
        <w:ind w:left="536"/>
        <w:rPr>
          <w:sz w:val="22"/>
          <w:szCs w:val="22"/>
          <w:lang w:val="cs-CZ"/>
        </w:rPr>
      </w:pPr>
    </w:p>
    <w:p w14:paraId="494D6FED" w14:textId="77777777" w:rsidR="009B78F9" w:rsidRPr="005C4FE0" w:rsidRDefault="009B78F9" w:rsidP="009B78F9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Č</w:t>
      </w:r>
      <w:r w:rsidRPr="005C4FE0">
        <w:rPr>
          <w:b/>
          <w:sz w:val="22"/>
          <w:szCs w:val="22"/>
          <w:lang w:val="cs-CZ"/>
        </w:rPr>
        <w:t>lánek I</w:t>
      </w:r>
      <w:r w:rsidR="00EE7B48">
        <w:rPr>
          <w:b/>
          <w:sz w:val="22"/>
          <w:szCs w:val="22"/>
          <w:lang w:val="cs-CZ"/>
        </w:rPr>
        <w:t>V</w:t>
      </w:r>
      <w:r w:rsidRPr="005C4FE0">
        <w:rPr>
          <w:b/>
          <w:sz w:val="22"/>
          <w:szCs w:val="22"/>
          <w:lang w:val="cs-CZ"/>
        </w:rPr>
        <w:t>.</w:t>
      </w:r>
    </w:p>
    <w:p w14:paraId="3ACBA2A0" w14:textId="77777777" w:rsidR="009B78F9" w:rsidRPr="00335173" w:rsidRDefault="009B78F9" w:rsidP="009B78F9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 w:rsidRPr="00335173">
        <w:rPr>
          <w:b/>
          <w:sz w:val="22"/>
          <w:szCs w:val="22"/>
          <w:lang w:val="cs-CZ"/>
        </w:rPr>
        <w:t>Platební podmínky</w:t>
      </w:r>
    </w:p>
    <w:p w14:paraId="312AB190" w14:textId="77777777" w:rsidR="00E87D0B" w:rsidRPr="00A31D02" w:rsidRDefault="00E87D0B" w:rsidP="00A31D02">
      <w:pPr>
        <w:pStyle w:val="Zkladntext"/>
        <w:spacing w:before="10"/>
        <w:rPr>
          <w:sz w:val="22"/>
          <w:lang w:val="cs-CZ"/>
        </w:rPr>
      </w:pPr>
    </w:p>
    <w:p w14:paraId="4DEAA832" w14:textId="77777777" w:rsidR="004F3241" w:rsidRPr="004F3241" w:rsidRDefault="009B78F9" w:rsidP="00A31D02">
      <w:pPr>
        <w:pStyle w:val="Zkladntext"/>
        <w:numPr>
          <w:ilvl w:val="1"/>
          <w:numId w:val="26"/>
        </w:numPr>
        <w:spacing w:before="10"/>
        <w:ind w:left="709" w:hanging="709"/>
        <w:jc w:val="both"/>
        <w:rPr>
          <w:sz w:val="22"/>
          <w:szCs w:val="22"/>
          <w:lang w:val="cs-CZ"/>
        </w:rPr>
      </w:pPr>
      <w:r w:rsidRPr="00335173">
        <w:rPr>
          <w:sz w:val="22"/>
          <w:szCs w:val="22"/>
          <w:lang w:val="cs-CZ"/>
        </w:rPr>
        <w:t xml:space="preserve">Za poskytnuté služby podle článku I. </w:t>
      </w:r>
      <w:r w:rsidR="00EE7B48">
        <w:rPr>
          <w:sz w:val="22"/>
          <w:szCs w:val="22"/>
          <w:lang w:val="cs-CZ"/>
        </w:rPr>
        <w:t xml:space="preserve">a II. </w:t>
      </w:r>
      <w:r w:rsidRPr="00335173">
        <w:rPr>
          <w:sz w:val="22"/>
          <w:szCs w:val="22"/>
          <w:lang w:val="cs-CZ"/>
        </w:rPr>
        <w:t xml:space="preserve">této Smlouvy náleží </w:t>
      </w:r>
      <w:r w:rsidR="00EE7B48">
        <w:rPr>
          <w:sz w:val="22"/>
          <w:szCs w:val="22"/>
          <w:lang w:val="cs-CZ"/>
        </w:rPr>
        <w:t>příkazníkovi</w:t>
      </w:r>
      <w:r w:rsidR="00EE7B48" w:rsidRPr="00335173">
        <w:rPr>
          <w:sz w:val="22"/>
          <w:szCs w:val="22"/>
          <w:lang w:val="cs-CZ"/>
        </w:rPr>
        <w:t xml:space="preserve"> </w:t>
      </w:r>
      <w:r w:rsidRPr="00335173">
        <w:rPr>
          <w:sz w:val="22"/>
          <w:szCs w:val="22"/>
          <w:lang w:val="cs-CZ"/>
        </w:rPr>
        <w:t>odměna ve výši 8.300,- Kč bez DPH za každý kalendářní měsíc trvání této Smlouvy</w:t>
      </w:r>
      <w:r w:rsidR="00EE7B48">
        <w:rPr>
          <w:sz w:val="22"/>
          <w:szCs w:val="22"/>
          <w:lang w:val="cs-CZ"/>
        </w:rPr>
        <w:t xml:space="preserve"> (dále jen „Odměna“)</w:t>
      </w:r>
      <w:r w:rsidRPr="00335173">
        <w:rPr>
          <w:sz w:val="22"/>
          <w:szCs w:val="22"/>
          <w:lang w:val="cs-CZ"/>
        </w:rPr>
        <w:t xml:space="preserve">. Odměna bude hrazena na základě faktury vystavené </w:t>
      </w:r>
      <w:r w:rsidR="00EE7B48">
        <w:rPr>
          <w:sz w:val="22"/>
          <w:szCs w:val="22"/>
          <w:lang w:val="cs-CZ"/>
        </w:rPr>
        <w:t>příkazníkem</w:t>
      </w:r>
      <w:r w:rsidR="00EE7B48" w:rsidRPr="00335173">
        <w:rPr>
          <w:sz w:val="22"/>
          <w:szCs w:val="22"/>
          <w:lang w:val="cs-CZ"/>
        </w:rPr>
        <w:t xml:space="preserve"> </w:t>
      </w:r>
      <w:r w:rsidRPr="00335173">
        <w:rPr>
          <w:sz w:val="22"/>
          <w:szCs w:val="22"/>
          <w:lang w:val="cs-CZ"/>
        </w:rPr>
        <w:t xml:space="preserve">na vrub </w:t>
      </w:r>
      <w:r w:rsidR="00EE7B48">
        <w:rPr>
          <w:sz w:val="22"/>
          <w:szCs w:val="22"/>
          <w:lang w:val="cs-CZ"/>
        </w:rPr>
        <w:t>příkazce</w:t>
      </w:r>
      <w:r w:rsidR="00EE7B48" w:rsidRPr="00335173">
        <w:rPr>
          <w:sz w:val="22"/>
          <w:szCs w:val="22"/>
          <w:lang w:val="cs-CZ"/>
        </w:rPr>
        <w:t xml:space="preserve"> </w:t>
      </w:r>
      <w:r w:rsidRPr="00335173">
        <w:rPr>
          <w:sz w:val="22"/>
          <w:szCs w:val="22"/>
          <w:lang w:val="cs-CZ"/>
        </w:rPr>
        <w:t>ve lhůtě 14 dnů ode dne doručení t</w:t>
      </w:r>
      <w:r w:rsidR="00DD75DE" w:rsidRPr="00335173">
        <w:rPr>
          <w:sz w:val="22"/>
          <w:szCs w:val="22"/>
          <w:lang w:val="cs-CZ"/>
        </w:rPr>
        <w:t xml:space="preserve">éto faktury </w:t>
      </w:r>
      <w:r w:rsidR="00EE7B48">
        <w:rPr>
          <w:sz w:val="22"/>
          <w:szCs w:val="22"/>
          <w:lang w:val="cs-CZ"/>
        </w:rPr>
        <w:t>příkazci</w:t>
      </w:r>
      <w:r w:rsidR="00DD75DE" w:rsidRPr="00335173">
        <w:rPr>
          <w:sz w:val="22"/>
          <w:szCs w:val="22"/>
          <w:lang w:val="cs-CZ"/>
        </w:rPr>
        <w:t>.</w:t>
      </w:r>
    </w:p>
    <w:p w14:paraId="3E43598F" w14:textId="77777777" w:rsidR="004F3241" w:rsidRPr="004F3241" w:rsidRDefault="00EE7B48" w:rsidP="00A31D02">
      <w:pPr>
        <w:pStyle w:val="Zkladntext"/>
        <w:numPr>
          <w:ilvl w:val="1"/>
          <w:numId w:val="26"/>
        </w:numPr>
        <w:spacing w:before="10"/>
        <w:ind w:hanging="837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Příkazník</w:t>
      </w:r>
      <w:r w:rsidRPr="006C43E6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příkazci</w:t>
      </w:r>
      <w:r w:rsidR="00335173" w:rsidRPr="006C43E6">
        <w:rPr>
          <w:sz w:val="22"/>
          <w:szCs w:val="22"/>
          <w:lang w:val="cs-CZ"/>
        </w:rPr>
        <w:t xml:space="preserve"> fakturu doručí elektronicky prostřednictvím e-mailu: </w:t>
      </w:r>
      <w:hyperlink r:id="rId9" w:history="1">
        <w:r w:rsidR="00335173" w:rsidRPr="006C43E6">
          <w:rPr>
            <w:rStyle w:val="Hypertextovodkaz"/>
            <w:sz w:val="22"/>
            <w:szCs w:val="22"/>
            <w:lang w:val="cs-CZ"/>
          </w:rPr>
          <w:t>podatelna@sfdi.cz</w:t>
        </w:r>
      </w:hyperlink>
      <w:r w:rsidR="00335173" w:rsidRPr="006C43E6">
        <w:rPr>
          <w:sz w:val="22"/>
          <w:szCs w:val="22"/>
          <w:lang w:val="cs-CZ"/>
        </w:rPr>
        <w:t>.</w:t>
      </w:r>
    </w:p>
    <w:p w14:paraId="38CFA328" w14:textId="77777777" w:rsidR="004F3241" w:rsidRPr="004F3241" w:rsidRDefault="00335173" w:rsidP="00A31D02">
      <w:pPr>
        <w:pStyle w:val="Zkladntext"/>
        <w:numPr>
          <w:ilvl w:val="1"/>
          <w:numId w:val="26"/>
        </w:numPr>
        <w:spacing w:before="10"/>
        <w:ind w:hanging="837"/>
        <w:jc w:val="both"/>
        <w:rPr>
          <w:sz w:val="22"/>
          <w:szCs w:val="22"/>
          <w:lang w:val="cs-CZ"/>
        </w:rPr>
      </w:pPr>
      <w:r w:rsidRPr="006C43E6">
        <w:rPr>
          <w:sz w:val="22"/>
          <w:szCs w:val="22"/>
          <w:lang w:val="cs-CZ"/>
        </w:rPr>
        <w:t xml:space="preserve">Ve sjednané výši </w:t>
      </w:r>
      <w:r w:rsidR="00EE7B48">
        <w:rPr>
          <w:sz w:val="22"/>
          <w:szCs w:val="22"/>
          <w:lang w:val="cs-CZ"/>
        </w:rPr>
        <w:t>Odměny</w:t>
      </w:r>
      <w:r w:rsidR="00EE7B48" w:rsidRPr="006C43E6">
        <w:rPr>
          <w:sz w:val="22"/>
          <w:szCs w:val="22"/>
          <w:lang w:val="cs-CZ"/>
        </w:rPr>
        <w:t xml:space="preserve"> </w:t>
      </w:r>
      <w:r w:rsidRPr="006C43E6">
        <w:rPr>
          <w:sz w:val="22"/>
          <w:szCs w:val="22"/>
          <w:lang w:val="cs-CZ"/>
        </w:rPr>
        <w:t>jsou zahrnuty náklad</w:t>
      </w:r>
      <w:r w:rsidR="00EE7B48">
        <w:rPr>
          <w:sz w:val="22"/>
          <w:szCs w:val="22"/>
          <w:lang w:val="cs-CZ"/>
        </w:rPr>
        <w:t>y</w:t>
      </w:r>
      <w:r w:rsidRPr="006C43E6">
        <w:rPr>
          <w:sz w:val="22"/>
          <w:szCs w:val="22"/>
          <w:lang w:val="cs-CZ"/>
        </w:rPr>
        <w:t xml:space="preserve"> na běžné administrativní a odborné úkony, b</w:t>
      </w:r>
      <w:r w:rsidR="00B50B6F" w:rsidRPr="006C43E6">
        <w:rPr>
          <w:sz w:val="22"/>
          <w:szCs w:val="22"/>
          <w:lang w:val="cs-CZ"/>
        </w:rPr>
        <w:t xml:space="preserve">ěžné výdaje </w:t>
      </w:r>
      <w:r w:rsidR="00EE7B48">
        <w:rPr>
          <w:sz w:val="22"/>
          <w:szCs w:val="22"/>
          <w:lang w:val="cs-CZ"/>
        </w:rPr>
        <w:t>příkazce</w:t>
      </w:r>
      <w:r w:rsidR="00EE7B48" w:rsidRPr="006C43E6">
        <w:rPr>
          <w:sz w:val="22"/>
          <w:szCs w:val="22"/>
          <w:lang w:val="cs-CZ"/>
        </w:rPr>
        <w:t xml:space="preserve"> </w:t>
      </w:r>
      <w:r w:rsidR="00B50B6F" w:rsidRPr="006C43E6">
        <w:rPr>
          <w:sz w:val="22"/>
          <w:szCs w:val="22"/>
          <w:lang w:val="cs-CZ"/>
        </w:rPr>
        <w:t>a stejně</w:t>
      </w:r>
      <w:r w:rsidRPr="006C43E6">
        <w:rPr>
          <w:sz w:val="22"/>
          <w:szCs w:val="22"/>
          <w:lang w:val="cs-CZ"/>
        </w:rPr>
        <w:t xml:space="preserve"> tak i běžné cestovní výdaje </w:t>
      </w:r>
      <w:r w:rsidR="00EE7B48">
        <w:rPr>
          <w:sz w:val="22"/>
          <w:szCs w:val="22"/>
          <w:lang w:val="cs-CZ"/>
        </w:rPr>
        <w:t>příkazníka</w:t>
      </w:r>
      <w:r w:rsidR="00EE7B48" w:rsidRPr="006C43E6">
        <w:rPr>
          <w:sz w:val="22"/>
          <w:szCs w:val="22"/>
          <w:lang w:val="cs-CZ"/>
        </w:rPr>
        <w:t xml:space="preserve"> </w:t>
      </w:r>
      <w:r w:rsidRPr="006C43E6">
        <w:rPr>
          <w:sz w:val="22"/>
          <w:szCs w:val="22"/>
          <w:lang w:val="cs-CZ"/>
        </w:rPr>
        <w:t>spojené s ce</w:t>
      </w:r>
      <w:r w:rsidR="00B50B6F" w:rsidRPr="006C43E6">
        <w:rPr>
          <w:sz w:val="22"/>
          <w:szCs w:val="22"/>
          <w:lang w:val="cs-CZ"/>
        </w:rPr>
        <w:t>s</w:t>
      </w:r>
      <w:r w:rsidRPr="006C43E6">
        <w:rPr>
          <w:sz w:val="22"/>
          <w:szCs w:val="22"/>
          <w:lang w:val="cs-CZ"/>
        </w:rPr>
        <w:t xml:space="preserve">tou Brandýs nad Labem – Praha a všemi </w:t>
      </w:r>
      <w:r w:rsidR="00EE7B48">
        <w:rPr>
          <w:sz w:val="22"/>
          <w:szCs w:val="22"/>
          <w:lang w:val="cs-CZ"/>
        </w:rPr>
        <w:t xml:space="preserve">pracovišti příkazce </w:t>
      </w:r>
      <w:r w:rsidRPr="006C43E6">
        <w:rPr>
          <w:sz w:val="22"/>
          <w:szCs w:val="22"/>
          <w:lang w:val="cs-CZ"/>
        </w:rPr>
        <w:t xml:space="preserve">v ČR. </w:t>
      </w:r>
    </w:p>
    <w:p w14:paraId="10B31811" w14:textId="77777777" w:rsidR="00335173" w:rsidRPr="006C43E6" w:rsidRDefault="00335173" w:rsidP="00A31D02">
      <w:pPr>
        <w:pStyle w:val="Zkladntext"/>
        <w:numPr>
          <w:ilvl w:val="1"/>
          <w:numId w:val="26"/>
        </w:numPr>
        <w:spacing w:before="10"/>
        <w:ind w:left="851" w:hanging="851"/>
        <w:jc w:val="both"/>
        <w:rPr>
          <w:sz w:val="22"/>
          <w:szCs w:val="22"/>
          <w:lang w:val="cs-CZ"/>
        </w:rPr>
      </w:pPr>
      <w:r w:rsidRPr="006C43E6">
        <w:rPr>
          <w:sz w:val="22"/>
          <w:szCs w:val="22"/>
          <w:lang w:val="cs-CZ"/>
        </w:rPr>
        <w:lastRenderedPageBreak/>
        <w:t xml:space="preserve">Odměna nezahrnuje výdaje na pořizování a údržbu technických zařízení, revize a kontroly vyhrazených technických zařízení provozovaných </w:t>
      </w:r>
      <w:r w:rsidR="00EE7B48">
        <w:rPr>
          <w:sz w:val="22"/>
          <w:szCs w:val="22"/>
          <w:lang w:val="cs-CZ"/>
        </w:rPr>
        <w:t>příkazcem</w:t>
      </w:r>
      <w:r w:rsidRPr="006C43E6">
        <w:rPr>
          <w:sz w:val="22"/>
          <w:szCs w:val="22"/>
          <w:lang w:val="cs-CZ"/>
        </w:rPr>
        <w:t xml:space="preserve">, speciální profesní školení zaměstnanců </w:t>
      </w:r>
      <w:r w:rsidR="00EE7B48">
        <w:rPr>
          <w:sz w:val="22"/>
          <w:szCs w:val="22"/>
          <w:lang w:val="cs-CZ"/>
        </w:rPr>
        <w:t>příkazce</w:t>
      </w:r>
      <w:r w:rsidR="00EE7B48" w:rsidRPr="006C43E6">
        <w:rPr>
          <w:sz w:val="22"/>
          <w:szCs w:val="22"/>
          <w:lang w:val="cs-CZ"/>
        </w:rPr>
        <w:t xml:space="preserve"> </w:t>
      </w:r>
      <w:r w:rsidRPr="006C43E6">
        <w:rPr>
          <w:sz w:val="22"/>
          <w:szCs w:val="22"/>
          <w:lang w:val="cs-CZ"/>
        </w:rPr>
        <w:t>vyplývají</w:t>
      </w:r>
      <w:r w:rsidR="00B50B6F" w:rsidRPr="006C43E6">
        <w:rPr>
          <w:sz w:val="22"/>
          <w:szCs w:val="22"/>
          <w:lang w:val="cs-CZ"/>
        </w:rPr>
        <w:t xml:space="preserve">cí ze zvláštních předpisů (například </w:t>
      </w:r>
      <w:r w:rsidRPr="006C43E6">
        <w:rPr>
          <w:sz w:val="22"/>
          <w:szCs w:val="22"/>
          <w:lang w:val="cs-CZ"/>
        </w:rPr>
        <w:t>pro obsluhovatele vyhrazených technických zařízení, motorových vozidel, atd.) a měření parametrů pracovního prostředí.</w:t>
      </w:r>
      <w:r w:rsidR="00A31472">
        <w:rPr>
          <w:sz w:val="22"/>
          <w:szCs w:val="22"/>
          <w:lang w:val="cs-CZ"/>
        </w:rPr>
        <w:t xml:space="preserve"> Tyto služby bude objednávat a hradit příkazce na základě doporučení příkazníka.</w:t>
      </w:r>
    </w:p>
    <w:p w14:paraId="2B9017FA" w14:textId="77777777" w:rsidR="00B50B6F" w:rsidRDefault="00B50B6F" w:rsidP="00A31D02">
      <w:pPr>
        <w:pStyle w:val="Zkladntext"/>
        <w:spacing w:before="10"/>
        <w:ind w:left="142"/>
        <w:rPr>
          <w:sz w:val="22"/>
          <w:szCs w:val="22"/>
          <w:lang w:val="cs-CZ"/>
        </w:rPr>
      </w:pPr>
    </w:p>
    <w:p w14:paraId="51F4AB0F" w14:textId="33B8B218" w:rsidR="00DF7DB7" w:rsidRPr="00B070FC" w:rsidRDefault="00DF7DB7" w:rsidP="00A31D02">
      <w:pPr>
        <w:pStyle w:val="Zkladntext"/>
        <w:ind w:left="142"/>
        <w:jc w:val="center"/>
        <w:rPr>
          <w:b/>
          <w:sz w:val="22"/>
          <w:szCs w:val="22"/>
          <w:lang w:val="cs-CZ"/>
        </w:rPr>
      </w:pPr>
      <w:r w:rsidRPr="00B070FC">
        <w:rPr>
          <w:b/>
          <w:sz w:val="22"/>
          <w:szCs w:val="22"/>
          <w:lang w:val="cs-CZ"/>
        </w:rPr>
        <w:t>Článek V.</w:t>
      </w:r>
    </w:p>
    <w:p w14:paraId="3253451A" w14:textId="77777777" w:rsidR="00DF7DB7" w:rsidRPr="00B070FC" w:rsidRDefault="00DF7DB7" w:rsidP="00A31D02">
      <w:pPr>
        <w:pStyle w:val="Zkladntext"/>
        <w:ind w:left="142"/>
        <w:jc w:val="center"/>
        <w:rPr>
          <w:b/>
          <w:sz w:val="22"/>
          <w:szCs w:val="22"/>
          <w:lang w:val="cs-CZ"/>
        </w:rPr>
      </w:pPr>
      <w:r w:rsidRPr="00B070FC">
        <w:rPr>
          <w:b/>
          <w:sz w:val="22"/>
          <w:szCs w:val="22"/>
          <w:lang w:val="cs-CZ"/>
        </w:rPr>
        <w:t>Zvláštní ujednání</w:t>
      </w:r>
    </w:p>
    <w:p w14:paraId="3F8ECA71" w14:textId="77777777" w:rsidR="00B50B6F" w:rsidRPr="00DF7DB7" w:rsidRDefault="00B50B6F" w:rsidP="00A31D02">
      <w:pPr>
        <w:pStyle w:val="Zkladntext"/>
        <w:spacing w:before="10"/>
        <w:ind w:left="142"/>
        <w:rPr>
          <w:sz w:val="22"/>
          <w:szCs w:val="22"/>
          <w:highlight w:val="yellow"/>
          <w:lang w:val="cs-CZ"/>
        </w:rPr>
      </w:pPr>
    </w:p>
    <w:p w14:paraId="66BEB7B7" w14:textId="31D94536" w:rsidR="00B50B6F" w:rsidRDefault="004D2DAC" w:rsidP="00A31D02">
      <w:pPr>
        <w:pStyle w:val="Zkladntext"/>
        <w:spacing w:before="10"/>
        <w:ind w:left="709" w:hanging="709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5.1.</w:t>
      </w:r>
      <w:r w:rsidR="002E04AE">
        <w:rPr>
          <w:sz w:val="22"/>
          <w:szCs w:val="22"/>
          <w:lang w:val="cs-CZ"/>
        </w:rPr>
        <w:t xml:space="preserve"> </w:t>
      </w:r>
      <w:r w:rsidR="00F71F16">
        <w:rPr>
          <w:sz w:val="22"/>
          <w:szCs w:val="22"/>
          <w:lang w:val="cs-CZ"/>
        </w:rPr>
        <w:tab/>
      </w:r>
      <w:r w:rsidR="00B070FC">
        <w:rPr>
          <w:sz w:val="22"/>
          <w:szCs w:val="22"/>
          <w:lang w:val="cs-CZ"/>
        </w:rPr>
        <w:t xml:space="preserve">Za účelem plnění předmětu Smlouvy poskytne </w:t>
      </w:r>
      <w:r w:rsidR="002E04AE">
        <w:rPr>
          <w:sz w:val="22"/>
          <w:szCs w:val="22"/>
          <w:lang w:val="cs-CZ"/>
        </w:rPr>
        <w:t>příkazce příkazníkovi</w:t>
      </w:r>
      <w:r w:rsidR="00B070FC">
        <w:rPr>
          <w:sz w:val="22"/>
          <w:szCs w:val="22"/>
          <w:lang w:val="cs-CZ"/>
        </w:rPr>
        <w:t xml:space="preserve"> </w:t>
      </w:r>
      <w:r w:rsidR="002E04AE">
        <w:rPr>
          <w:sz w:val="22"/>
          <w:szCs w:val="22"/>
          <w:lang w:val="cs-CZ"/>
        </w:rPr>
        <w:t xml:space="preserve">na žádost </w:t>
      </w:r>
      <w:r w:rsidR="00B070FC">
        <w:rPr>
          <w:sz w:val="22"/>
          <w:szCs w:val="22"/>
          <w:lang w:val="cs-CZ"/>
        </w:rPr>
        <w:t xml:space="preserve">všechny potřebné informace a </w:t>
      </w:r>
      <w:r w:rsidR="00A31472">
        <w:rPr>
          <w:sz w:val="22"/>
          <w:szCs w:val="22"/>
          <w:lang w:val="cs-CZ"/>
        </w:rPr>
        <w:t>existující</w:t>
      </w:r>
      <w:r w:rsidR="002E04AE">
        <w:rPr>
          <w:sz w:val="22"/>
          <w:szCs w:val="22"/>
          <w:lang w:val="cs-CZ"/>
        </w:rPr>
        <w:t xml:space="preserve"> </w:t>
      </w:r>
      <w:r w:rsidR="00B070FC">
        <w:rPr>
          <w:sz w:val="22"/>
          <w:szCs w:val="22"/>
          <w:lang w:val="cs-CZ"/>
        </w:rPr>
        <w:t xml:space="preserve">dokumentaci. </w:t>
      </w:r>
      <w:r w:rsidR="002E04AE">
        <w:rPr>
          <w:sz w:val="22"/>
          <w:szCs w:val="22"/>
          <w:lang w:val="cs-CZ"/>
        </w:rPr>
        <w:t xml:space="preserve">Příkazce </w:t>
      </w:r>
      <w:r w:rsidR="00B070FC">
        <w:rPr>
          <w:sz w:val="22"/>
          <w:szCs w:val="22"/>
          <w:lang w:val="cs-CZ"/>
        </w:rPr>
        <w:t xml:space="preserve">současně určí místo trvalého uložení dokumentace a </w:t>
      </w:r>
      <w:r w:rsidR="002E04AE">
        <w:rPr>
          <w:sz w:val="22"/>
          <w:szCs w:val="22"/>
          <w:lang w:val="cs-CZ"/>
        </w:rPr>
        <w:t xml:space="preserve">příkazníkovi </w:t>
      </w:r>
      <w:r w:rsidR="00B070FC">
        <w:rPr>
          <w:sz w:val="22"/>
          <w:szCs w:val="22"/>
          <w:lang w:val="cs-CZ"/>
        </w:rPr>
        <w:t>k dokumentaci umožní přístup.</w:t>
      </w:r>
    </w:p>
    <w:p w14:paraId="3D9AE536" w14:textId="691E5EC0" w:rsidR="00B070FC" w:rsidRDefault="004D2DAC" w:rsidP="00A31D02">
      <w:pPr>
        <w:pStyle w:val="Zkladntext"/>
        <w:spacing w:before="10"/>
        <w:ind w:left="709" w:hanging="709"/>
        <w:jc w:val="both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5.2</w:t>
      </w:r>
      <w:proofErr w:type="gramEnd"/>
      <w:r>
        <w:rPr>
          <w:sz w:val="22"/>
          <w:szCs w:val="22"/>
          <w:lang w:val="cs-CZ"/>
        </w:rPr>
        <w:t>.</w:t>
      </w:r>
      <w:r w:rsidR="007628C6">
        <w:rPr>
          <w:sz w:val="22"/>
          <w:szCs w:val="22"/>
          <w:lang w:val="cs-CZ"/>
        </w:rPr>
        <w:tab/>
      </w:r>
      <w:r w:rsidR="002E04AE">
        <w:rPr>
          <w:sz w:val="22"/>
          <w:szCs w:val="22"/>
          <w:lang w:val="cs-CZ"/>
        </w:rPr>
        <w:t xml:space="preserve">Příkazce </w:t>
      </w:r>
      <w:r w:rsidR="00B070FC">
        <w:rPr>
          <w:sz w:val="22"/>
          <w:szCs w:val="22"/>
          <w:lang w:val="cs-CZ"/>
        </w:rPr>
        <w:t xml:space="preserve">umožní </w:t>
      </w:r>
      <w:r w:rsidR="002E04AE">
        <w:rPr>
          <w:sz w:val="22"/>
          <w:szCs w:val="22"/>
          <w:lang w:val="cs-CZ"/>
        </w:rPr>
        <w:t xml:space="preserve">příkazníkovi </w:t>
      </w:r>
      <w:r w:rsidR="00B070FC">
        <w:rPr>
          <w:sz w:val="22"/>
          <w:szCs w:val="22"/>
          <w:lang w:val="cs-CZ"/>
        </w:rPr>
        <w:t xml:space="preserve">po předchozím oznámení přístup do všech </w:t>
      </w:r>
      <w:r w:rsidR="00B26B32">
        <w:rPr>
          <w:sz w:val="22"/>
          <w:szCs w:val="22"/>
          <w:lang w:val="cs-CZ"/>
        </w:rPr>
        <w:t>pracovišť</w:t>
      </w:r>
      <w:r w:rsidR="00B070FC">
        <w:rPr>
          <w:sz w:val="22"/>
          <w:szCs w:val="22"/>
          <w:lang w:val="cs-CZ"/>
        </w:rPr>
        <w:t xml:space="preserve"> </w:t>
      </w:r>
      <w:r w:rsidR="002E04AE">
        <w:rPr>
          <w:sz w:val="22"/>
          <w:szCs w:val="22"/>
          <w:lang w:val="cs-CZ"/>
        </w:rPr>
        <w:t>příkazce</w:t>
      </w:r>
      <w:r w:rsidR="00B070FC">
        <w:rPr>
          <w:sz w:val="22"/>
          <w:szCs w:val="22"/>
          <w:lang w:val="cs-CZ"/>
        </w:rPr>
        <w:t xml:space="preserve">, jichž se tato Smlouva týká, a zabezpečí, aby zaměstnanci </w:t>
      </w:r>
      <w:r w:rsidR="002E04AE">
        <w:rPr>
          <w:sz w:val="22"/>
          <w:szCs w:val="22"/>
          <w:lang w:val="cs-CZ"/>
        </w:rPr>
        <w:t xml:space="preserve">příkazce </w:t>
      </w:r>
      <w:r w:rsidR="00B070FC">
        <w:rPr>
          <w:sz w:val="22"/>
          <w:szCs w:val="22"/>
          <w:lang w:val="cs-CZ"/>
        </w:rPr>
        <w:t xml:space="preserve">poskytli </w:t>
      </w:r>
      <w:r w:rsidR="002E04AE">
        <w:rPr>
          <w:sz w:val="22"/>
          <w:szCs w:val="22"/>
          <w:lang w:val="cs-CZ"/>
        </w:rPr>
        <w:t xml:space="preserve">příkazníkovi </w:t>
      </w:r>
      <w:r w:rsidR="00B070FC">
        <w:rPr>
          <w:sz w:val="22"/>
          <w:szCs w:val="22"/>
          <w:lang w:val="cs-CZ"/>
        </w:rPr>
        <w:t>potřebnou součinnost</w:t>
      </w:r>
      <w:r w:rsidR="002E04AE">
        <w:rPr>
          <w:sz w:val="22"/>
          <w:szCs w:val="22"/>
          <w:lang w:val="cs-CZ"/>
        </w:rPr>
        <w:t xml:space="preserve"> při výkonu činnosti dle této Smlouvy</w:t>
      </w:r>
      <w:r w:rsidR="00B070FC">
        <w:rPr>
          <w:sz w:val="22"/>
          <w:szCs w:val="22"/>
          <w:lang w:val="cs-CZ"/>
        </w:rPr>
        <w:t>.</w:t>
      </w:r>
    </w:p>
    <w:p w14:paraId="7A581A83" w14:textId="64C1F84A" w:rsidR="00B070FC" w:rsidRDefault="004D2DAC" w:rsidP="00A31D02">
      <w:pPr>
        <w:pStyle w:val="Zkladntext"/>
        <w:spacing w:before="10"/>
        <w:ind w:left="709" w:hanging="709"/>
        <w:jc w:val="both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5.3</w:t>
      </w:r>
      <w:proofErr w:type="gramEnd"/>
      <w:r>
        <w:rPr>
          <w:sz w:val="22"/>
          <w:szCs w:val="22"/>
          <w:lang w:val="cs-CZ"/>
        </w:rPr>
        <w:t>.</w:t>
      </w:r>
      <w:r w:rsidR="00F71F16">
        <w:rPr>
          <w:sz w:val="22"/>
          <w:szCs w:val="22"/>
          <w:lang w:val="cs-CZ"/>
        </w:rPr>
        <w:tab/>
      </w:r>
      <w:r w:rsidR="002E04AE">
        <w:rPr>
          <w:sz w:val="22"/>
          <w:szCs w:val="22"/>
          <w:lang w:val="cs-CZ"/>
        </w:rPr>
        <w:t xml:space="preserve">Příkazce </w:t>
      </w:r>
      <w:r w:rsidR="00B070FC">
        <w:rPr>
          <w:sz w:val="22"/>
          <w:szCs w:val="22"/>
          <w:lang w:val="cs-CZ"/>
        </w:rPr>
        <w:t xml:space="preserve">se </w:t>
      </w:r>
      <w:r w:rsidR="002E04AE">
        <w:rPr>
          <w:sz w:val="22"/>
          <w:szCs w:val="22"/>
          <w:lang w:val="cs-CZ"/>
        </w:rPr>
        <w:t xml:space="preserve">dále </w:t>
      </w:r>
      <w:r w:rsidR="00B070FC">
        <w:rPr>
          <w:sz w:val="22"/>
          <w:szCs w:val="22"/>
          <w:lang w:val="cs-CZ"/>
        </w:rPr>
        <w:t xml:space="preserve">zavazuje zajistit pro </w:t>
      </w:r>
      <w:r w:rsidR="002E04AE">
        <w:rPr>
          <w:sz w:val="22"/>
          <w:szCs w:val="22"/>
          <w:lang w:val="cs-CZ"/>
        </w:rPr>
        <w:t xml:space="preserve">příkazníka </w:t>
      </w:r>
      <w:r w:rsidR="00B070FC">
        <w:rPr>
          <w:sz w:val="22"/>
          <w:szCs w:val="22"/>
          <w:lang w:val="cs-CZ"/>
        </w:rPr>
        <w:t>na svých pracovištích podmínky pro výkon nezbytně nutné administrativní činnosti.</w:t>
      </w:r>
    </w:p>
    <w:p w14:paraId="20FE01E3" w14:textId="77777777" w:rsidR="00B070FC" w:rsidRDefault="00B070FC" w:rsidP="00A31D02">
      <w:pPr>
        <w:pStyle w:val="Zkladntext"/>
        <w:spacing w:before="10"/>
        <w:ind w:left="851" w:hanging="851"/>
        <w:rPr>
          <w:sz w:val="22"/>
          <w:szCs w:val="22"/>
          <w:lang w:val="cs-CZ"/>
        </w:rPr>
      </w:pPr>
    </w:p>
    <w:p w14:paraId="19A71A65" w14:textId="77777777" w:rsidR="00EF598F" w:rsidRPr="00DF7DB7" w:rsidRDefault="00EF598F" w:rsidP="00EF598F">
      <w:pPr>
        <w:pStyle w:val="Zkladntext"/>
        <w:ind w:left="826"/>
        <w:rPr>
          <w:sz w:val="22"/>
          <w:szCs w:val="22"/>
          <w:highlight w:val="yellow"/>
          <w:lang w:val="cs-CZ"/>
        </w:rPr>
      </w:pPr>
    </w:p>
    <w:p w14:paraId="3AAC561B" w14:textId="0A7E3694" w:rsidR="00EF598F" w:rsidRPr="00B070FC" w:rsidRDefault="00EF598F" w:rsidP="004F3C2C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Článek </w:t>
      </w:r>
      <w:r w:rsidRPr="00B070FC">
        <w:rPr>
          <w:b/>
          <w:sz w:val="22"/>
          <w:szCs w:val="22"/>
          <w:lang w:val="cs-CZ"/>
        </w:rPr>
        <w:t>V</w:t>
      </w:r>
      <w:r w:rsidR="002E04AE">
        <w:rPr>
          <w:b/>
          <w:sz w:val="22"/>
          <w:szCs w:val="22"/>
          <w:lang w:val="cs-CZ"/>
        </w:rPr>
        <w:t>I</w:t>
      </w:r>
      <w:r w:rsidRPr="00B070FC">
        <w:rPr>
          <w:b/>
          <w:sz w:val="22"/>
          <w:szCs w:val="22"/>
          <w:lang w:val="cs-CZ"/>
        </w:rPr>
        <w:t>.</w:t>
      </w:r>
    </w:p>
    <w:p w14:paraId="0070133E" w14:textId="77777777" w:rsidR="00E87D0B" w:rsidRPr="000E387D" w:rsidRDefault="00EF598F" w:rsidP="00B81D57">
      <w:pPr>
        <w:pStyle w:val="Zkladntext"/>
        <w:ind w:left="536"/>
        <w:jc w:val="center"/>
        <w:rPr>
          <w:sz w:val="22"/>
          <w:szCs w:val="22"/>
          <w:lang w:val="cs-CZ"/>
        </w:rPr>
      </w:pPr>
      <w:r w:rsidRPr="00B81D57">
        <w:rPr>
          <w:b/>
          <w:sz w:val="22"/>
          <w:szCs w:val="22"/>
          <w:lang w:val="cs-CZ"/>
        </w:rPr>
        <w:t>Zpracování osobních údajů</w:t>
      </w:r>
      <w:r w:rsidR="00CA5EE8" w:rsidRPr="00CA5EE8">
        <w:rPr>
          <w:b/>
          <w:sz w:val="22"/>
          <w:szCs w:val="22"/>
          <w:lang w:val="cs-CZ"/>
        </w:rPr>
        <w:t xml:space="preserve"> </w:t>
      </w:r>
    </w:p>
    <w:p w14:paraId="669EE54C" w14:textId="77777777" w:rsidR="00E87D0B" w:rsidRPr="00CA5EE8" w:rsidRDefault="00E87D0B" w:rsidP="00E87D0B">
      <w:pPr>
        <w:pStyle w:val="Zkladntext"/>
        <w:spacing w:before="9"/>
        <w:rPr>
          <w:b/>
          <w:sz w:val="22"/>
          <w:szCs w:val="22"/>
          <w:lang w:val="cs-CZ"/>
        </w:rPr>
      </w:pPr>
    </w:p>
    <w:p w14:paraId="78CF8227" w14:textId="77777777" w:rsidR="00E87D0B" w:rsidRPr="007628C6" w:rsidRDefault="00E87D0B" w:rsidP="00A31D02">
      <w:pPr>
        <w:pStyle w:val="Odstavecseseznamem"/>
        <w:tabs>
          <w:tab w:val="left" w:pos="1018"/>
        </w:tabs>
        <w:ind w:left="709" w:right="113" w:hanging="709"/>
        <w:rPr>
          <w:vanish/>
          <w:lang w:val="cs-CZ"/>
        </w:rPr>
      </w:pPr>
    </w:p>
    <w:p w14:paraId="4BC10CE6" w14:textId="4D398B20" w:rsidR="00E87D0B" w:rsidRPr="00A31D02" w:rsidRDefault="007628C6" w:rsidP="00A31D02">
      <w:pPr>
        <w:pStyle w:val="Zkladntext"/>
        <w:ind w:left="709" w:hanging="709"/>
        <w:jc w:val="both"/>
        <w:rPr>
          <w:sz w:val="22"/>
          <w:lang w:val="cs-CZ"/>
        </w:rPr>
      </w:pPr>
      <w:proofErr w:type="gramStart"/>
      <w:r w:rsidRPr="007628C6">
        <w:rPr>
          <w:sz w:val="22"/>
          <w:szCs w:val="22"/>
          <w:lang w:val="cs-CZ"/>
        </w:rPr>
        <w:t>6</w:t>
      </w:r>
      <w:r w:rsidRPr="00A31D02">
        <w:rPr>
          <w:sz w:val="22"/>
          <w:lang w:val="cs-CZ"/>
        </w:rPr>
        <w:t>.1</w:t>
      </w:r>
      <w:proofErr w:type="gramEnd"/>
      <w:r w:rsidR="00CA5EE8" w:rsidRPr="00A31D02">
        <w:rPr>
          <w:sz w:val="22"/>
          <w:lang w:val="cs-CZ"/>
        </w:rPr>
        <w:t>.</w:t>
      </w:r>
      <w:r w:rsidRPr="007628C6">
        <w:rPr>
          <w:sz w:val="22"/>
          <w:szCs w:val="22"/>
          <w:lang w:val="cs-CZ"/>
        </w:rPr>
        <w:tab/>
      </w:r>
      <w:r w:rsidR="00E87D0B" w:rsidRPr="00A31D02">
        <w:rPr>
          <w:sz w:val="22"/>
          <w:szCs w:val="22"/>
          <w:lang w:val="cs-CZ"/>
        </w:rPr>
        <w:t>Ve smyslu čl. 28 Nařízení Evropského parlamentu a Rady (EU) č. 2016/679 ze dne 27. dubna 2016, obecného nařízení o ochraně osobních údajů</w:t>
      </w:r>
      <w:r w:rsidR="00263909" w:rsidRPr="00A31D02">
        <w:rPr>
          <w:sz w:val="22"/>
          <w:szCs w:val="22"/>
          <w:lang w:val="cs-CZ"/>
        </w:rPr>
        <w:t xml:space="preserve"> </w:t>
      </w:r>
      <w:r w:rsidR="00E87D0B" w:rsidRPr="00A31D02">
        <w:rPr>
          <w:sz w:val="22"/>
          <w:szCs w:val="22"/>
          <w:lang w:val="cs-CZ"/>
        </w:rPr>
        <w:t>(dále jen “</w:t>
      </w:r>
      <w:r w:rsidR="00E87D0B" w:rsidRPr="00F24727">
        <w:rPr>
          <w:sz w:val="22"/>
          <w:szCs w:val="22"/>
          <w:lang w:val="cs-CZ"/>
        </w:rPr>
        <w:t>nařízení</w:t>
      </w:r>
      <w:r w:rsidR="00E87D0B" w:rsidRPr="00A31D02">
        <w:rPr>
          <w:sz w:val="22"/>
          <w:szCs w:val="22"/>
          <w:lang w:val="cs-CZ"/>
        </w:rPr>
        <w:t>“) a ve spojení se zákonem o zpracování osobních údajů, smluvní strany prohlašují, že v souvislosti a za účelem realizace vymezené</w:t>
      </w:r>
      <w:r w:rsidR="002D44ED" w:rsidRPr="00A31D02">
        <w:rPr>
          <w:sz w:val="22"/>
          <w:szCs w:val="22"/>
          <w:lang w:val="cs-CZ"/>
        </w:rPr>
        <w:t xml:space="preserve"> </w:t>
      </w:r>
      <w:r w:rsidR="00E87D0B" w:rsidRPr="00A31D02">
        <w:rPr>
          <w:sz w:val="22"/>
          <w:szCs w:val="22"/>
          <w:lang w:val="cs-CZ"/>
        </w:rPr>
        <w:t xml:space="preserve">činnosti </w:t>
      </w:r>
      <w:r w:rsidR="00CA5EE8" w:rsidRPr="00A31D02">
        <w:rPr>
          <w:sz w:val="22"/>
          <w:szCs w:val="22"/>
          <w:lang w:val="cs-CZ"/>
        </w:rPr>
        <w:t xml:space="preserve">příkazníka </w:t>
      </w:r>
      <w:r w:rsidR="00E87D0B" w:rsidRPr="00A31D02">
        <w:rPr>
          <w:sz w:val="22"/>
          <w:szCs w:val="22"/>
          <w:lang w:val="cs-CZ"/>
        </w:rPr>
        <w:t xml:space="preserve">dle čl. 2, této smlouvy dojde ke zpracování osobních údajů pracovníků </w:t>
      </w:r>
      <w:r w:rsidR="00BB43DC" w:rsidRPr="00A31D02">
        <w:rPr>
          <w:sz w:val="22"/>
          <w:szCs w:val="22"/>
          <w:lang w:val="cs-CZ"/>
        </w:rPr>
        <w:t>příkazce</w:t>
      </w:r>
      <w:r w:rsidR="00E87D0B" w:rsidRPr="00A31D02">
        <w:rPr>
          <w:sz w:val="22"/>
          <w:szCs w:val="22"/>
          <w:lang w:val="cs-CZ"/>
        </w:rPr>
        <w:t xml:space="preserve">, pročež tímto smluvní strany vymezují vzájemná práva a povinnosti. </w:t>
      </w:r>
      <w:r w:rsidR="00A31472" w:rsidRPr="00A31D02">
        <w:rPr>
          <w:sz w:val="22"/>
          <w:szCs w:val="22"/>
          <w:lang w:val="cs-CZ"/>
        </w:rPr>
        <w:t xml:space="preserve">Příkazník </w:t>
      </w:r>
      <w:r w:rsidR="00E87D0B" w:rsidRPr="00A31D02">
        <w:rPr>
          <w:sz w:val="22"/>
          <w:szCs w:val="22"/>
          <w:lang w:val="cs-CZ"/>
        </w:rPr>
        <w:t xml:space="preserve">současně prohlašuje, že je zpracovatelem </w:t>
      </w:r>
      <w:r w:rsidR="001E55FF" w:rsidRPr="00A31D02">
        <w:rPr>
          <w:sz w:val="22"/>
          <w:szCs w:val="22"/>
          <w:lang w:val="cs-CZ"/>
        </w:rPr>
        <w:t>osobních údajů pracovníků příkazce</w:t>
      </w:r>
      <w:r w:rsidR="00E87D0B" w:rsidRPr="00A31D02">
        <w:rPr>
          <w:sz w:val="22"/>
          <w:szCs w:val="22"/>
          <w:lang w:val="cs-CZ"/>
        </w:rPr>
        <w:t>.</w:t>
      </w:r>
    </w:p>
    <w:p w14:paraId="4818C1C6" w14:textId="214C1CF7" w:rsidR="00E87D0B" w:rsidRPr="007628C6" w:rsidRDefault="007628C6" w:rsidP="00F24727">
      <w:pPr>
        <w:pStyle w:val="Odstavecseseznamem"/>
        <w:tabs>
          <w:tab w:val="left" w:pos="709"/>
        </w:tabs>
        <w:ind w:left="709" w:right="114" w:hanging="709"/>
        <w:jc w:val="both"/>
        <w:rPr>
          <w:lang w:val="cs-CZ"/>
        </w:rPr>
      </w:pPr>
      <w:r>
        <w:rPr>
          <w:lang w:val="cs-CZ"/>
        </w:rPr>
        <w:t>6</w:t>
      </w:r>
      <w:r w:rsidR="00CA5EE8" w:rsidRPr="007628C6">
        <w:rPr>
          <w:lang w:val="cs-CZ"/>
        </w:rPr>
        <w:t xml:space="preserve">.2. </w:t>
      </w:r>
      <w:r w:rsidRPr="007628C6">
        <w:rPr>
          <w:lang w:val="cs-CZ"/>
        </w:rPr>
        <w:tab/>
      </w:r>
      <w:r w:rsidR="00E87D0B" w:rsidRPr="007628C6">
        <w:rPr>
          <w:lang w:val="cs-CZ"/>
        </w:rPr>
        <w:t>Osobní údaje pracovníků</w:t>
      </w:r>
      <w:r w:rsidR="002D44ED" w:rsidRPr="007628C6">
        <w:rPr>
          <w:lang w:val="cs-CZ"/>
        </w:rPr>
        <w:t xml:space="preserve"> </w:t>
      </w:r>
      <w:r w:rsidR="00591966">
        <w:rPr>
          <w:lang w:val="cs-CZ"/>
        </w:rPr>
        <w:t>příkazce</w:t>
      </w:r>
      <w:r w:rsidR="00E87D0B" w:rsidRPr="007628C6">
        <w:rPr>
          <w:lang w:val="cs-CZ"/>
        </w:rPr>
        <w:t xml:space="preserve"> budou zpracovávány v rozsahu: jméno, příjmení a titul, datum narození, </w:t>
      </w:r>
      <w:r w:rsidR="00242FA7">
        <w:rPr>
          <w:lang w:val="cs-CZ"/>
        </w:rPr>
        <w:t>adresa trvalého bydliště, korespondenční adresa,</w:t>
      </w:r>
      <w:r w:rsidR="00E87D0B" w:rsidRPr="007628C6">
        <w:rPr>
          <w:lang w:val="cs-CZ"/>
        </w:rPr>
        <w:t xml:space="preserve"> údaje o zdravotní pojišťovně</w:t>
      </w:r>
      <w:r w:rsidR="00A31D02">
        <w:rPr>
          <w:lang w:val="cs-CZ"/>
        </w:rPr>
        <w:t xml:space="preserve">, </w:t>
      </w:r>
      <w:r w:rsidR="00E87D0B" w:rsidRPr="007628C6">
        <w:rPr>
          <w:lang w:val="cs-CZ"/>
        </w:rPr>
        <w:t>přičemž předmětem nejsou citlivé údaje ve smyslu nařízení.</w:t>
      </w:r>
    </w:p>
    <w:p w14:paraId="78CEAA2F" w14:textId="77777777" w:rsidR="00E87D0B" w:rsidRDefault="00E87D0B" w:rsidP="00A31D02">
      <w:pPr>
        <w:pStyle w:val="Odstavecseseznamem"/>
        <w:numPr>
          <w:ilvl w:val="1"/>
          <w:numId w:val="30"/>
        </w:numPr>
        <w:tabs>
          <w:tab w:val="left" w:pos="1017"/>
        </w:tabs>
        <w:ind w:left="709" w:right="114" w:hanging="709"/>
        <w:jc w:val="both"/>
        <w:rPr>
          <w:lang w:val="cs-CZ"/>
        </w:rPr>
      </w:pPr>
      <w:r w:rsidRPr="00D64C3D">
        <w:rPr>
          <w:lang w:val="cs-CZ"/>
        </w:rPr>
        <w:t xml:space="preserve">Zpracováním osobních údajů se rozumí zejména jejich shromažďování, ukládání na nosiče informací, používání, třídění nebo kombinování, blokování a likvidace s využitím manuálních a automatizovaných prostředků (např. specializovaného softwaru) v rozsahu nezbytném pro zajištění řádného poskytování plnění </w:t>
      </w:r>
      <w:r w:rsidR="00A31472" w:rsidRPr="00D64C3D">
        <w:rPr>
          <w:lang w:val="cs-CZ"/>
        </w:rPr>
        <w:t>příkazníka</w:t>
      </w:r>
      <w:r w:rsidRPr="00D64C3D">
        <w:rPr>
          <w:lang w:val="cs-CZ"/>
        </w:rPr>
        <w:t xml:space="preserve">, a to po celou dobu platnosti a účinnosti této smlouvy. Ukončením této smlouvy však nezanikají povinnosti </w:t>
      </w:r>
      <w:r w:rsidR="00A31472" w:rsidRPr="00D64C3D">
        <w:rPr>
          <w:lang w:val="cs-CZ"/>
        </w:rPr>
        <w:t xml:space="preserve">příkazníka </w:t>
      </w:r>
      <w:r w:rsidRPr="00D64C3D">
        <w:rPr>
          <w:lang w:val="cs-CZ"/>
        </w:rPr>
        <w:t>týkající se bezpečnosti a oc</w:t>
      </w:r>
      <w:r w:rsidR="002D44ED" w:rsidRPr="00D64C3D">
        <w:rPr>
          <w:lang w:val="cs-CZ"/>
        </w:rPr>
        <w:t>hrany osobních údajů až do okamž</w:t>
      </w:r>
      <w:r w:rsidRPr="00D64C3D">
        <w:rPr>
          <w:lang w:val="cs-CZ"/>
        </w:rPr>
        <w:t>iku jejich protokolární úplné likvidace či protokolárnímu předání jinému zpracovateli.</w:t>
      </w:r>
    </w:p>
    <w:p w14:paraId="2B63C470" w14:textId="55256421" w:rsidR="00E87D0B" w:rsidRDefault="00BB43DC" w:rsidP="00A31D02">
      <w:pPr>
        <w:pStyle w:val="Odstavecseseznamem"/>
        <w:numPr>
          <w:ilvl w:val="1"/>
          <w:numId w:val="30"/>
        </w:numPr>
        <w:tabs>
          <w:tab w:val="left" w:pos="709"/>
          <w:tab w:val="left" w:pos="1017"/>
        </w:tabs>
        <w:ind w:left="708" w:right="114" w:hanging="709"/>
        <w:jc w:val="both"/>
        <w:rPr>
          <w:lang w:val="cs-CZ"/>
        </w:rPr>
      </w:pPr>
      <w:r>
        <w:rPr>
          <w:lang w:val="cs-CZ"/>
        </w:rPr>
        <w:t>Příkazce</w:t>
      </w:r>
      <w:r w:rsidR="00E87D0B" w:rsidRPr="00A31D02">
        <w:rPr>
          <w:lang w:val="cs-CZ"/>
        </w:rPr>
        <w:t xml:space="preserve"> je povinen (i) zajistit, že osobní údaje budou zpracovávány v souladu s nařízením a zákonem o zpracování osobních údajů, tyto budou aktuální a pravdivé a budou odpovídat účelu zpracování, (</w:t>
      </w:r>
      <w:proofErr w:type="spellStart"/>
      <w:r w:rsidR="00E87D0B" w:rsidRPr="00A31D02">
        <w:rPr>
          <w:lang w:val="cs-CZ"/>
        </w:rPr>
        <w:t>ii</w:t>
      </w:r>
      <w:proofErr w:type="spellEnd"/>
      <w:r w:rsidR="00E87D0B" w:rsidRPr="00A31D02">
        <w:rPr>
          <w:lang w:val="cs-CZ"/>
        </w:rPr>
        <w:t>) přijmout opatření k poskytnutí informací a sdělení dle nařízení a zákonem o zpracování osobních údajů subjektům údajů srozumitelnou a přijatelnou formou.</w:t>
      </w:r>
    </w:p>
    <w:p w14:paraId="005F0CEC" w14:textId="77777777" w:rsidR="009A657A" w:rsidRDefault="009A657A" w:rsidP="009A657A">
      <w:pPr>
        <w:tabs>
          <w:tab w:val="left" w:pos="709"/>
          <w:tab w:val="left" w:pos="1017"/>
        </w:tabs>
        <w:ind w:right="114"/>
        <w:jc w:val="both"/>
        <w:rPr>
          <w:lang w:val="cs-CZ"/>
        </w:rPr>
      </w:pPr>
    </w:p>
    <w:p w14:paraId="4614620B" w14:textId="77777777" w:rsidR="009A657A" w:rsidRDefault="009A657A" w:rsidP="009A657A">
      <w:pPr>
        <w:tabs>
          <w:tab w:val="left" w:pos="709"/>
          <w:tab w:val="left" w:pos="1017"/>
        </w:tabs>
        <w:ind w:right="114"/>
        <w:jc w:val="both"/>
        <w:rPr>
          <w:lang w:val="cs-CZ"/>
        </w:rPr>
      </w:pPr>
    </w:p>
    <w:p w14:paraId="170215F1" w14:textId="77777777" w:rsidR="009A657A" w:rsidRDefault="009A657A" w:rsidP="009A657A">
      <w:pPr>
        <w:tabs>
          <w:tab w:val="left" w:pos="709"/>
          <w:tab w:val="left" w:pos="1017"/>
        </w:tabs>
        <w:ind w:right="114"/>
        <w:jc w:val="both"/>
        <w:rPr>
          <w:lang w:val="cs-CZ"/>
        </w:rPr>
      </w:pPr>
    </w:p>
    <w:p w14:paraId="46107F24" w14:textId="77777777" w:rsidR="009A657A" w:rsidRPr="009A657A" w:rsidRDefault="009A657A" w:rsidP="009A657A">
      <w:pPr>
        <w:tabs>
          <w:tab w:val="left" w:pos="709"/>
          <w:tab w:val="left" w:pos="1017"/>
        </w:tabs>
        <w:ind w:right="114"/>
        <w:jc w:val="both"/>
        <w:rPr>
          <w:lang w:val="cs-CZ"/>
        </w:rPr>
      </w:pPr>
    </w:p>
    <w:p w14:paraId="4C453564" w14:textId="77777777" w:rsidR="00E87D0B" w:rsidRPr="00A31D02" w:rsidRDefault="00A31472" w:rsidP="00A31D02">
      <w:pPr>
        <w:pStyle w:val="Odstavecseseznamem"/>
        <w:numPr>
          <w:ilvl w:val="1"/>
          <w:numId w:val="30"/>
        </w:numPr>
        <w:tabs>
          <w:tab w:val="left" w:pos="709"/>
          <w:tab w:val="left" w:pos="1017"/>
        </w:tabs>
        <w:ind w:left="709" w:right="114" w:hanging="709"/>
        <w:jc w:val="both"/>
        <w:rPr>
          <w:lang w:val="cs-CZ"/>
        </w:rPr>
      </w:pPr>
      <w:r w:rsidRPr="00A31D02">
        <w:rPr>
          <w:lang w:val="cs-CZ"/>
        </w:rPr>
        <w:t xml:space="preserve">Příkazník </w:t>
      </w:r>
      <w:r w:rsidR="00E87D0B" w:rsidRPr="00A31D02">
        <w:rPr>
          <w:lang w:val="cs-CZ"/>
        </w:rPr>
        <w:t>je povinen:</w:t>
      </w:r>
    </w:p>
    <w:p w14:paraId="1DEF8154" w14:textId="7E89F635" w:rsidR="0061345E" w:rsidRPr="007628C6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7628C6">
        <w:rPr>
          <w:rFonts w:ascii="Arial" w:hAnsi="Arial" w:cs="Arial"/>
          <w:sz w:val="22"/>
          <w:szCs w:val="22"/>
          <w:lang w:val="cs-CZ"/>
        </w:rPr>
        <w:t xml:space="preserve">nezapojit do zpracování osobních údajů žádného dalšího zpracovatele bez předchozího konkrétního nebo obecného písemného povolení </w:t>
      </w:r>
      <w:r w:rsidR="00591966">
        <w:rPr>
          <w:rFonts w:ascii="Arial" w:hAnsi="Arial" w:cs="Arial"/>
          <w:sz w:val="22"/>
          <w:szCs w:val="22"/>
          <w:lang w:val="cs-CZ"/>
        </w:rPr>
        <w:t>příkazce</w:t>
      </w:r>
      <w:r w:rsidRPr="007628C6">
        <w:rPr>
          <w:rFonts w:ascii="Arial" w:hAnsi="Arial" w:cs="Arial"/>
          <w:sz w:val="22"/>
          <w:szCs w:val="22"/>
          <w:lang w:val="cs-CZ"/>
        </w:rPr>
        <w:t xml:space="preserve">, </w:t>
      </w:r>
    </w:p>
    <w:p w14:paraId="08412426" w14:textId="40FA9970" w:rsidR="0061345E" w:rsidRPr="004F3C2C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zpracovávat osobní údaje pouze na základě doložených pokynů </w:t>
      </w:r>
      <w:r w:rsidR="00BB43DC">
        <w:rPr>
          <w:rFonts w:ascii="Arial" w:hAnsi="Arial" w:cs="Arial"/>
          <w:sz w:val="22"/>
          <w:szCs w:val="22"/>
          <w:shd w:val="clear" w:color="auto" w:fill="FFFFFF"/>
          <w:lang w:val="cs-CZ"/>
        </w:rPr>
        <w:t>Příkazce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>, včetně v otázkách předání osobních údajů do třetí země nebo mezinárodní organizaci</w:t>
      </w:r>
    </w:p>
    <w:p w14:paraId="461474DC" w14:textId="10F009CE" w:rsidR="0061345E" w:rsidRPr="004F3C2C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zohledňovat povahu zpracování osobních údajů a být </w:t>
      </w:r>
      <w:r w:rsidR="00591966">
        <w:rPr>
          <w:rFonts w:ascii="Arial" w:hAnsi="Arial" w:cs="Arial"/>
          <w:sz w:val="22"/>
          <w:szCs w:val="22"/>
          <w:shd w:val="clear" w:color="auto" w:fill="FFFFFF"/>
          <w:lang w:val="cs-CZ"/>
        </w:rPr>
        <w:t>příkazci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nápomocen pro splnění </w:t>
      </w:r>
      <w:r w:rsidR="00591966">
        <w:rPr>
          <w:rFonts w:ascii="Arial" w:hAnsi="Arial" w:cs="Arial"/>
          <w:sz w:val="22"/>
          <w:szCs w:val="22"/>
          <w:shd w:val="clear" w:color="auto" w:fill="FFFFFF"/>
          <w:lang w:val="cs-CZ"/>
        </w:rPr>
        <w:t>příkazcovi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povinnosti reagovat na žádosti o výkon práv subjektu údajů, jakož i pro splnění dalších povinností ve smyslu nařízení,</w:t>
      </w:r>
    </w:p>
    <w:p w14:paraId="19D3F876" w14:textId="13F59D77" w:rsidR="0061345E" w:rsidRPr="004F3C2C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>zajistit, aby osobní údaj</w:t>
      </w:r>
      <w:r w:rsidR="00BB43DC">
        <w:rPr>
          <w:rFonts w:ascii="Arial" w:hAnsi="Arial" w:cs="Arial"/>
          <w:sz w:val="22"/>
          <w:szCs w:val="22"/>
          <w:shd w:val="clear" w:color="auto" w:fill="FFFFFF"/>
          <w:lang w:val="cs-CZ"/>
        </w:rPr>
        <w:t>e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r w:rsidR="00BB43DC">
        <w:rPr>
          <w:rFonts w:ascii="Arial" w:hAnsi="Arial" w:cs="Arial"/>
          <w:sz w:val="22"/>
          <w:szCs w:val="22"/>
          <w:shd w:val="clear" w:color="auto" w:fill="FFFFFF"/>
          <w:lang w:val="cs-CZ"/>
        </w:rPr>
        <w:t>zpracovávali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pouze oprávněné osoby, které budou mít přístup pouze k osobním údajům odpovídajícím oprávnění těchto osob, a to na základě zvláštních uživatelských oprávnění zřízených výlučně pro tyto osoby,</w:t>
      </w:r>
    </w:p>
    <w:p w14:paraId="73EF86DA" w14:textId="77777777" w:rsidR="0061345E" w:rsidRPr="004F3C2C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4F3C2C">
        <w:rPr>
          <w:rFonts w:ascii="Arial" w:hAnsi="Arial" w:cs="Arial"/>
          <w:sz w:val="22"/>
          <w:szCs w:val="22"/>
          <w:lang w:val="cs-CZ"/>
        </w:rPr>
        <w:t xml:space="preserve">zajistit, že jeho zaměstnanci budou zpracovávat osobní údaje pouze za podmínek a v rozsahu </w:t>
      </w:r>
      <w:r w:rsidR="00A31472">
        <w:rPr>
          <w:rFonts w:ascii="Arial" w:hAnsi="Arial" w:cs="Arial"/>
          <w:sz w:val="22"/>
          <w:szCs w:val="22"/>
          <w:lang w:val="cs-CZ"/>
        </w:rPr>
        <w:t>příkazníkem</w:t>
      </w:r>
      <w:r w:rsidR="00A31472" w:rsidRPr="004F3C2C">
        <w:rPr>
          <w:rFonts w:ascii="Arial" w:hAnsi="Arial" w:cs="Arial"/>
          <w:sz w:val="22"/>
          <w:szCs w:val="22"/>
          <w:lang w:val="cs-CZ"/>
        </w:rPr>
        <w:t xml:space="preserve"> </w:t>
      </w:r>
      <w:r w:rsidRPr="004F3C2C">
        <w:rPr>
          <w:rFonts w:ascii="Arial" w:hAnsi="Arial" w:cs="Arial"/>
          <w:sz w:val="22"/>
          <w:szCs w:val="22"/>
          <w:lang w:val="cs-CZ"/>
        </w:rPr>
        <w:t>stanoveném a odpovídajícím této smlouvě,</w:t>
      </w:r>
    </w:p>
    <w:p w14:paraId="342C3793" w14:textId="77777777" w:rsidR="00A31D02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na žádost </w:t>
      </w:r>
      <w:r w:rsidR="00591966">
        <w:rPr>
          <w:rFonts w:ascii="Arial" w:hAnsi="Arial" w:cs="Arial"/>
          <w:sz w:val="22"/>
          <w:szCs w:val="22"/>
          <w:shd w:val="clear" w:color="auto" w:fill="FFFFFF"/>
          <w:lang w:val="cs-CZ"/>
        </w:rPr>
        <w:t>příkazce</w:t>
      </w:r>
      <w:r w:rsidRPr="004F3C2C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kdykoliv umožnit provedení auditu či inspekce týkající se zpracování osobních údajů,</w:t>
      </w:r>
    </w:p>
    <w:p w14:paraId="6D97F977" w14:textId="77777777" w:rsidR="00A31D02" w:rsidRPr="00A31D02" w:rsidRDefault="00F52472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A31D02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neodkladně ohlašovat případná porušení zabezpečení osobních údajů pověřenci pro ochranu osobních údajů příkazce na email: </w:t>
      </w:r>
      <w:hyperlink r:id="rId10" w:history="1">
        <w:r w:rsidRPr="00A31D02">
          <w:rPr>
            <w:rStyle w:val="Hypertextovodkaz"/>
            <w:rFonts w:ascii="Arial" w:hAnsi="Arial" w:cs="Arial"/>
            <w:sz w:val="22"/>
            <w:szCs w:val="22"/>
            <w:shd w:val="clear" w:color="auto" w:fill="FFFFFF"/>
            <w:lang w:val="cs-CZ"/>
          </w:rPr>
          <w:t>poverenec@sfdi.cz</w:t>
        </w:r>
      </w:hyperlink>
      <w:r w:rsidRPr="00A31D02">
        <w:rPr>
          <w:rFonts w:ascii="Arial" w:hAnsi="Arial" w:cs="Arial"/>
          <w:sz w:val="22"/>
          <w:szCs w:val="22"/>
          <w:shd w:val="clear" w:color="auto" w:fill="FFFFFF"/>
          <w:lang w:val="cs-CZ"/>
        </w:rPr>
        <w:t>, s pověřencem příkazce spolupracovat při identifikaci, popisu a případném stanovení nápravných opatření při porušení zabezpečení osobních údajů,</w:t>
      </w:r>
    </w:p>
    <w:p w14:paraId="19C5A7C9" w14:textId="5869CADA" w:rsidR="0061345E" w:rsidRPr="00A31D02" w:rsidRDefault="0061345E" w:rsidP="00A31D02">
      <w:pPr>
        <w:pStyle w:val="Zpat"/>
        <w:widowControl w:val="0"/>
        <w:numPr>
          <w:ilvl w:val="0"/>
          <w:numId w:val="13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A31D02">
        <w:rPr>
          <w:rFonts w:ascii="Arial" w:hAnsi="Arial" w:cs="Arial"/>
          <w:sz w:val="22"/>
          <w:szCs w:val="22"/>
          <w:lang w:val="cs-CZ"/>
        </w:rPr>
        <w:t xml:space="preserve">po skončení této smlouvy protokolárně odevzdat </w:t>
      </w:r>
      <w:r w:rsidR="00591966" w:rsidRPr="00A31D02">
        <w:rPr>
          <w:rFonts w:ascii="Arial" w:hAnsi="Arial" w:cs="Arial"/>
          <w:sz w:val="22"/>
          <w:szCs w:val="22"/>
          <w:lang w:val="cs-CZ"/>
        </w:rPr>
        <w:t>příkazci</w:t>
      </w:r>
      <w:r w:rsidRPr="00A31D02">
        <w:rPr>
          <w:rFonts w:ascii="Arial" w:hAnsi="Arial" w:cs="Arial"/>
          <w:sz w:val="22"/>
          <w:szCs w:val="22"/>
          <w:lang w:val="cs-CZ"/>
        </w:rPr>
        <w:t xml:space="preserve"> nebo nově pověřenému zpracovateli všechny osobní údaje zpracované po dobu platnosti a účinnosti této smlouvy</w:t>
      </w:r>
      <w:r w:rsidR="00A31D02" w:rsidRPr="00A31D02">
        <w:rPr>
          <w:rFonts w:ascii="Arial" w:hAnsi="Arial" w:cs="Arial"/>
          <w:sz w:val="22"/>
          <w:szCs w:val="22"/>
          <w:lang w:val="cs-CZ"/>
        </w:rPr>
        <w:t>.</w:t>
      </w:r>
    </w:p>
    <w:p w14:paraId="46F66FB0" w14:textId="77777777" w:rsidR="00E87D0B" w:rsidRPr="002825E4" w:rsidRDefault="00E87D0B" w:rsidP="002825E4">
      <w:pPr>
        <w:pStyle w:val="Zpat"/>
        <w:widowControl w:val="0"/>
        <w:numPr>
          <w:ilvl w:val="5"/>
          <w:numId w:val="2"/>
        </w:numPr>
        <w:tabs>
          <w:tab w:val="clear" w:pos="4536"/>
          <w:tab w:val="clear" w:pos="9072"/>
          <w:tab w:val="left" w:pos="1017"/>
        </w:tabs>
        <w:autoSpaceDE w:val="0"/>
        <w:autoSpaceDN w:val="0"/>
        <w:ind w:left="709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2825E4">
        <w:rPr>
          <w:rFonts w:ascii="Arial" w:eastAsia="Arial" w:hAnsi="Arial" w:cs="Arial"/>
          <w:sz w:val="22"/>
          <w:szCs w:val="22"/>
          <w:lang w:val="cs-CZ" w:eastAsia="en-US"/>
        </w:rPr>
        <w:t>Smluvní strany jsou povinny</w:t>
      </w:r>
      <w:r w:rsidR="00D9669A" w:rsidRPr="002825E4">
        <w:rPr>
          <w:rFonts w:ascii="Arial" w:eastAsia="Arial" w:hAnsi="Arial" w:cs="Arial"/>
          <w:sz w:val="22"/>
          <w:szCs w:val="22"/>
          <w:lang w:val="cs-CZ" w:eastAsia="en-US"/>
        </w:rPr>
        <w:t>:</w:t>
      </w:r>
    </w:p>
    <w:p w14:paraId="77279E28" w14:textId="77777777" w:rsidR="00D9669A" w:rsidRP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shd w:val="clear" w:color="auto" w:fill="FFFFFF"/>
          <w:lang w:val="cs-CZ"/>
        </w:rPr>
        <w:t>zavést technická, organizační, personální a jiná vhodná opatření ve smyslu nařízení, aby zajistily a byly schopny kdykoliv doložit, že zpracování osobních údajů je prováděno v souladu s nařízením a zákonem o zpracování osobních údajů tak</w:t>
      </w:r>
      <w:r w:rsidRPr="00D9669A">
        <w:rPr>
          <w:rFonts w:ascii="Arial" w:hAnsi="Arial" w:cs="Arial"/>
          <w:sz w:val="22"/>
          <w:szCs w:val="22"/>
          <w:lang w:val="cs-CZ"/>
        </w:rPr>
        <w:t>, aby nemohlo dojít k neoprávněnému nebo nahodilému přístupu k osobním údajům a k datovým nosičům, které tyto údaje obsahují, k jejich změně, zničení či ztrátě, neoprávněným přenosům, k jejich jinému neoprávněnému zpracování, jakož i k jinému zneužití,</w:t>
      </w:r>
      <w:r w:rsidRPr="00D9669A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a tato opatření podle potřeby průběžné revidovat a aktualizovat,</w:t>
      </w:r>
    </w:p>
    <w:p w14:paraId="45EB61F6" w14:textId="77777777" w:rsidR="00D9669A" w:rsidRP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shd w:val="clear" w:color="auto" w:fill="FFFFFF"/>
          <w:lang w:val="cs-CZ"/>
        </w:rPr>
        <w:t>vést a průběžné revidovat a aktualizovat záznamy o zpracování osobních údajů ve smyslu nařízení</w:t>
      </w:r>
    </w:p>
    <w:p w14:paraId="7219F6E7" w14:textId="77777777" w:rsidR="00D9669A" w:rsidRP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shd w:val="clear" w:color="auto" w:fill="FFFFFF"/>
          <w:lang w:val="cs-CZ"/>
        </w:rPr>
        <w:t>řádně a včas ohlašovat případná porušení zabezpečení osobních údajů Úřadu pro ochranu osobních údajů a spolupracovat s tímto úřadem v nezbytném rozsahu,</w:t>
      </w:r>
    </w:p>
    <w:p w14:paraId="6921E245" w14:textId="77777777" w:rsidR="00D9669A" w:rsidRP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lang w:val="cs-CZ"/>
        </w:rPr>
        <w:t>navzájem se informovat o všech okolnostech významných pro plnění předmětu této smlouvy,</w:t>
      </w:r>
    </w:p>
    <w:p w14:paraId="53F24FB3" w14:textId="77777777" w:rsidR="00D9669A" w:rsidRP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lang w:val="cs-CZ"/>
        </w:rPr>
        <w:t>zachovávat mlčenlivost o osobních údajích a o bezpečnostních opatřeních, jejichž zveřejnění by ohrozilo zabezpečení osobních údajů, a to i po skončení této smlouvy,</w:t>
      </w:r>
    </w:p>
    <w:p w14:paraId="11E86FAE" w14:textId="0F998227" w:rsidR="00D9669A" w:rsidRDefault="00D9669A" w:rsidP="009A657A">
      <w:pPr>
        <w:pStyle w:val="Zpat"/>
        <w:widowControl w:val="0"/>
        <w:numPr>
          <w:ilvl w:val="0"/>
          <w:numId w:val="15"/>
        </w:numPr>
        <w:tabs>
          <w:tab w:val="clear" w:pos="4536"/>
          <w:tab w:val="clear" w:pos="9072"/>
          <w:tab w:val="left" w:pos="1418"/>
        </w:tabs>
        <w:autoSpaceDE w:val="0"/>
        <w:autoSpaceDN w:val="0"/>
        <w:ind w:left="1418" w:right="114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9669A">
        <w:rPr>
          <w:rFonts w:ascii="Arial" w:hAnsi="Arial" w:cs="Arial"/>
          <w:sz w:val="22"/>
          <w:szCs w:val="22"/>
          <w:lang w:val="cs-CZ"/>
        </w:rPr>
        <w:t>postupovat v souladu s dalšími požadavky nařízení a zákona o zpracování osobních údajů, zejména dodržovat obecné zásady zpracování osobních údajů, plnit své informační povinnosti, nepředávat osobní údaje třetím osobám bez potřebného oprávnění, respektovat práva subjektů údajů a poskytovat v této souvislosti nezbytnou součinnost.</w:t>
      </w:r>
    </w:p>
    <w:p w14:paraId="1D111E09" w14:textId="12BF017C" w:rsidR="00D9669A" w:rsidRDefault="00D9669A" w:rsidP="002825E4">
      <w:pPr>
        <w:pStyle w:val="Zpat"/>
        <w:widowControl w:val="0"/>
        <w:tabs>
          <w:tab w:val="clear" w:pos="4536"/>
          <w:tab w:val="clear" w:pos="9072"/>
          <w:tab w:val="left" w:pos="1017"/>
        </w:tabs>
        <w:autoSpaceDE w:val="0"/>
        <w:autoSpaceDN w:val="0"/>
        <w:ind w:left="805" w:right="114"/>
        <w:rPr>
          <w:sz w:val="22"/>
          <w:szCs w:val="22"/>
          <w:lang w:val="cs-CZ"/>
        </w:rPr>
      </w:pPr>
    </w:p>
    <w:p w14:paraId="34B9FF1C" w14:textId="660CFFB8" w:rsidR="00D9669A" w:rsidRDefault="002825E4" w:rsidP="002825E4">
      <w:pPr>
        <w:pStyle w:val="Zpat"/>
        <w:widowControl w:val="0"/>
        <w:numPr>
          <w:ilvl w:val="0"/>
          <w:numId w:val="37"/>
        </w:numPr>
        <w:tabs>
          <w:tab w:val="clear" w:pos="4536"/>
          <w:tab w:val="clear" w:pos="9072"/>
          <w:tab w:val="left" w:pos="1017"/>
        </w:tabs>
        <w:autoSpaceDE w:val="0"/>
        <w:autoSpaceDN w:val="0"/>
        <w:ind w:right="114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6D670D">
        <w:rPr>
          <w:rFonts w:ascii="Arial" w:hAnsi="Arial" w:cs="Arial"/>
          <w:sz w:val="22"/>
          <w:szCs w:val="22"/>
          <w:lang w:val="cs-CZ"/>
        </w:rPr>
        <w:t> </w:t>
      </w:r>
      <w:r>
        <w:rPr>
          <w:rFonts w:ascii="Arial" w:hAnsi="Arial" w:cs="Arial"/>
          <w:sz w:val="22"/>
          <w:szCs w:val="22"/>
          <w:lang w:val="cs-CZ"/>
        </w:rPr>
        <w:t>případě</w:t>
      </w:r>
      <w:r w:rsidR="006D670D">
        <w:rPr>
          <w:rFonts w:ascii="Arial" w:hAnsi="Arial" w:cs="Arial"/>
          <w:sz w:val="22"/>
          <w:szCs w:val="22"/>
          <w:lang w:val="cs-CZ"/>
        </w:rPr>
        <w:t>, že bude příkazci uložena pokuta, související s porušením povinností příkazníka, zavazuje se příkazník tuto pokutu příkazci uhradit.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AF7DD1A" w14:textId="1B9E3218" w:rsidR="00A31D02" w:rsidRDefault="00A31D02" w:rsidP="00D9669A">
      <w:pPr>
        <w:pStyle w:val="Zpat"/>
        <w:widowControl w:val="0"/>
        <w:tabs>
          <w:tab w:val="clear" w:pos="4536"/>
          <w:tab w:val="clear" w:pos="9072"/>
          <w:tab w:val="left" w:pos="1017"/>
        </w:tabs>
        <w:autoSpaceDE w:val="0"/>
        <w:autoSpaceDN w:val="0"/>
        <w:ind w:right="114"/>
        <w:rPr>
          <w:rFonts w:ascii="Arial" w:hAnsi="Arial" w:cs="Arial"/>
          <w:sz w:val="22"/>
          <w:szCs w:val="22"/>
          <w:lang w:val="cs-CZ"/>
        </w:rPr>
      </w:pPr>
    </w:p>
    <w:p w14:paraId="03585353" w14:textId="77777777" w:rsidR="00F24727" w:rsidRDefault="00F24727" w:rsidP="00D9669A">
      <w:pPr>
        <w:pStyle w:val="Zpat"/>
        <w:widowControl w:val="0"/>
        <w:tabs>
          <w:tab w:val="clear" w:pos="4536"/>
          <w:tab w:val="clear" w:pos="9072"/>
          <w:tab w:val="left" w:pos="1017"/>
        </w:tabs>
        <w:autoSpaceDE w:val="0"/>
        <w:autoSpaceDN w:val="0"/>
        <w:ind w:right="114"/>
        <w:rPr>
          <w:rFonts w:ascii="Arial" w:hAnsi="Arial" w:cs="Arial"/>
          <w:sz w:val="22"/>
          <w:szCs w:val="22"/>
          <w:lang w:val="cs-CZ"/>
        </w:rPr>
      </w:pPr>
    </w:p>
    <w:p w14:paraId="4C453526" w14:textId="34FEDE81" w:rsidR="00F24727" w:rsidRPr="00B751D9" w:rsidRDefault="00F24727" w:rsidP="00F24727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 w:rsidRPr="00B751D9">
        <w:rPr>
          <w:b/>
          <w:sz w:val="22"/>
          <w:szCs w:val="22"/>
          <w:lang w:val="cs-CZ"/>
        </w:rPr>
        <w:t>Článek VII.</w:t>
      </w:r>
    </w:p>
    <w:p w14:paraId="1614BF62" w14:textId="4F90DC18" w:rsidR="00F24727" w:rsidRPr="00B751D9" w:rsidRDefault="00F24727" w:rsidP="00F24727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 w:rsidRPr="00B751D9">
        <w:rPr>
          <w:b/>
          <w:sz w:val="22"/>
          <w:szCs w:val="22"/>
          <w:lang w:val="cs-CZ"/>
        </w:rPr>
        <w:t>Sankční ustanovení</w:t>
      </w:r>
    </w:p>
    <w:p w14:paraId="1EF47C6A" w14:textId="16EA36F2" w:rsidR="00A31D02" w:rsidRPr="00B751D9" w:rsidRDefault="00F24727" w:rsidP="00F24727">
      <w:pPr>
        <w:pStyle w:val="Zpat"/>
        <w:widowControl w:val="0"/>
        <w:tabs>
          <w:tab w:val="clear" w:pos="4536"/>
          <w:tab w:val="clear" w:pos="9072"/>
          <w:tab w:val="left" w:pos="709"/>
        </w:tabs>
        <w:autoSpaceDE w:val="0"/>
        <w:autoSpaceDN w:val="0"/>
        <w:ind w:left="536" w:right="114" w:hanging="536"/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B751D9">
        <w:rPr>
          <w:rFonts w:ascii="Arial" w:hAnsi="Arial" w:cs="Arial"/>
          <w:sz w:val="22"/>
          <w:szCs w:val="22"/>
          <w:lang w:val="cs-CZ"/>
        </w:rPr>
        <w:t>7.1</w:t>
      </w:r>
      <w:proofErr w:type="gramEnd"/>
      <w:r w:rsidRPr="00B751D9">
        <w:rPr>
          <w:rFonts w:ascii="Arial" w:hAnsi="Arial" w:cs="Arial"/>
          <w:sz w:val="22"/>
          <w:szCs w:val="22"/>
          <w:lang w:val="cs-CZ"/>
        </w:rPr>
        <w:t>.</w:t>
      </w:r>
      <w:r w:rsidRPr="00B751D9">
        <w:rPr>
          <w:rFonts w:ascii="Arial" w:hAnsi="Arial" w:cs="Arial"/>
          <w:sz w:val="22"/>
          <w:szCs w:val="22"/>
          <w:lang w:val="cs-CZ"/>
        </w:rPr>
        <w:tab/>
        <w:t>Příkazník se zavazuje uhradit smluvní pokutu ve výši 1000 Kč za každé jednotlivé porušení povinnosti dle této Smlouvy a to i opakovaně.</w:t>
      </w:r>
    </w:p>
    <w:p w14:paraId="641A58E9" w14:textId="55AE337F" w:rsidR="00F24727" w:rsidRDefault="00F24727" w:rsidP="00F24727">
      <w:pPr>
        <w:tabs>
          <w:tab w:val="left" w:pos="567"/>
        </w:tabs>
        <w:adjustRightInd w:val="0"/>
        <w:ind w:left="536" w:hanging="536"/>
        <w:jc w:val="both"/>
      </w:pPr>
      <w:proofErr w:type="gramStart"/>
      <w:r w:rsidRPr="00B751D9">
        <w:rPr>
          <w:lang w:val="cs-CZ"/>
        </w:rPr>
        <w:t>7.2</w:t>
      </w:r>
      <w:proofErr w:type="gramEnd"/>
      <w:r w:rsidRPr="00B751D9">
        <w:rPr>
          <w:lang w:val="cs-CZ"/>
        </w:rPr>
        <w:t>.</w:t>
      </w:r>
      <w:r w:rsidRPr="00B751D9">
        <w:rPr>
          <w:lang w:val="cs-CZ"/>
        </w:rPr>
        <w:tab/>
      </w:r>
      <w:proofErr w:type="spellStart"/>
      <w:r w:rsidRPr="00B751D9">
        <w:rPr>
          <w:color w:val="000000"/>
        </w:rPr>
        <w:t>Příkazník</w:t>
      </w:r>
      <w:proofErr w:type="spellEnd"/>
      <w:r w:rsidRPr="00B751D9">
        <w:t xml:space="preserve"> </w:t>
      </w:r>
      <w:proofErr w:type="spellStart"/>
      <w:r w:rsidRPr="00B751D9">
        <w:t>bude</w:t>
      </w:r>
      <w:proofErr w:type="spellEnd"/>
      <w:r w:rsidRPr="00B751D9">
        <w:t xml:space="preserve"> </w:t>
      </w:r>
      <w:proofErr w:type="spellStart"/>
      <w:r w:rsidRPr="00B751D9">
        <w:t>po</w:t>
      </w:r>
      <w:proofErr w:type="spellEnd"/>
      <w:r w:rsidRPr="00B751D9">
        <w:t xml:space="preserve"> </w:t>
      </w:r>
      <w:proofErr w:type="spellStart"/>
      <w:r w:rsidRPr="00B751D9">
        <w:t>celou</w:t>
      </w:r>
      <w:proofErr w:type="spellEnd"/>
      <w:r w:rsidRPr="00B751D9">
        <w:t xml:space="preserve"> </w:t>
      </w:r>
      <w:proofErr w:type="spellStart"/>
      <w:r w:rsidRPr="00B751D9">
        <w:t>dobu</w:t>
      </w:r>
      <w:proofErr w:type="spellEnd"/>
      <w:r w:rsidRPr="00B751D9">
        <w:t xml:space="preserve"> </w:t>
      </w:r>
      <w:proofErr w:type="spellStart"/>
      <w:r w:rsidRPr="00B751D9">
        <w:t>trvání</w:t>
      </w:r>
      <w:proofErr w:type="spellEnd"/>
      <w:r w:rsidRPr="00B751D9">
        <w:t xml:space="preserve"> </w:t>
      </w:r>
      <w:proofErr w:type="spellStart"/>
      <w:r w:rsidRPr="00B751D9">
        <w:t>této</w:t>
      </w:r>
      <w:proofErr w:type="spellEnd"/>
      <w:r w:rsidRPr="00B751D9">
        <w:t xml:space="preserve"> </w:t>
      </w:r>
      <w:proofErr w:type="spellStart"/>
      <w:r w:rsidRPr="00B751D9">
        <w:t>Smlouvy</w:t>
      </w:r>
      <w:proofErr w:type="spellEnd"/>
      <w:r w:rsidRPr="00B751D9">
        <w:t xml:space="preserve"> </w:t>
      </w:r>
      <w:proofErr w:type="spellStart"/>
      <w:r w:rsidRPr="00B751D9">
        <w:t>pojištěn</w:t>
      </w:r>
      <w:proofErr w:type="spellEnd"/>
      <w:r w:rsidRPr="00B751D9">
        <w:t xml:space="preserve"> </w:t>
      </w:r>
      <w:proofErr w:type="spellStart"/>
      <w:r w:rsidRPr="00B751D9">
        <w:t>na</w:t>
      </w:r>
      <w:proofErr w:type="spellEnd"/>
      <w:r w:rsidRPr="00B751D9">
        <w:t xml:space="preserve"> </w:t>
      </w:r>
      <w:proofErr w:type="spellStart"/>
      <w:r w:rsidRPr="00B751D9">
        <w:t>pojištění</w:t>
      </w:r>
      <w:proofErr w:type="spellEnd"/>
      <w:r w:rsidRPr="00B751D9">
        <w:t xml:space="preserve"> </w:t>
      </w:r>
      <w:proofErr w:type="spellStart"/>
      <w:r w:rsidRPr="00B751D9">
        <w:t>odpovědnosti</w:t>
      </w:r>
      <w:proofErr w:type="spellEnd"/>
      <w:r w:rsidRPr="00B751D9">
        <w:t xml:space="preserve"> </w:t>
      </w:r>
      <w:proofErr w:type="spellStart"/>
      <w:r w:rsidRPr="00B751D9">
        <w:t>za</w:t>
      </w:r>
      <w:proofErr w:type="spellEnd"/>
      <w:r w:rsidRPr="00B751D9">
        <w:t xml:space="preserve"> </w:t>
      </w:r>
      <w:proofErr w:type="spellStart"/>
      <w:r w:rsidRPr="00B751D9">
        <w:t>škodu</w:t>
      </w:r>
      <w:proofErr w:type="spellEnd"/>
      <w:r w:rsidRPr="00B751D9">
        <w:t xml:space="preserve"> </w:t>
      </w:r>
      <w:proofErr w:type="spellStart"/>
      <w:r w:rsidRPr="00B751D9">
        <w:t>způsobenou</w:t>
      </w:r>
      <w:proofErr w:type="spellEnd"/>
      <w:r w:rsidRPr="00B751D9">
        <w:t xml:space="preserve"> </w:t>
      </w:r>
      <w:proofErr w:type="spellStart"/>
      <w:r w:rsidRPr="00B751D9">
        <w:t>poskytováním</w:t>
      </w:r>
      <w:proofErr w:type="spellEnd"/>
      <w:r w:rsidRPr="00B751D9">
        <w:t xml:space="preserve"> </w:t>
      </w:r>
      <w:proofErr w:type="spellStart"/>
      <w:r w:rsidRPr="00B751D9">
        <w:t>odborných</w:t>
      </w:r>
      <w:proofErr w:type="spellEnd"/>
      <w:r w:rsidRPr="00B751D9">
        <w:t xml:space="preserve"> </w:t>
      </w:r>
      <w:proofErr w:type="spellStart"/>
      <w:r w:rsidRPr="00B751D9">
        <w:t>služeb</w:t>
      </w:r>
      <w:proofErr w:type="spellEnd"/>
      <w:r w:rsidRPr="00B751D9">
        <w:t xml:space="preserve"> (</w:t>
      </w:r>
      <w:proofErr w:type="spellStart"/>
      <w:r w:rsidRPr="00B751D9">
        <w:t>pojištění</w:t>
      </w:r>
      <w:proofErr w:type="spellEnd"/>
      <w:r w:rsidRPr="00B751D9">
        <w:t xml:space="preserve"> </w:t>
      </w:r>
      <w:proofErr w:type="spellStart"/>
      <w:r w:rsidRPr="00B751D9">
        <w:t>profesní</w:t>
      </w:r>
      <w:proofErr w:type="spellEnd"/>
      <w:r w:rsidRPr="00B751D9">
        <w:t xml:space="preserve"> </w:t>
      </w:r>
      <w:proofErr w:type="spellStart"/>
      <w:r w:rsidRPr="00B751D9">
        <w:t>odpovědnosti</w:t>
      </w:r>
      <w:proofErr w:type="spellEnd"/>
      <w:r w:rsidRPr="00B751D9">
        <w:t xml:space="preserve">) a to </w:t>
      </w:r>
      <w:proofErr w:type="spellStart"/>
      <w:r w:rsidRPr="00B751D9">
        <w:t>limitem</w:t>
      </w:r>
      <w:proofErr w:type="spellEnd"/>
      <w:r w:rsidRPr="00B751D9">
        <w:t xml:space="preserve"> </w:t>
      </w:r>
      <w:proofErr w:type="spellStart"/>
      <w:r w:rsidRPr="00B751D9">
        <w:t>pojistného</w:t>
      </w:r>
      <w:proofErr w:type="spellEnd"/>
      <w:r w:rsidRPr="00B751D9">
        <w:t xml:space="preserve"> </w:t>
      </w:r>
      <w:proofErr w:type="spellStart"/>
      <w:r w:rsidRPr="00B751D9">
        <w:t>plnění</w:t>
      </w:r>
      <w:proofErr w:type="spellEnd"/>
      <w:r w:rsidRPr="00B751D9">
        <w:t xml:space="preserve"> min. </w:t>
      </w:r>
      <w:proofErr w:type="spellStart"/>
      <w:r w:rsidRPr="00B751D9">
        <w:t>ve</w:t>
      </w:r>
      <w:proofErr w:type="spellEnd"/>
      <w:r w:rsidRPr="00B751D9">
        <w:t xml:space="preserve"> </w:t>
      </w:r>
      <w:proofErr w:type="spellStart"/>
      <w:r w:rsidRPr="00B751D9">
        <w:t>výši</w:t>
      </w:r>
      <w:proofErr w:type="spellEnd"/>
      <w:r w:rsidRPr="00B751D9">
        <w:t xml:space="preserve"> </w:t>
      </w:r>
      <w:r w:rsidR="002D3ADF">
        <w:t>900 000</w:t>
      </w:r>
      <w:r w:rsidR="002D3ADF" w:rsidRPr="00B751D9">
        <w:t xml:space="preserve"> </w:t>
      </w:r>
      <w:proofErr w:type="spellStart"/>
      <w:r w:rsidRPr="00B751D9">
        <w:t>Kč</w:t>
      </w:r>
      <w:proofErr w:type="spellEnd"/>
      <w:r w:rsidRPr="00B751D9">
        <w:t>.</w:t>
      </w:r>
    </w:p>
    <w:p w14:paraId="4B370F3E" w14:textId="1A5093C5" w:rsidR="00F24727" w:rsidRDefault="00F24727" w:rsidP="00F24727">
      <w:pPr>
        <w:pStyle w:val="Zpat"/>
        <w:widowControl w:val="0"/>
        <w:tabs>
          <w:tab w:val="clear" w:pos="4536"/>
          <w:tab w:val="clear" w:pos="9072"/>
          <w:tab w:val="left" w:pos="709"/>
        </w:tabs>
        <w:autoSpaceDE w:val="0"/>
        <w:autoSpaceDN w:val="0"/>
        <w:ind w:left="536" w:right="114" w:hanging="536"/>
        <w:rPr>
          <w:rFonts w:ascii="Arial" w:hAnsi="Arial" w:cs="Arial"/>
          <w:sz w:val="22"/>
          <w:szCs w:val="22"/>
          <w:lang w:val="cs-CZ"/>
        </w:rPr>
      </w:pPr>
    </w:p>
    <w:p w14:paraId="2B970C19" w14:textId="77777777" w:rsidR="00A31D02" w:rsidRPr="00D9669A" w:rsidRDefault="00A31D02" w:rsidP="00D9669A">
      <w:pPr>
        <w:pStyle w:val="Zpat"/>
        <w:widowControl w:val="0"/>
        <w:tabs>
          <w:tab w:val="clear" w:pos="4536"/>
          <w:tab w:val="clear" w:pos="9072"/>
          <w:tab w:val="left" w:pos="1017"/>
        </w:tabs>
        <w:autoSpaceDE w:val="0"/>
        <w:autoSpaceDN w:val="0"/>
        <w:ind w:right="114"/>
        <w:rPr>
          <w:rFonts w:ascii="Arial" w:hAnsi="Arial" w:cs="Arial"/>
          <w:sz w:val="22"/>
          <w:szCs w:val="22"/>
          <w:lang w:val="cs-CZ"/>
        </w:rPr>
      </w:pPr>
    </w:p>
    <w:p w14:paraId="5E7CA5B8" w14:textId="77777777" w:rsidR="00E87D0B" w:rsidRPr="000B1245" w:rsidRDefault="00E87D0B" w:rsidP="00EF598F">
      <w:pPr>
        <w:pStyle w:val="Zkladntext"/>
        <w:widowControl/>
        <w:overflowPunct w:val="0"/>
        <w:adjustRightInd w:val="0"/>
        <w:ind w:left="895"/>
        <w:textAlignment w:val="baseline"/>
        <w:rPr>
          <w:color w:val="FF0000"/>
          <w:sz w:val="22"/>
          <w:szCs w:val="22"/>
          <w:shd w:val="clear" w:color="auto" w:fill="FFFFFF"/>
          <w:lang w:val="cs-CZ"/>
        </w:rPr>
      </w:pPr>
    </w:p>
    <w:p w14:paraId="6EEE67CC" w14:textId="13AB5FCF" w:rsidR="004F3241" w:rsidRPr="00B070FC" w:rsidRDefault="004F3241" w:rsidP="004F3241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Článek </w:t>
      </w:r>
      <w:r w:rsidRPr="00B070FC">
        <w:rPr>
          <w:b/>
          <w:sz w:val="22"/>
          <w:szCs w:val="22"/>
          <w:lang w:val="cs-CZ"/>
        </w:rPr>
        <w:t>V</w:t>
      </w:r>
      <w:r>
        <w:rPr>
          <w:b/>
          <w:sz w:val="22"/>
          <w:szCs w:val="22"/>
          <w:lang w:val="cs-CZ"/>
        </w:rPr>
        <w:t>I</w:t>
      </w:r>
      <w:r w:rsidR="00555EFB">
        <w:rPr>
          <w:b/>
          <w:sz w:val="22"/>
          <w:szCs w:val="22"/>
          <w:lang w:val="cs-CZ"/>
        </w:rPr>
        <w:t>I</w:t>
      </w:r>
      <w:r w:rsidR="00F24727">
        <w:rPr>
          <w:b/>
          <w:sz w:val="22"/>
          <w:szCs w:val="22"/>
          <w:lang w:val="cs-CZ"/>
        </w:rPr>
        <w:t>I</w:t>
      </w:r>
      <w:r w:rsidRPr="00B070FC">
        <w:rPr>
          <w:b/>
          <w:sz w:val="22"/>
          <w:szCs w:val="22"/>
          <w:lang w:val="cs-CZ"/>
        </w:rPr>
        <w:t>.</w:t>
      </w:r>
    </w:p>
    <w:p w14:paraId="4B10E2C9" w14:textId="77777777" w:rsidR="004F3241" w:rsidRPr="00B070FC" w:rsidRDefault="004F3241" w:rsidP="004F3241">
      <w:pPr>
        <w:pStyle w:val="Zkladntext"/>
        <w:ind w:left="536"/>
        <w:jc w:val="center"/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Závěrečná ustanovení</w:t>
      </w:r>
    </w:p>
    <w:p w14:paraId="61D92597" w14:textId="77777777" w:rsidR="004F3241" w:rsidRDefault="004F3241" w:rsidP="004F3241">
      <w:pPr>
        <w:pStyle w:val="Nadpis1"/>
        <w:spacing w:before="186"/>
        <w:ind w:left="115" w:right="116"/>
        <w:jc w:val="left"/>
        <w:rPr>
          <w:rFonts w:eastAsia="Times New Roman"/>
          <w:b w:val="0"/>
          <w:bCs w:val="0"/>
          <w:sz w:val="22"/>
          <w:szCs w:val="22"/>
          <w:lang w:val="cs-CZ" w:eastAsia="cs-CZ"/>
        </w:rPr>
      </w:pPr>
    </w:p>
    <w:p w14:paraId="6283F343" w14:textId="6E75528D" w:rsidR="009B78AC" w:rsidRPr="00ED5F97" w:rsidRDefault="00F24727" w:rsidP="00A31D02">
      <w:pPr>
        <w:pStyle w:val="Zkladntext"/>
        <w:spacing w:before="10"/>
        <w:ind w:left="709" w:hanging="709"/>
        <w:jc w:val="both"/>
        <w:rPr>
          <w:sz w:val="22"/>
          <w:szCs w:val="22"/>
          <w:lang w:val="cs-CZ"/>
        </w:rPr>
      </w:pPr>
      <w:r>
        <w:rPr>
          <w:rFonts w:eastAsia="Times New Roman"/>
          <w:sz w:val="22"/>
          <w:szCs w:val="22"/>
          <w:lang w:val="cs-CZ" w:eastAsia="cs-CZ"/>
        </w:rPr>
        <w:t>8</w:t>
      </w:r>
      <w:r w:rsidR="009B78AC" w:rsidRPr="009B78AC">
        <w:rPr>
          <w:rFonts w:eastAsia="Times New Roman"/>
          <w:sz w:val="22"/>
          <w:szCs w:val="22"/>
          <w:lang w:val="cs-CZ" w:eastAsia="cs-CZ"/>
        </w:rPr>
        <w:t xml:space="preserve">.1. </w:t>
      </w:r>
      <w:r w:rsidR="00332E21">
        <w:rPr>
          <w:rFonts w:eastAsia="Times New Roman"/>
          <w:sz w:val="22"/>
          <w:szCs w:val="22"/>
          <w:lang w:val="cs-CZ" w:eastAsia="cs-CZ"/>
        </w:rPr>
        <w:tab/>
      </w:r>
      <w:r w:rsidR="009B78AC" w:rsidRPr="00B81D57">
        <w:rPr>
          <w:sz w:val="22"/>
          <w:szCs w:val="22"/>
          <w:lang w:val="cs-CZ"/>
        </w:rPr>
        <w:t>Tato Smlouva nabývá platnosti dnem jejího podpisu poslední smluvní stranou a účinnosti dnem jejího uveřejnění prostřednictvím registru smluv</w:t>
      </w:r>
      <w:r w:rsidR="009B78AC" w:rsidRPr="00ED5F97">
        <w:rPr>
          <w:sz w:val="22"/>
          <w:szCs w:val="22"/>
          <w:lang w:val="cs-CZ"/>
        </w:rPr>
        <w:t>.</w:t>
      </w:r>
      <w:r w:rsidR="00ED5F97">
        <w:rPr>
          <w:sz w:val="22"/>
          <w:szCs w:val="22"/>
          <w:lang w:val="cs-CZ"/>
        </w:rPr>
        <w:t xml:space="preserve"> </w:t>
      </w:r>
      <w:r w:rsidR="009B78AC" w:rsidRPr="00ED5F97">
        <w:rPr>
          <w:sz w:val="22"/>
          <w:szCs w:val="22"/>
          <w:lang w:val="cs-CZ"/>
        </w:rPr>
        <w:t xml:space="preserve">Tato smlouva se uzavírá na dobu neurčitou. Smlouvu lze vypovědět pouze písemně. Výpovědní doba činí dva měsíce a počíná běžet prvním dnem měsíce následujícího po měsíci, ve kterém byla </w:t>
      </w:r>
      <w:r w:rsidR="00ED5F97" w:rsidRPr="00ED5F97">
        <w:rPr>
          <w:sz w:val="22"/>
          <w:szCs w:val="22"/>
          <w:lang w:val="cs-CZ"/>
        </w:rPr>
        <w:t xml:space="preserve">výpověď </w:t>
      </w:r>
      <w:r w:rsidR="009B78AC" w:rsidRPr="00ED5F97">
        <w:rPr>
          <w:sz w:val="22"/>
          <w:szCs w:val="22"/>
          <w:lang w:val="cs-CZ"/>
        </w:rPr>
        <w:t>doručena. Výpovědní doba může být dohodou smluvních stran prodloužena nebo zkrácena.</w:t>
      </w:r>
    </w:p>
    <w:p w14:paraId="7B183045" w14:textId="08A9B90B" w:rsidR="009B78AC" w:rsidRPr="009B78AC" w:rsidRDefault="00F24727" w:rsidP="00A31D02">
      <w:pPr>
        <w:pStyle w:val="Zkladntext"/>
        <w:spacing w:before="10"/>
        <w:ind w:left="765" w:hanging="765"/>
        <w:jc w:val="both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8</w:t>
      </w:r>
      <w:r w:rsidR="009B78AC" w:rsidRPr="009B78AC">
        <w:rPr>
          <w:sz w:val="22"/>
          <w:szCs w:val="22"/>
          <w:lang w:val="cs-CZ"/>
        </w:rPr>
        <w:t>.2</w:t>
      </w:r>
      <w:proofErr w:type="gramEnd"/>
      <w:r w:rsidR="009B78AC" w:rsidRPr="009B78AC">
        <w:rPr>
          <w:sz w:val="22"/>
          <w:szCs w:val="22"/>
          <w:lang w:val="cs-CZ"/>
        </w:rPr>
        <w:t>.</w:t>
      </w:r>
      <w:r w:rsidR="00332E21">
        <w:rPr>
          <w:sz w:val="22"/>
          <w:szCs w:val="22"/>
          <w:lang w:val="cs-CZ"/>
        </w:rPr>
        <w:tab/>
      </w:r>
      <w:r w:rsidR="009B78AC" w:rsidRPr="009B78AC">
        <w:rPr>
          <w:sz w:val="22"/>
          <w:szCs w:val="22"/>
          <w:lang w:val="cs-CZ"/>
        </w:rPr>
        <w:t>Prokáže-li se vážné porušení ujednání stanovených touto Smlouvou jednou ze smluvních stran, může druhá strana od této Smlouvy odstoupit, odstoupení musí být písemné.</w:t>
      </w:r>
    </w:p>
    <w:p w14:paraId="6A00CC96" w14:textId="063E4EB3" w:rsidR="004F3241" w:rsidRPr="00A31D02" w:rsidRDefault="00366556" w:rsidP="00A31D02">
      <w:pPr>
        <w:pStyle w:val="Zkladntext"/>
        <w:ind w:left="709" w:hanging="709"/>
        <w:jc w:val="both"/>
        <w:rPr>
          <w:sz w:val="22"/>
          <w:lang w:val="cs-CZ"/>
        </w:rPr>
      </w:pPr>
      <w:proofErr w:type="gramStart"/>
      <w:r>
        <w:rPr>
          <w:sz w:val="22"/>
          <w:szCs w:val="22"/>
          <w:lang w:val="cs-CZ" w:eastAsia="cs-CZ"/>
        </w:rPr>
        <w:t>8</w:t>
      </w:r>
      <w:r w:rsidR="00332E21" w:rsidRPr="00332E21">
        <w:rPr>
          <w:sz w:val="22"/>
          <w:szCs w:val="22"/>
          <w:lang w:val="cs-CZ" w:eastAsia="cs-CZ"/>
        </w:rPr>
        <w:t>.3</w:t>
      </w:r>
      <w:proofErr w:type="gramEnd"/>
      <w:r w:rsidR="00332E21" w:rsidRPr="00332E21">
        <w:rPr>
          <w:sz w:val="22"/>
          <w:szCs w:val="22"/>
          <w:lang w:val="cs-CZ" w:eastAsia="cs-CZ"/>
        </w:rPr>
        <w:t>.</w:t>
      </w:r>
      <w:r w:rsidR="00332E21" w:rsidRPr="00332E21">
        <w:rPr>
          <w:sz w:val="22"/>
          <w:szCs w:val="22"/>
          <w:lang w:val="cs-CZ" w:eastAsia="cs-CZ"/>
        </w:rPr>
        <w:tab/>
      </w:r>
      <w:r w:rsidR="004F3241" w:rsidRPr="00A31D02">
        <w:rPr>
          <w:sz w:val="22"/>
          <w:lang w:val="cs-CZ"/>
        </w:rPr>
        <w:t xml:space="preserve">Smluvní strany výslovně prohlašují, že obsah Smlouvy není předmětem utajení a že souhlasí se zveřejněním Smlouvy bez dalších podmínek. </w:t>
      </w:r>
      <w:r w:rsidR="00756FA6" w:rsidRPr="00A31D02">
        <w:rPr>
          <w:sz w:val="22"/>
          <w:lang w:val="cs-CZ"/>
        </w:rPr>
        <w:t xml:space="preserve">Příkazník </w:t>
      </w:r>
      <w:r w:rsidR="004F3241" w:rsidRPr="00A31D02">
        <w:rPr>
          <w:sz w:val="22"/>
          <w:lang w:val="cs-CZ"/>
        </w:rPr>
        <w:t>v souladu se zákonem č.340/2015 Sb., o zvláštních podmínkách účinnosti některých smluv, uveřejňování těchto smluv a o registru smluv (zákon o registru smluv), ve znění pozdějších předpisů zveřejní Smlouvu po jejím podpisu smluvními stranami prostřednictvím registru smluv.</w:t>
      </w:r>
    </w:p>
    <w:p w14:paraId="3BB58AB5" w14:textId="6F768BCF" w:rsidR="004F3241" w:rsidRDefault="00366556" w:rsidP="00A31D02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.4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4F3241">
        <w:rPr>
          <w:rFonts w:eastAsia="Times New Roman"/>
          <w:b w:val="0"/>
          <w:bCs w:val="0"/>
          <w:sz w:val="22"/>
          <w:szCs w:val="22"/>
          <w:lang w:val="cs-CZ" w:eastAsia="cs-CZ"/>
        </w:rPr>
        <w:t>Smluvní strany výslovně prohlašují, že si tuto Smlouvu před podpisem řádně přečetly, že s jejím obsahem souhlasí a že byla uzavřena po vzájemném projednání, podle jejich svobodné a pravé vůle, vážně a srozumitelně, nikoliv v tísni a za nápadně nevýhodných podmínek pro jednu ze stran, na důkaz toho připojují své vlastnoruční podpisy.</w:t>
      </w:r>
    </w:p>
    <w:p w14:paraId="3E971107" w14:textId="3D1A9CBD" w:rsidR="004F3241" w:rsidRDefault="00366556" w:rsidP="00A31D02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.5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Příkazník </w:t>
      </w:r>
      <w:r w:rsidR="004F324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prohlašuje, že Smlouva neobsahuje obchodní tajemství a souhlasí, aby ji 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příkazce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v plném rozsahu (s vyloučením jinak chráněných informací) v elektronické podobě uveřejnil 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>v</w:t>
      </w:r>
      <w:r w:rsidR="00AF7E8E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>registru smluv ve smyslu zákona o registru smluv.</w:t>
      </w:r>
    </w:p>
    <w:p w14:paraId="44751A20" w14:textId="18E9D575" w:rsidR="006A1D98" w:rsidRDefault="00366556" w:rsidP="00A31D02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.6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Příkazník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se zavazuje k součinnosti při výkonu finanční kontroly dle § 2 písm. e) zákona č.320/2001 Sb., o finanční kontrole, ve znění pozdějších předpisů. 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Příkazník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>se dále zavazuje umožnit všem oprávněným subjektům provést kontrolu dokladů souvisejících s plněním této Smlouvy, a to po dobu určenou k jejich archivaci v souladu s příslušnými právními předpisy.</w:t>
      </w:r>
    </w:p>
    <w:p w14:paraId="5B781CA2" w14:textId="12FF0A5C" w:rsidR="006A1D98" w:rsidRDefault="00366556" w:rsidP="00A31D02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.7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>Smluvní strany shodně prohlašují, že v souvislosti s uzavřením této Smlouvy a</w:t>
      </w:r>
      <w:r w:rsidR="00CA5EE8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na jejím základě si smluvní strany vzájemně předávají a i do budoucna budou předávat za účelem zajištění řádného plnění Smlouvy osobní údaje kontaktních osob, které se podílejí nebo budou podílet na plnění této Smlouvy, s uvedením jejich osobních údajů: jméno, příjmení, titul, funkce, telefonický a e-mailový kontakt, u kterých právním důvodem pro jejich zpracování smluvními stranami, jako správci těchto osobních údajů, je jejich oprávněný zájem na splnění této Smlouvy, na kterém se v mezích své kompetence podílejí subjekty údajů. V souvislosti s tím se každá smluvní strana zavazuje v rámci svých povinností, jako správce předaných osobních údajů, zajistit, aby subjekty těchto údajů byly při poskytnutí </w:t>
      </w:r>
      <w:r w:rsidR="006A1D98">
        <w:rPr>
          <w:rFonts w:eastAsia="Times New Roman"/>
          <w:b w:val="0"/>
          <w:bCs w:val="0"/>
          <w:sz w:val="22"/>
          <w:szCs w:val="22"/>
          <w:lang w:val="cs-CZ" w:eastAsia="cs-CZ"/>
        </w:rPr>
        <w:lastRenderedPageBreak/>
        <w:t xml:space="preserve">osobních údajů informovány dle článku 13 Nařízení Evropského parlamentu a Rady 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(EU) č. 2016/679 ze dne 27.</w:t>
      </w:r>
      <w:r w:rsidR="00CA5EE8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dubna 2016 o ochraně fyzických osob v souvislosti se zpracováním osobních údajů a o volném pohybu těchto údajů a o zrušení směrnice 95/46/ES (obecné nařízení o ochraně osobních údajů) o zpracování poskytnutých osobních údajů pro účel plnění této Smlouvy, a že toto zpracování je v souladu s úpravou dle článku 6 ods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t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. 1 písm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f) uvedeného nařízení a se zákonem č. 110/2019 Sb., o zpracování osobních údajů, a dále aby subjekty údajů byly informovány o svých právech v rozsahu, jak pro ně vyplývají z uvedeného nařízení a u citovaného zákona. Vzor prohlášení o informování je ke stažení ne webových </w:t>
      </w:r>
      <w:proofErr w:type="gramStart"/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stránkách</w:t>
      </w:r>
      <w:proofErr w:type="gramEnd"/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: </w:t>
      </w:r>
      <w:hyperlink r:id="rId11" w:history="1">
        <w:r w:rsidR="00D82B21" w:rsidRPr="00760D7D">
          <w:rPr>
            <w:rStyle w:val="Hypertextovodkaz"/>
            <w:rFonts w:eastAsia="Times New Roman"/>
            <w:b w:val="0"/>
            <w:bCs w:val="0"/>
            <w:sz w:val="22"/>
            <w:szCs w:val="22"/>
            <w:lang w:val="cs-CZ" w:eastAsia="cs-CZ"/>
          </w:rPr>
          <w:t>www.sfdi.cz/gdpr</w:t>
        </w:r>
      </w:hyperlink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</w:p>
    <w:p w14:paraId="176EDE69" w14:textId="77777777" w:rsidR="009A657A" w:rsidRDefault="009A657A" w:rsidP="00A31D02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</w:p>
    <w:p w14:paraId="29EF58FB" w14:textId="10E4E08B" w:rsidR="00D82B21" w:rsidRDefault="00366556" w:rsidP="009A657A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.8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Tuto Smlouvu lze měnit či doplňovat pouze písemnými dodatky, podepsanými oběma smluvní</w:t>
      </w:r>
      <w:r w:rsidR="00CA5EE8">
        <w:rPr>
          <w:rFonts w:eastAsia="Times New Roman"/>
          <w:b w:val="0"/>
          <w:bCs w:val="0"/>
          <w:sz w:val="22"/>
          <w:szCs w:val="22"/>
          <w:lang w:val="cs-CZ" w:eastAsia="cs-CZ"/>
        </w:rPr>
        <w:t>mi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stran</w:t>
      </w:r>
      <w:r w:rsidR="00CA5EE8">
        <w:rPr>
          <w:rFonts w:eastAsia="Times New Roman"/>
          <w:b w:val="0"/>
          <w:bCs w:val="0"/>
          <w:sz w:val="22"/>
          <w:szCs w:val="22"/>
          <w:lang w:val="cs-CZ" w:eastAsia="cs-CZ"/>
        </w:rPr>
        <w:t>ami</w:t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</w:p>
    <w:p w14:paraId="5E355EC3" w14:textId="4EB19F4A" w:rsidR="00D82B21" w:rsidRDefault="00366556" w:rsidP="009A657A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proofErr w:type="gramStart"/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.9</w:t>
      </w:r>
      <w:proofErr w:type="gramEnd"/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D82B21">
        <w:rPr>
          <w:rFonts w:eastAsia="Times New Roman"/>
          <w:b w:val="0"/>
          <w:bCs w:val="0"/>
          <w:sz w:val="22"/>
          <w:szCs w:val="22"/>
          <w:lang w:val="cs-CZ" w:eastAsia="cs-CZ"/>
        </w:rPr>
        <w:t>Právní vztahy smluvních stran touto Smlouvou výslovně neupravené se řídí příslušnými ustanoveními občanského zákoníku a dalšími obecně závaznými právními předpisy ČR.</w:t>
      </w:r>
    </w:p>
    <w:p w14:paraId="408146EA" w14:textId="102AD12A" w:rsidR="009B78AC" w:rsidRDefault="00366556" w:rsidP="009A657A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.9.1.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9B78AC">
        <w:rPr>
          <w:rFonts w:eastAsia="Times New Roman"/>
          <w:b w:val="0"/>
          <w:bCs w:val="0"/>
          <w:sz w:val="22"/>
          <w:szCs w:val="22"/>
          <w:lang w:val="cs-CZ" w:eastAsia="cs-CZ"/>
        </w:rPr>
        <w:t>Nedílnou součástí této Smlouvy jsou její přílohy:</w:t>
      </w:r>
    </w:p>
    <w:p w14:paraId="3A8A6450" w14:textId="77777777" w:rsidR="009B78AC" w:rsidRDefault="009B78AC" w:rsidP="009A657A">
      <w:pPr>
        <w:pStyle w:val="Nadpis1"/>
        <w:ind w:left="709" w:right="113" w:hanging="1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Příloha č. 1 – Osvědčení o odborné způsobilosti technika požární ochrany</w:t>
      </w:r>
    </w:p>
    <w:p w14:paraId="324A9970" w14:textId="19DD3195" w:rsidR="00F24727" w:rsidRDefault="009B78AC" w:rsidP="00F24727">
      <w:pPr>
        <w:pStyle w:val="Nadpis1"/>
        <w:ind w:left="709" w:right="113" w:hanging="1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Příloha č. 2 – Osvě</w:t>
      </w:r>
      <w:r w:rsidR="00AF7E8E">
        <w:rPr>
          <w:rFonts w:eastAsia="Times New Roman"/>
          <w:b w:val="0"/>
          <w:bCs w:val="0"/>
          <w:sz w:val="22"/>
          <w:szCs w:val="22"/>
          <w:lang w:val="cs-CZ" w:eastAsia="cs-CZ"/>
        </w:rPr>
        <w:t>d</w:t>
      </w:r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čení o odborné způsobilosti</w:t>
      </w:r>
      <w:r w:rsidR="00A77EA9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odborně způsobilé osoby v oblasti bezpečnosti a ochrany zdraví při práci</w:t>
      </w:r>
    </w:p>
    <w:p w14:paraId="5F08CD86" w14:textId="50629582" w:rsidR="00756FA6" w:rsidRPr="004F3241" w:rsidRDefault="00366556" w:rsidP="009A657A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  <w:r>
        <w:rPr>
          <w:rFonts w:eastAsia="Times New Roman"/>
          <w:b w:val="0"/>
          <w:bCs w:val="0"/>
          <w:sz w:val="22"/>
          <w:szCs w:val="22"/>
          <w:lang w:val="cs-CZ" w:eastAsia="cs-CZ"/>
        </w:rPr>
        <w:t>8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>.9.2.</w:t>
      </w:r>
      <w:r w:rsidR="00332E21">
        <w:rPr>
          <w:rFonts w:eastAsia="Times New Roman"/>
          <w:b w:val="0"/>
          <w:bCs w:val="0"/>
          <w:sz w:val="22"/>
          <w:szCs w:val="22"/>
          <w:lang w:val="cs-CZ" w:eastAsia="cs-CZ"/>
        </w:rPr>
        <w:tab/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Smlouva </w:t>
      </w:r>
      <w:proofErr w:type="gramStart"/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>je</w:t>
      </w:r>
      <w:proofErr w:type="gramEnd"/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uz</w:t>
      </w:r>
      <w:r w:rsidR="00AF7E8E">
        <w:rPr>
          <w:rFonts w:eastAsia="Times New Roman"/>
          <w:b w:val="0"/>
          <w:bCs w:val="0"/>
          <w:sz w:val="22"/>
          <w:szCs w:val="22"/>
          <w:lang w:val="cs-CZ" w:eastAsia="cs-CZ"/>
        </w:rPr>
        <w:t>a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>vřena písemně</w:t>
      </w:r>
      <w:r w:rsidR="00756FA6" w:rsidRPr="004F324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je vyhotovena ve třech vyhotoveních s platností originálu, přičemž 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>příkazce</w:t>
      </w:r>
      <w:r w:rsidR="00756FA6" w:rsidRPr="004F324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obdrží jedno vyhotovení a </w:t>
      </w:r>
      <w:r w:rsidR="00756FA6">
        <w:rPr>
          <w:rFonts w:eastAsia="Times New Roman"/>
          <w:b w:val="0"/>
          <w:bCs w:val="0"/>
          <w:sz w:val="22"/>
          <w:szCs w:val="22"/>
          <w:lang w:val="cs-CZ" w:eastAsia="cs-CZ"/>
        </w:rPr>
        <w:t>příkazník</w:t>
      </w:r>
      <w:r w:rsidR="00756FA6" w:rsidRPr="004F3241">
        <w:rPr>
          <w:rFonts w:eastAsia="Times New Roman"/>
          <w:b w:val="0"/>
          <w:bCs w:val="0"/>
          <w:sz w:val="22"/>
          <w:szCs w:val="22"/>
          <w:lang w:val="cs-CZ" w:eastAsia="cs-CZ"/>
        </w:rPr>
        <w:t xml:space="preserve"> obdrží dvě vyhotovení.</w:t>
      </w:r>
    </w:p>
    <w:p w14:paraId="6FC16EDC" w14:textId="77777777" w:rsidR="00D82B21" w:rsidRPr="00875D75" w:rsidRDefault="00D82B21" w:rsidP="009A657A">
      <w:pPr>
        <w:pStyle w:val="Nadpis1"/>
        <w:ind w:left="709" w:right="113" w:hanging="709"/>
        <w:jc w:val="both"/>
        <w:rPr>
          <w:rFonts w:eastAsia="Times New Roman"/>
          <w:b w:val="0"/>
          <w:bCs w:val="0"/>
          <w:sz w:val="22"/>
          <w:szCs w:val="22"/>
          <w:lang w:val="cs-CZ" w:eastAsia="cs-CZ"/>
        </w:rPr>
      </w:pPr>
    </w:p>
    <w:p w14:paraId="6AC6DE50" w14:textId="77777777" w:rsidR="00D82B21" w:rsidRDefault="00D82B21" w:rsidP="00A31D02">
      <w:pPr>
        <w:pStyle w:val="Nadpis1"/>
        <w:spacing w:before="186"/>
        <w:ind w:left="709" w:right="116" w:hanging="851"/>
        <w:jc w:val="left"/>
        <w:rPr>
          <w:rFonts w:eastAsia="Times New Roman"/>
          <w:b w:val="0"/>
          <w:bCs w:val="0"/>
          <w:sz w:val="22"/>
          <w:szCs w:val="22"/>
          <w:lang w:val="cs-CZ" w:eastAsia="cs-CZ"/>
        </w:rPr>
      </w:pPr>
    </w:p>
    <w:p w14:paraId="6A4B8E95" w14:textId="77777777" w:rsidR="00E87D0B" w:rsidRPr="000B1245" w:rsidRDefault="00E87D0B" w:rsidP="00A31D02">
      <w:pPr>
        <w:pStyle w:val="Zkladntext"/>
        <w:ind w:left="567" w:hanging="567"/>
        <w:rPr>
          <w:sz w:val="22"/>
          <w:szCs w:val="22"/>
          <w:lang w:val="cs-CZ"/>
        </w:rPr>
      </w:pPr>
    </w:p>
    <w:p w14:paraId="6FA9DD24" w14:textId="77777777" w:rsidR="00E87D0B" w:rsidRPr="000B1245" w:rsidRDefault="00E87D0B" w:rsidP="00A31D02">
      <w:pPr>
        <w:pStyle w:val="Zkladntext"/>
        <w:spacing w:before="9"/>
        <w:ind w:left="567" w:hanging="567"/>
        <w:rPr>
          <w:sz w:val="22"/>
          <w:szCs w:val="22"/>
          <w:lang w:val="cs-CZ"/>
        </w:rPr>
      </w:pPr>
    </w:p>
    <w:p w14:paraId="6295A74F" w14:textId="77777777" w:rsidR="00E87D0B" w:rsidRPr="000B1245" w:rsidRDefault="00E87D0B" w:rsidP="00A31D02">
      <w:pPr>
        <w:tabs>
          <w:tab w:val="left" w:pos="2983"/>
        </w:tabs>
        <w:spacing w:before="1"/>
        <w:rPr>
          <w:b/>
          <w:lang w:val="cs-CZ"/>
        </w:rPr>
      </w:pPr>
      <w:r w:rsidRPr="000B1245">
        <w:rPr>
          <w:lang w:val="cs-CZ"/>
        </w:rPr>
        <w:t>V</w:t>
      </w:r>
      <w:r w:rsidR="00D82B21">
        <w:rPr>
          <w:lang w:val="cs-CZ"/>
        </w:rPr>
        <w:t xml:space="preserve"> Praze dne: </w:t>
      </w:r>
    </w:p>
    <w:p w14:paraId="22407E02" w14:textId="77777777" w:rsidR="00E87D0B" w:rsidRPr="000B1245" w:rsidRDefault="00E87D0B" w:rsidP="00E87D0B">
      <w:pPr>
        <w:pStyle w:val="Zkladntext"/>
        <w:rPr>
          <w:b/>
          <w:sz w:val="22"/>
          <w:szCs w:val="22"/>
          <w:lang w:val="cs-CZ"/>
        </w:rPr>
      </w:pPr>
    </w:p>
    <w:p w14:paraId="1F2ED351" w14:textId="77777777" w:rsidR="00E87D0B" w:rsidRPr="000B1245" w:rsidRDefault="00E87D0B" w:rsidP="00E87D0B">
      <w:pPr>
        <w:pStyle w:val="Zkladntext"/>
        <w:rPr>
          <w:b/>
          <w:sz w:val="22"/>
          <w:szCs w:val="22"/>
          <w:lang w:val="cs-CZ"/>
        </w:rPr>
      </w:pPr>
    </w:p>
    <w:p w14:paraId="626D93EE" w14:textId="77777777" w:rsidR="00E87D0B" w:rsidRPr="000B1245" w:rsidRDefault="00E87D0B" w:rsidP="00E87D0B">
      <w:pPr>
        <w:pStyle w:val="Zkladntext"/>
        <w:rPr>
          <w:b/>
          <w:sz w:val="22"/>
          <w:szCs w:val="22"/>
          <w:lang w:val="cs-CZ"/>
        </w:rPr>
      </w:pPr>
    </w:p>
    <w:p w14:paraId="20D0F292" w14:textId="77777777" w:rsidR="00E87D0B" w:rsidRPr="000B1245" w:rsidRDefault="00E87D0B" w:rsidP="00E87D0B">
      <w:pPr>
        <w:pStyle w:val="Zkladntext"/>
        <w:rPr>
          <w:b/>
          <w:sz w:val="22"/>
          <w:szCs w:val="22"/>
          <w:lang w:val="cs-CZ"/>
        </w:rPr>
      </w:pPr>
    </w:p>
    <w:p w14:paraId="0AF68E1A" w14:textId="77777777" w:rsidR="00E87D0B" w:rsidRPr="000B1245" w:rsidRDefault="00E87D0B" w:rsidP="00E87D0B">
      <w:pPr>
        <w:pStyle w:val="Zkladntext"/>
        <w:rPr>
          <w:b/>
          <w:sz w:val="22"/>
          <w:szCs w:val="22"/>
          <w:lang w:val="cs-CZ"/>
        </w:rPr>
      </w:pPr>
    </w:p>
    <w:p w14:paraId="2FB644BA" w14:textId="77777777" w:rsidR="00E87D0B" w:rsidRPr="000B1245" w:rsidRDefault="00E87D0B" w:rsidP="00E87D0B">
      <w:pPr>
        <w:pStyle w:val="Zkladntext"/>
        <w:tabs>
          <w:tab w:val="left" w:pos="567"/>
        </w:tabs>
        <w:spacing w:before="10"/>
        <w:rPr>
          <w:b/>
          <w:sz w:val="22"/>
          <w:szCs w:val="22"/>
          <w:lang w:val="cs-CZ"/>
        </w:rPr>
      </w:pPr>
    </w:p>
    <w:p w14:paraId="7E775FC5" w14:textId="77777777" w:rsidR="00E87D0B" w:rsidRPr="000B1245" w:rsidRDefault="00E87D0B" w:rsidP="00E87D0B">
      <w:pPr>
        <w:tabs>
          <w:tab w:val="left" w:pos="567"/>
          <w:tab w:val="left" w:pos="4889"/>
        </w:tabs>
        <w:ind w:right="116"/>
        <w:jc w:val="center"/>
        <w:rPr>
          <w:lang w:val="cs-CZ"/>
        </w:rPr>
      </w:pPr>
      <w:r w:rsidRPr="000B1245">
        <w:rPr>
          <w:lang w:val="cs-CZ"/>
        </w:rPr>
        <w:t>-----------------------------------------</w:t>
      </w:r>
      <w:r w:rsidR="00D82B21">
        <w:rPr>
          <w:lang w:val="cs-CZ"/>
        </w:rPr>
        <w:t>----------</w:t>
      </w:r>
      <w:r w:rsidRPr="000B1245">
        <w:rPr>
          <w:lang w:val="cs-CZ"/>
        </w:rPr>
        <w:tab/>
        <w:t>----------------------------------------------</w:t>
      </w:r>
    </w:p>
    <w:p w14:paraId="44A1FE5B" w14:textId="77777777" w:rsidR="00023CC1" w:rsidRPr="000B1245" w:rsidRDefault="00676120" w:rsidP="00E87D0B">
      <w:pPr>
        <w:ind w:firstLine="720"/>
        <w:rPr>
          <w:b/>
          <w:lang w:val="cs-CZ"/>
        </w:rPr>
      </w:pPr>
      <w:r>
        <w:rPr>
          <w:b/>
          <w:lang w:val="cs-CZ"/>
        </w:rPr>
        <w:t xml:space="preserve">  </w:t>
      </w:r>
    </w:p>
    <w:p w14:paraId="15A7B138" w14:textId="77777777" w:rsidR="00D82B21" w:rsidRDefault="00D82B21" w:rsidP="00E87D0B">
      <w:pPr>
        <w:ind w:firstLine="720"/>
        <w:rPr>
          <w:b/>
          <w:lang w:val="cs-CZ"/>
        </w:rPr>
      </w:pPr>
      <w:r>
        <w:rPr>
          <w:b/>
          <w:lang w:val="cs-CZ"/>
        </w:rPr>
        <w:t>Státní fond dopravní infrastruktury</w:t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676120">
        <w:rPr>
          <w:b/>
          <w:lang w:val="cs-CZ"/>
        </w:rPr>
        <w:t xml:space="preserve">        </w:t>
      </w:r>
      <w:r>
        <w:rPr>
          <w:b/>
          <w:lang w:val="cs-CZ"/>
        </w:rPr>
        <w:t xml:space="preserve">KROTITEL </w:t>
      </w:r>
      <w:proofErr w:type="gramStart"/>
      <w:r>
        <w:rPr>
          <w:b/>
          <w:lang w:val="cs-CZ"/>
        </w:rPr>
        <w:t xml:space="preserve">RIZIK </w:t>
      </w:r>
      <w:r w:rsidR="00676120">
        <w:rPr>
          <w:b/>
          <w:lang w:val="cs-CZ"/>
        </w:rPr>
        <w:t xml:space="preserve"> </w:t>
      </w:r>
      <w:r>
        <w:rPr>
          <w:b/>
          <w:lang w:val="cs-CZ"/>
        </w:rPr>
        <w:t>s.</w:t>
      </w:r>
      <w:proofErr w:type="gramEnd"/>
      <w:r>
        <w:rPr>
          <w:b/>
          <w:lang w:val="cs-CZ"/>
        </w:rPr>
        <w:t>r.o.</w:t>
      </w:r>
    </w:p>
    <w:p w14:paraId="5D4661BF" w14:textId="77777777" w:rsidR="00676120" w:rsidRDefault="00676120" w:rsidP="00676120">
      <w:pPr>
        <w:ind w:firstLine="720"/>
        <w:rPr>
          <w:i/>
          <w:lang w:val="cs-CZ"/>
        </w:rPr>
      </w:pPr>
      <w:r>
        <w:rPr>
          <w:i/>
          <w:lang w:val="cs-CZ"/>
        </w:rPr>
        <w:t xml:space="preserve">          </w:t>
      </w:r>
      <w:r w:rsidR="00D82B21">
        <w:rPr>
          <w:i/>
          <w:lang w:val="cs-CZ"/>
        </w:rPr>
        <w:t>Ing. Zbyněk Hořelica</w:t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  <w:t xml:space="preserve">    Ing. Jan Janura</w:t>
      </w:r>
    </w:p>
    <w:p w14:paraId="7020C343" w14:textId="77777777" w:rsidR="00D82B21" w:rsidRPr="00D82B21" w:rsidRDefault="00676120" w:rsidP="00E87D0B">
      <w:pPr>
        <w:ind w:firstLine="720"/>
        <w:rPr>
          <w:i/>
          <w:lang w:val="cs-CZ"/>
        </w:rPr>
      </w:pPr>
      <w:r>
        <w:rPr>
          <w:i/>
          <w:lang w:val="cs-CZ"/>
        </w:rPr>
        <w:t xml:space="preserve">                      ř</w:t>
      </w:r>
      <w:r w:rsidR="00D82B21">
        <w:rPr>
          <w:i/>
          <w:lang w:val="cs-CZ"/>
        </w:rPr>
        <w:t>editel</w:t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</w:r>
      <w:r>
        <w:rPr>
          <w:i/>
          <w:lang w:val="cs-CZ"/>
        </w:rPr>
        <w:tab/>
        <w:t xml:space="preserve"> </w:t>
      </w:r>
      <w:r>
        <w:rPr>
          <w:i/>
          <w:lang w:val="cs-CZ"/>
        </w:rPr>
        <w:tab/>
        <w:t xml:space="preserve">         jednatel</w:t>
      </w:r>
    </w:p>
    <w:p w14:paraId="33EFCA3E" w14:textId="77777777" w:rsidR="00D82B21" w:rsidRDefault="00D82B21" w:rsidP="00E87D0B">
      <w:pPr>
        <w:ind w:firstLine="720"/>
        <w:rPr>
          <w:b/>
          <w:lang w:val="cs-CZ"/>
        </w:rPr>
      </w:pPr>
    </w:p>
    <w:p w14:paraId="112E6B64" w14:textId="77777777" w:rsidR="00D82B21" w:rsidRDefault="00D82B21" w:rsidP="00E87D0B">
      <w:pPr>
        <w:ind w:firstLine="720"/>
        <w:rPr>
          <w:b/>
          <w:lang w:val="cs-CZ"/>
        </w:rPr>
      </w:pPr>
    </w:p>
    <w:p w14:paraId="3CDA9E04" w14:textId="77777777" w:rsidR="00E87D0B" w:rsidRPr="000B1245" w:rsidRDefault="00E87D0B" w:rsidP="00E87D0B">
      <w:pPr>
        <w:tabs>
          <w:tab w:val="left" w:pos="567"/>
          <w:tab w:val="left" w:pos="6280"/>
        </w:tabs>
        <w:spacing w:before="1"/>
        <w:ind w:left="993"/>
        <w:rPr>
          <w:i/>
          <w:lang w:val="cs-CZ"/>
        </w:rPr>
      </w:pPr>
    </w:p>
    <w:p w14:paraId="29ECCC42" w14:textId="77777777" w:rsidR="00E87D0B" w:rsidRPr="000B1245" w:rsidRDefault="00E87D0B" w:rsidP="00E87D0B">
      <w:pPr>
        <w:tabs>
          <w:tab w:val="left" w:pos="567"/>
          <w:tab w:val="left" w:pos="6280"/>
        </w:tabs>
        <w:spacing w:before="1"/>
        <w:ind w:left="993"/>
        <w:rPr>
          <w:i/>
          <w:lang w:val="cs-CZ"/>
        </w:rPr>
      </w:pPr>
    </w:p>
    <w:p w14:paraId="7C64BA6B" w14:textId="77777777" w:rsidR="00E87D0B" w:rsidRPr="000B1245" w:rsidRDefault="00E87D0B" w:rsidP="00E87D0B">
      <w:pPr>
        <w:tabs>
          <w:tab w:val="left" w:pos="567"/>
          <w:tab w:val="left" w:pos="6280"/>
        </w:tabs>
        <w:spacing w:before="1"/>
        <w:ind w:left="993"/>
        <w:rPr>
          <w:i/>
          <w:lang w:val="cs-CZ"/>
        </w:rPr>
      </w:pPr>
    </w:p>
    <w:p w14:paraId="3F508EC9" w14:textId="77777777" w:rsidR="00E87D0B" w:rsidRPr="000B1245" w:rsidRDefault="00E87D0B" w:rsidP="00E87D0B">
      <w:pPr>
        <w:tabs>
          <w:tab w:val="left" w:pos="567"/>
          <w:tab w:val="left" w:pos="6280"/>
        </w:tabs>
        <w:spacing w:before="1"/>
        <w:ind w:left="993"/>
        <w:rPr>
          <w:i/>
          <w:lang w:val="cs-CZ"/>
        </w:rPr>
      </w:pPr>
    </w:p>
    <w:p w14:paraId="10828EDD" w14:textId="77777777" w:rsidR="00186C58" w:rsidRPr="000B1245" w:rsidRDefault="00186C58" w:rsidP="00A31D02">
      <w:pPr>
        <w:tabs>
          <w:tab w:val="left" w:pos="567"/>
          <w:tab w:val="left" w:pos="6280"/>
        </w:tabs>
        <w:spacing w:before="1"/>
        <w:ind w:left="993"/>
      </w:pPr>
    </w:p>
    <w:sectPr w:rsidR="00186C58" w:rsidRPr="000B1245" w:rsidSect="005774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00" w:bottom="1276" w:left="13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AF5F97" w15:done="0"/>
  <w15:commentEx w15:paraId="11F3239D" w15:done="0"/>
  <w15:commentEx w15:paraId="37A9E5F9" w15:done="0"/>
  <w15:commentEx w15:paraId="0BE8542E" w15:done="0"/>
  <w15:commentEx w15:paraId="6AF23091" w15:done="0"/>
  <w15:commentEx w15:paraId="683E0BEE" w15:done="0"/>
  <w15:commentEx w15:paraId="2F5CA0F9" w15:done="0"/>
  <w15:commentEx w15:paraId="0F983F6F" w15:done="0"/>
  <w15:commentEx w15:paraId="5EC64A08" w15:done="0"/>
  <w15:commentEx w15:paraId="0F22D216" w15:paraIdParent="5EC64A08" w15:done="0"/>
  <w15:commentEx w15:paraId="0C9CA1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375A" w16cex:dateUtc="2020-12-15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AF5F97" w16cid:durableId="2384876B"/>
  <w16cid:commentId w16cid:paraId="11F3239D" w16cid:durableId="2384876C"/>
  <w16cid:commentId w16cid:paraId="37A9E5F9" w16cid:durableId="2384876D"/>
  <w16cid:commentId w16cid:paraId="0BE8542E" w16cid:durableId="2384876E"/>
  <w16cid:commentId w16cid:paraId="6AF23091" w16cid:durableId="2384876F"/>
  <w16cid:commentId w16cid:paraId="683E0BEE" w16cid:durableId="23848770"/>
  <w16cid:commentId w16cid:paraId="2F5CA0F9" w16cid:durableId="23848771"/>
  <w16cid:commentId w16cid:paraId="0F983F6F" w16cid:durableId="23848772"/>
  <w16cid:commentId w16cid:paraId="5EC64A08" w16cid:durableId="23848773"/>
  <w16cid:commentId w16cid:paraId="0F22D216" w16cid:durableId="2383375A"/>
  <w16cid:commentId w16cid:paraId="0C9CA1B0" w16cid:durableId="23848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254B9" w14:textId="77777777" w:rsidR="00AF251B" w:rsidRDefault="00AF251B" w:rsidP="009A57CE">
      <w:r>
        <w:separator/>
      </w:r>
    </w:p>
  </w:endnote>
  <w:endnote w:type="continuationSeparator" w:id="0">
    <w:p w14:paraId="72DE68E1" w14:textId="77777777" w:rsidR="00AF251B" w:rsidRDefault="00AF251B" w:rsidP="009A57CE">
      <w:r>
        <w:continuationSeparator/>
      </w:r>
    </w:p>
  </w:endnote>
  <w:endnote w:type="continuationNotice" w:id="1">
    <w:p w14:paraId="643423E2" w14:textId="77777777" w:rsidR="00AF251B" w:rsidRDefault="00AF2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F3E80" w14:textId="77777777" w:rsidR="00395C7A" w:rsidRDefault="00395C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254FE" w14:textId="77777777" w:rsidR="00A31D02" w:rsidRDefault="00A31D0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7730" w14:textId="77777777" w:rsidR="00395C7A" w:rsidRDefault="00395C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81560" w14:textId="77777777" w:rsidR="00AF251B" w:rsidRDefault="00AF251B" w:rsidP="009A57CE">
      <w:r>
        <w:separator/>
      </w:r>
    </w:p>
  </w:footnote>
  <w:footnote w:type="continuationSeparator" w:id="0">
    <w:p w14:paraId="57696926" w14:textId="77777777" w:rsidR="00AF251B" w:rsidRDefault="00AF251B" w:rsidP="009A57CE">
      <w:r>
        <w:continuationSeparator/>
      </w:r>
    </w:p>
  </w:footnote>
  <w:footnote w:type="continuationNotice" w:id="1">
    <w:p w14:paraId="7D2E3736" w14:textId="77777777" w:rsidR="00AF251B" w:rsidRDefault="00AF25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31785" w14:textId="77777777" w:rsidR="00395C7A" w:rsidRDefault="00395C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107A5" w14:textId="77777777" w:rsidR="009A57CE" w:rsidRPr="001B1370" w:rsidRDefault="001B1370" w:rsidP="001B1370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3BDD6AC" wp14:editId="34E17507">
          <wp:extent cx="1790700" cy="742950"/>
          <wp:effectExtent l="19050" t="0" r="0" b="0"/>
          <wp:docPr id="2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7B284" w14:textId="77777777" w:rsidR="00395C7A" w:rsidRDefault="00395C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605"/>
    <w:multiLevelType w:val="multilevel"/>
    <w:tmpl w:val="85849B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19F43CC"/>
    <w:multiLevelType w:val="multilevel"/>
    <w:tmpl w:val="93CC9D5A"/>
    <w:lvl w:ilvl="0">
      <w:start w:val="2"/>
      <w:numFmt w:val="none"/>
      <w:lvlText w:val="5.5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794" w:hanging="510"/>
      </w:pPr>
      <w:rPr>
        <w:rFonts w:ascii="Symbol" w:hAnsi="Symbol" w:cs="Arial" w:hint="default"/>
        <w:b w:val="0"/>
        <w:bCs/>
        <w:i w:val="0"/>
        <w:color w:val="auto"/>
        <w:spacing w:val="-1"/>
        <w:w w:val="100"/>
        <w:sz w:val="20"/>
        <w:szCs w:val="20"/>
      </w:rPr>
    </w:lvl>
    <w:lvl w:ilvl="2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  <w:w w:val="100"/>
        <w:sz w:val="20"/>
      </w:rPr>
    </w:lvl>
    <w:lvl w:ilvl="3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4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5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6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7"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">
    <w:nsid w:val="133D4980"/>
    <w:multiLevelType w:val="multilevel"/>
    <w:tmpl w:val="0C86B186"/>
    <w:lvl w:ilvl="0">
      <w:start w:val="1"/>
      <w:numFmt w:val="decimal"/>
      <w:lvlText w:val="%1"/>
      <w:lvlJc w:val="left"/>
      <w:pPr>
        <w:ind w:left="868" w:hanging="8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8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8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7" w:hanging="8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8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3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6" w:hanging="8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9" w:hanging="8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2" w:hanging="868"/>
      </w:pPr>
      <w:rPr>
        <w:rFonts w:hint="default"/>
      </w:rPr>
    </w:lvl>
  </w:abstractNum>
  <w:abstractNum w:abstractNumId="3">
    <w:nsid w:val="14E24557"/>
    <w:multiLevelType w:val="multilevel"/>
    <w:tmpl w:val="F1B8DC5A"/>
    <w:lvl w:ilvl="0">
      <w:start w:val="2"/>
      <w:numFmt w:val="none"/>
      <w:lvlText w:val="5.1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6.7"/>
      <w:lvlJc w:val="left"/>
      <w:pPr>
        <w:ind w:left="805" w:hanging="68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numFmt w:val="none"/>
      <w:lvlText w:val="%35.3"/>
      <w:lvlJc w:val="left"/>
      <w:pPr>
        <w:ind w:left="816" w:hanging="681"/>
      </w:pPr>
      <w:rPr>
        <w:rFonts w:hint="default"/>
        <w:w w:val="100"/>
        <w:sz w:val="20"/>
      </w:rPr>
    </w:lvl>
    <w:lvl w:ilvl="3">
      <w:numFmt w:val="none"/>
      <w:lvlText w:val="5.4"/>
      <w:lvlJc w:val="left"/>
      <w:pPr>
        <w:ind w:left="827" w:hanging="681"/>
      </w:pPr>
      <w:rPr>
        <w:rFonts w:hint="default"/>
      </w:rPr>
    </w:lvl>
    <w:lvl w:ilvl="4">
      <w:numFmt w:val="none"/>
      <w:lvlText w:val="5.5"/>
      <w:lvlJc w:val="left"/>
      <w:pPr>
        <w:ind w:left="838" w:hanging="681"/>
      </w:pPr>
      <w:rPr>
        <w:rFonts w:hint="default"/>
      </w:rPr>
    </w:lvl>
    <w:lvl w:ilvl="5">
      <w:start w:val="6"/>
      <w:numFmt w:val="ordinal"/>
      <w:lvlText w:val="%66."/>
      <w:lvlJc w:val="left"/>
      <w:pPr>
        <w:ind w:left="823" w:hanging="681"/>
      </w:pPr>
      <w:rPr>
        <w:rFonts w:hint="default"/>
        <w:b w:val="0"/>
        <w:i w:val="0"/>
        <w:sz w:val="22"/>
        <w:szCs w:val="22"/>
      </w:rPr>
    </w:lvl>
    <w:lvl w:ilvl="6">
      <w:numFmt w:val="bullet"/>
      <w:lvlText w:val="•"/>
      <w:lvlJc w:val="left"/>
      <w:pPr>
        <w:ind w:left="860" w:hanging="681"/>
      </w:pPr>
      <w:rPr>
        <w:rFonts w:hint="default"/>
      </w:rPr>
    </w:lvl>
    <w:lvl w:ilvl="7">
      <w:numFmt w:val="bullet"/>
      <w:lvlText w:val="•"/>
      <w:lvlJc w:val="left"/>
      <w:pPr>
        <w:ind w:left="871" w:hanging="681"/>
      </w:pPr>
      <w:rPr>
        <w:rFonts w:hint="default"/>
      </w:rPr>
    </w:lvl>
    <w:lvl w:ilvl="8">
      <w:numFmt w:val="bullet"/>
      <w:lvlText w:val="•"/>
      <w:lvlJc w:val="left"/>
      <w:pPr>
        <w:ind w:left="882" w:hanging="681"/>
      </w:pPr>
      <w:rPr>
        <w:rFonts w:hint="default"/>
      </w:rPr>
    </w:lvl>
  </w:abstractNum>
  <w:abstractNum w:abstractNumId="4">
    <w:nsid w:val="15D715B3"/>
    <w:multiLevelType w:val="hybridMultilevel"/>
    <w:tmpl w:val="6B7ABD70"/>
    <w:lvl w:ilvl="0" w:tplc="B4DCFD12">
      <w:start w:val="9"/>
      <w:numFmt w:val="decimal"/>
      <w:lvlText w:val="1.1.%1"/>
      <w:lvlJc w:val="left"/>
      <w:pPr>
        <w:ind w:left="125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576D"/>
    <w:multiLevelType w:val="multilevel"/>
    <w:tmpl w:val="61DCB584"/>
    <w:lvl w:ilvl="0">
      <w:start w:val="2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6">
    <w:nsid w:val="20A054A9"/>
    <w:multiLevelType w:val="multilevel"/>
    <w:tmpl w:val="0C86B186"/>
    <w:lvl w:ilvl="0">
      <w:start w:val="1"/>
      <w:numFmt w:val="decimal"/>
      <w:lvlText w:val="%1"/>
      <w:lvlJc w:val="left"/>
      <w:pPr>
        <w:ind w:left="868" w:hanging="8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8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8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7" w:hanging="8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8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3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6" w:hanging="8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9" w:hanging="8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2" w:hanging="868"/>
      </w:pPr>
      <w:rPr>
        <w:rFonts w:hint="default"/>
      </w:rPr>
    </w:lvl>
  </w:abstractNum>
  <w:abstractNum w:abstractNumId="7">
    <w:nsid w:val="243B117C"/>
    <w:multiLevelType w:val="multilevel"/>
    <w:tmpl w:val="F73AF5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72B573D"/>
    <w:multiLevelType w:val="hybridMultilevel"/>
    <w:tmpl w:val="63BC930A"/>
    <w:lvl w:ilvl="0" w:tplc="506CD0CA">
      <w:start w:val="5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400F0"/>
    <w:multiLevelType w:val="multilevel"/>
    <w:tmpl w:val="688EA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2.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AF78C7"/>
    <w:multiLevelType w:val="multilevel"/>
    <w:tmpl w:val="0CD2501E"/>
    <w:lvl w:ilvl="0">
      <w:start w:val="2"/>
      <w:numFmt w:val="none"/>
      <w:lvlText w:val="4.1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4.2"/>
      <w:lvlJc w:val="left"/>
      <w:pPr>
        <w:ind w:left="794" w:hanging="681"/>
      </w:pPr>
      <w:rPr>
        <w:rFonts w:ascii="Arial" w:hAnsi="Arial" w:hint="default"/>
        <w:b w:val="0"/>
        <w:bCs/>
        <w:i w:val="0"/>
        <w:spacing w:val="-1"/>
        <w:w w:val="100"/>
        <w:sz w:val="20"/>
      </w:rPr>
    </w:lvl>
    <w:lvl w:ilvl="2">
      <w:numFmt w:val="none"/>
      <w:lvlText w:val="4.3"/>
      <w:lvlJc w:val="left"/>
      <w:pPr>
        <w:ind w:left="794" w:hanging="681"/>
      </w:pPr>
      <w:rPr>
        <w:rFonts w:ascii="Arial" w:hAnsi="Arial" w:hint="default"/>
        <w:b w:val="0"/>
        <w:i w:val="0"/>
        <w:w w:val="100"/>
        <w:sz w:val="20"/>
      </w:rPr>
    </w:lvl>
    <w:lvl w:ilvl="3">
      <w:numFmt w:val="bullet"/>
      <w:lvlText w:val=""/>
      <w:lvlJc w:val="left"/>
      <w:pPr>
        <w:ind w:left="794" w:hanging="681"/>
      </w:pPr>
      <w:rPr>
        <w:rFonts w:ascii="Symbol" w:hAnsi="Symbol" w:hint="default"/>
        <w:color w:val="auto"/>
      </w:rPr>
    </w:lvl>
    <w:lvl w:ilvl="4">
      <w:numFmt w:val="bullet"/>
      <w:lvlText w:val=""/>
      <w:lvlJc w:val="left"/>
      <w:pPr>
        <w:ind w:left="794" w:hanging="681"/>
      </w:pPr>
      <w:rPr>
        <w:rFonts w:ascii="Symbol" w:hAnsi="Symbol" w:hint="default"/>
        <w:color w:val="auto"/>
      </w:rPr>
    </w:lvl>
    <w:lvl w:ilvl="5">
      <w:numFmt w:val="bullet"/>
      <w:lvlText w:val=""/>
      <w:lvlJc w:val="left"/>
      <w:pPr>
        <w:ind w:left="794" w:hanging="681"/>
      </w:pPr>
      <w:rPr>
        <w:rFonts w:ascii="Symbol" w:hAnsi="Symbol" w:hint="default"/>
        <w:color w:val="auto"/>
      </w:rPr>
    </w:lvl>
    <w:lvl w:ilvl="6">
      <w:numFmt w:val="bullet"/>
      <w:lvlText w:val=""/>
      <w:lvlJc w:val="left"/>
      <w:pPr>
        <w:ind w:left="794" w:hanging="681"/>
      </w:pPr>
      <w:rPr>
        <w:rFonts w:ascii="Symbol" w:hAnsi="Symbol" w:hint="default"/>
        <w:color w:val="auto"/>
      </w:rPr>
    </w:lvl>
    <w:lvl w:ilvl="7">
      <w:numFmt w:val="bullet"/>
      <w:lvlText w:val=""/>
      <w:lvlJc w:val="left"/>
      <w:pPr>
        <w:ind w:left="794" w:hanging="681"/>
      </w:pPr>
      <w:rPr>
        <w:rFonts w:ascii="Symbol" w:hAnsi="Symbol" w:hint="default"/>
        <w:color w:val="auto"/>
      </w:rPr>
    </w:lvl>
    <w:lvl w:ilvl="8">
      <w:numFmt w:val="bullet"/>
      <w:lvlText w:val="•"/>
      <w:lvlJc w:val="left"/>
      <w:pPr>
        <w:ind w:left="794" w:hanging="681"/>
      </w:pPr>
      <w:rPr>
        <w:rFonts w:hint="default"/>
      </w:rPr>
    </w:lvl>
  </w:abstractNum>
  <w:abstractNum w:abstractNumId="11">
    <w:nsid w:val="32A1132C"/>
    <w:multiLevelType w:val="multilevel"/>
    <w:tmpl w:val="A0BAA90C"/>
    <w:lvl w:ilvl="0">
      <w:start w:val="2"/>
      <w:numFmt w:val="none"/>
      <w:lvlText w:val="5.1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5.2"/>
      <w:lvlJc w:val="left"/>
      <w:pPr>
        <w:ind w:left="805" w:hanging="68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numFmt w:val="none"/>
      <w:lvlText w:val="%35.3"/>
      <w:lvlJc w:val="left"/>
      <w:pPr>
        <w:ind w:left="816" w:hanging="681"/>
      </w:pPr>
      <w:rPr>
        <w:rFonts w:hint="default"/>
        <w:w w:val="100"/>
        <w:sz w:val="20"/>
      </w:rPr>
    </w:lvl>
    <w:lvl w:ilvl="3">
      <w:numFmt w:val="none"/>
      <w:lvlText w:val="5.4"/>
      <w:lvlJc w:val="left"/>
      <w:pPr>
        <w:ind w:left="827" w:hanging="681"/>
      </w:pPr>
      <w:rPr>
        <w:rFonts w:hint="default"/>
      </w:rPr>
    </w:lvl>
    <w:lvl w:ilvl="4">
      <w:numFmt w:val="none"/>
      <w:lvlText w:val="5.5"/>
      <w:lvlJc w:val="left"/>
      <w:pPr>
        <w:ind w:left="838" w:hanging="681"/>
      </w:pPr>
      <w:rPr>
        <w:rFonts w:hint="default"/>
      </w:rPr>
    </w:lvl>
    <w:lvl w:ilvl="5">
      <w:start w:val="6"/>
      <w:numFmt w:val="ordinal"/>
      <w:lvlText w:val="%66."/>
      <w:lvlJc w:val="left"/>
      <w:pPr>
        <w:ind w:left="823" w:hanging="681"/>
      </w:pPr>
      <w:rPr>
        <w:rFonts w:hint="default"/>
        <w:b w:val="0"/>
        <w:i w:val="0"/>
        <w:sz w:val="22"/>
        <w:szCs w:val="22"/>
      </w:rPr>
    </w:lvl>
    <w:lvl w:ilvl="6">
      <w:numFmt w:val="bullet"/>
      <w:lvlText w:val="•"/>
      <w:lvlJc w:val="left"/>
      <w:pPr>
        <w:ind w:left="860" w:hanging="681"/>
      </w:pPr>
      <w:rPr>
        <w:rFonts w:hint="default"/>
      </w:rPr>
    </w:lvl>
    <w:lvl w:ilvl="7">
      <w:numFmt w:val="bullet"/>
      <w:lvlText w:val="•"/>
      <w:lvlJc w:val="left"/>
      <w:pPr>
        <w:ind w:left="871" w:hanging="681"/>
      </w:pPr>
      <w:rPr>
        <w:rFonts w:hint="default"/>
      </w:rPr>
    </w:lvl>
    <w:lvl w:ilvl="8">
      <w:numFmt w:val="bullet"/>
      <w:lvlText w:val="•"/>
      <w:lvlJc w:val="left"/>
      <w:pPr>
        <w:ind w:left="882" w:hanging="681"/>
      </w:pPr>
      <w:rPr>
        <w:rFonts w:hint="default"/>
      </w:rPr>
    </w:lvl>
  </w:abstractNum>
  <w:abstractNum w:abstractNumId="12">
    <w:nsid w:val="34136B5B"/>
    <w:multiLevelType w:val="multilevel"/>
    <w:tmpl w:val="61DCB584"/>
    <w:lvl w:ilvl="0">
      <w:start w:val="2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>
    <w:nsid w:val="371738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4C0EF7"/>
    <w:multiLevelType w:val="multilevel"/>
    <w:tmpl w:val="E23A5A6C"/>
    <w:lvl w:ilvl="0">
      <w:start w:val="1"/>
      <w:numFmt w:val="none"/>
      <w:lvlText w:val="%16.1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1">
      <w:start w:val="7"/>
      <w:numFmt w:val="ordinal"/>
      <w:lvlText w:val="%2."/>
      <w:lvlJc w:val="left"/>
      <w:pPr>
        <w:ind w:left="681" w:hanging="681"/>
      </w:pPr>
      <w:rPr>
        <w:rFonts w:hint="default"/>
        <w:b w:val="0"/>
        <w:i w:val="0"/>
        <w:sz w:val="22"/>
        <w:szCs w:val="22"/>
      </w:rPr>
    </w:lvl>
    <w:lvl w:ilvl="2">
      <w:start w:val="1"/>
      <w:numFmt w:val="none"/>
      <w:lvlText w:val="6.3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6.4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none"/>
      <w:lvlText w:val="6.5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6.6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6.7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none"/>
      <w:lvlText w:val="6.8"/>
      <w:lvlJc w:val="left"/>
      <w:pPr>
        <w:ind w:left="1217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ind w:left="2121" w:hanging="794"/>
      </w:pPr>
      <w:rPr>
        <w:rFonts w:hint="default"/>
      </w:rPr>
    </w:lvl>
  </w:abstractNum>
  <w:abstractNum w:abstractNumId="15">
    <w:nsid w:val="475E136B"/>
    <w:multiLevelType w:val="multilevel"/>
    <w:tmpl w:val="042A4020"/>
    <w:lvl w:ilvl="0">
      <w:start w:val="2"/>
      <w:numFmt w:val="none"/>
      <w:lvlText w:val="6.7"/>
      <w:lvlJc w:val="left"/>
      <w:pPr>
        <w:ind w:left="794" w:hanging="68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none"/>
      <w:lvlText w:val="6.7"/>
      <w:lvlJc w:val="left"/>
      <w:pPr>
        <w:ind w:left="805" w:hanging="68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numFmt w:val="none"/>
      <w:lvlText w:val="%35.3"/>
      <w:lvlJc w:val="left"/>
      <w:pPr>
        <w:ind w:left="816" w:hanging="681"/>
      </w:pPr>
      <w:rPr>
        <w:rFonts w:hint="default"/>
        <w:w w:val="100"/>
        <w:sz w:val="20"/>
      </w:rPr>
    </w:lvl>
    <w:lvl w:ilvl="3">
      <w:numFmt w:val="none"/>
      <w:lvlText w:val="5.4"/>
      <w:lvlJc w:val="left"/>
      <w:pPr>
        <w:ind w:left="827" w:hanging="681"/>
      </w:pPr>
      <w:rPr>
        <w:rFonts w:hint="default"/>
      </w:rPr>
    </w:lvl>
    <w:lvl w:ilvl="4">
      <w:numFmt w:val="none"/>
      <w:lvlText w:val="5.5"/>
      <w:lvlJc w:val="left"/>
      <w:pPr>
        <w:ind w:left="838" w:hanging="681"/>
      </w:pPr>
      <w:rPr>
        <w:rFonts w:hint="default"/>
      </w:rPr>
    </w:lvl>
    <w:lvl w:ilvl="5">
      <w:start w:val="6"/>
      <w:numFmt w:val="ordinal"/>
      <w:lvlText w:val="%66."/>
      <w:lvlJc w:val="left"/>
      <w:pPr>
        <w:ind w:left="823" w:hanging="681"/>
      </w:pPr>
      <w:rPr>
        <w:rFonts w:hint="default"/>
        <w:b w:val="0"/>
        <w:i w:val="0"/>
        <w:sz w:val="22"/>
        <w:szCs w:val="22"/>
      </w:rPr>
    </w:lvl>
    <w:lvl w:ilvl="6">
      <w:numFmt w:val="bullet"/>
      <w:lvlText w:val="•"/>
      <w:lvlJc w:val="left"/>
      <w:pPr>
        <w:ind w:left="860" w:hanging="681"/>
      </w:pPr>
      <w:rPr>
        <w:rFonts w:hint="default"/>
      </w:rPr>
    </w:lvl>
    <w:lvl w:ilvl="7">
      <w:numFmt w:val="bullet"/>
      <w:lvlText w:val="•"/>
      <w:lvlJc w:val="left"/>
      <w:pPr>
        <w:ind w:left="871" w:hanging="681"/>
      </w:pPr>
      <w:rPr>
        <w:rFonts w:hint="default"/>
      </w:rPr>
    </w:lvl>
    <w:lvl w:ilvl="8">
      <w:numFmt w:val="bullet"/>
      <w:lvlText w:val="•"/>
      <w:lvlJc w:val="left"/>
      <w:pPr>
        <w:ind w:left="882" w:hanging="681"/>
      </w:pPr>
      <w:rPr>
        <w:rFonts w:hint="default"/>
      </w:rPr>
    </w:lvl>
  </w:abstractNum>
  <w:abstractNum w:abstractNumId="16">
    <w:nsid w:val="48940B82"/>
    <w:multiLevelType w:val="hybridMultilevel"/>
    <w:tmpl w:val="C31825D2"/>
    <w:lvl w:ilvl="0" w:tplc="0405001B">
      <w:start w:val="1"/>
      <w:numFmt w:val="lowerRoman"/>
      <w:lvlText w:val="%1."/>
      <w:lvlJc w:val="right"/>
      <w:pPr>
        <w:ind w:left="363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98" w:hanging="360"/>
      </w:pPr>
      <w:rPr>
        <w:rFonts w:ascii="Wingdings" w:hAnsi="Wingdings" w:hint="default"/>
      </w:rPr>
    </w:lvl>
  </w:abstractNum>
  <w:abstractNum w:abstractNumId="17">
    <w:nsid w:val="50AD40C6"/>
    <w:multiLevelType w:val="multilevel"/>
    <w:tmpl w:val="D0DE5340"/>
    <w:lvl w:ilvl="0">
      <w:start w:val="3"/>
      <w:numFmt w:val="none"/>
      <w:lvlText w:val="3.1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805" w:hanging="681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%13.3"/>
      <w:lvlJc w:val="left"/>
      <w:pPr>
        <w:ind w:left="816" w:hanging="68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827" w:hanging="68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68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" w:hanging="68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" w:hanging="68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1" w:hanging="68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" w:hanging="681"/>
      </w:pPr>
      <w:rPr>
        <w:rFonts w:hint="default"/>
      </w:rPr>
    </w:lvl>
  </w:abstractNum>
  <w:abstractNum w:abstractNumId="18">
    <w:nsid w:val="56246CD6"/>
    <w:multiLevelType w:val="multilevel"/>
    <w:tmpl w:val="61DCB584"/>
    <w:lvl w:ilvl="0">
      <w:start w:val="2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9">
    <w:nsid w:val="574D7364"/>
    <w:multiLevelType w:val="hybridMultilevel"/>
    <w:tmpl w:val="4134EE26"/>
    <w:lvl w:ilvl="0" w:tplc="0405000B">
      <w:start w:val="1"/>
      <w:numFmt w:val="bullet"/>
      <w:lvlText w:val=""/>
      <w:lvlJc w:val="left"/>
      <w:pPr>
        <w:ind w:left="21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0">
    <w:nsid w:val="5BDA7E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AB4372"/>
    <w:multiLevelType w:val="hybridMultilevel"/>
    <w:tmpl w:val="3566DC32"/>
    <w:lvl w:ilvl="0" w:tplc="0405001B">
      <w:start w:val="1"/>
      <w:numFmt w:val="lowerRoman"/>
      <w:lvlText w:val="%1."/>
      <w:lvlJc w:val="right"/>
      <w:pPr>
        <w:ind w:left="17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>
    <w:nsid w:val="5EE24F4D"/>
    <w:multiLevelType w:val="multilevel"/>
    <w:tmpl w:val="180E56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557781"/>
    <w:multiLevelType w:val="multilevel"/>
    <w:tmpl w:val="D0DE5340"/>
    <w:lvl w:ilvl="0">
      <w:start w:val="3"/>
      <w:numFmt w:val="none"/>
      <w:lvlText w:val="3.1"/>
      <w:lvlJc w:val="left"/>
      <w:pPr>
        <w:ind w:left="794" w:hanging="68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805" w:hanging="681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%13.3"/>
      <w:lvlJc w:val="left"/>
      <w:pPr>
        <w:ind w:left="816" w:hanging="68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827" w:hanging="68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68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" w:hanging="68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" w:hanging="68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1" w:hanging="68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" w:hanging="681"/>
      </w:pPr>
      <w:rPr>
        <w:rFonts w:hint="default"/>
      </w:rPr>
    </w:lvl>
  </w:abstractNum>
  <w:abstractNum w:abstractNumId="24">
    <w:nsid w:val="60F44716"/>
    <w:multiLevelType w:val="hybridMultilevel"/>
    <w:tmpl w:val="FD287362"/>
    <w:lvl w:ilvl="0" w:tplc="0405000B">
      <w:start w:val="1"/>
      <w:numFmt w:val="bullet"/>
      <w:lvlText w:val=""/>
      <w:lvlJc w:val="left"/>
      <w:pPr>
        <w:ind w:left="21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5">
    <w:nsid w:val="69EF3C0A"/>
    <w:multiLevelType w:val="multilevel"/>
    <w:tmpl w:val="45543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AC13621"/>
    <w:multiLevelType w:val="hybridMultilevel"/>
    <w:tmpl w:val="A0DE0FA6"/>
    <w:lvl w:ilvl="0" w:tplc="E91698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366249"/>
    <w:multiLevelType w:val="multilevel"/>
    <w:tmpl w:val="61DCB584"/>
    <w:lvl w:ilvl="0">
      <w:start w:val="2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8">
    <w:nsid w:val="741B059B"/>
    <w:multiLevelType w:val="multilevel"/>
    <w:tmpl w:val="45543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4202DB2"/>
    <w:multiLevelType w:val="multilevel"/>
    <w:tmpl w:val="7E62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30">
    <w:nsid w:val="7444369C"/>
    <w:multiLevelType w:val="multilevel"/>
    <w:tmpl w:val="D0887FDC"/>
    <w:lvl w:ilvl="0">
      <w:start w:val="3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1">
    <w:nsid w:val="7B7F0EFF"/>
    <w:multiLevelType w:val="multilevel"/>
    <w:tmpl w:val="28663BEC"/>
    <w:lvl w:ilvl="0">
      <w:start w:val="2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2">
    <w:nsid w:val="7EDB61CA"/>
    <w:multiLevelType w:val="multilevel"/>
    <w:tmpl w:val="8ED64A98"/>
    <w:lvl w:ilvl="0">
      <w:start w:val="4"/>
      <w:numFmt w:val="decimal"/>
      <w:lvlText w:val="%1"/>
      <w:lvlJc w:val="left"/>
      <w:pPr>
        <w:ind w:left="885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10"/>
      </w:pPr>
      <w:rPr>
        <w:rFonts w:ascii="Arial" w:hAnsi="Arial" w:cs="Arial" w:hint="default"/>
        <w:b w:val="0"/>
        <w:bCs/>
        <w:i w:val="0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070" w:hanging="360"/>
      </w:pPr>
      <w:rPr>
        <w:rFonts w:hint="default"/>
      </w:rPr>
    </w:lvl>
    <w:lvl w:ilvl="4">
      <w:numFmt w:val="bullet"/>
      <w:lvlText w:val="•"/>
      <w:lvlJc w:val="left"/>
      <w:pPr>
        <w:ind w:left="3240" w:hanging="360"/>
      </w:pPr>
      <w:rPr>
        <w:rFonts w:hint="default"/>
      </w:rPr>
    </w:lvl>
    <w:lvl w:ilvl="5">
      <w:numFmt w:val="bullet"/>
      <w:lvlText w:val="•"/>
      <w:lvlJc w:val="left"/>
      <w:pPr>
        <w:ind w:left="4410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1">
    <w:abstractNumId w:val="31"/>
  </w:num>
  <w:num w:numId="2">
    <w:abstractNumId w:val="11"/>
  </w:num>
  <w:num w:numId="3">
    <w:abstractNumId w:val="7"/>
  </w:num>
  <w:num w:numId="4">
    <w:abstractNumId w:val="6"/>
  </w:num>
  <w:num w:numId="5">
    <w:abstractNumId w:val="19"/>
  </w:num>
  <w:num w:numId="6">
    <w:abstractNumId w:val="24"/>
  </w:num>
  <w:num w:numId="7">
    <w:abstractNumId w:val="27"/>
  </w:num>
  <w:num w:numId="8">
    <w:abstractNumId w:val="17"/>
  </w:num>
  <w:num w:numId="9">
    <w:abstractNumId w:val="11"/>
    <w:lvlOverride w:ilvl="0">
      <w:lvl w:ilvl="0">
        <w:start w:val="2"/>
        <w:numFmt w:val="none"/>
        <w:lvlText w:val="5.1"/>
        <w:lvlJc w:val="left"/>
        <w:pPr>
          <w:ind w:left="885" w:hanging="710"/>
        </w:pPr>
        <w:rPr>
          <w:rFonts w:hint="default"/>
        </w:rPr>
      </w:lvl>
    </w:lvlOverride>
    <w:lvlOverride w:ilvl="1">
      <w:lvl w:ilvl="1">
        <w:start w:val="1"/>
        <w:numFmt w:val="none"/>
        <w:lvlText w:val="5.2"/>
        <w:lvlJc w:val="left"/>
        <w:pPr>
          <w:ind w:left="794" w:hanging="681"/>
        </w:pPr>
        <w:rPr>
          <w:rFonts w:ascii="Arial" w:hAnsi="Arial" w:cs="Arial" w:hint="default"/>
          <w:b w:val="0"/>
          <w:bCs/>
          <w:i w:val="0"/>
          <w:spacing w:val="-1"/>
          <w:w w:val="100"/>
          <w:sz w:val="20"/>
          <w:szCs w:val="20"/>
        </w:rPr>
      </w:lvl>
    </w:lvlOverride>
    <w:lvlOverride w:ilvl="2">
      <w:lvl w:ilvl="2">
        <w:numFmt w:val="none"/>
        <w:lvlText w:val="%35.3"/>
        <w:lvlJc w:val="left"/>
        <w:pPr>
          <w:ind w:left="895" w:hanging="360"/>
        </w:pPr>
        <w:rPr>
          <w:rFonts w:hint="default"/>
          <w:w w:val="100"/>
          <w:sz w:val="20"/>
        </w:rPr>
      </w:lvl>
    </w:lvlOverride>
    <w:lvlOverride w:ilvl="3">
      <w:lvl w:ilvl="3">
        <w:numFmt w:val="none"/>
        <w:lvlText w:val="5.4"/>
        <w:lvlJc w:val="left"/>
        <w:pPr>
          <w:ind w:left="2070" w:hanging="360"/>
        </w:pPr>
        <w:rPr>
          <w:rFonts w:hint="default"/>
        </w:rPr>
      </w:lvl>
    </w:lvlOverride>
    <w:lvlOverride w:ilvl="4">
      <w:lvl w:ilvl="4">
        <w:numFmt w:val="none"/>
        <w:lvlText w:val="5.5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4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58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5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0" w:hanging="360"/>
        </w:pPr>
        <w:rPr>
          <w:rFonts w:hint="default"/>
        </w:rPr>
      </w:lvl>
    </w:lvlOverride>
  </w:num>
  <w:num w:numId="10">
    <w:abstractNumId w:val="11"/>
    <w:lvlOverride w:ilvl="0">
      <w:lvl w:ilvl="0">
        <w:start w:val="6"/>
        <w:numFmt w:val="ordinal"/>
        <w:lvlText w:val="%1."/>
        <w:lvlJc w:val="left"/>
        <w:pPr>
          <w:ind w:left="19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1"/>
    <w:lvlOverride w:ilvl="0">
      <w:lvl w:ilvl="0">
        <w:start w:val="2"/>
        <w:numFmt w:val="none"/>
        <w:lvlText w:val="5.1"/>
        <w:lvlJc w:val="left"/>
        <w:pPr>
          <w:ind w:left="885" w:hanging="710"/>
        </w:pPr>
        <w:rPr>
          <w:rFonts w:hint="default"/>
        </w:rPr>
      </w:lvl>
    </w:lvlOverride>
    <w:lvlOverride w:ilvl="1">
      <w:lvl w:ilvl="1">
        <w:start w:val="1"/>
        <w:numFmt w:val="none"/>
        <w:lvlText w:val="5.4"/>
        <w:lvlJc w:val="left"/>
        <w:pPr>
          <w:ind w:left="794" w:hanging="681"/>
        </w:pPr>
        <w:rPr>
          <w:rFonts w:ascii="Arial" w:hAnsi="Arial" w:cs="Arial" w:hint="default"/>
          <w:b w:val="0"/>
          <w:bCs/>
          <w:i w:val="0"/>
          <w:spacing w:val="-1"/>
          <w:w w:val="100"/>
          <w:sz w:val="20"/>
          <w:szCs w:val="20"/>
        </w:rPr>
      </w:lvl>
    </w:lvlOverride>
    <w:lvlOverride w:ilvl="2">
      <w:lvl w:ilvl="2">
        <w:numFmt w:val="none"/>
        <w:lvlText w:val="%35.3"/>
        <w:lvlJc w:val="left"/>
        <w:pPr>
          <w:ind w:left="895" w:hanging="360"/>
        </w:pPr>
        <w:rPr>
          <w:rFonts w:hint="default"/>
          <w:w w:val="100"/>
          <w:sz w:val="20"/>
        </w:rPr>
      </w:lvl>
    </w:lvlOverride>
    <w:lvlOverride w:ilvl="3">
      <w:lvl w:ilvl="3">
        <w:numFmt w:val="none"/>
        <w:lvlText w:val="5.4"/>
        <w:lvlJc w:val="left"/>
        <w:pPr>
          <w:ind w:left="794" w:hanging="681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numFmt w:val="none"/>
        <w:lvlText w:val="5.5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4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58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5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0" w:hanging="360"/>
        </w:pPr>
        <w:rPr>
          <w:rFonts w:hint="default"/>
        </w:rPr>
      </w:lvl>
    </w:lvlOverride>
  </w:num>
  <w:num w:numId="12">
    <w:abstractNumId w:val="1"/>
  </w:num>
  <w:num w:numId="13">
    <w:abstractNumId w:val="16"/>
  </w:num>
  <w:num w:numId="14">
    <w:abstractNumId w:val="10"/>
  </w:num>
  <w:num w:numId="15">
    <w:abstractNumId w:val="21"/>
  </w:num>
  <w:num w:numId="16">
    <w:abstractNumId w:val="14"/>
  </w:num>
  <w:num w:numId="17">
    <w:abstractNumId w:val="4"/>
  </w:num>
  <w:num w:numId="18">
    <w:abstractNumId w:val="9"/>
  </w:num>
  <w:num w:numId="19">
    <w:abstractNumId w:val="26"/>
  </w:num>
  <w:num w:numId="20">
    <w:abstractNumId w:val="0"/>
  </w:num>
  <w:num w:numId="21">
    <w:abstractNumId w:val="25"/>
  </w:num>
  <w:num w:numId="22">
    <w:abstractNumId w:val="29"/>
  </w:num>
  <w:num w:numId="23">
    <w:abstractNumId w:val="23"/>
  </w:num>
  <w:num w:numId="24">
    <w:abstractNumId w:val="12"/>
  </w:num>
  <w:num w:numId="25">
    <w:abstractNumId w:val="5"/>
  </w:num>
  <w:num w:numId="26">
    <w:abstractNumId w:val="32"/>
  </w:num>
  <w:num w:numId="27">
    <w:abstractNumId w:val="18"/>
  </w:num>
  <w:num w:numId="28">
    <w:abstractNumId w:val="30"/>
  </w:num>
  <w:num w:numId="29">
    <w:abstractNumId w:val="8"/>
  </w:num>
  <w:num w:numId="30">
    <w:abstractNumId w:val="22"/>
  </w:num>
  <w:num w:numId="31">
    <w:abstractNumId w:val="11"/>
    <w:lvlOverride w:ilvl="0">
      <w:lvl w:ilvl="0">
        <w:start w:val="2"/>
        <w:numFmt w:val="none"/>
        <w:lvlText w:val="5.1"/>
        <w:lvlJc w:val="left"/>
        <w:pPr>
          <w:ind w:left="885" w:hanging="710"/>
        </w:pPr>
        <w:rPr>
          <w:rFonts w:hint="default"/>
        </w:rPr>
      </w:lvl>
    </w:lvlOverride>
    <w:lvlOverride w:ilvl="1">
      <w:lvl w:ilvl="1">
        <w:start w:val="1"/>
        <w:numFmt w:val="none"/>
        <w:lvlText w:val="5.2"/>
        <w:lvlJc w:val="left"/>
        <w:pPr>
          <w:ind w:left="837" w:hanging="710"/>
        </w:pPr>
        <w:rPr>
          <w:rFonts w:ascii="Arial" w:eastAsia="Arial" w:hAnsi="Arial" w:cs="Arial" w:hint="default"/>
          <w:b/>
          <w:bCs/>
          <w:spacing w:val="-1"/>
          <w:w w:val="100"/>
          <w:sz w:val="20"/>
          <w:szCs w:val="20"/>
        </w:rPr>
      </w:lvl>
    </w:lvlOverride>
    <w:lvlOverride w:ilvl="2">
      <w:lvl w:ilvl="2">
        <w:numFmt w:val="none"/>
        <w:lvlText w:val="%35.3"/>
        <w:lvlJc w:val="left"/>
        <w:pPr>
          <w:ind w:left="681" w:hanging="681"/>
        </w:pPr>
        <w:rPr>
          <w:rFonts w:ascii="Arial" w:hAnsi="Arial" w:hint="default"/>
          <w:b w:val="0"/>
          <w:i w:val="0"/>
          <w:w w:val="100"/>
          <w:sz w:val="20"/>
        </w:rPr>
      </w:lvl>
    </w:lvlOverride>
    <w:lvlOverride w:ilvl="3">
      <w:lvl w:ilvl="3">
        <w:numFmt w:val="none"/>
        <w:lvlText w:val="5.4"/>
        <w:lvlJc w:val="left"/>
        <w:pPr>
          <w:ind w:left="2070" w:hanging="360"/>
        </w:pPr>
        <w:rPr>
          <w:rFonts w:hint="default"/>
        </w:rPr>
      </w:lvl>
    </w:lvlOverride>
    <w:lvlOverride w:ilvl="4">
      <w:lvl w:ilvl="4">
        <w:numFmt w:val="none"/>
        <w:lvlText w:val="5.5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4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58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5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0" w:hanging="360"/>
        </w:pPr>
        <w:rPr>
          <w:rFonts w:hint="default"/>
        </w:rPr>
      </w:lvl>
    </w:lvlOverride>
  </w:num>
  <w:num w:numId="32">
    <w:abstractNumId w:val="13"/>
  </w:num>
  <w:num w:numId="33">
    <w:abstractNumId w:val="2"/>
  </w:num>
  <w:num w:numId="34">
    <w:abstractNumId w:val="28"/>
  </w:num>
  <w:num w:numId="35">
    <w:abstractNumId w:val="3"/>
  </w:num>
  <w:num w:numId="36">
    <w:abstractNumId w:val="20"/>
  </w:num>
  <w:num w:numId="37">
    <w:abstractNumId w:val="1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ub Voneš">
    <w15:presenceInfo w15:providerId="Windows Live" w15:userId="fec378d728a268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0B"/>
    <w:rsid w:val="00023CC1"/>
    <w:rsid w:val="00063D32"/>
    <w:rsid w:val="00076E8F"/>
    <w:rsid w:val="000978A9"/>
    <w:rsid w:val="000B1245"/>
    <w:rsid w:val="000E387D"/>
    <w:rsid w:val="001325FE"/>
    <w:rsid w:val="00154BD2"/>
    <w:rsid w:val="00186C58"/>
    <w:rsid w:val="001B1370"/>
    <w:rsid w:val="001E55FF"/>
    <w:rsid w:val="00206F1F"/>
    <w:rsid w:val="00242FA7"/>
    <w:rsid w:val="0026271A"/>
    <w:rsid w:val="00263909"/>
    <w:rsid w:val="002825E4"/>
    <w:rsid w:val="002B3320"/>
    <w:rsid w:val="002D3ADF"/>
    <w:rsid w:val="002D44ED"/>
    <w:rsid w:val="002E04AE"/>
    <w:rsid w:val="002E7701"/>
    <w:rsid w:val="002F0F42"/>
    <w:rsid w:val="002F519F"/>
    <w:rsid w:val="00332E21"/>
    <w:rsid w:val="00335173"/>
    <w:rsid w:val="00352F40"/>
    <w:rsid w:val="003548D9"/>
    <w:rsid w:val="00366556"/>
    <w:rsid w:val="0037152C"/>
    <w:rsid w:val="00373FA2"/>
    <w:rsid w:val="00395C7A"/>
    <w:rsid w:val="003B0EF4"/>
    <w:rsid w:val="003B5757"/>
    <w:rsid w:val="003C3EC2"/>
    <w:rsid w:val="003F4CC3"/>
    <w:rsid w:val="00443A5D"/>
    <w:rsid w:val="00443B08"/>
    <w:rsid w:val="00496B63"/>
    <w:rsid w:val="004A23CB"/>
    <w:rsid w:val="004D2DAC"/>
    <w:rsid w:val="004F3241"/>
    <w:rsid w:val="004F3C2C"/>
    <w:rsid w:val="00524BD2"/>
    <w:rsid w:val="00555EFB"/>
    <w:rsid w:val="00562F5C"/>
    <w:rsid w:val="00577461"/>
    <w:rsid w:val="005776FB"/>
    <w:rsid w:val="00591966"/>
    <w:rsid w:val="005A41B5"/>
    <w:rsid w:val="005B177E"/>
    <w:rsid w:val="005C4FE0"/>
    <w:rsid w:val="005D5B01"/>
    <w:rsid w:val="00603BBA"/>
    <w:rsid w:val="00605058"/>
    <w:rsid w:val="0061345E"/>
    <w:rsid w:val="0063664F"/>
    <w:rsid w:val="0066148B"/>
    <w:rsid w:val="00676120"/>
    <w:rsid w:val="00687690"/>
    <w:rsid w:val="00695149"/>
    <w:rsid w:val="006A1D98"/>
    <w:rsid w:val="006C43E6"/>
    <w:rsid w:val="006D256B"/>
    <w:rsid w:val="006D670D"/>
    <w:rsid w:val="00756FA6"/>
    <w:rsid w:val="007628C6"/>
    <w:rsid w:val="00777229"/>
    <w:rsid w:val="007A5B26"/>
    <w:rsid w:val="007C0897"/>
    <w:rsid w:val="007F2D64"/>
    <w:rsid w:val="00837884"/>
    <w:rsid w:val="00875D75"/>
    <w:rsid w:val="008D44FE"/>
    <w:rsid w:val="00925BCD"/>
    <w:rsid w:val="00941AEE"/>
    <w:rsid w:val="0094624C"/>
    <w:rsid w:val="0095633D"/>
    <w:rsid w:val="009639CB"/>
    <w:rsid w:val="0098016E"/>
    <w:rsid w:val="009A57CE"/>
    <w:rsid w:val="009A657A"/>
    <w:rsid w:val="009B77F3"/>
    <w:rsid w:val="009B78AC"/>
    <w:rsid w:val="009B78F9"/>
    <w:rsid w:val="00A31472"/>
    <w:rsid w:val="00A31D02"/>
    <w:rsid w:val="00A46E28"/>
    <w:rsid w:val="00A62CDC"/>
    <w:rsid w:val="00A77EA9"/>
    <w:rsid w:val="00A81E3F"/>
    <w:rsid w:val="00A835AB"/>
    <w:rsid w:val="00A9019C"/>
    <w:rsid w:val="00AB72A5"/>
    <w:rsid w:val="00AF251B"/>
    <w:rsid w:val="00AF29A7"/>
    <w:rsid w:val="00AF7E8E"/>
    <w:rsid w:val="00B070FC"/>
    <w:rsid w:val="00B17ACD"/>
    <w:rsid w:val="00B26B32"/>
    <w:rsid w:val="00B50B6F"/>
    <w:rsid w:val="00B751D9"/>
    <w:rsid w:val="00B81D57"/>
    <w:rsid w:val="00B847C6"/>
    <w:rsid w:val="00B93024"/>
    <w:rsid w:val="00BB43DC"/>
    <w:rsid w:val="00BD0CD7"/>
    <w:rsid w:val="00BD2ADA"/>
    <w:rsid w:val="00BF5C8C"/>
    <w:rsid w:val="00C04227"/>
    <w:rsid w:val="00C05FC1"/>
    <w:rsid w:val="00C218B9"/>
    <w:rsid w:val="00C31526"/>
    <w:rsid w:val="00C952B6"/>
    <w:rsid w:val="00CA5EE8"/>
    <w:rsid w:val="00CB1E4E"/>
    <w:rsid w:val="00D57B62"/>
    <w:rsid w:val="00D64C3D"/>
    <w:rsid w:val="00D72080"/>
    <w:rsid w:val="00D82B21"/>
    <w:rsid w:val="00D9669A"/>
    <w:rsid w:val="00DB0319"/>
    <w:rsid w:val="00DC0C46"/>
    <w:rsid w:val="00DD75DE"/>
    <w:rsid w:val="00DF1731"/>
    <w:rsid w:val="00DF7DB7"/>
    <w:rsid w:val="00E179CA"/>
    <w:rsid w:val="00E360A5"/>
    <w:rsid w:val="00E47363"/>
    <w:rsid w:val="00E87D0B"/>
    <w:rsid w:val="00EA5D53"/>
    <w:rsid w:val="00ED522D"/>
    <w:rsid w:val="00ED5F97"/>
    <w:rsid w:val="00EE6545"/>
    <w:rsid w:val="00EE7B48"/>
    <w:rsid w:val="00EF46B0"/>
    <w:rsid w:val="00EF598F"/>
    <w:rsid w:val="00F104DC"/>
    <w:rsid w:val="00F24727"/>
    <w:rsid w:val="00F52472"/>
    <w:rsid w:val="00F71F16"/>
    <w:rsid w:val="00F7639C"/>
    <w:rsid w:val="00F835A6"/>
    <w:rsid w:val="00F955B3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F3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87D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E87D0B"/>
    <w:pPr>
      <w:ind w:left="83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87D0B"/>
    <w:rPr>
      <w:rFonts w:ascii="Arial" w:eastAsia="Arial" w:hAnsi="Arial" w:cs="Arial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E87D0B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87D0B"/>
    <w:rPr>
      <w:rFonts w:ascii="Arial" w:eastAsia="Arial" w:hAnsi="Arial" w:cs="Arial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87D0B"/>
    <w:pPr>
      <w:ind w:left="837" w:hanging="360"/>
    </w:pPr>
  </w:style>
  <w:style w:type="paragraph" w:styleId="Zpat">
    <w:name w:val="footer"/>
    <w:basedOn w:val="Normln"/>
    <w:link w:val="ZpatChar"/>
    <w:uiPriority w:val="99"/>
    <w:unhideWhenUsed/>
    <w:rsid w:val="00E87D0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7D0B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8A9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9A5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7CE"/>
    <w:rPr>
      <w:rFonts w:ascii="Arial" w:eastAsia="Arial" w:hAnsi="Arial" w:cs="Arial"/>
      <w:lang w:val="en-US"/>
    </w:rPr>
  </w:style>
  <w:style w:type="character" w:styleId="Hypertextovodkaz">
    <w:name w:val="Hyperlink"/>
    <w:basedOn w:val="Standardnpsmoodstavce"/>
    <w:uiPriority w:val="99"/>
    <w:unhideWhenUsed/>
    <w:rsid w:val="00335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7B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B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B48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B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B48"/>
    <w:rPr>
      <w:rFonts w:ascii="Arial" w:eastAsia="Arial" w:hAnsi="Arial" w:cs="Arial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A5EE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D5F97"/>
    <w:pPr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1D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87D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link w:val="Nadpis1Char"/>
    <w:uiPriority w:val="1"/>
    <w:qFormat/>
    <w:rsid w:val="00E87D0B"/>
    <w:pPr>
      <w:ind w:left="83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87D0B"/>
    <w:rPr>
      <w:rFonts w:ascii="Arial" w:eastAsia="Arial" w:hAnsi="Arial" w:cs="Arial"/>
      <w:b/>
      <w:bCs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E87D0B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87D0B"/>
    <w:rPr>
      <w:rFonts w:ascii="Arial" w:eastAsia="Arial" w:hAnsi="Arial" w:cs="Arial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E87D0B"/>
    <w:pPr>
      <w:ind w:left="837" w:hanging="360"/>
    </w:pPr>
  </w:style>
  <w:style w:type="paragraph" w:styleId="Zpat">
    <w:name w:val="footer"/>
    <w:basedOn w:val="Normln"/>
    <w:link w:val="ZpatChar"/>
    <w:uiPriority w:val="99"/>
    <w:unhideWhenUsed/>
    <w:rsid w:val="00E87D0B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7D0B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8A9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9A5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7CE"/>
    <w:rPr>
      <w:rFonts w:ascii="Arial" w:eastAsia="Arial" w:hAnsi="Arial" w:cs="Arial"/>
      <w:lang w:val="en-US"/>
    </w:rPr>
  </w:style>
  <w:style w:type="character" w:styleId="Hypertextovodkaz">
    <w:name w:val="Hyperlink"/>
    <w:basedOn w:val="Standardnpsmoodstavce"/>
    <w:uiPriority w:val="99"/>
    <w:unhideWhenUsed/>
    <w:rsid w:val="00335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7B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B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B48"/>
    <w:rPr>
      <w:rFonts w:ascii="Arial" w:eastAsia="Arial" w:hAnsi="Arial" w:cs="Arial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B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B48"/>
    <w:rPr>
      <w:rFonts w:ascii="Arial" w:eastAsia="Arial" w:hAnsi="Arial" w:cs="Arial"/>
      <w:b/>
      <w:bCs/>
      <w:sz w:val="20"/>
      <w:szCs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A5EE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D5F97"/>
    <w:pPr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fdi.cz/gdp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file:///C:\Users\Jakub\Downloads\poverenec@sfdi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datelna@sfdi.cz" TargetMode="Externa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EDDE-331D-4967-B1F1-BD238AC6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2524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2021-01-07T16:34:00Z</dcterms:created>
  <dcterms:modified xsi:type="dcterms:W3CDTF">2021-01-07T16:34:00Z</dcterms:modified>
</cp:coreProperties>
</file>