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A4" w:rsidRDefault="000732A4" w:rsidP="003C0038">
      <w:pPr>
        <w:jc w:val="center"/>
        <w:rPr>
          <w:rFonts w:ascii="Calibri" w:hAnsi="Calibri" w:cs="Arial"/>
          <w:b/>
          <w:sz w:val="28"/>
          <w:szCs w:val="28"/>
        </w:rPr>
      </w:pPr>
      <w:r>
        <w:rPr>
          <w:rFonts w:ascii="Calibri" w:hAnsi="Calibri" w:cs="Arial"/>
          <w:b/>
          <w:sz w:val="28"/>
          <w:szCs w:val="28"/>
        </w:rPr>
        <w:t>Příkazní smlouva</w:t>
      </w:r>
      <w:r w:rsidR="0094486F">
        <w:rPr>
          <w:rFonts w:ascii="Calibri" w:hAnsi="Calibri" w:cs="Arial"/>
          <w:b/>
          <w:sz w:val="28"/>
          <w:szCs w:val="28"/>
        </w:rPr>
        <w:t xml:space="preserve"> </w:t>
      </w:r>
    </w:p>
    <w:p w:rsidR="0094486F" w:rsidRPr="0094486F" w:rsidRDefault="0094486F" w:rsidP="0094486F">
      <w:pPr>
        <w:rPr>
          <w:color w:val="000066"/>
          <w:sz w:val="22"/>
          <w:szCs w:val="22"/>
        </w:rPr>
      </w:pPr>
      <w:r>
        <w:rPr>
          <w:rFonts w:ascii="Calibri" w:hAnsi="Calibri" w:cs="Arial"/>
          <w:b/>
          <w:sz w:val="22"/>
          <w:szCs w:val="22"/>
        </w:rPr>
        <w:t xml:space="preserve">                                                </w:t>
      </w:r>
      <w:r w:rsidRPr="0094486F">
        <w:rPr>
          <w:rFonts w:ascii="Calibri" w:hAnsi="Calibri" w:cs="Arial"/>
          <w:b/>
          <w:sz w:val="22"/>
          <w:szCs w:val="22"/>
        </w:rPr>
        <w:t xml:space="preserve">EE č. SDOD-2020-000020/ČECH ENG. </w:t>
      </w:r>
      <w:proofErr w:type="gramStart"/>
      <w:r w:rsidRPr="0094486F">
        <w:rPr>
          <w:rFonts w:ascii="Calibri" w:hAnsi="Calibri" w:cs="Arial"/>
          <w:b/>
          <w:sz w:val="22"/>
          <w:szCs w:val="22"/>
        </w:rPr>
        <w:t>č.</w:t>
      </w:r>
      <w:proofErr w:type="gramEnd"/>
      <w:r w:rsidRPr="0094486F">
        <w:rPr>
          <w:rFonts w:ascii="Calibri" w:hAnsi="Calibri" w:cs="Arial"/>
          <w:b/>
          <w:sz w:val="22"/>
          <w:szCs w:val="22"/>
        </w:rPr>
        <w:t xml:space="preserve"> 13722013</w:t>
      </w:r>
    </w:p>
    <w:p w:rsidR="0094486F" w:rsidRDefault="0094486F" w:rsidP="003C0038">
      <w:pPr>
        <w:jc w:val="center"/>
        <w:rPr>
          <w:rFonts w:ascii="Calibri" w:hAnsi="Calibri" w:cs="Arial"/>
          <w:b/>
          <w:sz w:val="28"/>
          <w:szCs w:val="28"/>
        </w:rPr>
      </w:pPr>
    </w:p>
    <w:p w:rsidR="008C4834" w:rsidRDefault="000732A4" w:rsidP="003C0038">
      <w:pPr>
        <w:jc w:val="center"/>
        <w:rPr>
          <w:rFonts w:ascii="Calibri" w:hAnsi="Calibri" w:cs="Arial"/>
          <w:b/>
          <w:sz w:val="24"/>
          <w:szCs w:val="24"/>
        </w:rPr>
      </w:pPr>
      <w:r w:rsidRPr="008C4834">
        <w:rPr>
          <w:rFonts w:ascii="Calibri" w:hAnsi="Calibri" w:cs="Arial"/>
          <w:b/>
          <w:sz w:val="24"/>
          <w:szCs w:val="24"/>
        </w:rPr>
        <w:t xml:space="preserve">Na výkon technického dozoru stavebníka (TDS) a </w:t>
      </w:r>
    </w:p>
    <w:p w:rsidR="005D6A0E" w:rsidRPr="008C4834" w:rsidRDefault="000732A4" w:rsidP="00475CB2">
      <w:pPr>
        <w:jc w:val="center"/>
        <w:rPr>
          <w:rFonts w:ascii="Calibri" w:hAnsi="Calibri" w:cs="Arial"/>
          <w:b/>
          <w:sz w:val="24"/>
          <w:szCs w:val="24"/>
        </w:rPr>
      </w:pPr>
      <w:r w:rsidRPr="008C4834">
        <w:rPr>
          <w:rFonts w:ascii="Calibri" w:hAnsi="Calibri" w:cs="Arial"/>
          <w:b/>
          <w:sz w:val="24"/>
          <w:szCs w:val="24"/>
        </w:rPr>
        <w:t xml:space="preserve">koordinátora </w:t>
      </w:r>
      <w:r w:rsidR="008C4834" w:rsidRPr="008C4834">
        <w:rPr>
          <w:rFonts w:ascii="Calibri" w:hAnsi="Calibri" w:cs="Arial"/>
          <w:b/>
          <w:sz w:val="24"/>
          <w:szCs w:val="24"/>
        </w:rPr>
        <w:t>bezpečnosti a ochrany zdraví při práci (BOZP) na staveništi</w:t>
      </w:r>
      <w:r w:rsidR="004F093D">
        <w:rPr>
          <w:rFonts w:ascii="Calibri" w:hAnsi="Calibri" w:cs="Arial"/>
          <w:b/>
          <w:sz w:val="24"/>
          <w:szCs w:val="24"/>
        </w:rPr>
        <w:t>.</w:t>
      </w:r>
      <w:r w:rsidRPr="008C4834">
        <w:rPr>
          <w:rFonts w:ascii="Calibri" w:hAnsi="Calibri" w:cs="Arial"/>
          <w:b/>
          <w:sz w:val="24"/>
          <w:szCs w:val="24"/>
        </w:rPr>
        <w:t xml:space="preserve"> </w:t>
      </w:r>
      <w:r w:rsidR="005D6A0E" w:rsidRPr="008C4834">
        <w:rPr>
          <w:rFonts w:ascii="Calibri" w:hAnsi="Calibri" w:cs="Arial"/>
          <w:b/>
          <w:sz w:val="24"/>
          <w:szCs w:val="24"/>
        </w:rPr>
        <w:t xml:space="preserve">  </w:t>
      </w:r>
    </w:p>
    <w:p w:rsidR="008C4834" w:rsidRDefault="008C4834" w:rsidP="003C0038">
      <w:pPr>
        <w:jc w:val="center"/>
        <w:rPr>
          <w:rFonts w:ascii="Calibri" w:hAnsi="Calibri"/>
          <w:sz w:val="22"/>
          <w:szCs w:val="22"/>
        </w:rPr>
      </w:pPr>
    </w:p>
    <w:p w:rsidR="003C0038" w:rsidRPr="007D1D87" w:rsidRDefault="008C4834" w:rsidP="003C0038">
      <w:pPr>
        <w:jc w:val="center"/>
        <w:rPr>
          <w:rFonts w:ascii="Calibri" w:hAnsi="Calibri" w:cs="Arial"/>
          <w:b/>
          <w:sz w:val="22"/>
          <w:szCs w:val="22"/>
        </w:rPr>
      </w:pPr>
      <w:r w:rsidRPr="00785542">
        <w:rPr>
          <w:rFonts w:ascii="Calibri" w:hAnsi="Calibri"/>
          <w:sz w:val="22"/>
          <w:szCs w:val="22"/>
        </w:rPr>
        <w:t>uzavřená podle ustanovení § 2430 až § 2444 zákona č. 89/2012 Sb., občanský zákoník (dále jen „smlouva“)</w:t>
      </w:r>
    </w:p>
    <w:p w:rsidR="003C0038" w:rsidRPr="007D1D87" w:rsidRDefault="003C0038" w:rsidP="003C0038">
      <w:pPr>
        <w:jc w:val="center"/>
        <w:rPr>
          <w:rFonts w:ascii="Calibri" w:hAnsi="Calibri" w:cs="Arial"/>
          <w:b/>
          <w:sz w:val="22"/>
          <w:szCs w:val="22"/>
        </w:rPr>
      </w:pPr>
    </w:p>
    <w:p w:rsidR="00473045" w:rsidRPr="003170DE" w:rsidRDefault="00473045" w:rsidP="00FD0526">
      <w:pPr>
        <w:numPr>
          <w:ilvl w:val="0"/>
          <w:numId w:val="1"/>
        </w:numPr>
        <w:ind w:left="709" w:hanging="284"/>
        <w:jc w:val="center"/>
        <w:rPr>
          <w:rFonts w:ascii="Calibri" w:hAnsi="Calibri" w:cs="Arial"/>
          <w:b/>
          <w:sz w:val="24"/>
          <w:szCs w:val="24"/>
        </w:rPr>
      </w:pPr>
    </w:p>
    <w:p w:rsidR="005D6A0E" w:rsidRPr="003170DE" w:rsidRDefault="005D6A0E" w:rsidP="00C04A89">
      <w:pPr>
        <w:spacing w:after="120"/>
        <w:ind w:left="3541" w:hanging="3115"/>
        <w:jc w:val="center"/>
        <w:rPr>
          <w:rFonts w:ascii="Calibri" w:hAnsi="Calibri" w:cs="Arial"/>
          <w:b/>
          <w:sz w:val="24"/>
          <w:szCs w:val="24"/>
        </w:rPr>
      </w:pPr>
      <w:r w:rsidRPr="003170DE">
        <w:rPr>
          <w:rFonts w:ascii="Calibri" w:hAnsi="Calibri" w:cs="Arial"/>
          <w:b/>
          <w:sz w:val="24"/>
          <w:szCs w:val="24"/>
        </w:rPr>
        <w:t>Smluvní strany</w:t>
      </w:r>
    </w:p>
    <w:p w:rsidR="00FC3E12" w:rsidRDefault="00FC3E12" w:rsidP="00FC3E12">
      <w:pPr>
        <w:jc w:val="both"/>
        <w:rPr>
          <w:rFonts w:ascii="Calibri" w:hAnsi="Calibri" w:cs="Arial"/>
          <w:b/>
          <w:sz w:val="24"/>
          <w:szCs w:val="24"/>
        </w:rPr>
      </w:pPr>
      <w:r>
        <w:rPr>
          <w:rFonts w:ascii="Calibri" w:hAnsi="Calibri" w:cs="Arial"/>
          <w:b/>
          <w:sz w:val="24"/>
          <w:szCs w:val="24"/>
        </w:rPr>
        <w:t>EKOVA ELECTRIC a.s.</w:t>
      </w:r>
      <w:r>
        <w:rPr>
          <w:rFonts w:ascii="Calibri" w:hAnsi="Calibri" w:cs="Arial"/>
          <w:b/>
          <w:sz w:val="24"/>
          <w:szCs w:val="24"/>
        </w:rPr>
        <w:tab/>
      </w:r>
      <w:r>
        <w:rPr>
          <w:rFonts w:ascii="Calibri" w:hAnsi="Calibri" w:cs="Arial"/>
          <w:b/>
          <w:sz w:val="24"/>
          <w:szCs w:val="24"/>
        </w:rPr>
        <w:tab/>
      </w:r>
      <w:r>
        <w:rPr>
          <w:rFonts w:ascii="Calibri" w:hAnsi="Calibri" w:cs="Arial"/>
          <w:b/>
          <w:sz w:val="24"/>
          <w:szCs w:val="24"/>
        </w:rPr>
        <w:tab/>
        <w:t xml:space="preserve"> </w:t>
      </w:r>
    </w:p>
    <w:p w:rsidR="00FC3E12" w:rsidRPr="001024BB" w:rsidRDefault="00FC3E12" w:rsidP="00FC3E12">
      <w:pPr>
        <w:ind w:left="709"/>
        <w:jc w:val="both"/>
        <w:rPr>
          <w:rFonts w:ascii="Calibri" w:hAnsi="Calibri" w:cs="Calibri"/>
          <w:sz w:val="22"/>
          <w:szCs w:val="22"/>
        </w:rPr>
      </w:pPr>
      <w:r w:rsidRPr="001024BB">
        <w:rPr>
          <w:rFonts w:ascii="Calibri" w:hAnsi="Calibri" w:cs="Calibri"/>
          <w:sz w:val="22"/>
          <w:szCs w:val="22"/>
        </w:rPr>
        <w:t>Se sídlem:</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00E91056" w:rsidRPr="001024BB">
        <w:rPr>
          <w:rFonts w:ascii="Calibri" w:hAnsi="Calibri" w:cs="Calibri"/>
          <w:sz w:val="22"/>
          <w:szCs w:val="22"/>
        </w:rPr>
        <w:t>Martinovská 3244/42, 723 00 Ostrava - Martinov</w:t>
      </w:r>
      <w:r w:rsidRPr="001024BB">
        <w:rPr>
          <w:rFonts w:ascii="Calibri" w:hAnsi="Calibri" w:cs="Calibri"/>
          <w:b/>
          <w:sz w:val="22"/>
          <w:szCs w:val="22"/>
        </w:rPr>
        <w:tab/>
      </w:r>
      <w:r w:rsidRPr="001024BB">
        <w:rPr>
          <w:rFonts w:ascii="Calibri" w:hAnsi="Calibri" w:cs="Calibri"/>
          <w:b/>
          <w:sz w:val="22"/>
          <w:szCs w:val="22"/>
        </w:rPr>
        <w:tab/>
      </w:r>
    </w:p>
    <w:p w:rsidR="00FC3E12" w:rsidRDefault="00FC3E12" w:rsidP="00FC3E12">
      <w:pPr>
        <w:numPr>
          <w:ilvl w:val="12"/>
          <w:numId w:val="0"/>
        </w:numPr>
        <w:ind w:left="709"/>
        <w:jc w:val="both"/>
        <w:rPr>
          <w:rFonts w:ascii="Calibri" w:hAnsi="Calibri" w:cs="Calibri"/>
          <w:sz w:val="22"/>
          <w:szCs w:val="22"/>
        </w:rPr>
      </w:pPr>
      <w:r w:rsidRPr="001024BB">
        <w:rPr>
          <w:rFonts w:ascii="Calibri" w:hAnsi="Calibri" w:cs="Calibri"/>
          <w:sz w:val="22"/>
          <w:szCs w:val="22"/>
        </w:rPr>
        <w:t>Oprávněný zástupce:</w:t>
      </w:r>
      <w:r w:rsidR="00B66809">
        <w:rPr>
          <w:rFonts w:ascii="Calibri" w:hAnsi="Calibri" w:cs="Calibri"/>
          <w:sz w:val="22"/>
          <w:szCs w:val="22"/>
        </w:rPr>
        <w:t xml:space="preserve"> </w:t>
      </w:r>
      <w:r w:rsidR="00B66809">
        <w:rPr>
          <w:rFonts w:ascii="Calibri" w:hAnsi="Calibri" w:cs="Calibri"/>
          <w:sz w:val="22"/>
          <w:szCs w:val="22"/>
        </w:rPr>
        <w:tab/>
      </w:r>
      <w:r w:rsidR="00B66809">
        <w:rPr>
          <w:rFonts w:ascii="Calibri" w:hAnsi="Calibri" w:cs="Calibri"/>
          <w:sz w:val="22"/>
          <w:szCs w:val="22"/>
        </w:rPr>
        <w:tab/>
        <w:t>Ing. Miroslav Mareš, předseda představenstva</w:t>
      </w:r>
    </w:p>
    <w:p w:rsidR="00B66809" w:rsidRPr="001024BB" w:rsidRDefault="00B66809" w:rsidP="00FC3E12">
      <w:pPr>
        <w:numPr>
          <w:ilvl w:val="12"/>
          <w:numId w:val="0"/>
        </w:numPr>
        <w:ind w:left="709"/>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Ing. Jarmila Filipová, člen představenstva</w:t>
      </w:r>
    </w:p>
    <w:p w:rsidR="00B66809" w:rsidRDefault="00FC3E12" w:rsidP="00FC3E12">
      <w:pPr>
        <w:numPr>
          <w:ilvl w:val="0"/>
          <w:numId w:val="24"/>
        </w:numPr>
        <w:jc w:val="both"/>
        <w:rPr>
          <w:rFonts w:ascii="Calibri" w:hAnsi="Calibri" w:cs="Calibri"/>
          <w:sz w:val="22"/>
          <w:szCs w:val="22"/>
        </w:rPr>
      </w:pPr>
      <w:r w:rsidRPr="001024BB">
        <w:rPr>
          <w:rFonts w:ascii="Calibri" w:hAnsi="Calibri" w:cs="Calibri"/>
          <w:sz w:val="22"/>
          <w:szCs w:val="22"/>
        </w:rPr>
        <w:t>ve věcech smluvních:</w:t>
      </w:r>
      <w:r w:rsidR="00B66809">
        <w:rPr>
          <w:rFonts w:ascii="Calibri" w:hAnsi="Calibri" w:cs="Calibri"/>
          <w:sz w:val="22"/>
          <w:szCs w:val="22"/>
        </w:rPr>
        <w:tab/>
        <w:t>Stanislav Teichmann</w:t>
      </w:r>
    </w:p>
    <w:p w:rsidR="00B66809" w:rsidRDefault="00B66809" w:rsidP="00B66809">
      <w:pPr>
        <w:ind w:left="709"/>
        <w:jc w:val="both"/>
        <w:rPr>
          <w:rFonts w:ascii="Calibri" w:hAnsi="Calibri" w:cs="Calibri"/>
          <w:sz w:val="22"/>
          <w:szCs w:val="22"/>
        </w:rPr>
      </w:pPr>
      <w:r>
        <w:rPr>
          <w:rFonts w:ascii="Calibri" w:hAnsi="Calibri" w:cs="Calibri"/>
          <w:sz w:val="22"/>
          <w:szCs w:val="22"/>
        </w:rPr>
        <w:t>Telefon: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+420 602774458</w:t>
      </w:r>
    </w:p>
    <w:p w:rsidR="00FC3E12" w:rsidRPr="001024BB" w:rsidRDefault="00B66809" w:rsidP="00B66809">
      <w:pPr>
        <w:ind w:left="709"/>
        <w:jc w:val="both"/>
        <w:rPr>
          <w:rFonts w:ascii="Calibri" w:hAnsi="Calibri" w:cs="Calibri"/>
          <w:sz w:val="22"/>
          <w:szCs w:val="22"/>
        </w:rPr>
      </w:pPr>
      <w:r>
        <w:rPr>
          <w:rFonts w:ascii="Calibri" w:hAnsi="Calibri" w:cs="Calibri"/>
          <w:sz w:val="22"/>
          <w:szCs w:val="22"/>
        </w:rPr>
        <w:t>E-mail: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teichmann.stanislav@ekova.cz</w:t>
      </w:r>
      <w:r w:rsidR="00FC3E12" w:rsidRPr="001024BB">
        <w:rPr>
          <w:rFonts w:ascii="Calibri" w:hAnsi="Calibri" w:cs="Calibri"/>
          <w:sz w:val="22"/>
          <w:szCs w:val="22"/>
        </w:rPr>
        <w:tab/>
      </w:r>
    </w:p>
    <w:p w:rsidR="00FC3E12" w:rsidRPr="001024BB" w:rsidRDefault="00FC3E12" w:rsidP="00FC3E12">
      <w:pPr>
        <w:numPr>
          <w:ilvl w:val="0"/>
          <w:numId w:val="24"/>
        </w:numPr>
        <w:jc w:val="both"/>
        <w:rPr>
          <w:rFonts w:ascii="Calibri" w:hAnsi="Calibri" w:cs="Calibri"/>
          <w:sz w:val="22"/>
          <w:szCs w:val="22"/>
        </w:rPr>
      </w:pPr>
      <w:r w:rsidRPr="001024BB">
        <w:rPr>
          <w:rFonts w:ascii="Calibri" w:hAnsi="Calibri" w:cs="Calibri"/>
          <w:sz w:val="22"/>
          <w:szCs w:val="22"/>
        </w:rPr>
        <w:t>ve věcech technických:</w:t>
      </w:r>
      <w:r w:rsidR="00B66809">
        <w:rPr>
          <w:rFonts w:ascii="Calibri" w:hAnsi="Calibri" w:cs="Calibri"/>
          <w:sz w:val="22"/>
          <w:szCs w:val="22"/>
        </w:rPr>
        <w:tab/>
        <w:t>Zdeněk Kavala</w:t>
      </w:r>
      <w:r w:rsidRPr="001024BB">
        <w:rPr>
          <w:rFonts w:ascii="Calibri" w:hAnsi="Calibri" w:cs="Calibri"/>
          <w:sz w:val="22"/>
          <w:szCs w:val="22"/>
        </w:rPr>
        <w:tab/>
      </w:r>
    </w:p>
    <w:p w:rsidR="00FC3E12" w:rsidRPr="001024BB" w:rsidRDefault="00FC3E12" w:rsidP="00FC3E12">
      <w:pPr>
        <w:ind w:left="709"/>
        <w:jc w:val="both"/>
        <w:rPr>
          <w:rFonts w:ascii="Calibri" w:hAnsi="Calibri" w:cs="Calibri"/>
          <w:sz w:val="22"/>
          <w:szCs w:val="22"/>
        </w:rPr>
      </w:pPr>
      <w:r w:rsidRPr="001024BB">
        <w:rPr>
          <w:rFonts w:ascii="Calibri" w:hAnsi="Calibri" w:cs="Calibri"/>
          <w:sz w:val="22"/>
          <w:szCs w:val="22"/>
        </w:rPr>
        <w:t>Telefon:</w:t>
      </w:r>
      <w:r w:rsidR="00B66809">
        <w:rPr>
          <w:rFonts w:ascii="Calibri" w:hAnsi="Calibri" w:cs="Calibri"/>
          <w:sz w:val="22"/>
          <w:szCs w:val="22"/>
        </w:rPr>
        <w:tab/>
      </w:r>
      <w:r w:rsidR="00B66809">
        <w:rPr>
          <w:rFonts w:ascii="Calibri" w:hAnsi="Calibri" w:cs="Calibri"/>
          <w:sz w:val="22"/>
          <w:szCs w:val="22"/>
        </w:rPr>
        <w:tab/>
      </w:r>
      <w:r w:rsidR="00B66809">
        <w:rPr>
          <w:rFonts w:ascii="Calibri" w:hAnsi="Calibri" w:cs="Calibri"/>
          <w:sz w:val="22"/>
          <w:szCs w:val="22"/>
        </w:rPr>
        <w:tab/>
        <w:t>+420 725573688</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p>
    <w:p w:rsidR="00FC3E12" w:rsidRPr="001024BB" w:rsidRDefault="00FC3E12" w:rsidP="00FC3E12">
      <w:pPr>
        <w:ind w:left="709"/>
        <w:jc w:val="both"/>
        <w:rPr>
          <w:rFonts w:ascii="Calibri" w:hAnsi="Calibri" w:cs="Calibri"/>
          <w:sz w:val="22"/>
          <w:szCs w:val="22"/>
        </w:rPr>
      </w:pPr>
      <w:r w:rsidRPr="001024BB">
        <w:rPr>
          <w:rFonts w:ascii="Calibri" w:hAnsi="Calibri" w:cs="Calibri"/>
          <w:sz w:val="22"/>
          <w:szCs w:val="22"/>
        </w:rPr>
        <w:t>E-mail:</w:t>
      </w:r>
      <w:r w:rsidRPr="001024BB">
        <w:rPr>
          <w:rFonts w:ascii="Calibri" w:hAnsi="Calibri" w:cs="Calibri"/>
          <w:sz w:val="22"/>
          <w:szCs w:val="22"/>
        </w:rPr>
        <w:tab/>
      </w:r>
      <w:r w:rsidRPr="001024BB">
        <w:rPr>
          <w:rFonts w:ascii="Calibri" w:hAnsi="Calibri" w:cs="Calibri"/>
          <w:sz w:val="22"/>
          <w:szCs w:val="22"/>
        </w:rPr>
        <w:tab/>
      </w:r>
      <w:r w:rsidR="00B66809">
        <w:rPr>
          <w:rFonts w:ascii="Calibri" w:hAnsi="Calibri" w:cs="Calibri"/>
          <w:sz w:val="22"/>
          <w:szCs w:val="22"/>
        </w:rPr>
        <w:tab/>
      </w:r>
      <w:r w:rsidR="00B66809">
        <w:rPr>
          <w:rFonts w:ascii="Calibri" w:hAnsi="Calibri" w:cs="Calibri"/>
          <w:sz w:val="22"/>
          <w:szCs w:val="22"/>
        </w:rPr>
        <w:tab/>
        <w:t>kavala.zdenek@ekova.cz</w:t>
      </w:r>
      <w:r w:rsidRPr="001024BB">
        <w:rPr>
          <w:rFonts w:ascii="Calibri" w:hAnsi="Calibri" w:cs="Calibri"/>
          <w:sz w:val="22"/>
          <w:szCs w:val="22"/>
        </w:rPr>
        <w:tab/>
      </w:r>
      <w:r w:rsidRPr="001024BB">
        <w:rPr>
          <w:rFonts w:ascii="Calibri" w:hAnsi="Calibri" w:cs="Calibri"/>
          <w:sz w:val="22"/>
          <w:szCs w:val="22"/>
        </w:rPr>
        <w:tab/>
      </w:r>
    </w:p>
    <w:p w:rsidR="00FC3E12" w:rsidRPr="001024BB" w:rsidRDefault="00FC3E12" w:rsidP="00FC3E12">
      <w:pPr>
        <w:pStyle w:val="Nadpis7"/>
        <w:numPr>
          <w:ilvl w:val="12"/>
          <w:numId w:val="0"/>
        </w:numPr>
        <w:ind w:firstLine="708"/>
        <w:rPr>
          <w:rFonts w:ascii="Calibri" w:hAnsi="Calibri" w:cs="Calibri"/>
          <w:sz w:val="22"/>
          <w:szCs w:val="22"/>
        </w:rPr>
      </w:pPr>
      <w:r w:rsidRPr="001024BB">
        <w:rPr>
          <w:rFonts w:ascii="Calibri" w:hAnsi="Calibri" w:cs="Calibri"/>
          <w:sz w:val="22"/>
          <w:szCs w:val="22"/>
        </w:rPr>
        <w:t>IČ:</w:t>
      </w:r>
      <w:r w:rsidRPr="001024BB">
        <w:rPr>
          <w:rFonts w:ascii="Calibri" w:hAnsi="Calibri" w:cs="Calibri"/>
          <w:sz w:val="22"/>
          <w:szCs w:val="22"/>
        </w:rPr>
        <w:tab/>
      </w:r>
      <w:r w:rsidRPr="001024BB">
        <w:rPr>
          <w:rFonts w:ascii="Calibri" w:hAnsi="Calibri" w:cs="Calibri"/>
          <w:sz w:val="22"/>
          <w:szCs w:val="22"/>
        </w:rPr>
        <w:tab/>
      </w:r>
      <w:r w:rsidR="00E91056" w:rsidRPr="001024BB">
        <w:rPr>
          <w:rFonts w:ascii="Calibri" w:hAnsi="Calibri" w:cs="Calibri"/>
          <w:sz w:val="22"/>
          <w:szCs w:val="22"/>
        </w:rPr>
        <w:tab/>
      </w:r>
      <w:r w:rsidR="00E91056" w:rsidRPr="001024BB">
        <w:rPr>
          <w:rFonts w:ascii="Calibri" w:hAnsi="Calibri" w:cs="Calibri"/>
          <w:sz w:val="22"/>
          <w:szCs w:val="22"/>
        </w:rPr>
        <w:tab/>
        <w:t>28642457</w:t>
      </w:r>
      <w:r w:rsidRPr="001024BB">
        <w:rPr>
          <w:rFonts w:ascii="Calibri" w:hAnsi="Calibri" w:cs="Calibri"/>
          <w:sz w:val="22"/>
          <w:szCs w:val="22"/>
        </w:rPr>
        <w:tab/>
      </w:r>
      <w:r w:rsidRPr="001024BB">
        <w:rPr>
          <w:rFonts w:ascii="Calibri" w:hAnsi="Calibri" w:cs="Calibri"/>
          <w:sz w:val="22"/>
          <w:szCs w:val="22"/>
        </w:rPr>
        <w:tab/>
      </w:r>
    </w:p>
    <w:p w:rsidR="00FC3E12" w:rsidRDefault="00FC3E12" w:rsidP="00FC3E12">
      <w:pPr>
        <w:ind w:firstLine="708"/>
        <w:rPr>
          <w:rFonts w:ascii="Calibri" w:hAnsi="Calibri" w:cs="Calibri"/>
          <w:sz w:val="22"/>
          <w:szCs w:val="22"/>
        </w:rPr>
      </w:pPr>
      <w:r w:rsidRPr="001024BB">
        <w:rPr>
          <w:rFonts w:ascii="Calibri" w:hAnsi="Calibri" w:cs="Calibri"/>
          <w:sz w:val="22"/>
          <w:szCs w:val="22"/>
        </w:rPr>
        <w:t>DIČ:</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00E91056" w:rsidRPr="001024BB">
        <w:rPr>
          <w:rFonts w:ascii="Calibri" w:hAnsi="Calibri" w:cs="Calibri"/>
          <w:sz w:val="22"/>
          <w:szCs w:val="22"/>
        </w:rPr>
        <w:tab/>
        <w:t>CZ28642457</w:t>
      </w:r>
      <w:r w:rsidRPr="001024BB">
        <w:rPr>
          <w:rFonts w:ascii="Calibri" w:hAnsi="Calibri" w:cs="Calibri"/>
          <w:sz w:val="22"/>
          <w:szCs w:val="22"/>
        </w:rPr>
        <w:tab/>
      </w:r>
    </w:p>
    <w:p w:rsidR="00D228B7" w:rsidRPr="00D228B7" w:rsidRDefault="00D228B7" w:rsidP="00D228B7">
      <w:pPr>
        <w:ind w:firstLine="708"/>
        <w:jc w:val="both"/>
        <w:rPr>
          <w:rFonts w:ascii="Calibri" w:hAnsi="Calibri" w:cs="Calibri"/>
        </w:rPr>
      </w:pPr>
      <w:r w:rsidRPr="00D228B7">
        <w:rPr>
          <w:rFonts w:ascii="Calibri" w:hAnsi="Calibri" w:cs="Calibri"/>
        </w:rPr>
        <w:t>Společnost je zapsána v obchodním rejstříku vedeném Krajským soudem v Ostravě, Oddíl B, vložka 4374</w:t>
      </w:r>
    </w:p>
    <w:p w:rsidR="00FC3E12" w:rsidRPr="001024BB" w:rsidRDefault="00FC3E12" w:rsidP="00FC3E12">
      <w:pPr>
        <w:pStyle w:val="Nadpis7"/>
        <w:numPr>
          <w:ilvl w:val="12"/>
          <w:numId w:val="0"/>
        </w:numPr>
        <w:ind w:left="709"/>
        <w:rPr>
          <w:rFonts w:ascii="Calibri" w:hAnsi="Calibri" w:cs="Calibri"/>
          <w:sz w:val="22"/>
          <w:szCs w:val="22"/>
        </w:rPr>
      </w:pPr>
      <w:r w:rsidRPr="001024BB">
        <w:rPr>
          <w:rFonts w:ascii="Calibri" w:hAnsi="Calibri" w:cs="Calibri"/>
          <w:sz w:val="22"/>
          <w:szCs w:val="22"/>
        </w:rPr>
        <w:t>Bankovní spojení:</w:t>
      </w:r>
      <w:r w:rsidR="00B66809">
        <w:rPr>
          <w:rFonts w:ascii="Calibri" w:hAnsi="Calibri" w:cs="Calibri"/>
          <w:sz w:val="22"/>
          <w:szCs w:val="22"/>
        </w:rPr>
        <w:tab/>
      </w:r>
      <w:r w:rsidR="00B66809">
        <w:rPr>
          <w:rFonts w:ascii="Calibri" w:hAnsi="Calibri" w:cs="Calibri"/>
          <w:sz w:val="22"/>
          <w:szCs w:val="22"/>
        </w:rPr>
        <w:tab/>
        <w:t>Komerční banka , a.s.</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p>
    <w:p w:rsidR="00FC3E12" w:rsidRPr="001024BB" w:rsidRDefault="00FC3E12" w:rsidP="00FC3E12">
      <w:pPr>
        <w:pStyle w:val="Nadpis7"/>
        <w:numPr>
          <w:ilvl w:val="12"/>
          <w:numId w:val="0"/>
        </w:numPr>
        <w:ind w:left="709"/>
        <w:rPr>
          <w:rFonts w:ascii="Calibri" w:hAnsi="Calibri" w:cs="Calibri"/>
          <w:sz w:val="22"/>
          <w:szCs w:val="22"/>
        </w:rPr>
      </w:pPr>
      <w:r w:rsidRPr="001024BB">
        <w:rPr>
          <w:rFonts w:ascii="Calibri" w:hAnsi="Calibri" w:cs="Calibri"/>
          <w:sz w:val="22"/>
          <w:szCs w:val="22"/>
        </w:rPr>
        <w:t>Číslo účtu:</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00B66809">
        <w:rPr>
          <w:rFonts w:ascii="Calibri" w:hAnsi="Calibri" w:cs="Calibri"/>
          <w:sz w:val="22"/>
          <w:szCs w:val="22"/>
        </w:rPr>
        <w:t>43-8504740287/0100</w:t>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r>
      <w:r w:rsidRPr="001024BB">
        <w:rPr>
          <w:rFonts w:ascii="Calibri" w:hAnsi="Calibri" w:cs="Calibri"/>
          <w:sz w:val="22"/>
          <w:szCs w:val="22"/>
        </w:rPr>
        <w:tab/>
        <w:t xml:space="preserve"> </w:t>
      </w:r>
    </w:p>
    <w:p w:rsidR="00FC3E12" w:rsidRDefault="00FC3E12" w:rsidP="00FC3E12">
      <w:pPr>
        <w:ind w:firstLine="708"/>
        <w:jc w:val="both"/>
        <w:rPr>
          <w:rFonts w:ascii="Calibri" w:hAnsi="Calibri" w:cs="Arial"/>
          <w:b/>
          <w:sz w:val="22"/>
          <w:szCs w:val="22"/>
          <w:u w:val="single"/>
        </w:rPr>
      </w:pPr>
      <w:r>
        <w:rPr>
          <w:rFonts w:ascii="Calibri" w:hAnsi="Calibri" w:cs="Arial"/>
          <w:sz w:val="22"/>
          <w:szCs w:val="22"/>
        </w:rPr>
        <w:t xml:space="preserve">(dále jen </w:t>
      </w:r>
      <w:r>
        <w:rPr>
          <w:rFonts w:ascii="Calibri" w:hAnsi="Calibri" w:cs="Arial"/>
          <w:b/>
          <w:sz w:val="22"/>
          <w:szCs w:val="22"/>
        </w:rPr>
        <w:t>„Příkazce“</w:t>
      </w:r>
      <w:r>
        <w:rPr>
          <w:rFonts w:ascii="Calibri" w:hAnsi="Calibri" w:cs="Arial"/>
          <w:sz w:val="22"/>
          <w:szCs w:val="22"/>
        </w:rPr>
        <w:t>)</w:t>
      </w:r>
    </w:p>
    <w:p w:rsidR="00FC3E12" w:rsidRDefault="00FC3E12" w:rsidP="003D2BF9">
      <w:pPr>
        <w:ind w:firstLine="708"/>
        <w:jc w:val="both"/>
        <w:rPr>
          <w:rFonts w:ascii="Calibri" w:hAnsi="Calibri" w:cs="Arial"/>
          <w:b/>
          <w:sz w:val="22"/>
          <w:szCs w:val="22"/>
          <w:u w:val="single"/>
        </w:rPr>
      </w:pPr>
    </w:p>
    <w:p w:rsidR="00881B8C" w:rsidRPr="00AE6681" w:rsidRDefault="00881B8C" w:rsidP="00D80C96">
      <w:pPr>
        <w:jc w:val="both"/>
        <w:rPr>
          <w:rFonts w:ascii="Calibri" w:hAnsi="Calibri" w:cs="Arial"/>
          <w:b/>
          <w:sz w:val="24"/>
          <w:szCs w:val="24"/>
        </w:rPr>
      </w:pPr>
      <w:r>
        <w:rPr>
          <w:rFonts w:ascii="Calibri" w:hAnsi="Calibri" w:cs="Arial"/>
          <w:b/>
          <w:sz w:val="24"/>
          <w:szCs w:val="24"/>
        </w:rPr>
        <w:t>ČECH – ENGINEERING, a.s.</w:t>
      </w:r>
    </w:p>
    <w:p w:rsidR="00881B8C" w:rsidRPr="007D1D87" w:rsidRDefault="00881B8C" w:rsidP="00881B8C">
      <w:pPr>
        <w:ind w:left="425"/>
        <w:jc w:val="both"/>
        <w:rPr>
          <w:rFonts w:ascii="Calibri" w:hAnsi="Calibri" w:cs="Arial"/>
          <w:sz w:val="22"/>
          <w:szCs w:val="22"/>
        </w:rPr>
      </w:pPr>
      <w:r w:rsidRPr="007D1D87">
        <w:rPr>
          <w:rFonts w:ascii="Calibri" w:hAnsi="Calibri" w:cs="Arial"/>
          <w:b/>
          <w:sz w:val="22"/>
          <w:szCs w:val="22"/>
        </w:rPr>
        <w:t xml:space="preserve"> </w:t>
      </w:r>
      <w:r w:rsidRPr="007D1D87">
        <w:rPr>
          <w:rFonts w:ascii="Calibri" w:hAnsi="Calibri" w:cs="Arial"/>
          <w:b/>
          <w:sz w:val="22"/>
          <w:szCs w:val="22"/>
        </w:rPr>
        <w:tab/>
      </w:r>
      <w:r>
        <w:rPr>
          <w:rFonts w:ascii="Calibri" w:hAnsi="Calibri" w:cs="Arial"/>
          <w:sz w:val="22"/>
          <w:szCs w:val="22"/>
        </w:rPr>
        <w:t>S</w:t>
      </w:r>
      <w:r w:rsidRPr="007D1D87">
        <w:rPr>
          <w:rFonts w:ascii="Calibri" w:hAnsi="Calibri" w:cs="Arial"/>
          <w:sz w:val="22"/>
          <w:szCs w:val="22"/>
        </w:rPr>
        <w:t>e sídlem:</w:t>
      </w:r>
      <w:r>
        <w:rPr>
          <w:rFonts w:ascii="Calibri" w:hAnsi="Calibri" w:cs="Arial"/>
          <w:sz w:val="22"/>
          <w:szCs w:val="22"/>
        </w:rPr>
        <w:t xml:space="preserve">                                     Nádražní 545/166, 702 00  Ostrava - Přívoz</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881B8C" w:rsidRDefault="00881B8C" w:rsidP="00881B8C">
      <w:pPr>
        <w:numPr>
          <w:ilvl w:val="12"/>
          <w:numId w:val="0"/>
        </w:numPr>
        <w:ind w:left="709"/>
        <w:jc w:val="both"/>
        <w:rPr>
          <w:rFonts w:ascii="Calibri" w:hAnsi="Calibri" w:cs="Arial"/>
          <w:sz w:val="22"/>
          <w:szCs w:val="22"/>
        </w:rPr>
      </w:pPr>
      <w:r w:rsidRPr="007D1D87">
        <w:rPr>
          <w:rFonts w:ascii="Calibri" w:hAnsi="Calibri" w:cs="Arial"/>
          <w:sz w:val="22"/>
          <w:szCs w:val="22"/>
        </w:rPr>
        <w:t>Oprávněný zástupce:</w:t>
      </w:r>
    </w:p>
    <w:p w:rsidR="00881B8C" w:rsidRDefault="00881B8C" w:rsidP="00881B8C">
      <w:pPr>
        <w:numPr>
          <w:ilvl w:val="0"/>
          <w:numId w:val="5"/>
        </w:numPr>
        <w:jc w:val="both"/>
        <w:rPr>
          <w:rFonts w:ascii="Calibri" w:hAnsi="Calibri" w:cs="Arial"/>
          <w:sz w:val="22"/>
          <w:szCs w:val="22"/>
        </w:rPr>
      </w:pPr>
      <w:r>
        <w:rPr>
          <w:rFonts w:ascii="Calibri" w:hAnsi="Calibri" w:cs="Arial"/>
          <w:sz w:val="22"/>
          <w:szCs w:val="22"/>
        </w:rPr>
        <w:t>ve věcech smluvních:          Ing. Ladislav Čech ml., předseda představenstva</w:t>
      </w:r>
      <w:r>
        <w:rPr>
          <w:rFonts w:ascii="Calibri" w:hAnsi="Calibri" w:cs="Arial"/>
          <w:sz w:val="22"/>
          <w:szCs w:val="22"/>
        </w:rPr>
        <w:tab/>
      </w:r>
    </w:p>
    <w:p w:rsidR="00881B8C" w:rsidRDefault="00881B8C" w:rsidP="00881B8C">
      <w:pPr>
        <w:numPr>
          <w:ilvl w:val="0"/>
          <w:numId w:val="5"/>
        </w:numPr>
        <w:jc w:val="both"/>
        <w:rPr>
          <w:rFonts w:ascii="Calibri" w:hAnsi="Calibri" w:cs="Arial"/>
          <w:sz w:val="22"/>
          <w:szCs w:val="22"/>
        </w:rPr>
      </w:pPr>
      <w:r w:rsidRPr="00C81C43">
        <w:rPr>
          <w:rFonts w:ascii="Calibri" w:hAnsi="Calibri" w:cs="Arial"/>
          <w:sz w:val="22"/>
          <w:szCs w:val="22"/>
        </w:rPr>
        <w:t>ve věcech technických:</w:t>
      </w:r>
      <w:r w:rsidRPr="00C81C43">
        <w:rPr>
          <w:rFonts w:ascii="Calibri" w:hAnsi="Calibri" w:cs="Arial"/>
          <w:sz w:val="22"/>
          <w:szCs w:val="22"/>
        </w:rPr>
        <w:tab/>
        <w:t xml:space="preserve">                       </w:t>
      </w:r>
      <w:r w:rsidRPr="00C81C43">
        <w:rPr>
          <w:rFonts w:ascii="Calibri" w:hAnsi="Calibri" w:cs="Arial"/>
          <w:sz w:val="22"/>
          <w:szCs w:val="22"/>
        </w:rPr>
        <w:tab/>
      </w:r>
      <w:r w:rsidRPr="00C81C43">
        <w:rPr>
          <w:rFonts w:ascii="Calibri" w:hAnsi="Calibri" w:cs="Arial"/>
          <w:sz w:val="22"/>
          <w:szCs w:val="22"/>
        </w:rPr>
        <w:tab/>
      </w:r>
      <w:r w:rsidRPr="00C81C43">
        <w:rPr>
          <w:rFonts w:ascii="Calibri" w:hAnsi="Calibri" w:cs="Arial"/>
          <w:sz w:val="22"/>
          <w:szCs w:val="22"/>
        </w:rPr>
        <w:tab/>
      </w:r>
      <w:r w:rsidRPr="00C81C43">
        <w:rPr>
          <w:rFonts w:ascii="Calibri" w:hAnsi="Calibri" w:cs="Arial"/>
          <w:sz w:val="22"/>
          <w:szCs w:val="22"/>
        </w:rPr>
        <w:tab/>
      </w:r>
      <w:r w:rsidRPr="00C81C43">
        <w:rPr>
          <w:rFonts w:ascii="Calibri" w:hAnsi="Calibri" w:cs="Arial"/>
          <w:sz w:val="22"/>
          <w:szCs w:val="22"/>
        </w:rPr>
        <w:tab/>
      </w:r>
    </w:p>
    <w:p w:rsidR="00881B8C" w:rsidRDefault="00881B8C" w:rsidP="00881B8C">
      <w:pPr>
        <w:ind w:left="709"/>
        <w:jc w:val="both"/>
        <w:rPr>
          <w:rFonts w:ascii="Calibri" w:hAnsi="Calibri" w:cs="Arial"/>
          <w:sz w:val="22"/>
          <w:szCs w:val="22"/>
        </w:rPr>
      </w:pPr>
      <w:r>
        <w:rPr>
          <w:rFonts w:ascii="Calibri" w:hAnsi="Calibri" w:cs="Arial"/>
          <w:sz w:val="22"/>
          <w:szCs w:val="22"/>
        </w:rPr>
        <w:t>Telefon:                                        (+420) 596 136 501</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881B8C" w:rsidRPr="00205A93" w:rsidRDefault="00881B8C" w:rsidP="00881B8C">
      <w:pPr>
        <w:ind w:firstLine="708"/>
        <w:rPr>
          <w:rFonts w:ascii="Calibri" w:hAnsi="Calibri"/>
          <w:sz w:val="22"/>
          <w:szCs w:val="22"/>
        </w:rPr>
      </w:pPr>
      <w:r w:rsidRPr="00205A93">
        <w:rPr>
          <w:rFonts w:ascii="Calibri" w:hAnsi="Calibri"/>
          <w:sz w:val="22"/>
          <w:szCs w:val="22"/>
        </w:rPr>
        <w:t>E-mail:</w:t>
      </w:r>
      <w:r w:rsidRPr="00205A93">
        <w:rPr>
          <w:rFonts w:ascii="Calibri" w:hAnsi="Calibri"/>
          <w:sz w:val="22"/>
          <w:szCs w:val="22"/>
        </w:rPr>
        <w:tab/>
      </w:r>
      <w:r>
        <w:rPr>
          <w:rFonts w:ascii="Calibri" w:hAnsi="Calibri"/>
          <w:sz w:val="22"/>
          <w:szCs w:val="22"/>
        </w:rPr>
        <w:t xml:space="preserve">                                         cech-eng@cech-eng.cz</w:t>
      </w:r>
    </w:p>
    <w:p w:rsidR="00881B8C" w:rsidRPr="00C81C43" w:rsidRDefault="00881B8C" w:rsidP="00881B8C">
      <w:pPr>
        <w:numPr>
          <w:ilvl w:val="12"/>
          <w:numId w:val="0"/>
        </w:numPr>
        <w:ind w:left="709"/>
        <w:jc w:val="both"/>
        <w:rPr>
          <w:rFonts w:ascii="Calibri" w:hAnsi="Calibri" w:cs="Arial"/>
          <w:sz w:val="22"/>
          <w:szCs w:val="22"/>
        </w:rPr>
      </w:pPr>
      <w:r w:rsidRPr="00C81C43">
        <w:rPr>
          <w:rFonts w:ascii="Calibri" w:hAnsi="Calibri" w:cs="Arial"/>
          <w:sz w:val="22"/>
          <w:szCs w:val="22"/>
        </w:rPr>
        <w:t>IČ:</w:t>
      </w:r>
      <w:r>
        <w:rPr>
          <w:rFonts w:ascii="Calibri" w:hAnsi="Calibri" w:cs="Arial"/>
          <w:sz w:val="22"/>
          <w:szCs w:val="22"/>
        </w:rPr>
        <w:t xml:space="preserve">                                                   25394983</w:t>
      </w:r>
      <w:r w:rsidRPr="00C81C43">
        <w:rPr>
          <w:rFonts w:ascii="Calibri" w:hAnsi="Calibri" w:cs="Arial"/>
          <w:sz w:val="22"/>
          <w:szCs w:val="22"/>
        </w:rPr>
        <w:tab/>
      </w:r>
      <w:r w:rsidRPr="00C81C43">
        <w:rPr>
          <w:rFonts w:ascii="Calibri" w:hAnsi="Calibri" w:cs="Arial"/>
          <w:sz w:val="22"/>
          <w:szCs w:val="22"/>
        </w:rPr>
        <w:tab/>
      </w:r>
      <w:r w:rsidRPr="00C81C43">
        <w:rPr>
          <w:rFonts w:ascii="Calibri" w:hAnsi="Calibri" w:cs="Arial"/>
          <w:sz w:val="22"/>
          <w:szCs w:val="22"/>
        </w:rPr>
        <w:tab/>
      </w:r>
      <w:r w:rsidRPr="00C81C43">
        <w:rPr>
          <w:rFonts w:ascii="Calibri" w:hAnsi="Calibri" w:cs="Arial"/>
          <w:sz w:val="22"/>
          <w:szCs w:val="22"/>
        </w:rPr>
        <w:tab/>
      </w:r>
    </w:p>
    <w:p w:rsidR="00881B8C" w:rsidRPr="00A345F1" w:rsidRDefault="00881B8C" w:rsidP="00881B8C">
      <w:pPr>
        <w:ind w:firstLine="708"/>
        <w:rPr>
          <w:rFonts w:ascii="Calibri" w:hAnsi="Calibri"/>
          <w:sz w:val="22"/>
          <w:szCs w:val="22"/>
        </w:rPr>
      </w:pPr>
      <w:r w:rsidRPr="00A345F1">
        <w:rPr>
          <w:rFonts w:ascii="Calibri" w:hAnsi="Calibri"/>
          <w:sz w:val="22"/>
          <w:szCs w:val="22"/>
        </w:rPr>
        <w:t>DIČ:</w:t>
      </w:r>
      <w:r>
        <w:rPr>
          <w:rFonts w:ascii="Calibri" w:hAnsi="Calibri"/>
          <w:sz w:val="22"/>
          <w:szCs w:val="22"/>
        </w:rPr>
        <w:t xml:space="preserve">                                                CZ25394983</w:t>
      </w:r>
    </w:p>
    <w:p w:rsidR="00FF3060" w:rsidRPr="009817AD" w:rsidRDefault="00FF3060" w:rsidP="00FF3060">
      <w:pPr>
        <w:ind w:firstLine="708"/>
        <w:jc w:val="both"/>
        <w:rPr>
          <w:rFonts w:ascii="Calibri" w:hAnsi="Calibri" w:cs="Calibri"/>
        </w:rPr>
      </w:pPr>
      <w:r w:rsidRPr="009817AD">
        <w:rPr>
          <w:rFonts w:ascii="Calibri" w:hAnsi="Calibri" w:cs="Calibri"/>
        </w:rPr>
        <w:t xml:space="preserve">Společnost je zapsána v obchodním rejstříku vedeném Krajským soudem v Ostravě, Oddíl B, vložka </w:t>
      </w:r>
      <w:r>
        <w:rPr>
          <w:rFonts w:ascii="Calibri" w:hAnsi="Calibri" w:cs="Calibri"/>
        </w:rPr>
        <w:t>1851</w:t>
      </w:r>
    </w:p>
    <w:p w:rsidR="00881B8C" w:rsidRPr="008C4834" w:rsidRDefault="00881B8C" w:rsidP="00881B8C">
      <w:pPr>
        <w:pStyle w:val="Nadpis7"/>
        <w:numPr>
          <w:ilvl w:val="12"/>
          <w:numId w:val="0"/>
        </w:numPr>
        <w:ind w:left="709"/>
        <w:rPr>
          <w:rFonts w:ascii="Calibri" w:hAnsi="Calibri" w:cs="Arial"/>
          <w:sz w:val="22"/>
          <w:szCs w:val="22"/>
        </w:rPr>
      </w:pPr>
      <w:r w:rsidRPr="007D1D87">
        <w:rPr>
          <w:rFonts w:ascii="Calibri" w:hAnsi="Calibri" w:cs="Arial"/>
          <w:sz w:val="22"/>
          <w:szCs w:val="22"/>
        </w:rPr>
        <w:t>Bankovní spojení:</w:t>
      </w:r>
      <w:r>
        <w:rPr>
          <w:rFonts w:ascii="Calibri" w:hAnsi="Calibri" w:cs="Arial"/>
          <w:sz w:val="22"/>
          <w:szCs w:val="22"/>
        </w:rPr>
        <w:t xml:space="preserve">                        Česká spořitelna a.s.</w:t>
      </w:r>
      <w:r>
        <w:rPr>
          <w:rFonts w:ascii="Calibri" w:hAnsi="Calibri" w:cs="Arial"/>
          <w:sz w:val="22"/>
          <w:szCs w:val="22"/>
        </w:rPr>
        <w:tab/>
      </w:r>
      <w:r>
        <w:rPr>
          <w:rFonts w:ascii="Calibri" w:hAnsi="Calibri" w:cs="Arial"/>
          <w:sz w:val="22"/>
          <w:szCs w:val="22"/>
        </w:rPr>
        <w:tab/>
      </w:r>
    </w:p>
    <w:p w:rsidR="00C81C43" w:rsidRPr="008C4834" w:rsidRDefault="00881B8C" w:rsidP="00881B8C">
      <w:pPr>
        <w:pStyle w:val="Nadpis7"/>
        <w:numPr>
          <w:ilvl w:val="12"/>
          <w:numId w:val="0"/>
        </w:numPr>
        <w:ind w:left="709"/>
        <w:rPr>
          <w:rFonts w:ascii="Calibri" w:hAnsi="Calibri" w:cs="Arial"/>
          <w:sz w:val="22"/>
          <w:szCs w:val="22"/>
        </w:rPr>
      </w:pPr>
      <w:r>
        <w:rPr>
          <w:rFonts w:ascii="Calibri" w:hAnsi="Calibri" w:cs="Arial"/>
          <w:sz w:val="22"/>
          <w:szCs w:val="22"/>
        </w:rPr>
        <w:t>Číslo účtu</w:t>
      </w:r>
      <w:r w:rsidRPr="007D1D87">
        <w:rPr>
          <w:rFonts w:ascii="Calibri" w:hAnsi="Calibri" w:cs="Arial"/>
          <w:sz w:val="22"/>
          <w:szCs w:val="22"/>
        </w:rPr>
        <w:t>:</w:t>
      </w:r>
      <w:r>
        <w:rPr>
          <w:rFonts w:ascii="Calibri" w:hAnsi="Calibri" w:cs="Arial"/>
          <w:sz w:val="22"/>
          <w:szCs w:val="22"/>
        </w:rPr>
        <w:tab/>
        <w:t xml:space="preserve">                           1649781379/0800</w:t>
      </w:r>
      <w:r w:rsidR="008C4834">
        <w:rPr>
          <w:rFonts w:ascii="Calibri" w:hAnsi="Calibri" w:cs="Arial"/>
          <w:sz w:val="22"/>
          <w:szCs w:val="22"/>
        </w:rPr>
        <w:tab/>
      </w:r>
    </w:p>
    <w:p w:rsidR="00F55A68" w:rsidRDefault="00C81C43" w:rsidP="00F55A68">
      <w:pPr>
        <w:ind w:left="425" w:firstLine="283"/>
        <w:jc w:val="both"/>
        <w:rPr>
          <w:rFonts w:ascii="Calibri" w:hAnsi="Calibri" w:cs="Arial"/>
          <w:sz w:val="22"/>
          <w:szCs w:val="22"/>
        </w:rPr>
      </w:pPr>
      <w:r>
        <w:rPr>
          <w:rFonts w:ascii="Calibri" w:hAnsi="Calibri" w:cs="Arial"/>
          <w:sz w:val="22"/>
          <w:szCs w:val="22"/>
        </w:rPr>
        <w:t xml:space="preserve">(dále jen </w:t>
      </w:r>
      <w:r w:rsidRPr="00C81C43">
        <w:rPr>
          <w:rFonts w:ascii="Calibri" w:hAnsi="Calibri" w:cs="Arial"/>
          <w:b/>
          <w:sz w:val="22"/>
          <w:szCs w:val="22"/>
        </w:rPr>
        <w:t>„</w:t>
      </w:r>
      <w:r w:rsidR="008C4834">
        <w:rPr>
          <w:rFonts w:ascii="Calibri" w:hAnsi="Calibri" w:cs="Arial"/>
          <w:b/>
          <w:sz w:val="22"/>
          <w:szCs w:val="22"/>
        </w:rPr>
        <w:t>Příkazník</w:t>
      </w:r>
      <w:r w:rsidRPr="00C81C43">
        <w:rPr>
          <w:rFonts w:ascii="Calibri" w:hAnsi="Calibri" w:cs="Arial"/>
          <w:b/>
          <w:sz w:val="22"/>
          <w:szCs w:val="22"/>
        </w:rPr>
        <w:t>“</w:t>
      </w:r>
      <w:r>
        <w:rPr>
          <w:rFonts w:ascii="Calibri" w:hAnsi="Calibri" w:cs="Arial"/>
          <w:sz w:val="22"/>
          <w:szCs w:val="22"/>
        </w:rPr>
        <w:t>)</w:t>
      </w:r>
      <w:r w:rsidRPr="007D1D87">
        <w:rPr>
          <w:rFonts w:ascii="Calibri" w:hAnsi="Calibri" w:cs="Arial"/>
          <w:sz w:val="22"/>
          <w:szCs w:val="22"/>
        </w:rPr>
        <w:tab/>
      </w:r>
    </w:p>
    <w:p w:rsidR="00F55A68" w:rsidRDefault="00C81C43" w:rsidP="00C81C43">
      <w:pPr>
        <w:ind w:left="425"/>
        <w:jc w:val="both"/>
        <w:rPr>
          <w:rFonts w:ascii="Calibri" w:hAnsi="Calibri" w:cs="Arial"/>
          <w:sz w:val="22"/>
          <w:szCs w:val="22"/>
        </w:rPr>
      </w:pPr>
      <w:r w:rsidRPr="007D1D87">
        <w:rPr>
          <w:rFonts w:ascii="Calibri" w:hAnsi="Calibri" w:cs="Arial"/>
          <w:sz w:val="22"/>
          <w:szCs w:val="22"/>
        </w:rPr>
        <w:tab/>
      </w:r>
      <w:r w:rsidRPr="007D1D87">
        <w:rPr>
          <w:rFonts w:ascii="Calibri" w:hAnsi="Calibri" w:cs="Arial"/>
          <w:sz w:val="22"/>
          <w:szCs w:val="22"/>
        </w:rPr>
        <w:tab/>
      </w:r>
    </w:p>
    <w:p w:rsidR="00635BCC" w:rsidRDefault="00635BCC" w:rsidP="00C81C43">
      <w:pPr>
        <w:ind w:left="425"/>
        <w:jc w:val="both"/>
        <w:rPr>
          <w:rFonts w:ascii="Calibri" w:hAnsi="Calibri" w:cs="Arial"/>
          <w:sz w:val="22"/>
          <w:szCs w:val="22"/>
        </w:rPr>
      </w:pPr>
    </w:p>
    <w:p w:rsidR="005D6A0E" w:rsidRPr="00C315FD" w:rsidRDefault="00F55A68" w:rsidP="00FD0526">
      <w:pPr>
        <w:ind w:left="425"/>
        <w:jc w:val="center"/>
        <w:rPr>
          <w:rFonts w:ascii="Calibri" w:hAnsi="Calibri" w:cs="Arial"/>
          <w:b/>
          <w:sz w:val="24"/>
          <w:szCs w:val="24"/>
        </w:rPr>
      </w:pPr>
      <w:r w:rsidRPr="00C315FD">
        <w:rPr>
          <w:rFonts w:ascii="Calibri" w:hAnsi="Calibri" w:cs="Arial"/>
          <w:b/>
          <w:sz w:val="24"/>
          <w:szCs w:val="24"/>
        </w:rPr>
        <w:t>II.</w:t>
      </w:r>
    </w:p>
    <w:p w:rsidR="005D6A0E" w:rsidRPr="00C315FD" w:rsidRDefault="005D6A0E" w:rsidP="00C315FD">
      <w:pPr>
        <w:tabs>
          <w:tab w:val="left" w:pos="1125"/>
          <w:tab w:val="center" w:pos="5032"/>
        </w:tabs>
        <w:spacing w:after="120"/>
        <w:ind w:left="1417" w:hanging="991"/>
        <w:jc w:val="center"/>
        <w:rPr>
          <w:rFonts w:ascii="Calibri" w:hAnsi="Calibri" w:cs="Arial"/>
          <w:sz w:val="24"/>
          <w:szCs w:val="24"/>
        </w:rPr>
      </w:pPr>
      <w:r w:rsidRPr="00C315FD">
        <w:rPr>
          <w:rFonts w:ascii="Calibri" w:hAnsi="Calibri" w:cs="Arial"/>
          <w:b/>
          <w:sz w:val="24"/>
          <w:szCs w:val="24"/>
        </w:rPr>
        <w:t xml:space="preserve">Výchozí </w:t>
      </w:r>
      <w:r w:rsidR="00205A93" w:rsidRPr="00C315FD">
        <w:rPr>
          <w:rFonts w:ascii="Calibri" w:hAnsi="Calibri" w:cs="Arial"/>
          <w:b/>
          <w:sz w:val="24"/>
          <w:szCs w:val="24"/>
        </w:rPr>
        <w:t xml:space="preserve">podklady a </w:t>
      </w:r>
      <w:r w:rsidRPr="00C315FD">
        <w:rPr>
          <w:rFonts w:ascii="Calibri" w:hAnsi="Calibri" w:cs="Arial"/>
          <w:b/>
          <w:sz w:val="24"/>
          <w:szCs w:val="24"/>
        </w:rPr>
        <w:t>údaje</w:t>
      </w:r>
    </w:p>
    <w:p w:rsidR="00205A93" w:rsidRPr="00205A93" w:rsidRDefault="00205A93" w:rsidP="00F80F62">
      <w:pPr>
        <w:widowControl w:val="0"/>
        <w:numPr>
          <w:ilvl w:val="0"/>
          <w:numId w:val="6"/>
        </w:numPr>
        <w:tabs>
          <w:tab w:val="left" w:pos="709"/>
        </w:tabs>
        <w:spacing w:before="120" w:line="240" w:lineRule="atLeast"/>
        <w:ind w:hanging="720"/>
        <w:jc w:val="both"/>
        <w:rPr>
          <w:rFonts w:ascii="Calibri" w:hAnsi="Calibri"/>
          <w:sz w:val="22"/>
          <w:szCs w:val="22"/>
        </w:rPr>
      </w:pPr>
      <w:r w:rsidRPr="00205A93">
        <w:rPr>
          <w:rFonts w:ascii="Calibri" w:hAnsi="Calibri"/>
          <w:sz w:val="22"/>
          <w:szCs w:val="22"/>
        </w:rPr>
        <w:t>Předmětem této smlouvy je komplexní zajištění technického dozoru stavebníka (dále jen TDS)</w:t>
      </w:r>
      <w:r w:rsidR="006E521A">
        <w:rPr>
          <w:rFonts w:ascii="Calibri" w:hAnsi="Calibri"/>
          <w:sz w:val="22"/>
          <w:szCs w:val="22"/>
        </w:rPr>
        <w:t>,</w:t>
      </w:r>
      <w:r w:rsidRPr="00205A93">
        <w:rPr>
          <w:rFonts w:ascii="Calibri" w:hAnsi="Calibri"/>
          <w:sz w:val="22"/>
          <w:szCs w:val="22"/>
        </w:rPr>
        <w:t xml:space="preserve">  koordinátora bezpečnosti a ochrany zdraví při práci na staveništi (dále jen koordinátor BOZP)</w:t>
      </w:r>
      <w:r w:rsidR="006E521A">
        <w:rPr>
          <w:rFonts w:ascii="Calibri" w:hAnsi="Calibri"/>
          <w:sz w:val="22"/>
          <w:szCs w:val="22"/>
        </w:rPr>
        <w:t xml:space="preserve"> a požárního technika</w:t>
      </w:r>
      <w:r w:rsidR="00C315FD">
        <w:rPr>
          <w:rFonts w:ascii="Calibri" w:hAnsi="Calibri"/>
          <w:sz w:val="22"/>
          <w:szCs w:val="22"/>
        </w:rPr>
        <w:t>.</w:t>
      </w:r>
      <w:r w:rsidRPr="00205A93">
        <w:rPr>
          <w:rFonts w:ascii="Calibri" w:hAnsi="Calibri"/>
          <w:sz w:val="22"/>
          <w:szCs w:val="22"/>
        </w:rPr>
        <w:t xml:space="preserve"> </w:t>
      </w:r>
    </w:p>
    <w:p w:rsidR="00205A93" w:rsidRPr="00205A93" w:rsidRDefault="00205A93" w:rsidP="001F3308">
      <w:pPr>
        <w:widowControl w:val="0"/>
        <w:numPr>
          <w:ilvl w:val="0"/>
          <w:numId w:val="6"/>
        </w:numPr>
        <w:tabs>
          <w:tab w:val="left" w:pos="709"/>
        </w:tabs>
        <w:spacing w:before="120" w:line="240" w:lineRule="atLeast"/>
        <w:ind w:hanging="720"/>
        <w:jc w:val="both"/>
        <w:rPr>
          <w:rFonts w:ascii="Calibri" w:hAnsi="Calibri"/>
          <w:sz w:val="22"/>
          <w:szCs w:val="22"/>
        </w:rPr>
      </w:pPr>
      <w:r w:rsidRPr="00205A93">
        <w:rPr>
          <w:rFonts w:ascii="Calibri" w:hAnsi="Calibri"/>
          <w:sz w:val="22"/>
          <w:szCs w:val="22"/>
        </w:rPr>
        <w:t xml:space="preserve">Výchozí údaje </w:t>
      </w:r>
    </w:p>
    <w:p w:rsidR="00205A93" w:rsidRPr="001024BB" w:rsidRDefault="00205A93" w:rsidP="00615E97">
      <w:pPr>
        <w:spacing w:before="120"/>
        <w:ind w:left="3261" w:hanging="2552"/>
        <w:outlineLvl w:val="0"/>
        <w:rPr>
          <w:rFonts w:ascii="Calibri" w:hAnsi="Calibri" w:cs="Calibri"/>
          <w:b/>
          <w:bCs/>
          <w:caps/>
          <w:sz w:val="24"/>
          <w:szCs w:val="24"/>
        </w:rPr>
      </w:pPr>
      <w:r w:rsidRPr="001024BB">
        <w:rPr>
          <w:rFonts w:ascii="Calibri" w:hAnsi="Calibri" w:cs="Calibri"/>
          <w:sz w:val="22"/>
          <w:szCs w:val="22"/>
        </w:rPr>
        <w:t>Název stavby:</w:t>
      </w:r>
      <w:r w:rsidRPr="001024BB">
        <w:rPr>
          <w:rFonts w:ascii="Calibri" w:hAnsi="Calibri" w:cs="Calibri"/>
          <w:sz w:val="22"/>
          <w:szCs w:val="22"/>
        </w:rPr>
        <w:tab/>
      </w:r>
      <w:r w:rsidR="00E91056" w:rsidRPr="001024BB">
        <w:rPr>
          <w:rFonts w:ascii="Calibri" w:hAnsi="Calibri" w:cs="Calibri"/>
          <w:b/>
          <w:sz w:val="24"/>
          <w:szCs w:val="24"/>
        </w:rPr>
        <w:t>Rekonstrukce střechy výrobní haly</w:t>
      </w:r>
    </w:p>
    <w:p w:rsidR="00755419" w:rsidRPr="001024BB" w:rsidRDefault="00205A93" w:rsidP="00615E97">
      <w:pPr>
        <w:spacing w:before="120"/>
        <w:ind w:left="3261" w:hanging="2552"/>
        <w:jc w:val="both"/>
        <w:outlineLvl w:val="0"/>
        <w:rPr>
          <w:rFonts w:ascii="Calibri" w:hAnsi="Calibri" w:cs="Calibri"/>
          <w:bCs/>
          <w:iCs/>
          <w:sz w:val="22"/>
          <w:szCs w:val="22"/>
        </w:rPr>
      </w:pPr>
      <w:r w:rsidRPr="001024BB">
        <w:rPr>
          <w:rFonts w:ascii="Calibri" w:hAnsi="Calibri" w:cs="Calibri"/>
          <w:bCs/>
          <w:iCs/>
          <w:sz w:val="22"/>
          <w:szCs w:val="22"/>
        </w:rPr>
        <w:lastRenderedPageBreak/>
        <w:t>Místo stavby:</w:t>
      </w:r>
      <w:r w:rsidRPr="001024BB">
        <w:rPr>
          <w:rFonts w:ascii="Calibri" w:hAnsi="Calibri" w:cs="Calibri"/>
          <w:bCs/>
          <w:iCs/>
          <w:sz w:val="22"/>
          <w:szCs w:val="22"/>
        </w:rPr>
        <w:tab/>
      </w:r>
      <w:r w:rsidR="00E91056" w:rsidRPr="001024BB">
        <w:rPr>
          <w:rFonts w:ascii="Calibri" w:hAnsi="Calibri" w:cs="Calibri"/>
          <w:bCs/>
          <w:iCs/>
          <w:sz w:val="22"/>
          <w:szCs w:val="22"/>
        </w:rPr>
        <w:t xml:space="preserve">Areál </w:t>
      </w:r>
      <w:r w:rsidR="00E91056" w:rsidRPr="001024BB">
        <w:rPr>
          <w:rFonts w:ascii="Calibri" w:hAnsi="Calibri" w:cs="Calibri"/>
          <w:color w:val="1A1C1C"/>
          <w:sz w:val="22"/>
          <w:szCs w:val="22"/>
        </w:rPr>
        <w:t xml:space="preserve">EKOVA ELEKTRIC a.s., </w:t>
      </w:r>
      <w:r w:rsidR="00E91056" w:rsidRPr="001024BB">
        <w:rPr>
          <w:rFonts w:ascii="Calibri" w:hAnsi="Calibri" w:cs="Calibri"/>
          <w:sz w:val="22"/>
          <w:szCs w:val="22"/>
        </w:rPr>
        <w:t>Martinovská 3244/42, Ostrava - Martinov</w:t>
      </w:r>
      <w:r w:rsidR="00755419" w:rsidRPr="001024BB">
        <w:rPr>
          <w:rFonts w:ascii="Calibri" w:hAnsi="Calibri" w:cs="Calibri"/>
          <w:sz w:val="22"/>
          <w:szCs w:val="22"/>
        </w:rPr>
        <w:t>.</w:t>
      </w:r>
    </w:p>
    <w:p w:rsidR="00205A93" w:rsidRPr="00205A93" w:rsidRDefault="00205A93" w:rsidP="00615E97">
      <w:pPr>
        <w:spacing w:before="120"/>
        <w:ind w:left="3261" w:hanging="2552"/>
        <w:outlineLvl w:val="0"/>
        <w:rPr>
          <w:rFonts w:ascii="Calibri" w:hAnsi="Calibri"/>
          <w:sz w:val="22"/>
          <w:szCs w:val="22"/>
        </w:rPr>
      </w:pPr>
      <w:r w:rsidRPr="00205A93">
        <w:rPr>
          <w:rFonts w:ascii="Calibri" w:hAnsi="Calibri"/>
          <w:sz w:val="22"/>
          <w:szCs w:val="22"/>
        </w:rPr>
        <w:t>Investor:</w:t>
      </w:r>
      <w:r w:rsidRPr="00205A93">
        <w:rPr>
          <w:rFonts w:ascii="Calibri" w:hAnsi="Calibri"/>
          <w:sz w:val="22"/>
          <w:szCs w:val="22"/>
        </w:rPr>
        <w:tab/>
      </w:r>
      <w:r w:rsidR="00B141C2" w:rsidRPr="00B141C2">
        <w:rPr>
          <w:rFonts w:ascii="Calibri" w:hAnsi="Calibri" w:cs="Calibri"/>
          <w:color w:val="1A1C1C"/>
          <w:sz w:val="22"/>
          <w:szCs w:val="22"/>
        </w:rPr>
        <w:t>EKOVA ELEKTRIC a.s.</w:t>
      </w:r>
    </w:p>
    <w:p w:rsidR="00C04A89" w:rsidRDefault="00205A93" w:rsidP="00615E97">
      <w:pPr>
        <w:spacing w:before="120"/>
        <w:ind w:left="3261" w:hanging="2552"/>
        <w:jc w:val="both"/>
        <w:outlineLvl w:val="0"/>
        <w:rPr>
          <w:rFonts w:ascii="Calibri" w:hAnsi="Calibri"/>
          <w:sz w:val="22"/>
          <w:szCs w:val="22"/>
        </w:rPr>
      </w:pPr>
      <w:r w:rsidRPr="00205A93">
        <w:rPr>
          <w:rFonts w:ascii="Calibri" w:hAnsi="Calibri"/>
          <w:sz w:val="22"/>
          <w:szCs w:val="22"/>
        </w:rPr>
        <w:t>Projekt</w:t>
      </w:r>
      <w:r w:rsidR="00615E97">
        <w:rPr>
          <w:rFonts w:ascii="Calibri" w:hAnsi="Calibri"/>
          <w:sz w:val="22"/>
          <w:szCs w:val="22"/>
        </w:rPr>
        <w:t>ová</w:t>
      </w:r>
      <w:r w:rsidRPr="00205A93">
        <w:rPr>
          <w:rFonts w:ascii="Calibri" w:hAnsi="Calibri"/>
          <w:sz w:val="22"/>
          <w:szCs w:val="22"/>
        </w:rPr>
        <w:t xml:space="preserve"> dokumentace:</w:t>
      </w:r>
      <w:r w:rsidRPr="00205A93">
        <w:rPr>
          <w:rFonts w:ascii="Calibri" w:hAnsi="Calibri"/>
          <w:sz w:val="22"/>
          <w:szCs w:val="22"/>
        </w:rPr>
        <w:tab/>
        <w:t xml:space="preserve">Projektová dokumentace pro provádění stavby </w:t>
      </w:r>
      <w:r w:rsidR="0014427F">
        <w:rPr>
          <w:rFonts w:ascii="Calibri" w:hAnsi="Calibri"/>
          <w:sz w:val="22"/>
          <w:szCs w:val="22"/>
        </w:rPr>
        <w:t xml:space="preserve">bude </w:t>
      </w:r>
      <w:r w:rsidRPr="00205A93">
        <w:rPr>
          <w:rFonts w:ascii="Calibri" w:hAnsi="Calibri"/>
          <w:sz w:val="22"/>
          <w:szCs w:val="22"/>
        </w:rPr>
        <w:t>zpracována</w:t>
      </w:r>
      <w:r w:rsidR="0014427F">
        <w:rPr>
          <w:rFonts w:ascii="Calibri" w:hAnsi="Calibri"/>
          <w:sz w:val="22"/>
          <w:szCs w:val="22"/>
        </w:rPr>
        <w:t xml:space="preserve"> zhotovitelem díla OHL ŽS, a.s. metodou Design </w:t>
      </w:r>
      <w:r w:rsidR="0014427F">
        <w:rPr>
          <w:rFonts w:ascii="Dutch801 Rm BT" w:hAnsi="Dutch801 Rm BT"/>
          <w:sz w:val="22"/>
          <w:szCs w:val="22"/>
        </w:rPr>
        <w:t>&amp;</w:t>
      </w:r>
      <w:r w:rsidR="0014427F">
        <w:rPr>
          <w:rFonts w:ascii="Calibri" w:hAnsi="Calibri"/>
          <w:sz w:val="22"/>
          <w:szCs w:val="22"/>
        </w:rPr>
        <w:t xml:space="preserve"> Build v souladu se smlouvou o dílo.</w:t>
      </w:r>
    </w:p>
    <w:p w:rsidR="00D47B38" w:rsidRPr="00B1476A" w:rsidRDefault="00D47B38" w:rsidP="00615E97">
      <w:pPr>
        <w:spacing w:before="120"/>
        <w:ind w:left="3261" w:hanging="2552"/>
        <w:jc w:val="both"/>
        <w:outlineLvl w:val="0"/>
        <w:rPr>
          <w:rFonts w:ascii="Calibri" w:hAnsi="Calibri" w:cs="Arial"/>
          <w:sz w:val="22"/>
          <w:szCs w:val="22"/>
        </w:rPr>
      </w:pPr>
    </w:p>
    <w:p w:rsidR="00C04A89" w:rsidRPr="00C315FD" w:rsidRDefault="00C04A89" w:rsidP="00FD0526">
      <w:pPr>
        <w:numPr>
          <w:ilvl w:val="0"/>
          <w:numId w:val="2"/>
        </w:numPr>
        <w:ind w:left="709" w:hanging="284"/>
        <w:jc w:val="center"/>
        <w:rPr>
          <w:rFonts w:ascii="Calibri" w:hAnsi="Calibri" w:cs="Arial"/>
          <w:b/>
          <w:sz w:val="24"/>
          <w:szCs w:val="24"/>
        </w:rPr>
      </w:pPr>
    </w:p>
    <w:p w:rsidR="005D6A0E" w:rsidRPr="00C315FD" w:rsidRDefault="00C315FD" w:rsidP="00C04A89">
      <w:pPr>
        <w:spacing w:after="120"/>
        <w:ind w:firstLine="426"/>
        <w:jc w:val="center"/>
        <w:rPr>
          <w:rFonts w:ascii="Calibri" w:hAnsi="Calibri" w:cs="Arial"/>
          <w:b/>
          <w:sz w:val="24"/>
          <w:szCs w:val="24"/>
        </w:rPr>
      </w:pPr>
      <w:r w:rsidRPr="00C315FD">
        <w:rPr>
          <w:rFonts w:ascii="Calibri" w:hAnsi="Calibri" w:cs="Arial"/>
          <w:b/>
          <w:sz w:val="24"/>
          <w:szCs w:val="24"/>
        </w:rPr>
        <w:t>Předmět plnění</w:t>
      </w:r>
    </w:p>
    <w:p w:rsidR="00C315FD" w:rsidRPr="006C67D0" w:rsidRDefault="00C315FD" w:rsidP="00F80F62">
      <w:pPr>
        <w:numPr>
          <w:ilvl w:val="0"/>
          <w:numId w:val="7"/>
        </w:numPr>
        <w:spacing w:before="60" w:after="120"/>
        <w:ind w:hanging="720"/>
        <w:jc w:val="both"/>
        <w:rPr>
          <w:rFonts w:ascii="Calibri" w:hAnsi="Calibri"/>
          <w:sz w:val="22"/>
          <w:szCs w:val="22"/>
        </w:rPr>
      </w:pPr>
      <w:r w:rsidRPr="006C67D0">
        <w:rPr>
          <w:rFonts w:ascii="Calibri" w:hAnsi="Calibri"/>
          <w:sz w:val="22"/>
          <w:szCs w:val="22"/>
        </w:rPr>
        <w:t>Příkazník se touto smlouvou zavazuje, že v rozsahu dojednaném v této smlouvě a za podmínek v ní uvedených vykoná pro příkazce, na jeho účet a jeho jménem následující činnosti:</w:t>
      </w:r>
    </w:p>
    <w:p w:rsidR="00C315FD" w:rsidRPr="006C67D0" w:rsidRDefault="00C315FD" w:rsidP="00973925">
      <w:pPr>
        <w:numPr>
          <w:ilvl w:val="0"/>
          <w:numId w:val="8"/>
        </w:numPr>
        <w:spacing w:before="120" w:after="120"/>
        <w:ind w:left="1077" w:hanging="357"/>
        <w:jc w:val="both"/>
        <w:rPr>
          <w:rFonts w:ascii="Calibri" w:hAnsi="Calibri"/>
          <w:sz w:val="22"/>
          <w:szCs w:val="22"/>
        </w:rPr>
      </w:pPr>
      <w:r w:rsidRPr="006C67D0">
        <w:rPr>
          <w:rFonts w:ascii="Calibri" w:hAnsi="Calibri"/>
          <w:sz w:val="22"/>
          <w:szCs w:val="22"/>
        </w:rPr>
        <w:t>činnost technického dozoru stavebníka (dále jen „TDS“),</w:t>
      </w:r>
    </w:p>
    <w:p w:rsidR="00C315FD" w:rsidRPr="00487DEF" w:rsidRDefault="00C315FD" w:rsidP="00973925">
      <w:pPr>
        <w:numPr>
          <w:ilvl w:val="0"/>
          <w:numId w:val="8"/>
        </w:numPr>
        <w:spacing w:before="120" w:after="120"/>
        <w:ind w:left="1077" w:hanging="357"/>
        <w:jc w:val="both"/>
        <w:rPr>
          <w:rFonts w:ascii="Calibri" w:hAnsi="Calibri"/>
          <w:sz w:val="22"/>
          <w:szCs w:val="22"/>
        </w:rPr>
      </w:pPr>
      <w:r w:rsidRPr="00487DEF">
        <w:rPr>
          <w:rFonts w:ascii="Calibri" w:hAnsi="Calibri"/>
          <w:sz w:val="22"/>
          <w:szCs w:val="22"/>
        </w:rPr>
        <w:t>činnost koordinátora BOZP na staveništi (dále jen „koordinátor BOZP“)</w:t>
      </w:r>
    </w:p>
    <w:p w:rsidR="006E521A" w:rsidRPr="00487DEF" w:rsidRDefault="006E521A" w:rsidP="00973925">
      <w:pPr>
        <w:numPr>
          <w:ilvl w:val="0"/>
          <w:numId w:val="8"/>
        </w:numPr>
        <w:spacing w:before="120" w:after="120"/>
        <w:ind w:left="1077" w:hanging="357"/>
        <w:jc w:val="both"/>
        <w:rPr>
          <w:rFonts w:ascii="Calibri" w:hAnsi="Calibri"/>
          <w:sz w:val="22"/>
          <w:szCs w:val="22"/>
        </w:rPr>
      </w:pPr>
      <w:r w:rsidRPr="00487DEF">
        <w:rPr>
          <w:rFonts w:ascii="Calibri" w:hAnsi="Calibri"/>
          <w:sz w:val="22"/>
          <w:szCs w:val="22"/>
        </w:rPr>
        <w:t xml:space="preserve">občasná činnosti požárního </w:t>
      </w:r>
      <w:r w:rsidR="0089703D" w:rsidRPr="00487DEF">
        <w:rPr>
          <w:rFonts w:ascii="Calibri" w:hAnsi="Calibri"/>
          <w:sz w:val="22"/>
          <w:szCs w:val="22"/>
        </w:rPr>
        <w:t>technika (dále jen „PT“)</w:t>
      </w:r>
    </w:p>
    <w:p w:rsidR="00623B2F" w:rsidRPr="00623B2F" w:rsidRDefault="00C315FD" w:rsidP="005D73A0">
      <w:pPr>
        <w:numPr>
          <w:ilvl w:val="0"/>
          <w:numId w:val="7"/>
        </w:numPr>
        <w:shd w:val="solid" w:color="FFFFFF" w:fill="auto"/>
        <w:spacing w:before="120"/>
        <w:ind w:hanging="720"/>
        <w:jc w:val="both"/>
        <w:rPr>
          <w:rFonts w:ascii="Calibri" w:hAnsi="Calibri"/>
          <w:sz w:val="22"/>
          <w:szCs w:val="22"/>
        </w:rPr>
      </w:pPr>
      <w:r w:rsidRPr="006C67D0">
        <w:rPr>
          <w:rFonts w:ascii="Calibri" w:hAnsi="Calibri"/>
          <w:b/>
          <w:sz w:val="22"/>
          <w:szCs w:val="22"/>
        </w:rPr>
        <w:t>Obsah a vymezení činnosti TDS</w:t>
      </w:r>
      <w:r w:rsidR="00623B2F">
        <w:rPr>
          <w:rFonts w:ascii="Calibri" w:hAnsi="Calibri"/>
          <w:b/>
          <w:sz w:val="22"/>
          <w:szCs w:val="22"/>
        </w:rPr>
        <w:t xml:space="preserve"> </w:t>
      </w:r>
    </w:p>
    <w:p w:rsidR="006E347B" w:rsidRPr="001024BB" w:rsidRDefault="006E347B" w:rsidP="006E347B">
      <w:pPr>
        <w:autoSpaceDE w:val="0"/>
        <w:autoSpaceDN w:val="0"/>
        <w:adjustRightInd w:val="0"/>
        <w:spacing w:before="120"/>
        <w:ind w:left="709"/>
        <w:jc w:val="both"/>
        <w:rPr>
          <w:rFonts w:ascii="Calibri" w:hAnsi="Calibri" w:cs="Calibri"/>
          <w:sz w:val="22"/>
          <w:szCs w:val="22"/>
        </w:rPr>
      </w:pPr>
      <w:r w:rsidRPr="001024BB">
        <w:rPr>
          <w:rFonts w:ascii="Calibri" w:hAnsi="Calibri" w:cs="Calibri"/>
          <w:b/>
          <w:sz w:val="22"/>
          <w:szCs w:val="22"/>
        </w:rPr>
        <w:t>1. část</w:t>
      </w:r>
      <w:r w:rsidRPr="001024BB">
        <w:rPr>
          <w:rFonts w:ascii="Calibri" w:hAnsi="Calibri" w:cs="Calibri"/>
          <w:sz w:val="22"/>
          <w:szCs w:val="22"/>
        </w:rPr>
        <w:t xml:space="preserve"> - </w:t>
      </w:r>
      <w:r w:rsidRPr="001024BB">
        <w:rPr>
          <w:rFonts w:ascii="Calibri" w:hAnsi="Calibri" w:cs="Calibri"/>
          <w:b/>
          <w:sz w:val="22"/>
          <w:szCs w:val="22"/>
        </w:rPr>
        <w:t>Fáze projektové přípravy (zpracování projektové dokumentace):</w:t>
      </w:r>
    </w:p>
    <w:p w:rsidR="00C5786D" w:rsidRPr="001024BB" w:rsidRDefault="00C5786D" w:rsidP="00C5786D">
      <w:pPr>
        <w:numPr>
          <w:ilvl w:val="0"/>
          <w:numId w:val="26"/>
        </w:numPr>
        <w:spacing w:before="60"/>
        <w:ind w:left="1134" w:hanging="425"/>
        <w:jc w:val="both"/>
        <w:rPr>
          <w:rFonts w:ascii="Calibri" w:hAnsi="Calibri" w:cs="Calibri"/>
          <w:sz w:val="22"/>
          <w:szCs w:val="22"/>
        </w:rPr>
      </w:pPr>
      <w:r w:rsidRPr="00C5786D">
        <w:rPr>
          <w:rFonts w:ascii="Calibri" w:hAnsi="Calibri" w:cs="Calibri"/>
          <w:sz w:val="22"/>
          <w:szCs w:val="22"/>
        </w:rPr>
        <w:t>Podrobně se seznámí s podklady, podle kterých se připravuje projektová dokumentace.</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Poskytuje odborné poradenství příkazci s cílem kontroly a koordinace technických požadavků na jednotlivé fáze projektu.</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Provádí kontrolu zapracování technických, uživatelských a provozních požadavků do projektové dokumentace.</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 xml:space="preserve">Svolává, organizuje a řídí jednání se zástupci </w:t>
      </w:r>
      <w:r w:rsidR="00C5786D" w:rsidRPr="001024BB">
        <w:rPr>
          <w:rFonts w:ascii="Calibri" w:hAnsi="Calibri" w:cs="Calibri"/>
          <w:sz w:val="22"/>
          <w:szCs w:val="22"/>
        </w:rPr>
        <w:t xml:space="preserve">zhotovitele </w:t>
      </w:r>
      <w:r w:rsidRPr="001024BB">
        <w:rPr>
          <w:rFonts w:ascii="Calibri" w:hAnsi="Calibri" w:cs="Calibri"/>
          <w:sz w:val="22"/>
          <w:szCs w:val="22"/>
        </w:rPr>
        <w:t>projekt</w:t>
      </w:r>
      <w:r w:rsidR="00C5786D" w:rsidRPr="001024BB">
        <w:rPr>
          <w:rFonts w:ascii="Calibri" w:hAnsi="Calibri" w:cs="Calibri"/>
          <w:sz w:val="22"/>
          <w:szCs w:val="22"/>
        </w:rPr>
        <w:t>ové dokumentace</w:t>
      </w:r>
      <w:r w:rsidRPr="001024BB">
        <w:rPr>
          <w:rFonts w:ascii="Calibri" w:hAnsi="Calibri" w:cs="Calibri"/>
          <w:sz w:val="22"/>
          <w:szCs w:val="22"/>
        </w:rPr>
        <w:t>. Koordinační schůzky se budou konat v sídle příkazce.</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 xml:space="preserve">Zastupuje příkazce na koordinačních jednáních mezi příkazcem, </w:t>
      </w:r>
      <w:r w:rsidR="00C5786D" w:rsidRPr="00C5786D">
        <w:rPr>
          <w:rFonts w:ascii="Calibri" w:hAnsi="Calibri" w:cs="Calibri"/>
          <w:sz w:val="22"/>
          <w:szCs w:val="22"/>
        </w:rPr>
        <w:t>zhotovitele</w:t>
      </w:r>
      <w:r w:rsidR="00C5786D">
        <w:rPr>
          <w:rFonts w:ascii="Calibri" w:hAnsi="Calibri" w:cs="Calibri"/>
          <w:sz w:val="22"/>
          <w:szCs w:val="22"/>
        </w:rPr>
        <w:t>m</w:t>
      </w:r>
      <w:r w:rsidR="00C5786D" w:rsidRPr="00C5786D">
        <w:rPr>
          <w:rFonts w:ascii="Calibri" w:hAnsi="Calibri" w:cs="Calibri"/>
          <w:sz w:val="22"/>
          <w:szCs w:val="22"/>
        </w:rPr>
        <w:t xml:space="preserve"> projektové dokumentace</w:t>
      </w:r>
      <w:r w:rsidRPr="001024BB">
        <w:rPr>
          <w:rFonts w:ascii="Calibri" w:hAnsi="Calibri" w:cs="Calibri"/>
          <w:sz w:val="22"/>
          <w:szCs w:val="22"/>
        </w:rPr>
        <w:t xml:space="preserve"> a jeho poddodavateli.</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 xml:space="preserve">Provádí kontrolu úplnosti rozsahu a obsahu jednotlivých stupňů projektové dokumentace stavby a jejich souladu s podmínkami smlouvy na PD a jejich souladu se stavebním zákonem včetně souvisejících předpisů. </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 xml:space="preserve">Provádí kontrolu </w:t>
      </w:r>
      <w:r w:rsidR="00C5786D" w:rsidRPr="00C5786D">
        <w:rPr>
          <w:rFonts w:ascii="Calibri" w:hAnsi="Calibri" w:cs="Calibri"/>
          <w:sz w:val="22"/>
          <w:szCs w:val="22"/>
        </w:rPr>
        <w:t>zhotovitele projektové dokumentace</w:t>
      </w:r>
      <w:r w:rsidR="00C5786D">
        <w:rPr>
          <w:rFonts w:ascii="Calibri" w:hAnsi="Calibri" w:cs="Calibri"/>
          <w:sz w:val="22"/>
          <w:szCs w:val="22"/>
        </w:rPr>
        <w:t xml:space="preserve"> při</w:t>
      </w:r>
      <w:r w:rsidRPr="001024BB">
        <w:rPr>
          <w:rFonts w:ascii="Calibri" w:hAnsi="Calibri" w:cs="Calibri"/>
          <w:sz w:val="22"/>
          <w:szCs w:val="22"/>
        </w:rPr>
        <w:t xml:space="preserve"> prováděné inženýrské činnosti z pohledu úplnosti podávaných žádostí o vydání jednotlivých souhlasů a rozhodnutí.</w:t>
      </w:r>
    </w:p>
    <w:p w:rsidR="006E347B" w:rsidRPr="001024BB" w:rsidRDefault="006E347B" w:rsidP="00C5786D">
      <w:pPr>
        <w:numPr>
          <w:ilvl w:val="0"/>
          <w:numId w:val="26"/>
        </w:numPr>
        <w:spacing w:before="60"/>
        <w:ind w:left="1134" w:hanging="425"/>
        <w:jc w:val="both"/>
        <w:rPr>
          <w:rFonts w:ascii="Calibri" w:hAnsi="Calibri" w:cs="Calibri"/>
          <w:sz w:val="22"/>
          <w:szCs w:val="22"/>
        </w:rPr>
      </w:pPr>
      <w:r w:rsidRPr="001024BB">
        <w:rPr>
          <w:rFonts w:ascii="Calibri" w:hAnsi="Calibri" w:cs="Calibri"/>
          <w:sz w:val="22"/>
          <w:szCs w:val="22"/>
        </w:rPr>
        <w:t>Provádí kontrolu soupisu stavebních prací, dodávek a služeb s výkazem výměr (dále jen „</w:t>
      </w:r>
      <w:r w:rsidRPr="001024BB">
        <w:rPr>
          <w:rFonts w:ascii="Calibri" w:hAnsi="Calibri" w:cs="Calibri"/>
          <w:bCs/>
          <w:sz w:val="22"/>
          <w:szCs w:val="22"/>
        </w:rPr>
        <w:t>soupis prací</w:t>
      </w:r>
      <w:r w:rsidR="00C5786D" w:rsidRPr="001024BB">
        <w:rPr>
          <w:rFonts w:ascii="Calibri" w:hAnsi="Calibri" w:cs="Calibri"/>
          <w:sz w:val="22"/>
          <w:szCs w:val="22"/>
        </w:rPr>
        <w:t>“).</w:t>
      </w:r>
    </w:p>
    <w:p w:rsidR="006E347B" w:rsidRPr="00C5786D" w:rsidRDefault="00C5786D" w:rsidP="006E347B">
      <w:pPr>
        <w:widowControl w:val="0"/>
        <w:spacing w:before="60"/>
        <w:ind w:left="709"/>
        <w:jc w:val="both"/>
        <w:rPr>
          <w:rFonts w:ascii="Calibri" w:hAnsi="Calibri"/>
          <w:sz w:val="22"/>
          <w:szCs w:val="22"/>
        </w:rPr>
      </w:pPr>
      <w:r>
        <w:rPr>
          <w:rFonts w:ascii="Calibri" w:hAnsi="Calibri" w:cs="Calibri"/>
          <w:b/>
          <w:sz w:val="22"/>
          <w:szCs w:val="22"/>
        </w:rPr>
        <w:t>2</w:t>
      </w:r>
      <w:r w:rsidRPr="00C5786D">
        <w:rPr>
          <w:rFonts w:ascii="Calibri" w:hAnsi="Calibri" w:cs="Calibri"/>
          <w:b/>
          <w:sz w:val="22"/>
          <w:szCs w:val="22"/>
        </w:rPr>
        <w:t>. část</w:t>
      </w:r>
      <w:r w:rsidRPr="00C5786D">
        <w:rPr>
          <w:rFonts w:ascii="Calibri" w:hAnsi="Calibri" w:cs="Calibri"/>
          <w:sz w:val="22"/>
          <w:szCs w:val="22"/>
        </w:rPr>
        <w:t xml:space="preserve"> - </w:t>
      </w:r>
      <w:r w:rsidRPr="00C5786D">
        <w:rPr>
          <w:rFonts w:ascii="Calibri" w:hAnsi="Calibri" w:cs="Calibri"/>
          <w:b/>
          <w:sz w:val="22"/>
          <w:szCs w:val="22"/>
        </w:rPr>
        <w:t xml:space="preserve">Fáze </w:t>
      </w:r>
      <w:r>
        <w:rPr>
          <w:rFonts w:ascii="Calibri" w:hAnsi="Calibri" w:cs="Calibri"/>
          <w:b/>
          <w:sz w:val="22"/>
          <w:szCs w:val="22"/>
        </w:rPr>
        <w:t>realizační</w:t>
      </w:r>
      <w:r w:rsidRPr="00C5786D">
        <w:rPr>
          <w:rFonts w:ascii="Calibri" w:hAnsi="Calibri" w:cs="Calibri"/>
          <w:b/>
          <w:sz w:val="22"/>
          <w:szCs w:val="22"/>
        </w:rPr>
        <w:t xml:space="preserve"> (</w:t>
      </w:r>
      <w:r>
        <w:rPr>
          <w:rFonts w:ascii="Calibri" w:hAnsi="Calibri" w:cs="Calibri"/>
          <w:b/>
          <w:sz w:val="22"/>
          <w:szCs w:val="22"/>
        </w:rPr>
        <w:t>provedení stavby</w:t>
      </w:r>
      <w:r w:rsidRPr="00C5786D">
        <w:rPr>
          <w:rFonts w:ascii="Calibri" w:hAnsi="Calibri" w:cs="Calibri"/>
          <w:b/>
          <w:sz w:val="22"/>
          <w:szCs w:val="22"/>
        </w:rPr>
        <w:t>):</w:t>
      </w:r>
    </w:p>
    <w:p w:rsidR="002125AB" w:rsidRDefault="002125AB"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Organizace a příprava podkladů pro předání staveniště zhotoviteli.</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Výkon činnosti </w:t>
      </w:r>
      <w:r w:rsidR="006E347B">
        <w:rPr>
          <w:rFonts w:ascii="Calibri" w:hAnsi="Calibri"/>
          <w:sz w:val="22"/>
          <w:szCs w:val="22"/>
        </w:rPr>
        <w:t xml:space="preserve">stálého </w:t>
      </w:r>
      <w:r w:rsidRPr="006C67D0">
        <w:rPr>
          <w:rFonts w:ascii="Calibri" w:hAnsi="Calibri"/>
          <w:sz w:val="22"/>
          <w:szCs w:val="22"/>
        </w:rPr>
        <w:t>technického dozoru stavebníka v průběhu výstavby, organizace a vedení kontrolních dnů stavby včetně vyhotovení a rozeslání zápisu zúčastněným stranám dle pokynů stavebníka.</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Dozor nad technickou kvalitou prováděných prací, kontrola souladu prováděných prací s platnou projektovou dokumentací.</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Projednávání případných změn v projektu stavby, které nezvyšují náklady stavby, neprodlužují lhůtu výstavby a nezhoršují parametry stavby</w:t>
      </w:r>
      <w:r w:rsidR="00F6323B">
        <w:rPr>
          <w:rFonts w:ascii="Calibri" w:hAnsi="Calibri"/>
          <w:sz w:val="22"/>
          <w:szCs w:val="22"/>
        </w:rPr>
        <w:t xml:space="preserve"> </w:t>
      </w:r>
      <w:r w:rsidR="00F6323B" w:rsidRPr="006C67D0">
        <w:rPr>
          <w:rFonts w:ascii="Calibri" w:hAnsi="Calibri"/>
          <w:sz w:val="22"/>
          <w:szCs w:val="22"/>
        </w:rPr>
        <w:t>nebo vedou k úsporám.</w:t>
      </w:r>
      <w:r w:rsidR="00F6323B">
        <w:rPr>
          <w:rFonts w:ascii="Calibri" w:hAnsi="Calibri"/>
          <w:sz w:val="22"/>
          <w:szCs w:val="22"/>
        </w:rPr>
        <w:t xml:space="preserve"> </w:t>
      </w:r>
      <w:r w:rsidRPr="006C67D0">
        <w:rPr>
          <w:rFonts w:ascii="Calibri" w:hAnsi="Calibri"/>
          <w:sz w:val="22"/>
          <w:szCs w:val="22"/>
        </w:rPr>
        <w:t xml:space="preserve">Ostatní dodatky a změny předkládat s vlastním vyjádřením </w:t>
      </w:r>
      <w:r w:rsidR="00E9382E">
        <w:rPr>
          <w:rFonts w:ascii="Calibri" w:hAnsi="Calibri"/>
          <w:sz w:val="22"/>
          <w:szCs w:val="22"/>
        </w:rPr>
        <w:t>stavebníkovi</w:t>
      </w:r>
      <w:r w:rsidRPr="006C67D0">
        <w:rPr>
          <w:rFonts w:ascii="Calibri" w:hAnsi="Calibri"/>
          <w:sz w:val="22"/>
          <w:szCs w:val="22"/>
        </w:rPr>
        <w:t xml:space="preserve"> k rozhodnutí.</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Bezodkladné informování stavebníka o všech závažných okolnostech týkajících se výstavby.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Kontrola a přejímání těch částí dodávek, které budou v dalším postupu výstavby zakryty, sledování řádného vykonávání předepsaných zkoušek materiálu, konstrukcí a prací. Okamžité </w:t>
      </w:r>
      <w:r w:rsidRPr="006C67D0">
        <w:rPr>
          <w:rFonts w:ascii="Calibri" w:hAnsi="Calibri"/>
          <w:sz w:val="22"/>
          <w:szCs w:val="22"/>
        </w:rPr>
        <w:lastRenderedPageBreak/>
        <w:t>informování stavebníka při zpoždění provádění díla oproti harmonogramu.</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Sledování a kontrola řádného vedení stavebního a montážního deníku včetně příslušných zápisů do nich. Pravidelné předávání informací o stavbě odpovědným pracovníkům.</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zakryty nebo se stanou nepřístupnými, vedení fotodokumentace, popř. video záznamů nebo digitálních záznamů.</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Kontrola postupu prací podle harmonogramu stavby, stanovených uzlových bodů, termínů stavební připravenosti, měsíční informace o stavu rozestavěnosti díla s vyčíslením hodnoty dosud provedených prací.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Spolupráce s pracovníky zhotovitele při vykonávání opatření na odvrácení nebo omezení škod při ohrožení stavby živelnými pohromami. </w:t>
      </w:r>
    </w:p>
    <w:p w:rsidR="00C315FD" w:rsidRPr="009D2A4F" w:rsidRDefault="00C315FD" w:rsidP="00C5786D">
      <w:pPr>
        <w:widowControl w:val="0"/>
        <w:numPr>
          <w:ilvl w:val="0"/>
          <w:numId w:val="26"/>
        </w:numPr>
        <w:spacing w:before="60"/>
        <w:ind w:left="1134" w:hanging="425"/>
        <w:jc w:val="both"/>
        <w:rPr>
          <w:rFonts w:ascii="Calibri" w:hAnsi="Calibri"/>
          <w:sz w:val="22"/>
          <w:szCs w:val="22"/>
        </w:rPr>
      </w:pPr>
      <w:r w:rsidRPr="006D787E">
        <w:rPr>
          <w:rFonts w:ascii="Calibri" w:hAnsi="Calibri"/>
          <w:sz w:val="22"/>
          <w:szCs w:val="22"/>
        </w:rPr>
        <w:t>Průběžná kontrola plnění us</w:t>
      </w:r>
      <w:r w:rsidR="0030144A" w:rsidRPr="006D787E">
        <w:rPr>
          <w:rFonts w:ascii="Calibri" w:hAnsi="Calibri"/>
          <w:sz w:val="22"/>
          <w:szCs w:val="22"/>
        </w:rPr>
        <w:t>tanovení a podmínek uvedených v</w:t>
      </w:r>
      <w:r w:rsidR="00EE6684" w:rsidRPr="006D787E">
        <w:rPr>
          <w:rFonts w:ascii="Calibri" w:hAnsi="Calibri"/>
          <w:sz w:val="22"/>
          <w:szCs w:val="22"/>
        </w:rPr>
        <w:t> </w:t>
      </w:r>
      <w:r w:rsidR="0030144A" w:rsidRPr="006D787E">
        <w:rPr>
          <w:rFonts w:ascii="Calibri" w:hAnsi="Calibri"/>
          <w:sz w:val="22"/>
          <w:szCs w:val="22"/>
        </w:rPr>
        <w:t>Rozhodnutí</w:t>
      </w:r>
      <w:r w:rsidR="00EE6684" w:rsidRPr="006D787E">
        <w:rPr>
          <w:rFonts w:ascii="Calibri" w:hAnsi="Calibri"/>
          <w:sz w:val="22"/>
          <w:szCs w:val="22"/>
        </w:rPr>
        <w:t xml:space="preserve"> povolení stavby</w:t>
      </w:r>
      <w:r w:rsidR="006D787E" w:rsidRPr="006D787E">
        <w:rPr>
          <w:rFonts w:ascii="Calibri" w:hAnsi="Calibri"/>
          <w:sz w:val="22"/>
          <w:szCs w:val="22"/>
        </w:rPr>
        <w:t>;</w:t>
      </w:r>
      <w:r w:rsidRPr="006C67D0">
        <w:rPr>
          <w:rFonts w:ascii="Calibri" w:hAnsi="Calibri"/>
          <w:color w:val="FF0000"/>
          <w:sz w:val="22"/>
          <w:szCs w:val="22"/>
        </w:rPr>
        <w:t xml:space="preserve"> </w:t>
      </w:r>
      <w:r w:rsidRPr="009D2A4F">
        <w:rPr>
          <w:rFonts w:ascii="Calibri" w:hAnsi="Calibri"/>
          <w:sz w:val="22"/>
          <w:szCs w:val="22"/>
        </w:rPr>
        <w:t>spolupráce s or</w:t>
      </w:r>
      <w:r w:rsidR="006D787E" w:rsidRPr="009D2A4F">
        <w:rPr>
          <w:rFonts w:ascii="Calibri" w:hAnsi="Calibri"/>
          <w:sz w:val="22"/>
          <w:szCs w:val="22"/>
        </w:rPr>
        <w:t>gány státního dozoru</w:t>
      </w:r>
      <w:r w:rsidRPr="009D2A4F">
        <w:rPr>
          <w:rFonts w:ascii="Calibri" w:hAnsi="Calibri"/>
          <w:sz w:val="22"/>
          <w:szCs w:val="22"/>
        </w:rPr>
        <w:t xml:space="preserve"> a dalšími oprávněnými orgány státní správy, po celou dobu výstavby.</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Zajištění péče o systematické doplňování dokumentace,(tj. kontroly, zda zhotovitel stavby průběžně doplňuje – zakresluje do určeného výtisku odsouhlasené projektové dokumentace veškeré schválené změny, k nimž v průběhu realizace díla došlo), podle které se stavba realizuje a evidenci dokumentace dokončených částí stavby (výkresy skutečného provedení stavby).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Upozorňuje zhotovitele stavby na zjištěné nedostatky v prováděných pracích, požaduje sjednání nápravy a v případě ohrožení zdraví nebo majetku je oprávněn nařídit zhotoviteli stavby zastavení prací.</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Neprodleně informuje stavebníka o všech závažných okolnostech, které se vyskytly v průběhu realizace stavby.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Kontrolování věcné a cenové správnosti objemů provedených prací, potvrzuje protokoly skutečně provedených prací, jejich soulad s rozpočtem stavby (s položkami oceněného výkazu výměr), úplnosti oceňovacích podkladů a faktur, jejich soulad s podmínkami uvedenými ve smlouvách a jejich předkládání stavebníkovi.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Kontroluje řádné uskladnění materiálů, strojů a konstrukcí. </w:t>
      </w:r>
    </w:p>
    <w:p w:rsidR="00F6323B" w:rsidRDefault="00F6323B"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Provádí organizaci a evidenci kontrolních dnů. Z každého kontrolního dne vypracovává zápis a pravidelně informuje stavebníka o aktuálním průběhu výstavby.</w:t>
      </w:r>
    </w:p>
    <w:p w:rsidR="00F6323B" w:rsidRPr="00F6323B" w:rsidRDefault="00F6323B" w:rsidP="00C5786D">
      <w:pPr>
        <w:widowControl w:val="0"/>
        <w:numPr>
          <w:ilvl w:val="0"/>
          <w:numId w:val="26"/>
        </w:numPr>
        <w:spacing w:before="60"/>
        <w:ind w:left="1134" w:hanging="425"/>
        <w:jc w:val="both"/>
        <w:rPr>
          <w:rFonts w:ascii="Calibri" w:hAnsi="Calibri"/>
          <w:sz w:val="22"/>
          <w:szCs w:val="22"/>
        </w:rPr>
      </w:pPr>
      <w:r w:rsidRPr="00F6323B">
        <w:rPr>
          <w:rFonts w:ascii="Calibri" w:hAnsi="Calibri"/>
          <w:sz w:val="22"/>
          <w:szCs w:val="22"/>
        </w:rPr>
        <w:t>Organizace a účast na přejímacím řízení dokončené stavby včetně účasti na případných dílčích přejímkách a závěrečném zápisu o přejímce stavby. Soustředění všech dokladů, revizních zpráv, atestů zařízení, komplexních zkoušek a dalších dokladů stanovených ve stavebním povolení (pokud je vystaveno) a nutných pro převzetí stavby a následné kolaudace (pokud je vyžadována).</w:t>
      </w:r>
    </w:p>
    <w:p w:rsidR="00C315FD" w:rsidRPr="00F6323B" w:rsidRDefault="00C315FD" w:rsidP="00C5786D">
      <w:pPr>
        <w:widowControl w:val="0"/>
        <w:numPr>
          <w:ilvl w:val="0"/>
          <w:numId w:val="26"/>
        </w:numPr>
        <w:spacing w:before="60"/>
        <w:ind w:left="1134" w:hanging="425"/>
        <w:jc w:val="both"/>
        <w:rPr>
          <w:rFonts w:ascii="Calibri" w:hAnsi="Calibri"/>
          <w:sz w:val="22"/>
          <w:szCs w:val="22"/>
        </w:rPr>
      </w:pPr>
      <w:r w:rsidRPr="00F6323B">
        <w:rPr>
          <w:rFonts w:ascii="Calibri" w:hAnsi="Calibri"/>
          <w:sz w:val="22"/>
          <w:szCs w:val="22"/>
        </w:rPr>
        <w:t xml:space="preserve">Kontroluje doklady, které předloží zhotovitel stavby k odevzdání a převzetí dokončené stavby. </w:t>
      </w:r>
    </w:p>
    <w:p w:rsidR="00C315FD" w:rsidRPr="00F6323B" w:rsidRDefault="00C315FD" w:rsidP="00C5786D">
      <w:pPr>
        <w:widowControl w:val="0"/>
        <w:numPr>
          <w:ilvl w:val="0"/>
          <w:numId w:val="26"/>
        </w:numPr>
        <w:spacing w:before="60"/>
        <w:ind w:left="1134" w:hanging="425"/>
        <w:jc w:val="both"/>
        <w:rPr>
          <w:rFonts w:ascii="Calibri" w:hAnsi="Calibri"/>
          <w:sz w:val="22"/>
          <w:szCs w:val="22"/>
        </w:rPr>
      </w:pPr>
      <w:r w:rsidRPr="00F6323B">
        <w:rPr>
          <w:rFonts w:ascii="Calibri" w:hAnsi="Calibri"/>
          <w:sz w:val="22"/>
          <w:szCs w:val="22"/>
        </w:rPr>
        <w:t xml:space="preserve">Kontroluje odstraňování vad a nedodělků zjištěných při přebírání v dohodnutých termínech. </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Zajišťuje další úkoly vyplývající z uzavřené smlouvy o dílo stavebníka (objednatele) se zhotovitelem.</w:t>
      </w:r>
    </w:p>
    <w:p w:rsidR="00C315FD" w:rsidRPr="006C67D0" w:rsidRDefault="00C315FD" w:rsidP="00C5786D">
      <w:pPr>
        <w:widowControl w:val="0"/>
        <w:numPr>
          <w:ilvl w:val="0"/>
          <w:numId w:val="26"/>
        </w:numPr>
        <w:spacing w:before="60"/>
        <w:ind w:left="1134" w:hanging="425"/>
        <w:jc w:val="both"/>
        <w:rPr>
          <w:rFonts w:ascii="Calibri" w:hAnsi="Calibri"/>
          <w:sz w:val="22"/>
          <w:szCs w:val="22"/>
        </w:rPr>
      </w:pPr>
      <w:r w:rsidRPr="006C67D0">
        <w:rPr>
          <w:rFonts w:ascii="Calibri" w:hAnsi="Calibri"/>
          <w:sz w:val="22"/>
          <w:szCs w:val="22"/>
        </w:rPr>
        <w:t xml:space="preserve">Kontroluje odstranění závad vyplývajících z přejímacího resp. kolaudačního řízení, kontroluje vyklizení staveniště zhotovitelem stavby. </w:t>
      </w:r>
    </w:p>
    <w:p w:rsidR="00C315FD" w:rsidRPr="006C67D0" w:rsidRDefault="00635BCC" w:rsidP="00C5786D">
      <w:pPr>
        <w:widowControl w:val="0"/>
        <w:numPr>
          <w:ilvl w:val="0"/>
          <w:numId w:val="26"/>
        </w:numPr>
        <w:spacing w:before="60"/>
        <w:ind w:left="1134" w:hanging="425"/>
        <w:jc w:val="both"/>
        <w:rPr>
          <w:rFonts w:ascii="Calibri" w:hAnsi="Calibri"/>
          <w:sz w:val="22"/>
          <w:szCs w:val="22"/>
        </w:rPr>
      </w:pPr>
      <w:r>
        <w:rPr>
          <w:rFonts w:ascii="Calibri" w:hAnsi="Calibri"/>
          <w:sz w:val="22"/>
          <w:szCs w:val="22"/>
        </w:rPr>
        <w:t>P</w:t>
      </w:r>
      <w:r w:rsidR="00C315FD" w:rsidRPr="006C67D0">
        <w:rPr>
          <w:rFonts w:ascii="Calibri" w:hAnsi="Calibri"/>
          <w:sz w:val="22"/>
          <w:szCs w:val="22"/>
        </w:rPr>
        <w:t>řed</w:t>
      </w:r>
      <w:r>
        <w:rPr>
          <w:rFonts w:ascii="Calibri" w:hAnsi="Calibri"/>
          <w:sz w:val="22"/>
          <w:szCs w:val="22"/>
        </w:rPr>
        <w:t>at</w:t>
      </w:r>
      <w:r w:rsidR="00C315FD" w:rsidRPr="006C67D0">
        <w:rPr>
          <w:rFonts w:ascii="Calibri" w:hAnsi="Calibri"/>
          <w:sz w:val="22"/>
          <w:szCs w:val="22"/>
        </w:rPr>
        <w:t xml:space="preserve"> </w:t>
      </w:r>
      <w:r>
        <w:rPr>
          <w:rFonts w:ascii="Calibri" w:hAnsi="Calibri"/>
          <w:sz w:val="22"/>
          <w:szCs w:val="22"/>
        </w:rPr>
        <w:t xml:space="preserve">příkazci (objednateli) </w:t>
      </w:r>
      <w:r w:rsidR="00C315FD" w:rsidRPr="006C67D0">
        <w:rPr>
          <w:rFonts w:ascii="Calibri" w:hAnsi="Calibri"/>
          <w:sz w:val="22"/>
          <w:szCs w:val="22"/>
        </w:rPr>
        <w:t xml:space="preserve">neprodleně po ukončení akce </w:t>
      </w:r>
      <w:r>
        <w:rPr>
          <w:rFonts w:ascii="Calibri" w:hAnsi="Calibri"/>
          <w:sz w:val="22"/>
          <w:szCs w:val="22"/>
        </w:rPr>
        <w:t xml:space="preserve">veškeré doklady a </w:t>
      </w:r>
      <w:r w:rsidR="00C315FD" w:rsidRPr="006C67D0">
        <w:rPr>
          <w:rFonts w:ascii="Calibri" w:hAnsi="Calibri"/>
          <w:sz w:val="22"/>
          <w:szCs w:val="22"/>
        </w:rPr>
        <w:t>podklady</w:t>
      </w:r>
      <w:r>
        <w:rPr>
          <w:rFonts w:ascii="Calibri" w:hAnsi="Calibri"/>
          <w:sz w:val="22"/>
          <w:szCs w:val="22"/>
        </w:rPr>
        <w:t>, které v průběhu realizace stavby získal.</w:t>
      </w:r>
    </w:p>
    <w:p w:rsidR="00C315FD" w:rsidRPr="006C67D0" w:rsidRDefault="00C315FD" w:rsidP="00F80F62">
      <w:pPr>
        <w:numPr>
          <w:ilvl w:val="0"/>
          <w:numId w:val="7"/>
        </w:numPr>
        <w:shd w:val="solid" w:color="FFFFFF" w:fill="auto"/>
        <w:spacing w:before="120" w:line="240" w:lineRule="atLeast"/>
        <w:ind w:hanging="720"/>
        <w:jc w:val="both"/>
        <w:rPr>
          <w:rFonts w:ascii="Calibri" w:hAnsi="Calibri"/>
          <w:sz w:val="22"/>
          <w:szCs w:val="22"/>
        </w:rPr>
      </w:pPr>
      <w:r w:rsidRPr="006C67D0">
        <w:rPr>
          <w:rFonts w:ascii="Calibri" w:hAnsi="Calibri"/>
          <w:b/>
          <w:sz w:val="22"/>
          <w:szCs w:val="22"/>
        </w:rPr>
        <w:t>Obsah a vymezení činnosti koordinátora BOZP</w:t>
      </w:r>
    </w:p>
    <w:p w:rsidR="00C315FD" w:rsidRPr="006C67D0" w:rsidRDefault="00C315FD" w:rsidP="00F80F62">
      <w:pPr>
        <w:widowControl w:val="0"/>
        <w:numPr>
          <w:ilvl w:val="0"/>
          <w:numId w:val="9"/>
        </w:numPr>
        <w:spacing w:before="60"/>
        <w:ind w:left="1049" w:hanging="340"/>
        <w:jc w:val="both"/>
        <w:rPr>
          <w:rFonts w:ascii="Calibri" w:hAnsi="Calibri"/>
          <w:sz w:val="22"/>
          <w:szCs w:val="22"/>
        </w:rPr>
      </w:pPr>
      <w:r w:rsidRPr="006C67D0">
        <w:rPr>
          <w:rFonts w:ascii="Calibri" w:hAnsi="Calibri"/>
          <w:sz w:val="22"/>
          <w:szCs w:val="22"/>
        </w:rPr>
        <w:t xml:space="preserve">Výkon činnosti koordinátora BOZP na staveništi v souladu se zákonem č. 309/2006 Sb., kterým se upravují další požadavky bezpečnosti a ochrany zdraví při práci v  pracovněprávních vztazích </w:t>
      </w:r>
      <w:r w:rsidRPr="006C67D0">
        <w:rPr>
          <w:rFonts w:ascii="Calibri" w:hAnsi="Calibri"/>
          <w:sz w:val="22"/>
          <w:szCs w:val="22"/>
        </w:rPr>
        <w:lastRenderedPageBreak/>
        <w:t>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rsidR="00C315FD" w:rsidRPr="006C67D0" w:rsidRDefault="00C315FD" w:rsidP="00F80F62">
      <w:pPr>
        <w:widowControl w:val="0"/>
        <w:numPr>
          <w:ilvl w:val="0"/>
          <w:numId w:val="9"/>
        </w:numPr>
        <w:spacing w:before="60"/>
        <w:ind w:left="1049" w:hanging="340"/>
        <w:jc w:val="both"/>
        <w:rPr>
          <w:rFonts w:ascii="Calibri" w:hAnsi="Calibri"/>
          <w:sz w:val="22"/>
          <w:szCs w:val="22"/>
        </w:rPr>
      </w:pPr>
      <w:r w:rsidRPr="006C67D0">
        <w:rPr>
          <w:rFonts w:ascii="Calibri" w:hAnsi="Calibri"/>
          <w:sz w:val="22"/>
          <w:szCs w:val="22"/>
        </w:rPr>
        <w:t>Příkazník pro příkazce v rámci výkonu činnosti koordinátora BOZP dle odstavce 1 tohoto článku smlouvy provede a zajistí zejména níže uvedené činnosti:</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zajistí, aby před zahájením prací na staveništi byl zpracován plán bezpečnosti a ochrany zdraví při práci na staveništi, (pokud mu budou 8 dnů před zahájením prací předány veškeré potřebné doklady od zhotovitele a jeho subdodavatelů – zejména technologické postupy prací s časovým harmonogramem prací a bezpečnostní rizika všech dodavatelů stavby, kterou je povinen zhotovitel předat koordinátorovi BOZP na staveništi),</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vypracuje pro příkazce (stavebníka) oznámení o zahájení prací při realizaci stavby, dle přílohy č. 4 k nařízení vlády č. 591/2006 Sb., které je stavebník povinen doručit oblastnímu inspektorátu práce 8 dnů před předáním staveniště,</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informuje všechny dotčené zhotovitele stavby o bezpečnostních rizicích, která vznikla na staveništi během postupu prací,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průběžně sleduje provádění prací na staveništi s ohledem na zpracovaný plán bezpečnosti a ochrany zdraví při práci na staveništi a upozorňuje zhotovitele stavby na nedostatky v uplatňování požadavků na bezpečnost a ochranu zdraví při práci, zjištěné na pracovišti převzatém zhotovitelem stavby a vyžaduje bez zbytečného odkladu zjednání nápravy; k tomu je oprávněn navrhovat přiměřená opatření,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provádí zápisy o zjištěných nedostatcích v bezpečnosti a ochraně zdraví při práci na staveništi, na něž prokazatelně upozornil zhotovitele, a dále zapisuje údaje o tom, zda a jakým způsobem byly tyto nedostatky odstraněny.</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oznamuje st</w:t>
      </w:r>
      <w:r w:rsidR="003B606C">
        <w:rPr>
          <w:rFonts w:ascii="Calibri" w:hAnsi="Calibri"/>
          <w:sz w:val="22"/>
          <w:szCs w:val="22"/>
        </w:rPr>
        <w:t>avebníkovi případy podle bodu c)</w:t>
      </w:r>
      <w:r w:rsidRPr="006C67D0">
        <w:rPr>
          <w:rFonts w:ascii="Calibri" w:hAnsi="Calibri"/>
          <w:sz w:val="22"/>
          <w:szCs w:val="22"/>
        </w:rPr>
        <w:t xml:space="preserve"> tohoto odstavce, nebyla-li zhotovitelem stavby neprodleně přijata přiměřená opatření ke zjednání nápravy,</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nebo na sebe budou bezprostředně navazovat,</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spolupracuje při stanovení času potřebného k bezpečnému provádění jednotlivých prací nebo činností,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kontroluje označení staveniště, zveřejnění a aktualizaci oznámení o zahájení prací na viditelném místě u vstupu na staveniště, a to po celou dobu provádění prací, až do doby předání stavby do užívání,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kontroluje zabezpečení obvodu staveniště, včetně vstupu a vjezdu na staveniště s cílem zamezit vstupu nepovolaným osobám,</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vede databázi závad zjištěných při své činnosti včetně zpracování průkazné fotodokumentace,</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spolupracuje se zástupci zaměstnanců pro oblast bezpečnosti a ochrany zdraví při práci a s příslušnými odborovými organizacemi, popřípadě s fyzickou osobou provádějící technický dozor stavebníka,</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 xml:space="preserve">navrhuje termíny kontrolních dnů k dodržování plánů bezpečnosti na staveništi za účasti </w:t>
      </w:r>
      <w:r w:rsidRPr="006C67D0">
        <w:rPr>
          <w:rFonts w:ascii="Calibri" w:hAnsi="Calibri"/>
          <w:sz w:val="22"/>
          <w:szCs w:val="22"/>
        </w:rPr>
        <w:lastRenderedPageBreak/>
        <w:t>zhotovitelů nebo osob jím pověřených a organizuje jejich konání,</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v případě potřeby zajišťuje aktualizaci plánu bezpečnosti a ochrany zdraví při práci na staveništi,</w:t>
      </w:r>
    </w:p>
    <w:p w:rsidR="00C315FD" w:rsidRPr="006C67D0"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vede bezpečnostní deník, do kterého jsou zaznamenávány veškeré skutečnosti týkající se bezpečnosti a 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 techniky BOZP jednotlivých zhotovitelů, koordinace činností jednotlivých zhotovitelů s cílem vyloučení bezpečnostních kolizí, kontrola dodržování čistoty a pořádku na staveništi,</w:t>
      </w:r>
    </w:p>
    <w:p w:rsidR="00C315FD" w:rsidRDefault="00C315FD" w:rsidP="00F80F62">
      <w:pPr>
        <w:widowControl w:val="0"/>
        <w:numPr>
          <w:ilvl w:val="0"/>
          <w:numId w:val="10"/>
        </w:numPr>
        <w:spacing w:before="60"/>
        <w:ind w:left="1418" w:hanging="284"/>
        <w:jc w:val="both"/>
        <w:rPr>
          <w:rFonts w:ascii="Calibri" w:hAnsi="Calibri"/>
          <w:sz w:val="22"/>
          <w:szCs w:val="22"/>
        </w:rPr>
      </w:pPr>
      <w:r w:rsidRPr="006C67D0">
        <w:rPr>
          <w:rFonts w:ascii="Calibri" w:hAnsi="Calibri"/>
          <w:sz w:val="22"/>
          <w:szCs w:val="22"/>
        </w:rPr>
        <w:t xml:space="preserve">koordinátor bude provádět kontrolní činnost na staveništi alespoň </w:t>
      </w:r>
      <w:r w:rsidR="00973925">
        <w:rPr>
          <w:rFonts w:ascii="Calibri" w:hAnsi="Calibri"/>
          <w:sz w:val="22"/>
          <w:szCs w:val="22"/>
        </w:rPr>
        <w:t>1</w:t>
      </w:r>
      <w:r w:rsidRPr="006C67D0">
        <w:rPr>
          <w:rFonts w:ascii="Calibri" w:hAnsi="Calibri"/>
          <w:sz w:val="22"/>
          <w:szCs w:val="22"/>
        </w:rPr>
        <w:t>x v týdnu dle vlastního uvážení a potřeby stavby tak, aby nedocházelo k porušování předpisů, vztahujících se k bezpečnosti práce.</w:t>
      </w:r>
    </w:p>
    <w:p w:rsidR="00D228B7" w:rsidRDefault="0045325D" w:rsidP="00D228B7">
      <w:pPr>
        <w:pStyle w:val="Odstavecseseznamem"/>
        <w:widowControl w:val="0"/>
        <w:numPr>
          <w:ilvl w:val="0"/>
          <w:numId w:val="9"/>
        </w:numPr>
        <w:spacing w:before="60"/>
        <w:ind w:left="993" w:hanging="284"/>
        <w:jc w:val="both"/>
        <w:rPr>
          <w:rFonts w:asciiTheme="minorHAnsi" w:hAnsiTheme="minorHAnsi" w:cstheme="minorHAnsi"/>
          <w:sz w:val="22"/>
          <w:szCs w:val="22"/>
        </w:rPr>
      </w:pPr>
      <w:bookmarkStart w:id="0" w:name="_GoBack"/>
      <w:bookmarkEnd w:id="0"/>
      <w:r w:rsidRPr="006907C7">
        <w:rPr>
          <w:rFonts w:asciiTheme="minorHAnsi" w:hAnsiTheme="minorHAnsi" w:cstheme="minorHAnsi"/>
          <w:sz w:val="22"/>
          <w:szCs w:val="22"/>
        </w:rPr>
        <w:t>Příkazník pro příkazce v rámci výkonu činnosti požárního technika dle odstavce 1 tohoto článku smlouvy provede a zajistí zejména níže uvedené činnosti:</w:t>
      </w:r>
    </w:p>
    <w:p w:rsidR="006907C7" w:rsidRPr="006907C7" w:rsidRDefault="00E34F3D" w:rsidP="006907C7">
      <w:pPr>
        <w:pStyle w:val="Odstavecseseznamem"/>
        <w:widowControl w:val="0"/>
        <w:numPr>
          <w:ilvl w:val="0"/>
          <w:numId w:val="33"/>
        </w:numPr>
        <w:spacing w:before="60"/>
        <w:ind w:left="1418" w:hanging="284"/>
        <w:jc w:val="both"/>
        <w:rPr>
          <w:rFonts w:asciiTheme="minorHAnsi" w:hAnsiTheme="minorHAnsi" w:cstheme="minorHAnsi"/>
          <w:sz w:val="22"/>
          <w:szCs w:val="22"/>
        </w:rPr>
      </w:pPr>
      <w:r w:rsidRPr="006907C7">
        <w:rPr>
          <w:rFonts w:asciiTheme="minorHAnsi" w:hAnsiTheme="minorHAnsi" w:cstheme="minorHAnsi"/>
          <w:sz w:val="22"/>
          <w:szCs w:val="22"/>
        </w:rPr>
        <w:t>zajištění povinností osoby odborně způsobilé podle § 11 zákona č. 133/1985 Sb. o požární ochraně, ve znění pozdějších předpisů;</w:t>
      </w:r>
    </w:p>
    <w:p w:rsidR="006907C7" w:rsidRPr="006907C7" w:rsidRDefault="006907C7" w:rsidP="006907C7">
      <w:pPr>
        <w:pStyle w:val="Odstavecseseznamem"/>
        <w:widowControl w:val="0"/>
        <w:numPr>
          <w:ilvl w:val="0"/>
          <w:numId w:val="33"/>
        </w:numPr>
        <w:spacing w:before="60"/>
        <w:ind w:left="1418" w:hanging="284"/>
        <w:jc w:val="both"/>
        <w:rPr>
          <w:rFonts w:asciiTheme="minorHAnsi" w:hAnsiTheme="minorHAnsi" w:cstheme="minorHAnsi"/>
          <w:sz w:val="22"/>
          <w:szCs w:val="22"/>
        </w:rPr>
      </w:pPr>
      <w:r>
        <w:rPr>
          <w:rFonts w:asciiTheme="minorHAnsi" w:hAnsiTheme="minorHAnsi" w:cstheme="minorHAnsi"/>
          <w:sz w:val="22"/>
          <w:szCs w:val="22"/>
        </w:rPr>
        <w:t>kontrola</w:t>
      </w:r>
      <w:r w:rsidR="00E34F3D" w:rsidRPr="006907C7">
        <w:rPr>
          <w:rFonts w:asciiTheme="minorHAnsi" w:hAnsiTheme="minorHAnsi" w:cstheme="minorHAnsi"/>
          <w:sz w:val="22"/>
          <w:szCs w:val="22"/>
        </w:rPr>
        <w:t xml:space="preserve"> prostředků požární ochrany v</w:t>
      </w:r>
      <w:r>
        <w:rPr>
          <w:rFonts w:asciiTheme="minorHAnsi" w:hAnsiTheme="minorHAnsi" w:cstheme="minorHAnsi"/>
          <w:sz w:val="22"/>
          <w:szCs w:val="22"/>
        </w:rPr>
        <w:t> </w:t>
      </w:r>
      <w:r w:rsidR="00E34F3D" w:rsidRPr="006907C7">
        <w:rPr>
          <w:rFonts w:asciiTheme="minorHAnsi" w:hAnsiTheme="minorHAnsi" w:cstheme="minorHAnsi"/>
          <w:sz w:val="22"/>
          <w:szCs w:val="22"/>
        </w:rPr>
        <w:t>objekt</w:t>
      </w:r>
      <w:r>
        <w:rPr>
          <w:rFonts w:asciiTheme="minorHAnsi" w:hAnsiTheme="minorHAnsi" w:cstheme="minorHAnsi"/>
          <w:sz w:val="22"/>
          <w:szCs w:val="22"/>
        </w:rPr>
        <w:t>u stavby</w:t>
      </w:r>
      <w:r w:rsidR="00E34F3D" w:rsidRPr="006907C7">
        <w:rPr>
          <w:rFonts w:asciiTheme="minorHAnsi" w:hAnsiTheme="minorHAnsi" w:cstheme="minorHAnsi"/>
          <w:sz w:val="22"/>
          <w:szCs w:val="22"/>
        </w:rPr>
        <w:t xml:space="preserve">; </w:t>
      </w:r>
    </w:p>
    <w:p w:rsidR="006907C7" w:rsidRDefault="006907C7" w:rsidP="006907C7">
      <w:pPr>
        <w:pStyle w:val="Odstavecseseznamem"/>
        <w:widowControl w:val="0"/>
        <w:numPr>
          <w:ilvl w:val="0"/>
          <w:numId w:val="33"/>
        </w:numPr>
        <w:spacing w:before="60"/>
        <w:ind w:left="1418" w:hanging="284"/>
        <w:jc w:val="both"/>
        <w:rPr>
          <w:rFonts w:asciiTheme="minorHAnsi" w:hAnsiTheme="minorHAnsi" w:cstheme="minorHAnsi"/>
          <w:sz w:val="22"/>
          <w:szCs w:val="22"/>
        </w:rPr>
      </w:pPr>
      <w:r>
        <w:rPr>
          <w:rFonts w:asciiTheme="minorHAnsi" w:hAnsiTheme="minorHAnsi" w:cstheme="minorHAnsi"/>
          <w:sz w:val="22"/>
          <w:szCs w:val="22"/>
        </w:rPr>
        <w:t>zajistit případné pro</w:t>
      </w:r>
      <w:r w:rsidR="00E34F3D" w:rsidRPr="006907C7">
        <w:rPr>
          <w:rFonts w:asciiTheme="minorHAnsi" w:hAnsiTheme="minorHAnsi" w:cstheme="minorHAnsi"/>
          <w:sz w:val="22"/>
          <w:szCs w:val="22"/>
        </w:rPr>
        <w:t xml:space="preserve">školení </w:t>
      </w:r>
      <w:r>
        <w:rPr>
          <w:rFonts w:asciiTheme="minorHAnsi" w:hAnsiTheme="minorHAnsi" w:cstheme="minorHAnsi"/>
          <w:sz w:val="22"/>
          <w:szCs w:val="22"/>
        </w:rPr>
        <w:t xml:space="preserve">z </w:t>
      </w:r>
      <w:r w:rsidR="00E34F3D" w:rsidRPr="006907C7">
        <w:rPr>
          <w:rFonts w:asciiTheme="minorHAnsi" w:hAnsiTheme="minorHAnsi" w:cstheme="minorHAnsi"/>
          <w:sz w:val="22"/>
          <w:szCs w:val="22"/>
        </w:rPr>
        <w:t>požární ochrany</w:t>
      </w:r>
      <w:r>
        <w:rPr>
          <w:rFonts w:asciiTheme="minorHAnsi" w:hAnsiTheme="minorHAnsi" w:cstheme="minorHAnsi"/>
          <w:sz w:val="22"/>
          <w:szCs w:val="22"/>
        </w:rPr>
        <w:t xml:space="preserve"> v rámci realizace stavby s cílem předcházet vzniku požáru</w:t>
      </w:r>
      <w:r w:rsidRPr="006907C7">
        <w:rPr>
          <w:rFonts w:asciiTheme="minorHAnsi" w:hAnsiTheme="minorHAnsi" w:cstheme="minorHAnsi"/>
          <w:sz w:val="22"/>
          <w:szCs w:val="22"/>
        </w:rPr>
        <w:t>;</w:t>
      </w:r>
    </w:p>
    <w:p w:rsidR="006907C7" w:rsidRPr="006907C7" w:rsidRDefault="006907C7" w:rsidP="006907C7">
      <w:pPr>
        <w:pStyle w:val="Odstavecseseznamem"/>
        <w:widowControl w:val="0"/>
        <w:numPr>
          <w:ilvl w:val="0"/>
          <w:numId w:val="33"/>
        </w:numPr>
        <w:spacing w:before="60"/>
        <w:ind w:left="1418" w:hanging="284"/>
        <w:jc w:val="both"/>
        <w:rPr>
          <w:rFonts w:asciiTheme="minorHAnsi" w:hAnsiTheme="minorHAnsi" w:cstheme="minorHAnsi"/>
          <w:sz w:val="22"/>
          <w:szCs w:val="22"/>
        </w:rPr>
      </w:pPr>
      <w:r>
        <w:rPr>
          <w:rFonts w:asciiTheme="minorHAnsi" w:hAnsiTheme="minorHAnsi" w:cstheme="minorHAnsi"/>
          <w:sz w:val="22"/>
          <w:szCs w:val="22"/>
        </w:rPr>
        <w:t>kontrola zhotovitele v dodržování zásad požární ochrany v rámci realizace díla.</w:t>
      </w:r>
    </w:p>
    <w:p w:rsidR="006A3B1A" w:rsidRPr="00FF5E3B" w:rsidRDefault="006A3B1A" w:rsidP="00FD0526">
      <w:pPr>
        <w:pStyle w:val="Zkladntextodsazen"/>
        <w:ind w:firstLine="0"/>
        <w:rPr>
          <w:rFonts w:ascii="Calibri" w:hAnsi="Calibri" w:cs="Arial"/>
          <w:i w:val="0"/>
          <w:color w:val="auto"/>
          <w:sz w:val="22"/>
          <w:szCs w:val="22"/>
        </w:rPr>
      </w:pPr>
    </w:p>
    <w:p w:rsidR="00FF5E3B" w:rsidRPr="00FF5E3B" w:rsidRDefault="00FF5E3B" w:rsidP="00FD0526">
      <w:pPr>
        <w:jc w:val="center"/>
        <w:rPr>
          <w:rFonts w:ascii="Calibri" w:hAnsi="Calibri"/>
          <w:b/>
          <w:sz w:val="24"/>
          <w:szCs w:val="24"/>
        </w:rPr>
      </w:pPr>
      <w:r w:rsidRPr="00FF5E3B">
        <w:rPr>
          <w:rFonts w:ascii="Calibri" w:hAnsi="Calibri"/>
          <w:b/>
          <w:sz w:val="24"/>
          <w:szCs w:val="24"/>
        </w:rPr>
        <w:t>IV.</w:t>
      </w:r>
    </w:p>
    <w:p w:rsidR="005D6A0E" w:rsidRPr="00FF5E3B" w:rsidRDefault="00FF5E3B" w:rsidP="00FD0526">
      <w:pPr>
        <w:spacing w:after="120"/>
        <w:jc w:val="center"/>
        <w:rPr>
          <w:rFonts w:ascii="Calibri" w:hAnsi="Calibri"/>
          <w:sz w:val="24"/>
          <w:szCs w:val="24"/>
        </w:rPr>
      </w:pPr>
      <w:r>
        <w:rPr>
          <w:rFonts w:ascii="Calibri" w:hAnsi="Calibri" w:cs="Arial"/>
          <w:b/>
          <w:sz w:val="24"/>
          <w:szCs w:val="24"/>
        </w:rPr>
        <w:t>Doba plnění</w:t>
      </w:r>
    </w:p>
    <w:p w:rsidR="00ED220B" w:rsidRDefault="000934B0" w:rsidP="00FD0526">
      <w:pPr>
        <w:pStyle w:val="nazev"/>
        <w:numPr>
          <w:ilvl w:val="0"/>
          <w:numId w:val="13"/>
        </w:numPr>
        <w:spacing w:before="0"/>
        <w:ind w:hanging="720"/>
        <w:jc w:val="both"/>
        <w:rPr>
          <w:rFonts w:ascii="Calibri" w:hAnsi="Calibri"/>
          <w:b w:val="0"/>
          <w:bCs w:val="0"/>
          <w:sz w:val="22"/>
          <w:szCs w:val="22"/>
          <w:u w:val="none"/>
        </w:rPr>
      </w:pPr>
      <w:r w:rsidRPr="006C77B4">
        <w:rPr>
          <w:rFonts w:ascii="Calibri" w:hAnsi="Calibri"/>
          <w:b w:val="0"/>
          <w:bCs w:val="0"/>
          <w:sz w:val="22"/>
          <w:szCs w:val="22"/>
          <w:u w:val="none"/>
        </w:rPr>
        <w:t xml:space="preserve">Příkazník bude provádět sjednanou činnost v rozsahu čl. III. této smlouvy ode dne </w:t>
      </w:r>
      <w:r w:rsidR="00ED220B">
        <w:rPr>
          <w:rFonts w:ascii="Calibri" w:hAnsi="Calibri"/>
          <w:b w:val="0"/>
          <w:bCs w:val="0"/>
          <w:sz w:val="22"/>
          <w:szCs w:val="22"/>
          <w:u w:val="none"/>
        </w:rPr>
        <w:t>platnosti a účinnosti této smlouvy</w:t>
      </w:r>
      <w:r w:rsidRPr="006C77B4">
        <w:rPr>
          <w:rFonts w:ascii="Calibri" w:hAnsi="Calibri"/>
          <w:b w:val="0"/>
          <w:bCs w:val="0"/>
          <w:sz w:val="22"/>
          <w:szCs w:val="22"/>
          <w:u w:val="none"/>
        </w:rPr>
        <w:t xml:space="preserve">, až do úplného zhotovení díla uvedeného v čl. III. této smlouvy, resp. splnění veškerých povinností dle čl. III. této smlouvy. </w:t>
      </w:r>
    </w:p>
    <w:p w:rsidR="000934B0" w:rsidRDefault="00ED220B" w:rsidP="00B72FD8">
      <w:pPr>
        <w:pStyle w:val="nazev"/>
        <w:numPr>
          <w:ilvl w:val="0"/>
          <w:numId w:val="13"/>
        </w:numPr>
        <w:spacing w:before="120"/>
        <w:ind w:hanging="720"/>
        <w:jc w:val="both"/>
        <w:rPr>
          <w:rFonts w:ascii="Calibri" w:hAnsi="Calibri"/>
          <w:b w:val="0"/>
          <w:bCs w:val="0"/>
          <w:sz w:val="22"/>
          <w:szCs w:val="22"/>
          <w:u w:val="none"/>
        </w:rPr>
      </w:pPr>
      <w:r>
        <w:rPr>
          <w:rFonts w:ascii="Calibri" w:hAnsi="Calibri"/>
          <w:b w:val="0"/>
          <w:bCs w:val="0"/>
          <w:sz w:val="22"/>
          <w:szCs w:val="22"/>
          <w:u w:val="none"/>
        </w:rPr>
        <w:t>Termíny provedení</w:t>
      </w:r>
      <w:r w:rsidR="000934B0" w:rsidRPr="006C77B4">
        <w:rPr>
          <w:rFonts w:ascii="Calibri" w:hAnsi="Calibri"/>
          <w:b w:val="0"/>
          <w:bCs w:val="0"/>
          <w:sz w:val="22"/>
          <w:szCs w:val="22"/>
          <w:u w:val="none"/>
        </w:rPr>
        <w:t xml:space="preserve"> díla</w:t>
      </w:r>
      <w:r>
        <w:rPr>
          <w:rFonts w:ascii="Calibri" w:hAnsi="Calibri"/>
          <w:b w:val="0"/>
          <w:bCs w:val="0"/>
          <w:sz w:val="22"/>
          <w:szCs w:val="22"/>
          <w:u w:val="none"/>
        </w:rPr>
        <w:t>:</w:t>
      </w:r>
    </w:p>
    <w:p w:rsidR="00ED220B" w:rsidRPr="001024BB" w:rsidRDefault="00ED220B" w:rsidP="00B72FD8">
      <w:pPr>
        <w:pStyle w:val="Odstavecseseznamem"/>
        <w:widowControl w:val="0"/>
        <w:numPr>
          <w:ilvl w:val="2"/>
          <w:numId w:val="30"/>
        </w:numPr>
        <w:tabs>
          <w:tab w:val="clear" w:pos="720"/>
        </w:tabs>
        <w:spacing w:before="120"/>
        <w:ind w:left="1276" w:hanging="567"/>
        <w:jc w:val="both"/>
        <w:rPr>
          <w:rFonts w:ascii="Calibri" w:hAnsi="Calibri" w:cs="Calibri"/>
          <w:sz w:val="22"/>
          <w:szCs w:val="22"/>
        </w:rPr>
      </w:pPr>
      <w:r w:rsidRPr="001024BB">
        <w:rPr>
          <w:rFonts w:ascii="Calibri" w:hAnsi="Calibri" w:cs="Calibri"/>
          <w:sz w:val="22"/>
          <w:szCs w:val="22"/>
        </w:rPr>
        <w:t xml:space="preserve">Kontrola kompletní projektové dokumentace se souhlasným stanoviskem: </w:t>
      </w:r>
      <w:r w:rsidRPr="00ED220B">
        <w:rPr>
          <w:rFonts w:ascii="Calibri" w:hAnsi="Calibri"/>
          <w:bCs/>
          <w:sz w:val="22"/>
          <w:szCs w:val="22"/>
        </w:rPr>
        <w:t>ode dne platnosti a účinnosti této smlouvy</w:t>
      </w:r>
      <w:r w:rsidRPr="001024BB">
        <w:rPr>
          <w:rFonts w:ascii="Calibri" w:hAnsi="Calibri" w:cs="Calibri"/>
          <w:sz w:val="22"/>
          <w:szCs w:val="22"/>
        </w:rPr>
        <w:t xml:space="preserve"> do 21.2.2021</w:t>
      </w:r>
    </w:p>
    <w:p w:rsidR="00ED220B" w:rsidRPr="001024BB" w:rsidRDefault="00ED220B" w:rsidP="00B72FD8">
      <w:pPr>
        <w:pStyle w:val="Odstavecseseznamem"/>
        <w:widowControl w:val="0"/>
        <w:numPr>
          <w:ilvl w:val="2"/>
          <w:numId w:val="30"/>
        </w:numPr>
        <w:tabs>
          <w:tab w:val="clear" w:pos="720"/>
        </w:tabs>
        <w:spacing w:before="120"/>
        <w:ind w:left="1276" w:hanging="567"/>
        <w:jc w:val="both"/>
        <w:rPr>
          <w:rFonts w:ascii="Calibri" w:hAnsi="Calibri" w:cs="Calibri"/>
          <w:sz w:val="22"/>
          <w:szCs w:val="22"/>
        </w:rPr>
      </w:pPr>
      <w:r w:rsidRPr="001024BB">
        <w:rPr>
          <w:rFonts w:ascii="Calibri" w:hAnsi="Calibri" w:cs="Calibri"/>
          <w:b/>
          <w:sz w:val="22"/>
          <w:szCs w:val="22"/>
        </w:rPr>
        <w:t>Občasný stavební dozor stavebníka</w:t>
      </w:r>
      <w:r w:rsidRPr="001024BB">
        <w:rPr>
          <w:rFonts w:ascii="Calibri" w:hAnsi="Calibri" w:cs="Calibri"/>
          <w:sz w:val="22"/>
          <w:szCs w:val="22"/>
        </w:rPr>
        <w:t xml:space="preserve">: od 22.2.2021 do 31.3.2021 </w:t>
      </w:r>
      <w:r w:rsidRPr="001024BB">
        <w:rPr>
          <w:rFonts w:ascii="Calibri" w:hAnsi="Calibri" w:cs="Calibri"/>
          <w:i/>
          <w:sz w:val="22"/>
          <w:szCs w:val="22"/>
        </w:rPr>
        <w:t>(občasným stavebním dozorem se rozumí každý den</w:t>
      </w:r>
      <w:r w:rsidR="00942EE1">
        <w:rPr>
          <w:rFonts w:ascii="Calibri" w:hAnsi="Calibri" w:cs="Calibri"/>
          <w:i/>
          <w:sz w:val="22"/>
          <w:szCs w:val="22"/>
        </w:rPr>
        <w:t>, včetně dnů pracovního klidu a státních svátků,</w:t>
      </w:r>
      <w:r w:rsidRPr="001024BB">
        <w:rPr>
          <w:rFonts w:ascii="Calibri" w:hAnsi="Calibri" w:cs="Calibri"/>
          <w:i/>
          <w:sz w:val="22"/>
          <w:szCs w:val="22"/>
        </w:rPr>
        <w:t xml:space="preserve"> dle rozsahu prací zhotovitele po dobu maximálně 8 hod/den)</w:t>
      </w:r>
    </w:p>
    <w:p w:rsidR="00ED220B" w:rsidRPr="001024BB" w:rsidRDefault="00ED220B" w:rsidP="00B72FD8">
      <w:pPr>
        <w:pStyle w:val="Odstavecseseznamem"/>
        <w:widowControl w:val="0"/>
        <w:numPr>
          <w:ilvl w:val="2"/>
          <w:numId w:val="30"/>
        </w:numPr>
        <w:tabs>
          <w:tab w:val="clear" w:pos="720"/>
        </w:tabs>
        <w:spacing w:before="120"/>
        <w:ind w:left="1276" w:hanging="567"/>
        <w:jc w:val="both"/>
        <w:rPr>
          <w:rFonts w:ascii="Calibri" w:hAnsi="Calibri" w:cs="Calibri"/>
          <w:sz w:val="22"/>
          <w:szCs w:val="22"/>
        </w:rPr>
      </w:pPr>
      <w:r w:rsidRPr="001024BB">
        <w:rPr>
          <w:rFonts w:ascii="Calibri" w:hAnsi="Calibri" w:cs="Calibri"/>
          <w:b/>
          <w:sz w:val="22"/>
          <w:szCs w:val="22"/>
        </w:rPr>
        <w:t>Trvalý dozor stavebníka</w:t>
      </w:r>
      <w:r w:rsidRPr="001024BB">
        <w:rPr>
          <w:rFonts w:ascii="Calibri" w:hAnsi="Calibri" w:cs="Calibri"/>
          <w:sz w:val="22"/>
          <w:szCs w:val="22"/>
        </w:rPr>
        <w:t xml:space="preserve"> na stavbě dle HMG zhotovitele </w:t>
      </w:r>
      <w:r w:rsidRPr="001024BB">
        <w:rPr>
          <w:rFonts w:ascii="Calibri" w:hAnsi="Calibri" w:cs="Calibri"/>
          <w:b/>
          <w:sz w:val="22"/>
          <w:szCs w:val="22"/>
          <w:u w:val="single"/>
        </w:rPr>
        <w:t>(předpoklad je dvousměnný provoz zhotovitele)</w:t>
      </w:r>
      <w:r w:rsidRPr="001024BB">
        <w:rPr>
          <w:rFonts w:ascii="Calibri" w:hAnsi="Calibri" w:cs="Calibri"/>
          <w:sz w:val="22"/>
          <w:szCs w:val="22"/>
        </w:rPr>
        <w:t xml:space="preserve">: od 1.4.2021 do 29.6.2021 </w:t>
      </w:r>
      <w:r w:rsidRPr="00ED220B">
        <w:rPr>
          <w:rFonts w:ascii="Calibri" w:hAnsi="Calibri" w:cs="Calibri"/>
          <w:i/>
          <w:sz w:val="22"/>
          <w:szCs w:val="22"/>
        </w:rPr>
        <w:t>(</w:t>
      </w:r>
      <w:r>
        <w:rPr>
          <w:rFonts w:ascii="Calibri" w:hAnsi="Calibri" w:cs="Calibri"/>
          <w:i/>
          <w:sz w:val="22"/>
          <w:szCs w:val="22"/>
        </w:rPr>
        <w:t>trvalým</w:t>
      </w:r>
      <w:r w:rsidRPr="00ED220B">
        <w:rPr>
          <w:rFonts w:ascii="Calibri" w:hAnsi="Calibri" w:cs="Calibri"/>
          <w:i/>
          <w:sz w:val="22"/>
          <w:szCs w:val="22"/>
        </w:rPr>
        <w:t xml:space="preserve"> stavebním dozorem se rozumí každý den</w:t>
      </w:r>
      <w:r w:rsidR="00942EE1">
        <w:rPr>
          <w:rFonts w:ascii="Calibri" w:hAnsi="Calibri" w:cs="Calibri"/>
          <w:i/>
          <w:sz w:val="22"/>
          <w:szCs w:val="22"/>
        </w:rPr>
        <w:t>, včetně dnů pracovního klidu a státních svátků,</w:t>
      </w:r>
      <w:r w:rsidRPr="00ED220B">
        <w:rPr>
          <w:rFonts w:ascii="Calibri" w:hAnsi="Calibri" w:cs="Calibri"/>
          <w:i/>
          <w:sz w:val="22"/>
          <w:szCs w:val="22"/>
        </w:rPr>
        <w:t xml:space="preserve"> dle rozsahu prací zhotovitele </w:t>
      </w:r>
      <w:r>
        <w:rPr>
          <w:rFonts w:ascii="Calibri" w:hAnsi="Calibri" w:cs="Calibri"/>
          <w:i/>
          <w:sz w:val="22"/>
          <w:szCs w:val="22"/>
        </w:rPr>
        <w:t xml:space="preserve">ve dvousměnném provozu </w:t>
      </w:r>
      <w:r w:rsidRPr="00ED220B">
        <w:rPr>
          <w:rFonts w:ascii="Calibri" w:hAnsi="Calibri" w:cs="Calibri"/>
          <w:i/>
          <w:sz w:val="22"/>
          <w:szCs w:val="22"/>
        </w:rPr>
        <w:t xml:space="preserve">po dobu </w:t>
      </w:r>
      <w:r>
        <w:rPr>
          <w:rFonts w:ascii="Calibri" w:hAnsi="Calibri" w:cs="Calibri"/>
          <w:i/>
          <w:sz w:val="22"/>
          <w:szCs w:val="22"/>
        </w:rPr>
        <w:t xml:space="preserve">celkem </w:t>
      </w:r>
      <w:r w:rsidRPr="00ED220B">
        <w:rPr>
          <w:rFonts w:ascii="Calibri" w:hAnsi="Calibri" w:cs="Calibri"/>
          <w:i/>
          <w:sz w:val="22"/>
          <w:szCs w:val="22"/>
        </w:rPr>
        <w:t xml:space="preserve">maximálně </w:t>
      </w:r>
      <w:r>
        <w:rPr>
          <w:rFonts w:ascii="Calibri" w:hAnsi="Calibri" w:cs="Calibri"/>
          <w:i/>
          <w:sz w:val="22"/>
          <w:szCs w:val="22"/>
        </w:rPr>
        <w:t>16</w:t>
      </w:r>
      <w:r w:rsidRPr="00ED220B">
        <w:rPr>
          <w:rFonts w:ascii="Calibri" w:hAnsi="Calibri" w:cs="Calibri"/>
          <w:i/>
          <w:sz w:val="22"/>
          <w:szCs w:val="22"/>
        </w:rPr>
        <w:t xml:space="preserve"> hod/den)</w:t>
      </w:r>
    </w:p>
    <w:p w:rsidR="000934B0" w:rsidRPr="006C77B4" w:rsidRDefault="000934B0" w:rsidP="001F3308">
      <w:pPr>
        <w:pStyle w:val="nazev"/>
        <w:numPr>
          <w:ilvl w:val="0"/>
          <w:numId w:val="13"/>
        </w:numPr>
        <w:spacing w:before="120"/>
        <w:ind w:hanging="720"/>
        <w:jc w:val="both"/>
        <w:rPr>
          <w:rFonts w:ascii="Calibri" w:hAnsi="Calibri"/>
          <w:b w:val="0"/>
          <w:bCs w:val="0"/>
          <w:sz w:val="22"/>
          <w:szCs w:val="22"/>
          <w:u w:val="none"/>
        </w:rPr>
      </w:pPr>
      <w:r w:rsidRPr="006C77B4">
        <w:rPr>
          <w:rFonts w:ascii="Calibri" w:hAnsi="Calibri"/>
          <w:b w:val="0"/>
          <w:color w:val="000000"/>
          <w:sz w:val="22"/>
          <w:szCs w:val="22"/>
          <w:u w:val="none"/>
        </w:rPr>
        <w:t xml:space="preserve">Termín zahájení plnění zakázky je podmíněn podepsáním příslušné smlouvy o dílo se zhotovitelem </w:t>
      </w:r>
      <w:r w:rsidR="008A7792">
        <w:rPr>
          <w:rFonts w:ascii="Calibri" w:hAnsi="Calibri"/>
          <w:b w:val="0"/>
          <w:color w:val="000000"/>
          <w:sz w:val="22"/>
          <w:szCs w:val="22"/>
          <w:u w:val="none"/>
        </w:rPr>
        <w:t>díla</w:t>
      </w:r>
      <w:r w:rsidRPr="006C77B4">
        <w:rPr>
          <w:rFonts w:ascii="Calibri" w:hAnsi="Calibri"/>
          <w:b w:val="0"/>
          <w:color w:val="000000"/>
          <w:sz w:val="22"/>
          <w:szCs w:val="22"/>
          <w:u w:val="none"/>
        </w:rPr>
        <w:t xml:space="preserve">. Příkazce si vyhrazuje právo změnit předpokládaný termín plnění díla. Skutečná délka závisí na délce trvání stavby, veškeré služby musí být poskytovány po celou dobu trvání stavby. </w:t>
      </w:r>
    </w:p>
    <w:p w:rsidR="005D6A0E" w:rsidRPr="007D1D87" w:rsidRDefault="005D6A0E" w:rsidP="005D6A0E">
      <w:pPr>
        <w:pStyle w:val="Zkladntext"/>
        <w:ind w:left="709" w:hanging="283"/>
        <w:rPr>
          <w:rFonts w:ascii="Calibri" w:hAnsi="Calibri" w:cs="Arial"/>
          <w:bCs/>
          <w:sz w:val="22"/>
          <w:szCs w:val="22"/>
        </w:rPr>
      </w:pPr>
    </w:p>
    <w:p w:rsidR="000934B0" w:rsidRPr="000934B0" w:rsidRDefault="000934B0" w:rsidP="00FD0526">
      <w:pPr>
        <w:jc w:val="center"/>
        <w:rPr>
          <w:rFonts w:ascii="Calibri" w:hAnsi="Calibri" w:cs="Arial"/>
          <w:b/>
          <w:sz w:val="24"/>
          <w:szCs w:val="24"/>
        </w:rPr>
      </w:pPr>
      <w:r w:rsidRPr="000934B0">
        <w:rPr>
          <w:rFonts w:ascii="Calibri" w:hAnsi="Calibri" w:cs="Arial"/>
          <w:b/>
          <w:sz w:val="24"/>
          <w:szCs w:val="24"/>
        </w:rPr>
        <w:t>V.</w:t>
      </w:r>
    </w:p>
    <w:p w:rsidR="005D6A0E" w:rsidRPr="000934B0" w:rsidRDefault="000934B0" w:rsidP="000934B0">
      <w:pPr>
        <w:jc w:val="center"/>
        <w:rPr>
          <w:rFonts w:ascii="Calibri" w:hAnsi="Calibri" w:cs="Arial"/>
          <w:b/>
          <w:sz w:val="24"/>
          <w:szCs w:val="24"/>
        </w:rPr>
      </w:pPr>
      <w:r>
        <w:rPr>
          <w:rFonts w:ascii="Calibri" w:hAnsi="Calibri" w:cs="Arial"/>
          <w:b/>
          <w:sz w:val="24"/>
          <w:szCs w:val="24"/>
        </w:rPr>
        <w:t>Úplata</w:t>
      </w:r>
      <w:r w:rsidR="00A725FA">
        <w:rPr>
          <w:rFonts w:ascii="Calibri" w:hAnsi="Calibri" w:cs="Arial"/>
          <w:b/>
          <w:sz w:val="24"/>
          <w:szCs w:val="24"/>
        </w:rPr>
        <w:t xml:space="preserve"> (odměna)</w:t>
      </w:r>
    </w:p>
    <w:p w:rsidR="000934B0" w:rsidRPr="00816442" w:rsidRDefault="000934B0" w:rsidP="00F80F62">
      <w:pPr>
        <w:widowControl w:val="0"/>
        <w:numPr>
          <w:ilvl w:val="0"/>
          <w:numId w:val="15"/>
        </w:numPr>
        <w:spacing w:before="120" w:line="240" w:lineRule="atLeast"/>
        <w:ind w:hanging="720"/>
        <w:jc w:val="both"/>
        <w:rPr>
          <w:rFonts w:ascii="Calibri" w:hAnsi="Calibri"/>
          <w:sz w:val="22"/>
          <w:szCs w:val="22"/>
        </w:rPr>
      </w:pPr>
      <w:r w:rsidRPr="00816442">
        <w:rPr>
          <w:rFonts w:ascii="Calibri" w:hAnsi="Calibri"/>
          <w:sz w:val="22"/>
          <w:szCs w:val="22"/>
        </w:rPr>
        <w:t>Úplata</w:t>
      </w:r>
      <w:r w:rsidR="00A725FA">
        <w:rPr>
          <w:rFonts w:ascii="Calibri" w:hAnsi="Calibri"/>
          <w:sz w:val="22"/>
          <w:szCs w:val="22"/>
        </w:rPr>
        <w:t xml:space="preserve"> (odměna)</w:t>
      </w:r>
      <w:r w:rsidRPr="00816442">
        <w:rPr>
          <w:rFonts w:ascii="Calibri" w:hAnsi="Calibri"/>
          <w:sz w:val="22"/>
          <w:szCs w:val="22"/>
        </w:rPr>
        <w:t xml:space="preserve"> za </w:t>
      </w:r>
      <w:r w:rsidR="008A7792">
        <w:rPr>
          <w:rFonts w:ascii="Calibri" w:hAnsi="Calibri"/>
          <w:sz w:val="22"/>
          <w:szCs w:val="22"/>
        </w:rPr>
        <w:t>vykonanou činnost příkazníka</w:t>
      </w:r>
      <w:r w:rsidRPr="00816442">
        <w:rPr>
          <w:rFonts w:ascii="Calibri" w:hAnsi="Calibri"/>
          <w:sz w:val="22"/>
          <w:szCs w:val="22"/>
        </w:rPr>
        <w:t xml:space="preserve"> v rozsahu čl. III </w:t>
      </w:r>
      <w:r w:rsidR="008A7792">
        <w:rPr>
          <w:rFonts w:ascii="Calibri" w:hAnsi="Calibri"/>
          <w:sz w:val="22"/>
          <w:szCs w:val="22"/>
        </w:rPr>
        <w:t>této smlouvy</w:t>
      </w:r>
      <w:r w:rsidRPr="00816442">
        <w:rPr>
          <w:rFonts w:ascii="Calibri" w:hAnsi="Calibri"/>
          <w:sz w:val="22"/>
          <w:szCs w:val="22"/>
        </w:rPr>
        <w:t>:</w:t>
      </w:r>
    </w:p>
    <w:p w:rsidR="000934B0" w:rsidRPr="00816442" w:rsidRDefault="000934B0" w:rsidP="000934B0">
      <w:pPr>
        <w:tabs>
          <w:tab w:val="left" w:pos="709"/>
        </w:tabs>
        <w:ind w:left="709" w:hanging="709"/>
        <w:rPr>
          <w:rFonts w:ascii="Calibri" w:hAnsi="Calibri"/>
          <w:sz w:val="22"/>
          <w:szCs w:val="22"/>
        </w:rPr>
      </w:pPr>
    </w:p>
    <w:tbl>
      <w:tblPr>
        <w:tblW w:w="8930" w:type="dxa"/>
        <w:tblInd w:w="821" w:type="dxa"/>
        <w:tblLayout w:type="fixed"/>
        <w:tblCellMar>
          <w:left w:w="112" w:type="dxa"/>
          <w:right w:w="112" w:type="dxa"/>
        </w:tblCellMar>
        <w:tblLook w:val="0000"/>
      </w:tblPr>
      <w:tblGrid>
        <w:gridCol w:w="2835"/>
        <w:gridCol w:w="2126"/>
        <w:gridCol w:w="1843"/>
        <w:gridCol w:w="2126"/>
      </w:tblGrid>
      <w:tr w:rsidR="000934B0" w:rsidRPr="00816442" w:rsidTr="00FB0577">
        <w:trPr>
          <w:cantSplit/>
          <w:trHeight w:val="402"/>
        </w:trPr>
        <w:tc>
          <w:tcPr>
            <w:tcW w:w="2835" w:type="dxa"/>
            <w:vMerge w:val="restart"/>
            <w:tcBorders>
              <w:top w:val="single" w:sz="18" w:space="0" w:color="000000"/>
              <w:left w:val="single" w:sz="18" w:space="0" w:color="000000"/>
              <w:bottom w:val="dotted" w:sz="4" w:space="0" w:color="auto"/>
              <w:right w:val="single" w:sz="2" w:space="0" w:color="000000"/>
            </w:tcBorders>
            <w:shd w:val="clear" w:color="000000" w:fill="auto"/>
          </w:tcPr>
          <w:p w:rsidR="000934B0" w:rsidRPr="00FA336E" w:rsidRDefault="008A7792" w:rsidP="00FA336E">
            <w:pPr>
              <w:rPr>
                <w:rFonts w:ascii="Calibri" w:hAnsi="Calibri"/>
              </w:rPr>
            </w:pPr>
            <w:r w:rsidRPr="00FA336E">
              <w:rPr>
                <w:rFonts w:ascii="Calibri" w:hAnsi="Calibri"/>
              </w:rPr>
              <w:lastRenderedPageBreak/>
              <w:t xml:space="preserve">Úplata </w:t>
            </w:r>
            <w:r w:rsidR="00FA336E" w:rsidRPr="00FA336E">
              <w:rPr>
                <w:rFonts w:ascii="Calibri" w:hAnsi="Calibri"/>
              </w:rPr>
              <w:t xml:space="preserve">(odměna) </w:t>
            </w:r>
            <w:r w:rsidRPr="00FA336E">
              <w:rPr>
                <w:rFonts w:ascii="Calibri" w:hAnsi="Calibri"/>
              </w:rPr>
              <w:t>za výkon technického dozoru stavebníka a koordinátora BOZP</w:t>
            </w:r>
          </w:p>
        </w:tc>
        <w:tc>
          <w:tcPr>
            <w:tcW w:w="6095" w:type="dxa"/>
            <w:gridSpan w:val="3"/>
            <w:tcBorders>
              <w:top w:val="single" w:sz="18" w:space="0" w:color="000000"/>
              <w:left w:val="single" w:sz="2" w:space="0" w:color="000000"/>
              <w:bottom w:val="dotted" w:sz="4" w:space="0" w:color="auto"/>
              <w:right w:val="single" w:sz="18" w:space="0" w:color="000000"/>
            </w:tcBorders>
            <w:shd w:val="clear" w:color="000000" w:fill="auto"/>
          </w:tcPr>
          <w:p w:rsidR="000934B0" w:rsidRPr="00816442" w:rsidRDefault="000934B0" w:rsidP="00FA336E">
            <w:pPr>
              <w:tabs>
                <w:tab w:val="left" w:pos="709"/>
              </w:tabs>
              <w:spacing w:before="60"/>
              <w:ind w:left="709" w:hanging="709"/>
              <w:jc w:val="center"/>
              <w:rPr>
                <w:rFonts w:ascii="Calibri" w:hAnsi="Calibri"/>
                <w:sz w:val="22"/>
                <w:szCs w:val="22"/>
              </w:rPr>
            </w:pPr>
            <w:r w:rsidRPr="00816442">
              <w:rPr>
                <w:rFonts w:ascii="Calibri" w:hAnsi="Calibri"/>
                <w:sz w:val="22"/>
                <w:szCs w:val="22"/>
              </w:rPr>
              <w:t>Úplata</w:t>
            </w:r>
            <w:r w:rsidR="00FA336E">
              <w:rPr>
                <w:rFonts w:ascii="Calibri" w:hAnsi="Calibri"/>
                <w:sz w:val="22"/>
                <w:szCs w:val="22"/>
              </w:rPr>
              <w:t xml:space="preserve"> (odměna) v</w:t>
            </w:r>
            <w:r w:rsidRPr="00816442">
              <w:rPr>
                <w:rFonts w:ascii="Calibri" w:hAnsi="Calibri"/>
                <w:sz w:val="22"/>
                <w:szCs w:val="22"/>
              </w:rPr>
              <w:t xml:space="preserve"> Kč</w:t>
            </w:r>
          </w:p>
        </w:tc>
      </w:tr>
      <w:tr w:rsidR="000934B0" w:rsidRPr="00816442" w:rsidTr="00FB0577">
        <w:trPr>
          <w:cantSplit/>
          <w:trHeight w:val="223"/>
        </w:trPr>
        <w:tc>
          <w:tcPr>
            <w:tcW w:w="2835" w:type="dxa"/>
            <w:vMerge/>
            <w:tcBorders>
              <w:top w:val="dotted" w:sz="4" w:space="0" w:color="auto"/>
              <w:left w:val="single" w:sz="18" w:space="0" w:color="000000"/>
              <w:bottom w:val="single" w:sz="18" w:space="0" w:color="000000"/>
              <w:right w:val="single" w:sz="2" w:space="0" w:color="000000"/>
            </w:tcBorders>
            <w:shd w:val="clear" w:color="000000" w:fill="auto"/>
          </w:tcPr>
          <w:p w:rsidR="000934B0" w:rsidRPr="00816442" w:rsidRDefault="000934B0" w:rsidP="00F80F62">
            <w:pPr>
              <w:tabs>
                <w:tab w:val="left" w:pos="709"/>
              </w:tabs>
              <w:ind w:left="709" w:hanging="709"/>
              <w:jc w:val="center"/>
              <w:rPr>
                <w:rFonts w:ascii="Calibri" w:hAnsi="Calibri"/>
                <w:b/>
                <w:sz w:val="22"/>
                <w:szCs w:val="22"/>
              </w:rPr>
            </w:pPr>
          </w:p>
        </w:tc>
        <w:tc>
          <w:tcPr>
            <w:tcW w:w="2126" w:type="dxa"/>
            <w:tcBorders>
              <w:top w:val="dotted" w:sz="4" w:space="0" w:color="auto"/>
              <w:left w:val="single" w:sz="2" w:space="0" w:color="000000"/>
              <w:bottom w:val="single" w:sz="18" w:space="0" w:color="000000"/>
              <w:right w:val="dotted" w:sz="4" w:space="0" w:color="auto"/>
            </w:tcBorders>
            <w:shd w:val="clear" w:color="000000" w:fill="auto"/>
          </w:tcPr>
          <w:p w:rsidR="000934B0" w:rsidRPr="00816442" w:rsidRDefault="000934B0" w:rsidP="00F80F62">
            <w:pPr>
              <w:tabs>
                <w:tab w:val="left" w:pos="709"/>
              </w:tabs>
              <w:ind w:left="709" w:hanging="709"/>
              <w:jc w:val="center"/>
              <w:rPr>
                <w:rFonts w:ascii="Calibri" w:hAnsi="Calibri"/>
                <w:sz w:val="22"/>
                <w:szCs w:val="22"/>
              </w:rPr>
            </w:pPr>
            <w:r w:rsidRPr="00816442">
              <w:rPr>
                <w:rFonts w:ascii="Calibri" w:hAnsi="Calibri"/>
                <w:sz w:val="22"/>
                <w:szCs w:val="22"/>
              </w:rPr>
              <w:t>bez DPH</w:t>
            </w:r>
          </w:p>
        </w:tc>
        <w:tc>
          <w:tcPr>
            <w:tcW w:w="1843" w:type="dxa"/>
            <w:tcBorders>
              <w:top w:val="dotted" w:sz="4" w:space="0" w:color="auto"/>
              <w:left w:val="dotted" w:sz="4" w:space="0" w:color="auto"/>
              <w:bottom w:val="single" w:sz="18" w:space="0" w:color="000000"/>
              <w:right w:val="dotted" w:sz="4" w:space="0" w:color="auto"/>
            </w:tcBorders>
            <w:shd w:val="clear" w:color="000000" w:fill="auto"/>
          </w:tcPr>
          <w:p w:rsidR="000934B0" w:rsidRPr="00816442" w:rsidRDefault="000934B0" w:rsidP="00F80F62">
            <w:pPr>
              <w:tabs>
                <w:tab w:val="left" w:pos="709"/>
              </w:tabs>
              <w:ind w:left="709" w:hanging="709"/>
              <w:jc w:val="center"/>
              <w:rPr>
                <w:rFonts w:ascii="Calibri" w:hAnsi="Calibri"/>
                <w:sz w:val="22"/>
                <w:szCs w:val="22"/>
              </w:rPr>
            </w:pPr>
            <w:r w:rsidRPr="00816442">
              <w:rPr>
                <w:rFonts w:ascii="Calibri" w:hAnsi="Calibri"/>
                <w:sz w:val="22"/>
                <w:szCs w:val="22"/>
              </w:rPr>
              <w:t xml:space="preserve">DPH </w:t>
            </w:r>
          </w:p>
        </w:tc>
        <w:tc>
          <w:tcPr>
            <w:tcW w:w="2126" w:type="dxa"/>
            <w:tcBorders>
              <w:top w:val="dotted" w:sz="4" w:space="0" w:color="auto"/>
              <w:left w:val="dotted" w:sz="4" w:space="0" w:color="auto"/>
              <w:bottom w:val="single" w:sz="18" w:space="0" w:color="000000"/>
              <w:right w:val="single" w:sz="18" w:space="0" w:color="000000"/>
            </w:tcBorders>
            <w:shd w:val="clear" w:color="000000" w:fill="auto"/>
          </w:tcPr>
          <w:p w:rsidR="000934B0" w:rsidRPr="00816442" w:rsidRDefault="000934B0" w:rsidP="00F80F62">
            <w:pPr>
              <w:tabs>
                <w:tab w:val="left" w:pos="709"/>
              </w:tabs>
              <w:ind w:left="709" w:hanging="709"/>
              <w:jc w:val="center"/>
              <w:rPr>
                <w:rFonts w:ascii="Calibri" w:hAnsi="Calibri"/>
                <w:sz w:val="22"/>
                <w:szCs w:val="22"/>
              </w:rPr>
            </w:pPr>
            <w:r w:rsidRPr="00816442">
              <w:rPr>
                <w:rFonts w:ascii="Calibri" w:hAnsi="Calibri"/>
                <w:sz w:val="22"/>
                <w:szCs w:val="22"/>
              </w:rPr>
              <w:t>včetně DPH</w:t>
            </w:r>
          </w:p>
        </w:tc>
      </w:tr>
      <w:tr w:rsidR="00ED2FBD" w:rsidRPr="00816442" w:rsidTr="00FB0577">
        <w:trPr>
          <w:trHeight w:val="402"/>
        </w:trPr>
        <w:tc>
          <w:tcPr>
            <w:tcW w:w="2835" w:type="dxa"/>
            <w:tcBorders>
              <w:top w:val="single" w:sz="18" w:space="0" w:color="000000"/>
              <w:left w:val="single" w:sz="18" w:space="0" w:color="000000"/>
              <w:bottom w:val="single" w:sz="18" w:space="0" w:color="000000"/>
              <w:right w:val="single" w:sz="2" w:space="0" w:color="000000"/>
            </w:tcBorders>
            <w:shd w:val="clear" w:color="000000" w:fill="auto"/>
            <w:vAlign w:val="center"/>
          </w:tcPr>
          <w:p w:rsidR="00ED2FBD" w:rsidRPr="00FA336E" w:rsidRDefault="00ED2FBD" w:rsidP="00ED2FBD">
            <w:pPr>
              <w:tabs>
                <w:tab w:val="left" w:pos="709"/>
              </w:tabs>
              <w:ind w:left="709" w:hanging="709"/>
              <w:rPr>
                <w:rFonts w:ascii="Calibri" w:hAnsi="Calibri"/>
                <w:b/>
                <w:sz w:val="22"/>
                <w:szCs w:val="22"/>
              </w:rPr>
            </w:pPr>
            <w:r w:rsidRPr="00FA336E">
              <w:rPr>
                <w:rFonts w:ascii="Calibri" w:hAnsi="Calibri"/>
                <w:b/>
                <w:sz w:val="22"/>
                <w:szCs w:val="22"/>
              </w:rPr>
              <w:t>Celkem</w:t>
            </w:r>
          </w:p>
        </w:tc>
        <w:tc>
          <w:tcPr>
            <w:tcW w:w="2126" w:type="dxa"/>
            <w:tcBorders>
              <w:top w:val="single" w:sz="18" w:space="0" w:color="000000"/>
              <w:left w:val="single" w:sz="2" w:space="0" w:color="000000"/>
              <w:bottom w:val="single" w:sz="18" w:space="0" w:color="000000"/>
              <w:right w:val="dotted" w:sz="4" w:space="0" w:color="auto"/>
            </w:tcBorders>
            <w:shd w:val="clear" w:color="000000" w:fill="auto"/>
            <w:vAlign w:val="center"/>
          </w:tcPr>
          <w:p w:rsidR="00ED2FBD" w:rsidRPr="00B72FD8" w:rsidRDefault="008A7792" w:rsidP="00B72FD8">
            <w:pPr>
              <w:tabs>
                <w:tab w:val="left" w:pos="709"/>
              </w:tabs>
              <w:ind w:left="709" w:hanging="709"/>
              <w:jc w:val="center"/>
              <w:rPr>
                <w:rFonts w:ascii="Calibri" w:hAnsi="Calibri"/>
                <w:b/>
                <w:sz w:val="22"/>
                <w:szCs w:val="22"/>
              </w:rPr>
            </w:pPr>
            <w:r w:rsidRPr="00B72FD8">
              <w:rPr>
                <w:rFonts w:ascii="Calibri" w:hAnsi="Calibri"/>
                <w:b/>
                <w:sz w:val="22"/>
                <w:szCs w:val="22"/>
              </w:rPr>
              <w:t xml:space="preserve">1 </w:t>
            </w:r>
            <w:r w:rsidR="00B72FD8" w:rsidRPr="00B72FD8">
              <w:rPr>
                <w:rFonts w:ascii="Calibri" w:hAnsi="Calibri"/>
                <w:b/>
                <w:sz w:val="22"/>
                <w:szCs w:val="22"/>
              </w:rPr>
              <w:t>630</w:t>
            </w:r>
            <w:r w:rsidR="00DC6FEB" w:rsidRPr="00B72FD8">
              <w:rPr>
                <w:rFonts w:ascii="Calibri" w:hAnsi="Calibri"/>
                <w:b/>
                <w:sz w:val="22"/>
                <w:szCs w:val="22"/>
              </w:rPr>
              <w:t xml:space="preserve"> 000</w:t>
            </w:r>
            <w:r w:rsidR="00ED2FBD" w:rsidRPr="00B72FD8">
              <w:rPr>
                <w:rFonts w:ascii="Calibri" w:hAnsi="Calibri"/>
                <w:b/>
                <w:sz w:val="22"/>
                <w:szCs w:val="22"/>
              </w:rPr>
              <w:t>,-Kč</w:t>
            </w:r>
          </w:p>
        </w:tc>
        <w:tc>
          <w:tcPr>
            <w:tcW w:w="1843" w:type="dxa"/>
            <w:tcBorders>
              <w:top w:val="single" w:sz="18" w:space="0" w:color="000000"/>
              <w:left w:val="dotted" w:sz="4" w:space="0" w:color="auto"/>
              <w:bottom w:val="single" w:sz="18" w:space="0" w:color="000000"/>
              <w:right w:val="dotted" w:sz="4" w:space="0" w:color="auto"/>
            </w:tcBorders>
            <w:shd w:val="clear" w:color="000000" w:fill="auto"/>
            <w:vAlign w:val="center"/>
          </w:tcPr>
          <w:p w:rsidR="00ED2FBD" w:rsidRPr="00B72FD8" w:rsidRDefault="008A7792" w:rsidP="00B72FD8">
            <w:pPr>
              <w:tabs>
                <w:tab w:val="left" w:pos="709"/>
              </w:tabs>
              <w:ind w:left="709" w:hanging="709"/>
              <w:jc w:val="center"/>
              <w:rPr>
                <w:rFonts w:ascii="Calibri" w:hAnsi="Calibri"/>
                <w:b/>
                <w:sz w:val="22"/>
                <w:szCs w:val="22"/>
              </w:rPr>
            </w:pPr>
            <w:r w:rsidRPr="00B72FD8">
              <w:rPr>
                <w:rFonts w:ascii="Calibri" w:hAnsi="Calibri"/>
                <w:b/>
                <w:sz w:val="22"/>
                <w:szCs w:val="22"/>
              </w:rPr>
              <w:t>3</w:t>
            </w:r>
            <w:r w:rsidR="00B72FD8" w:rsidRPr="00B72FD8">
              <w:rPr>
                <w:rFonts w:ascii="Calibri" w:hAnsi="Calibri"/>
                <w:b/>
                <w:sz w:val="22"/>
                <w:szCs w:val="22"/>
              </w:rPr>
              <w:t>42</w:t>
            </w:r>
            <w:r w:rsidR="00DC6FEB" w:rsidRPr="00B72FD8">
              <w:rPr>
                <w:rFonts w:ascii="Calibri" w:hAnsi="Calibri"/>
                <w:b/>
                <w:sz w:val="22"/>
                <w:szCs w:val="22"/>
              </w:rPr>
              <w:t xml:space="preserve"> </w:t>
            </w:r>
            <w:r w:rsidR="00B72FD8" w:rsidRPr="00B72FD8">
              <w:rPr>
                <w:rFonts w:ascii="Calibri" w:hAnsi="Calibri"/>
                <w:b/>
                <w:sz w:val="22"/>
                <w:szCs w:val="22"/>
              </w:rPr>
              <w:t>3</w:t>
            </w:r>
            <w:r w:rsidRPr="00B72FD8">
              <w:rPr>
                <w:rFonts w:ascii="Calibri" w:hAnsi="Calibri"/>
                <w:b/>
                <w:sz w:val="22"/>
                <w:szCs w:val="22"/>
              </w:rPr>
              <w:t>0</w:t>
            </w:r>
            <w:r w:rsidR="00DC6FEB" w:rsidRPr="00B72FD8">
              <w:rPr>
                <w:rFonts w:ascii="Calibri" w:hAnsi="Calibri"/>
                <w:b/>
                <w:sz w:val="22"/>
                <w:szCs w:val="22"/>
              </w:rPr>
              <w:t>0</w:t>
            </w:r>
            <w:r w:rsidR="00ED2FBD" w:rsidRPr="00B72FD8">
              <w:rPr>
                <w:rFonts w:ascii="Calibri" w:hAnsi="Calibri"/>
                <w:b/>
                <w:sz w:val="22"/>
                <w:szCs w:val="22"/>
              </w:rPr>
              <w:t>,-Kč</w:t>
            </w:r>
          </w:p>
        </w:tc>
        <w:tc>
          <w:tcPr>
            <w:tcW w:w="2126" w:type="dxa"/>
            <w:tcBorders>
              <w:top w:val="single" w:sz="18" w:space="0" w:color="000000"/>
              <w:left w:val="dotted" w:sz="4" w:space="0" w:color="auto"/>
              <w:bottom w:val="single" w:sz="18" w:space="0" w:color="000000"/>
              <w:right w:val="single" w:sz="18" w:space="0" w:color="000000"/>
            </w:tcBorders>
            <w:shd w:val="clear" w:color="000000" w:fill="auto"/>
            <w:vAlign w:val="center"/>
          </w:tcPr>
          <w:p w:rsidR="00ED2FBD" w:rsidRPr="00816442" w:rsidRDefault="008A7792" w:rsidP="00B72FD8">
            <w:pPr>
              <w:tabs>
                <w:tab w:val="left" w:pos="709"/>
              </w:tabs>
              <w:ind w:left="709" w:hanging="709"/>
              <w:jc w:val="center"/>
              <w:rPr>
                <w:rFonts w:ascii="Calibri" w:hAnsi="Calibri"/>
                <w:b/>
                <w:sz w:val="22"/>
                <w:szCs w:val="22"/>
              </w:rPr>
            </w:pPr>
            <w:r w:rsidRPr="00B72FD8">
              <w:rPr>
                <w:rFonts w:ascii="Calibri" w:hAnsi="Calibri"/>
                <w:b/>
                <w:sz w:val="22"/>
                <w:szCs w:val="22"/>
              </w:rPr>
              <w:t xml:space="preserve">1 </w:t>
            </w:r>
            <w:r w:rsidR="00DC6FEB" w:rsidRPr="00B72FD8">
              <w:rPr>
                <w:rFonts w:ascii="Calibri" w:hAnsi="Calibri"/>
                <w:b/>
                <w:sz w:val="22"/>
                <w:szCs w:val="22"/>
              </w:rPr>
              <w:t>9</w:t>
            </w:r>
            <w:r w:rsidR="00B72FD8" w:rsidRPr="00B72FD8">
              <w:rPr>
                <w:rFonts w:ascii="Calibri" w:hAnsi="Calibri"/>
                <w:b/>
                <w:sz w:val="22"/>
                <w:szCs w:val="22"/>
              </w:rPr>
              <w:t>72</w:t>
            </w:r>
            <w:r w:rsidR="00DC6FEB" w:rsidRPr="00B72FD8">
              <w:rPr>
                <w:rFonts w:ascii="Calibri" w:hAnsi="Calibri"/>
                <w:b/>
                <w:sz w:val="22"/>
                <w:szCs w:val="22"/>
              </w:rPr>
              <w:t xml:space="preserve"> </w:t>
            </w:r>
            <w:r w:rsidR="00B72FD8" w:rsidRPr="00B72FD8">
              <w:rPr>
                <w:rFonts w:ascii="Calibri" w:hAnsi="Calibri"/>
                <w:b/>
                <w:sz w:val="22"/>
                <w:szCs w:val="22"/>
              </w:rPr>
              <w:t>3</w:t>
            </w:r>
            <w:r w:rsidRPr="00B72FD8">
              <w:rPr>
                <w:rFonts w:ascii="Calibri" w:hAnsi="Calibri"/>
                <w:b/>
                <w:sz w:val="22"/>
                <w:szCs w:val="22"/>
              </w:rPr>
              <w:t>00</w:t>
            </w:r>
            <w:r w:rsidR="00ED2FBD" w:rsidRPr="00B72FD8">
              <w:rPr>
                <w:rFonts w:ascii="Calibri" w:hAnsi="Calibri"/>
                <w:b/>
                <w:sz w:val="22"/>
                <w:szCs w:val="22"/>
              </w:rPr>
              <w:t>,-Kč</w:t>
            </w:r>
          </w:p>
        </w:tc>
      </w:tr>
    </w:tbl>
    <w:p w:rsidR="000934B0" w:rsidRPr="00816442" w:rsidRDefault="000934B0" w:rsidP="000934B0">
      <w:pPr>
        <w:rPr>
          <w:rFonts w:ascii="Calibri" w:hAnsi="Calibri"/>
          <w:sz w:val="22"/>
          <w:szCs w:val="22"/>
        </w:rPr>
      </w:pPr>
    </w:p>
    <w:p w:rsidR="000934B0" w:rsidRPr="00B1476A" w:rsidRDefault="00973925" w:rsidP="00F80F62">
      <w:pPr>
        <w:widowControl w:val="0"/>
        <w:numPr>
          <w:ilvl w:val="1"/>
          <w:numId w:val="14"/>
        </w:numPr>
        <w:tabs>
          <w:tab w:val="clear" w:pos="360"/>
          <w:tab w:val="left" w:pos="709"/>
        </w:tabs>
        <w:spacing w:before="60" w:line="240" w:lineRule="atLeast"/>
        <w:ind w:left="709" w:hanging="709"/>
        <w:jc w:val="both"/>
        <w:rPr>
          <w:rFonts w:ascii="Calibri" w:hAnsi="Calibri"/>
          <w:sz w:val="22"/>
          <w:szCs w:val="22"/>
        </w:rPr>
      </w:pPr>
      <w:r w:rsidRPr="00B1476A">
        <w:rPr>
          <w:rFonts w:ascii="Calibri" w:hAnsi="Calibri"/>
          <w:sz w:val="22"/>
          <w:szCs w:val="22"/>
        </w:rPr>
        <w:t xml:space="preserve">V případě překročení doby plnění uvedené </w:t>
      </w:r>
      <w:r w:rsidR="00514300" w:rsidRPr="00B1476A">
        <w:rPr>
          <w:rFonts w:ascii="Calibri" w:hAnsi="Calibri"/>
          <w:sz w:val="22"/>
          <w:szCs w:val="22"/>
        </w:rPr>
        <w:t xml:space="preserve">ve smlouvě o dílo se zhotovitelem stavby, pokud ke </w:t>
      </w:r>
      <w:r w:rsidR="00514300" w:rsidRPr="00514300">
        <w:rPr>
          <w:rFonts w:ascii="Calibri" w:hAnsi="Calibri"/>
          <w:sz w:val="22"/>
          <w:szCs w:val="22"/>
        </w:rPr>
        <w:t>zpoždění nedošlo vinou příkazníka</w:t>
      </w:r>
      <w:r w:rsidRPr="00B1476A">
        <w:rPr>
          <w:rFonts w:ascii="Calibri" w:hAnsi="Calibri"/>
          <w:sz w:val="22"/>
          <w:szCs w:val="22"/>
        </w:rPr>
        <w:t xml:space="preserve"> nebo nastanou-li okolnosti z důvodu </w:t>
      </w:r>
      <w:r w:rsidR="00514300" w:rsidRPr="00B1476A">
        <w:rPr>
          <w:rFonts w:ascii="Calibri" w:hAnsi="Calibri"/>
          <w:sz w:val="22"/>
          <w:szCs w:val="22"/>
        </w:rPr>
        <w:t xml:space="preserve">vzniku </w:t>
      </w:r>
      <w:r w:rsidRPr="00B1476A">
        <w:rPr>
          <w:rFonts w:ascii="Calibri" w:hAnsi="Calibri"/>
          <w:sz w:val="22"/>
          <w:szCs w:val="22"/>
        </w:rPr>
        <w:t>víceprací, zavazují se smluvní strany o tomto jednat a</w:t>
      </w:r>
      <w:r w:rsidR="00514300" w:rsidRPr="00B1476A">
        <w:rPr>
          <w:rFonts w:ascii="Calibri" w:hAnsi="Calibri"/>
          <w:sz w:val="22"/>
          <w:szCs w:val="22"/>
        </w:rPr>
        <w:t xml:space="preserve"> </w:t>
      </w:r>
      <w:r w:rsidR="00C07FDF" w:rsidRPr="00B1476A">
        <w:rPr>
          <w:rFonts w:ascii="Calibri" w:hAnsi="Calibri"/>
          <w:sz w:val="22"/>
          <w:szCs w:val="22"/>
        </w:rPr>
        <w:t>přiměřeně zvýšit úplatu</w:t>
      </w:r>
      <w:r w:rsidR="00A725FA">
        <w:rPr>
          <w:rFonts w:ascii="Calibri" w:hAnsi="Calibri"/>
          <w:sz w:val="22"/>
          <w:szCs w:val="22"/>
        </w:rPr>
        <w:t xml:space="preserve"> (odměnu)</w:t>
      </w:r>
      <w:r w:rsidR="00C07FDF" w:rsidRPr="00B1476A">
        <w:rPr>
          <w:rFonts w:ascii="Calibri" w:hAnsi="Calibri"/>
          <w:sz w:val="22"/>
          <w:szCs w:val="22"/>
        </w:rPr>
        <w:t xml:space="preserve"> příkazníka. </w:t>
      </w:r>
      <w:r w:rsidR="00042646" w:rsidRPr="00B1476A">
        <w:rPr>
          <w:rFonts w:ascii="Calibri" w:hAnsi="Calibri"/>
          <w:sz w:val="22"/>
          <w:szCs w:val="22"/>
        </w:rPr>
        <w:t xml:space="preserve">K tomuto bude </w:t>
      </w:r>
      <w:r w:rsidR="00514300" w:rsidRPr="00B1476A">
        <w:rPr>
          <w:rFonts w:ascii="Calibri" w:hAnsi="Calibri"/>
          <w:sz w:val="22"/>
          <w:szCs w:val="22"/>
        </w:rPr>
        <w:t>uzavř</w:t>
      </w:r>
      <w:r w:rsidR="00042646" w:rsidRPr="00B1476A">
        <w:rPr>
          <w:rFonts w:ascii="Calibri" w:hAnsi="Calibri"/>
          <w:sz w:val="22"/>
          <w:szCs w:val="22"/>
        </w:rPr>
        <w:t>en</w:t>
      </w:r>
      <w:r w:rsidR="00514300" w:rsidRPr="00B1476A">
        <w:rPr>
          <w:rFonts w:ascii="Calibri" w:hAnsi="Calibri"/>
          <w:sz w:val="22"/>
          <w:szCs w:val="22"/>
        </w:rPr>
        <w:t xml:space="preserve"> dodatek k této smlouvě.</w:t>
      </w:r>
    </w:p>
    <w:p w:rsidR="000934B0" w:rsidRPr="00B1476A" w:rsidRDefault="000934B0" w:rsidP="001F3308">
      <w:pPr>
        <w:widowControl w:val="0"/>
        <w:numPr>
          <w:ilvl w:val="1"/>
          <w:numId w:val="14"/>
        </w:numPr>
        <w:tabs>
          <w:tab w:val="clear" w:pos="360"/>
          <w:tab w:val="left" w:pos="709"/>
        </w:tabs>
        <w:spacing w:before="120" w:line="240" w:lineRule="atLeast"/>
        <w:ind w:left="709" w:hanging="709"/>
        <w:jc w:val="both"/>
        <w:rPr>
          <w:rFonts w:ascii="Calibri" w:hAnsi="Calibri"/>
          <w:sz w:val="22"/>
          <w:szCs w:val="22"/>
        </w:rPr>
      </w:pPr>
      <w:r w:rsidRPr="00B1476A">
        <w:rPr>
          <w:rFonts w:ascii="Calibri" w:hAnsi="Calibri"/>
          <w:sz w:val="22"/>
          <w:szCs w:val="22"/>
        </w:rPr>
        <w:t>Ve sjednané úplatě</w:t>
      </w:r>
      <w:r w:rsidR="00A725FA">
        <w:rPr>
          <w:rFonts w:ascii="Calibri" w:hAnsi="Calibri"/>
          <w:sz w:val="22"/>
          <w:szCs w:val="22"/>
        </w:rPr>
        <w:t xml:space="preserve"> (odměně)</w:t>
      </w:r>
      <w:r w:rsidRPr="00B1476A">
        <w:rPr>
          <w:rFonts w:ascii="Calibri" w:hAnsi="Calibri"/>
          <w:sz w:val="22"/>
          <w:szCs w:val="22"/>
        </w:rPr>
        <w:t xml:space="preserve"> jsou zahrnuty veškeré náklady příkazníka spojené s plněním smlouvy, včetně všech </w:t>
      </w:r>
      <w:r w:rsidR="00514300" w:rsidRPr="00B1476A">
        <w:rPr>
          <w:rFonts w:ascii="Calibri" w:hAnsi="Calibri"/>
          <w:sz w:val="22"/>
          <w:szCs w:val="22"/>
        </w:rPr>
        <w:t xml:space="preserve">souvisejících </w:t>
      </w:r>
      <w:r w:rsidRPr="00B1476A">
        <w:rPr>
          <w:rFonts w:ascii="Calibri" w:hAnsi="Calibri"/>
          <w:sz w:val="22"/>
          <w:szCs w:val="22"/>
        </w:rPr>
        <w:t>nákladů</w:t>
      </w:r>
      <w:r w:rsidR="00C07FDF" w:rsidRPr="00B1476A">
        <w:rPr>
          <w:rFonts w:ascii="Calibri" w:hAnsi="Calibri"/>
          <w:sz w:val="22"/>
          <w:szCs w:val="22"/>
        </w:rPr>
        <w:t xml:space="preserve"> (</w:t>
      </w:r>
      <w:r w:rsidR="00C07FDF" w:rsidRPr="00B1476A">
        <w:rPr>
          <w:rFonts w:ascii="Calibri" w:hAnsi="Calibri" w:cs="Arial"/>
          <w:sz w:val="22"/>
          <w:szCs w:val="22"/>
        </w:rPr>
        <w:t>náklady účelně vynaložené při plnění závazku, zejména</w:t>
      </w:r>
      <w:r w:rsidR="00951662" w:rsidRPr="00B1476A">
        <w:rPr>
          <w:rFonts w:ascii="Calibri" w:hAnsi="Calibri" w:cs="Arial"/>
          <w:sz w:val="22"/>
          <w:szCs w:val="22"/>
        </w:rPr>
        <w:t xml:space="preserve"> mzda, odvody,</w:t>
      </w:r>
      <w:r w:rsidR="00C07FDF" w:rsidRPr="00B1476A">
        <w:rPr>
          <w:rFonts w:ascii="Calibri" w:hAnsi="Calibri" w:cs="Arial"/>
          <w:sz w:val="22"/>
          <w:szCs w:val="22"/>
        </w:rPr>
        <w:t xml:space="preserve"> poštovné, náklady na telefony, cestovné</w:t>
      </w:r>
      <w:r w:rsidR="00942EE1">
        <w:rPr>
          <w:rFonts w:ascii="Calibri" w:hAnsi="Calibri" w:cs="Arial"/>
          <w:sz w:val="22"/>
          <w:szCs w:val="22"/>
        </w:rPr>
        <w:t>, ubytování, stravné,</w:t>
      </w:r>
      <w:r w:rsidR="00C07FDF" w:rsidRPr="00B1476A">
        <w:rPr>
          <w:rFonts w:ascii="Calibri" w:hAnsi="Calibri" w:cs="Arial"/>
          <w:sz w:val="22"/>
          <w:szCs w:val="22"/>
        </w:rPr>
        <w:t>čas potřebný pro přesun ze sídla příkazníka na místo výkonu</w:t>
      </w:r>
      <w:r w:rsidR="00A725FA">
        <w:rPr>
          <w:rFonts w:ascii="Calibri" w:hAnsi="Calibri" w:cs="Arial"/>
          <w:sz w:val="22"/>
          <w:szCs w:val="22"/>
        </w:rPr>
        <w:t xml:space="preserve"> apod.</w:t>
      </w:r>
      <w:r w:rsidR="00C07FDF" w:rsidRPr="00B1476A">
        <w:rPr>
          <w:rFonts w:ascii="Calibri" w:hAnsi="Calibri" w:cs="Arial"/>
          <w:sz w:val="22"/>
          <w:szCs w:val="22"/>
        </w:rPr>
        <w:t>).</w:t>
      </w:r>
    </w:p>
    <w:p w:rsidR="00951662" w:rsidRPr="00B1476A" w:rsidRDefault="00951662" w:rsidP="001F3308">
      <w:pPr>
        <w:widowControl w:val="0"/>
        <w:numPr>
          <w:ilvl w:val="1"/>
          <w:numId w:val="14"/>
        </w:numPr>
        <w:tabs>
          <w:tab w:val="clear" w:pos="360"/>
          <w:tab w:val="left" w:pos="709"/>
        </w:tabs>
        <w:spacing w:before="120" w:line="240" w:lineRule="atLeast"/>
        <w:ind w:left="709" w:hanging="709"/>
        <w:jc w:val="both"/>
        <w:rPr>
          <w:rFonts w:ascii="Calibri" w:hAnsi="Calibri"/>
          <w:sz w:val="22"/>
          <w:szCs w:val="22"/>
        </w:rPr>
      </w:pPr>
      <w:r w:rsidRPr="00B1476A">
        <w:rPr>
          <w:rFonts w:ascii="Calibri" w:hAnsi="Calibri" w:cs="Arial"/>
          <w:sz w:val="22"/>
          <w:szCs w:val="22"/>
        </w:rPr>
        <w:t>Příkazník odpovídá za to, že sazba daně z přidané hodnoty je stanovena v souladu s platnými právními předpisy.</w:t>
      </w:r>
    </w:p>
    <w:p w:rsidR="00C07FDF" w:rsidRPr="00B1476A" w:rsidRDefault="00C07FDF" w:rsidP="001F3308">
      <w:pPr>
        <w:widowControl w:val="0"/>
        <w:numPr>
          <w:ilvl w:val="1"/>
          <w:numId w:val="14"/>
        </w:numPr>
        <w:tabs>
          <w:tab w:val="clear" w:pos="360"/>
          <w:tab w:val="left" w:pos="709"/>
        </w:tabs>
        <w:spacing w:before="120" w:line="240" w:lineRule="atLeast"/>
        <w:ind w:left="709" w:hanging="709"/>
        <w:jc w:val="both"/>
        <w:rPr>
          <w:rFonts w:ascii="Calibri" w:hAnsi="Calibri"/>
          <w:sz w:val="22"/>
          <w:szCs w:val="22"/>
        </w:rPr>
      </w:pPr>
      <w:r w:rsidRPr="00B1476A">
        <w:rPr>
          <w:rFonts w:ascii="Calibri" w:hAnsi="Calibri" w:cs="Arial"/>
          <w:sz w:val="22"/>
          <w:szCs w:val="22"/>
        </w:rPr>
        <w:t>Smluvní strany se dohodly, že dojde-li v průběhu plnění předmětu této smlouvy ke změně zákonné sazby DPH stanovené pro příslušné plnění vyplývající z této smlouvy, je příkazník od okamžiku nabytí účinnosti změněné zákonné sazby DPH povinen účtovat platnou sazbu DPH. O této skutečnosti není nutné uzavírat dodatek k této smlouvě.</w:t>
      </w:r>
    </w:p>
    <w:p w:rsidR="0075735B" w:rsidRDefault="0075735B" w:rsidP="00FD0526">
      <w:pPr>
        <w:jc w:val="center"/>
        <w:rPr>
          <w:rFonts w:ascii="Calibri" w:hAnsi="Calibri" w:cs="Arial"/>
          <w:b/>
          <w:sz w:val="24"/>
          <w:szCs w:val="24"/>
        </w:rPr>
      </w:pPr>
    </w:p>
    <w:p w:rsidR="000934B0" w:rsidRPr="000934B0" w:rsidRDefault="000934B0" w:rsidP="00FD0526">
      <w:pPr>
        <w:jc w:val="center"/>
        <w:rPr>
          <w:rFonts w:ascii="Calibri" w:hAnsi="Calibri" w:cs="Arial"/>
          <w:b/>
          <w:sz w:val="24"/>
          <w:szCs w:val="24"/>
        </w:rPr>
      </w:pPr>
      <w:r w:rsidRPr="000934B0">
        <w:rPr>
          <w:rFonts w:ascii="Calibri" w:hAnsi="Calibri" w:cs="Arial"/>
          <w:b/>
          <w:sz w:val="24"/>
          <w:szCs w:val="24"/>
        </w:rPr>
        <w:t>VI.</w:t>
      </w:r>
    </w:p>
    <w:p w:rsidR="005D6A0E" w:rsidRPr="000934B0" w:rsidRDefault="000934B0" w:rsidP="00FD0526">
      <w:pPr>
        <w:spacing w:after="120"/>
        <w:jc w:val="center"/>
        <w:rPr>
          <w:rFonts w:ascii="Calibri" w:hAnsi="Calibri" w:cs="Arial"/>
          <w:b/>
          <w:sz w:val="24"/>
          <w:szCs w:val="24"/>
        </w:rPr>
      </w:pPr>
      <w:r w:rsidRPr="000934B0">
        <w:rPr>
          <w:rFonts w:ascii="Calibri" w:hAnsi="Calibri" w:cs="Arial"/>
          <w:b/>
          <w:sz w:val="24"/>
          <w:szCs w:val="24"/>
        </w:rPr>
        <w:t>Způsob a forma placení</w:t>
      </w:r>
    </w:p>
    <w:p w:rsidR="00151C15" w:rsidRDefault="000934B0" w:rsidP="00FD0526">
      <w:pPr>
        <w:widowControl w:val="0"/>
        <w:numPr>
          <w:ilvl w:val="0"/>
          <w:numId w:val="16"/>
        </w:numPr>
        <w:ind w:hanging="720"/>
        <w:jc w:val="both"/>
        <w:rPr>
          <w:rFonts w:ascii="Calibri" w:hAnsi="Calibri"/>
          <w:sz w:val="22"/>
          <w:szCs w:val="22"/>
        </w:rPr>
      </w:pPr>
      <w:r w:rsidRPr="00B1476A">
        <w:rPr>
          <w:rFonts w:ascii="Calibri" w:hAnsi="Calibri"/>
          <w:sz w:val="22"/>
          <w:szCs w:val="22"/>
        </w:rPr>
        <w:t xml:space="preserve">Zálohy nebudou poskytovány. </w:t>
      </w:r>
    </w:p>
    <w:p w:rsidR="00151C15" w:rsidRPr="00487DEF" w:rsidRDefault="00151C15" w:rsidP="00151C15">
      <w:pPr>
        <w:widowControl w:val="0"/>
        <w:numPr>
          <w:ilvl w:val="0"/>
          <w:numId w:val="16"/>
        </w:numPr>
        <w:spacing w:before="120"/>
        <w:ind w:hanging="720"/>
        <w:jc w:val="both"/>
        <w:rPr>
          <w:rFonts w:ascii="Calibri" w:hAnsi="Calibri" w:cs="Calibri"/>
          <w:sz w:val="22"/>
          <w:szCs w:val="22"/>
        </w:rPr>
      </w:pPr>
      <w:r w:rsidRPr="001024BB">
        <w:rPr>
          <w:rFonts w:ascii="Calibri" w:hAnsi="Calibri" w:cs="Calibri"/>
          <w:sz w:val="22"/>
          <w:szCs w:val="22"/>
        </w:rPr>
        <w:t xml:space="preserve">Odměnu (úplatu) Příkazníka podle této Smlouvy uhradí Příkazce Příkazníkovi na základě Příkazníkem vystavené faktury, </w:t>
      </w:r>
      <w:r w:rsidR="00942EE1">
        <w:rPr>
          <w:rFonts w:ascii="Calibri" w:hAnsi="Calibri" w:cs="Calibri"/>
          <w:sz w:val="22"/>
          <w:szCs w:val="22"/>
        </w:rPr>
        <w:t xml:space="preserve">když tuto fakturu je Příkazník oprávněn vystavit Příkazci až </w:t>
      </w:r>
      <w:r w:rsidRPr="001024BB">
        <w:rPr>
          <w:rFonts w:ascii="Calibri" w:hAnsi="Calibri" w:cs="Calibri"/>
          <w:sz w:val="22"/>
          <w:szCs w:val="22"/>
        </w:rPr>
        <w:t xml:space="preserve">po </w:t>
      </w:r>
      <w:r w:rsidR="00942EE1">
        <w:rPr>
          <w:rFonts w:ascii="Calibri" w:hAnsi="Calibri" w:cs="Calibri"/>
          <w:sz w:val="22"/>
          <w:szCs w:val="22"/>
        </w:rPr>
        <w:t xml:space="preserve">úplném a řádném </w:t>
      </w:r>
      <w:r w:rsidRPr="001024BB">
        <w:rPr>
          <w:rFonts w:ascii="Calibri" w:hAnsi="Calibri" w:cs="Calibri"/>
          <w:sz w:val="22"/>
          <w:szCs w:val="22"/>
        </w:rPr>
        <w:t>dokončení a převzetí Stavby (díla</w:t>
      </w:r>
      <w:r w:rsidRPr="00487DEF">
        <w:rPr>
          <w:rFonts w:ascii="Calibri" w:hAnsi="Calibri" w:cs="Calibri"/>
          <w:sz w:val="22"/>
          <w:szCs w:val="22"/>
        </w:rPr>
        <w:t xml:space="preserve">) </w:t>
      </w:r>
      <w:r w:rsidR="00670662" w:rsidRPr="00487DEF">
        <w:rPr>
          <w:rFonts w:ascii="Calibri" w:hAnsi="Calibri" w:cs="Calibri"/>
          <w:sz w:val="22"/>
          <w:szCs w:val="22"/>
        </w:rPr>
        <w:t xml:space="preserve">zápisem do stavebního deníku </w:t>
      </w:r>
      <w:r w:rsidRPr="00487DEF">
        <w:rPr>
          <w:rFonts w:ascii="Calibri" w:hAnsi="Calibri" w:cs="Calibri"/>
          <w:sz w:val="22"/>
          <w:szCs w:val="22"/>
        </w:rPr>
        <w:t>Příkazcem.</w:t>
      </w:r>
    </w:p>
    <w:p w:rsidR="000934B0" w:rsidRPr="00487DEF" w:rsidRDefault="000934B0" w:rsidP="001F3308">
      <w:pPr>
        <w:widowControl w:val="0"/>
        <w:numPr>
          <w:ilvl w:val="0"/>
          <w:numId w:val="16"/>
        </w:numPr>
        <w:spacing w:before="120"/>
        <w:ind w:hanging="720"/>
        <w:jc w:val="both"/>
        <w:rPr>
          <w:rFonts w:ascii="Calibri" w:hAnsi="Calibri"/>
          <w:sz w:val="22"/>
          <w:szCs w:val="22"/>
        </w:rPr>
      </w:pPr>
      <w:r w:rsidRPr="00487DEF">
        <w:rPr>
          <w:rFonts w:ascii="Calibri" w:hAnsi="Calibri"/>
          <w:sz w:val="22"/>
          <w:szCs w:val="22"/>
        </w:rPr>
        <w:t xml:space="preserve">V případě výpovědi, přerušení či zastavení realizačních stavebních prací na díle </w:t>
      </w:r>
      <w:r w:rsidR="00942EE1" w:rsidRPr="00487DEF">
        <w:rPr>
          <w:rFonts w:ascii="Calibri" w:hAnsi="Calibri"/>
          <w:sz w:val="22"/>
          <w:szCs w:val="22"/>
        </w:rPr>
        <w:t>P</w:t>
      </w:r>
      <w:r w:rsidRPr="00487DEF">
        <w:rPr>
          <w:rFonts w:ascii="Calibri" w:hAnsi="Calibri"/>
          <w:sz w:val="22"/>
          <w:szCs w:val="22"/>
        </w:rPr>
        <w:t xml:space="preserve">říkazník vyfakturuje a </w:t>
      </w:r>
      <w:r w:rsidR="00942EE1" w:rsidRPr="00487DEF">
        <w:rPr>
          <w:rFonts w:ascii="Calibri" w:hAnsi="Calibri"/>
          <w:sz w:val="22"/>
          <w:szCs w:val="22"/>
        </w:rPr>
        <w:t>P</w:t>
      </w:r>
      <w:r w:rsidRPr="00487DEF">
        <w:rPr>
          <w:rFonts w:ascii="Calibri" w:hAnsi="Calibri"/>
          <w:sz w:val="22"/>
          <w:szCs w:val="22"/>
        </w:rPr>
        <w:t>říkazce uhradí poměrnou část činností technického dozoru stavebníka a koordinátora BOZP na staveništi</w:t>
      </w:r>
      <w:r w:rsidR="00942EE1" w:rsidRPr="00487DEF">
        <w:rPr>
          <w:rFonts w:ascii="Calibri" w:hAnsi="Calibri"/>
          <w:sz w:val="22"/>
          <w:szCs w:val="22"/>
        </w:rPr>
        <w:t>, odpovídající rozsahu již prokazatelně provedených prací dle této smlouvy</w:t>
      </w:r>
      <w:r w:rsidR="002C7981" w:rsidRPr="00487DEF">
        <w:rPr>
          <w:rFonts w:ascii="Calibri" w:hAnsi="Calibri"/>
          <w:sz w:val="22"/>
          <w:szCs w:val="22"/>
        </w:rPr>
        <w:t>, k datu výpovědi, přerušení či zastavení realizačních prací.</w:t>
      </w:r>
    </w:p>
    <w:p w:rsidR="000934B0" w:rsidRPr="00487DEF"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487DEF">
        <w:rPr>
          <w:rFonts w:ascii="Calibri" w:hAnsi="Calibri"/>
          <w:sz w:val="22"/>
          <w:szCs w:val="22"/>
        </w:rPr>
        <w:t>Faktura bude obsahovat tyto údaje:</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označení povinné a oprávněné osoby, adresa, sídlo, identifikační čísla</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číslo faktury</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den odeslání a den splatnosti faktury, den zdanitelného plnění</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označení peněžního ústavu a číslo účtu, na který se má platit</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popis služeb a prací</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fakturovanou částku</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daň z přidané hodnoty ve výši dle zákona o dani z přidané hodnoty v době provádění prací a služeb</w:t>
      </w:r>
    </w:p>
    <w:p w:rsidR="000934B0" w:rsidRPr="00816442" w:rsidRDefault="000934B0" w:rsidP="00151C15">
      <w:pPr>
        <w:widowControl w:val="0"/>
        <w:numPr>
          <w:ilvl w:val="1"/>
          <w:numId w:val="8"/>
        </w:numPr>
        <w:tabs>
          <w:tab w:val="clear" w:pos="1855"/>
        </w:tabs>
        <w:spacing w:before="60" w:line="0" w:lineRule="atLeast"/>
        <w:ind w:left="1134" w:hanging="425"/>
        <w:jc w:val="both"/>
        <w:rPr>
          <w:rFonts w:ascii="Calibri" w:hAnsi="Calibri"/>
          <w:sz w:val="22"/>
          <w:szCs w:val="22"/>
        </w:rPr>
      </w:pPr>
      <w:r w:rsidRPr="00816442">
        <w:rPr>
          <w:rFonts w:ascii="Calibri" w:hAnsi="Calibri"/>
          <w:sz w:val="22"/>
          <w:szCs w:val="22"/>
        </w:rPr>
        <w:t>označení díla</w:t>
      </w:r>
    </w:p>
    <w:p w:rsidR="000934B0" w:rsidRPr="00816442" w:rsidRDefault="001F0AEE" w:rsidP="00151C15">
      <w:pPr>
        <w:widowControl w:val="0"/>
        <w:spacing w:before="60" w:line="0" w:lineRule="atLeast"/>
        <w:ind w:left="1134" w:hanging="425"/>
        <w:jc w:val="both"/>
        <w:rPr>
          <w:rFonts w:ascii="Calibri" w:hAnsi="Calibri"/>
          <w:sz w:val="22"/>
          <w:szCs w:val="22"/>
        </w:rPr>
      </w:pPr>
      <w:r>
        <w:rPr>
          <w:rFonts w:ascii="Calibri" w:hAnsi="Calibri"/>
          <w:sz w:val="22"/>
          <w:szCs w:val="22"/>
        </w:rPr>
        <w:t xml:space="preserve">ch) </w:t>
      </w:r>
      <w:r w:rsidR="00151C15">
        <w:rPr>
          <w:rFonts w:ascii="Calibri" w:hAnsi="Calibri"/>
          <w:sz w:val="22"/>
          <w:szCs w:val="22"/>
        </w:rPr>
        <w:tab/>
      </w:r>
      <w:r w:rsidR="000934B0" w:rsidRPr="00816442">
        <w:rPr>
          <w:rFonts w:ascii="Calibri" w:hAnsi="Calibri"/>
          <w:sz w:val="22"/>
          <w:szCs w:val="22"/>
        </w:rPr>
        <w:t>razítko a podpis oprávněné osoby</w:t>
      </w:r>
    </w:p>
    <w:p w:rsidR="000934B0" w:rsidRPr="00816442" w:rsidRDefault="000934B0" w:rsidP="001F3308">
      <w:pPr>
        <w:widowControl w:val="0"/>
        <w:numPr>
          <w:ilvl w:val="0"/>
          <w:numId w:val="16"/>
        </w:numPr>
        <w:spacing w:before="120" w:line="240" w:lineRule="atLeast"/>
        <w:ind w:left="709" w:hanging="709"/>
        <w:jc w:val="both"/>
        <w:rPr>
          <w:rFonts w:ascii="Calibri" w:hAnsi="Calibri"/>
          <w:sz w:val="22"/>
          <w:szCs w:val="22"/>
        </w:rPr>
      </w:pPr>
      <w:r w:rsidRPr="00816442">
        <w:rPr>
          <w:rFonts w:ascii="Calibri" w:hAnsi="Calibri"/>
          <w:sz w:val="22"/>
          <w:szCs w:val="22"/>
        </w:rPr>
        <w:t>V případě, že faktura nebude obsahovat náležitosti uvedené v této smlouvě, příkazce je oprávněn vrátit ji provádějícímu k doplnění. V takovém případě se přeruší běh lhůty splatnosti a nová lhůta splatnosti začne běžet doručením opravené faktury příkazci.</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 xml:space="preserve">Lhůta splatnosti faktury je dohodou stanovena na </w:t>
      </w:r>
      <w:r w:rsidR="00151C15">
        <w:rPr>
          <w:rFonts w:ascii="Calibri" w:hAnsi="Calibri"/>
          <w:sz w:val="22"/>
          <w:szCs w:val="22"/>
        </w:rPr>
        <w:t>30</w:t>
      </w:r>
      <w:r w:rsidR="00CA6645">
        <w:rPr>
          <w:rFonts w:ascii="Calibri" w:hAnsi="Calibri"/>
          <w:sz w:val="22"/>
          <w:szCs w:val="22"/>
        </w:rPr>
        <w:t xml:space="preserve"> kalendářních</w:t>
      </w:r>
      <w:r w:rsidRPr="0076341B">
        <w:rPr>
          <w:rFonts w:ascii="Calibri" w:hAnsi="Calibri"/>
          <w:sz w:val="22"/>
          <w:szCs w:val="22"/>
        </w:rPr>
        <w:t xml:space="preserve"> dnů</w:t>
      </w:r>
      <w:r w:rsidRPr="00816442">
        <w:rPr>
          <w:rFonts w:ascii="Calibri" w:hAnsi="Calibri"/>
          <w:sz w:val="22"/>
          <w:szCs w:val="22"/>
        </w:rPr>
        <w:t xml:space="preserve"> od doručení příkazci.</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 xml:space="preserve">Faktury budou zaslány na adresu příkazce, uvedenou v záhlaví této smlouvy. Příkazce může faktury </w:t>
      </w:r>
      <w:r w:rsidR="001F3308">
        <w:rPr>
          <w:rFonts w:ascii="Calibri" w:hAnsi="Calibri"/>
          <w:sz w:val="22"/>
          <w:szCs w:val="22"/>
        </w:rPr>
        <w:lastRenderedPageBreak/>
        <w:t xml:space="preserve">vrátit </w:t>
      </w:r>
      <w:r w:rsidRPr="00816442">
        <w:rPr>
          <w:rFonts w:ascii="Calibri" w:hAnsi="Calibri"/>
          <w:sz w:val="22"/>
          <w:szCs w:val="22"/>
        </w:rPr>
        <w:t>v případě, že neobsahují základní údaje daňového dokladu a v případě, že neobsahují nesprávné cenové údaje.</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 xml:space="preserve">Faktury je nutno vrátit do data jejich splatnosti. Faktury se považují za včas vrácené, jestliže jsou nejpozději v poslední den lhůty své splatnosti odeslány zpět </w:t>
      </w:r>
      <w:r w:rsidR="00ED0439">
        <w:rPr>
          <w:rFonts w:ascii="Calibri" w:hAnsi="Calibri"/>
          <w:sz w:val="22"/>
          <w:szCs w:val="22"/>
        </w:rPr>
        <w:t>příkazníkovi</w:t>
      </w:r>
      <w:r w:rsidRPr="00816442">
        <w:rPr>
          <w:rFonts w:ascii="Calibri" w:hAnsi="Calibri"/>
          <w:sz w:val="22"/>
          <w:szCs w:val="22"/>
        </w:rPr>
        <w:t>.</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 xml:space="preserve">Změna sjednané </w:t>
      </w:r>
      <w:r w:rsidR="00ED0439">
        <w:rPr>
          <w:rFonts w:ascii="Calibri" w:hAnsi="Calibri"/>
          <w:sz w:val="22"/>
          <w:szCs w:val="22"/>
        </w:rPr>
        <w:t>úplaty (</w:t>
      </w:r>
      <w:r w:rsidR="00151C15">
        <w:rPr>
          <w:rFonts w:ascii="Calibri" w:hAnsi="Calibri"/>
          <w:sz w:val="22"/>
          <w:szCs w:val="22"/>
        </w:rPr>
        <w:t>odměny</w:t>
      </w:r>
      <w:r w:rsidR="00ED0439">
        <w:rPr>
          <w:rFonts w:ascii="Calibri" w:hAnsi="Calibri"/>
          <w:sz w:val="22"/>
          <w:szCs w:val="22"/>
        </w:rPr>
        <w:t>)</w:t>
      </w:r>
      <w:r w:rsidRPr="00816442">
        <w:rPr>
          <w:rFonts w:ascii="Calibri" w:hAnsi="Calibri"/>
          <w:sz w:val="22"/>
          <w:szCs w:val="22"/>
        </w:rPr>
        <w:t xml:space="preserve"> je možná pouze pokud dojde </w:t>
      </w:r>
      <w:r w:rsidR="00ED0439">
        <w:rPr>
          <w:rFonts w:ascii="Calibri" w:hAnsi="Calibri"/>
          <w:sz w:val="22"/>
          <w:szCs w:val="22"/>
        </w:rPr>
        <w:t>ke změnám uvedených v bodu 5.2. této smlouvy</w:t>
      </w:r>
      <w:r w:rsidRPr="00816442">
        <w:rPr>
          <w:rFonts w:ascii="Calibri" w:hAnsi="Calibri"/>
          <w:sz w:val="22"/>
          <w:szCs w:val="22"/>
        </w:rPr>
        <w:t>.</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Účet příkazníka, na který bude placeno, bude uveřejněným účtem u správce daně a placení DPH proběhne pouze v případě, že příkazník nebude uveden jako nespolehlivý plátce.</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Příkazce je oprávněn provést kontrolu vyfakturovaných prací a činností. Příkazník je povinen oprávněným zástupcům příkazce provedení kontroly umožnit.</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Smluvní strany se dohodly, že platba bude provedena na číslo účtu uvedené příkazníkem ve faktuře bez ohledu na číslo účtu uvedené v čl. I. této smlouvy.</w:t>
      </w:r>
    </w:p>
    <w:p w:rsidR="000934B0" w:rsidRPr="00816442" w:rsidRDefault="000934B0" w:rsidP="001F3308">
      <w:pPr>
        <w:widowControl w:val="0"/>
        <w:numPr>
          <w:ilvl w:val="0"/>
          <w:numId w:val="16"/>
        </w:numPr>
        <w:tabs>
          <w:tab w:val="left" w:pos="709"/>
        </w:tabs>
        <w:spacing w:before="120" w:line="240" w:lineRule="atLeast"/>
        <w:ind w:hanging="720"/>
        <w:jc w:val="both"/>
        <w:rPr>
          <w:rFonts w:ascii="Calibri" w:hAnsi="Calibri"/>
          <w:sz w:val="22"/>
          <w:szCs w:val="22"/>
        </w:rPr>
      </w:pPr>
      <w:r w:rsidRPr="00816442">
        <w:rPr>
          <w:rFonts w:ascii="Calibri" w:hAnsi="Calibri"/>
          <w:sz w:val="22"/>
          <w:szCs w:val="22"/>
        </w:rPr>
        <w:t>Povinnost zaplatit úplatu je splněna dnem zaslání úplaty na účet příkazníka.</w:t>
      </w:r>
    </w:p>
    <w:p w:rsidR="008471FE" w:rsidRPr="007D1D87" w:rsidRDefault="008471FE" w:rsidP="002D11AA">
      <w:pPr>
        <w:jc w:val="both"/>
        <w:rPr>
          <w:rFonts w:ascii="Calibri" w:hAnsi="Calibri" w:cs="Arial"/>
          <w:b/>
          <w:iCs/>
          <w:sz w:val="22"/>
          <w:szCs w:val="22"/>
        </w:rPr>
      </w:pPr>
    </w:p>
    <w:p w:rsidR="008471FE" w:rsidRPr="008471FE" w:rsidRDefault="008471FE" w:rsidP="008471FE">
      <w:pPr>
        <w:jc w:val="center"/>
        <w:rPr>
          <w:rFonts w:ascii="Calibri" w:hAnsi="Calibri" w:cs="Arial"/>
          <w:b/>
          <w:sz w:val="24"/>
          <w:szCs w:val="24"/>
        </w:rPr>
      </w:pPr>
      <w:r w:rsidRPr="008471FE">
        <w:rPr>
          <w:rFonts w:ascii="Calibri" w:hAnsi="Calibri" w:cs="Arial"/>
          <w:b/>
          <w:sz w:val="24"/>
          <w:szCs w:val="24"/>
        </w:rPr>
        <w:t>VII.</w:t>
      </w:r>
    </w:p>
    <w:p w:rsidR="005D6A0E" w:rsidRPr="007D1D87" w:rsidRDefault="008471FE" w:rsidP="008471FE">
      <w:pPr>
        <w:jc w:val="center"/>
        <w:rPr>
          <w:rFonts w:ascii="Calibri" w:hAnsi="Calibri" w:cs="Arial"/>
          <w:b/>
          <w:sz w:val="22"/>
          <w:szCs w:val="22"/>
        </w:rPr>
      </w:pPr>
      <w:r w:rsidRPr="008471FE">
        <w:rPr>
          <w:rFonts w:ascii="Calibri" w:hAnsi="Calibri" w:cs="Arial"/>
          <w:b/>
          <w:sz w:val="24"/>
          <w:szCs w:val="24"/>
        </w:rPr>
        <w:t>Plná moc</w:t>
      </w:r>
    </w:p>
    <w:p w:rsidR="008471FE" w:rsidRPr="007625D8" w:rsidRDefault="008471FE" w:rsidP="00F80F62">
      <w:pPr>
        <w:widowControl w:val="0"/>
        <w:numPr>
          <w:ilvl w:val="0"/>
          <w:numId w:val="17"/>
        </w:numPr>
        <w:tabs>
          <w:tab w:val="left" w:pos="709"/>
        </w:tabs>
        <w:spacing w:before="120" w:line="240" w:lineRule="atLeast"/>
        <w:ind w:hanging="720"/>
        <w:jc w:val="both"/>
        <w:rPr>
          <w:rFonts w:ascii="Calibri" w:hAnsi="Calibri"/>
          <w:sz w:val="22"/>
          <w:szCs w:val="22"/>
        </w:rPr>
      </w:pPr>
      <w:r w:rsidRPr="007625D8">
        <w:rPr>
          <w:rFonts w:ascii="Calibri" w:hAnsi="Calibri"/>
          <w:color w:val="000000"/>
          <w:sz w:val="22"/>
          <w:szCs w:val="22"/>
        </w:rPr>
        <w:t>Příkazce uděluje podle § 441 a následujících občanského zákoníku příkazníkovi plnou moc k výkonu činností popsaných v textu smlouvy (technický dozor stavebníka, koordinátor BOZP na staveništi). Příkazník udělenou plnou moc přijímá.</w:t>
      </w:r>
    </w:p>
    <w:p w:rsidR="002D11AA" w:rsidRPr="007D1D87" w:rsidRDefault="002D11AA" w:rsidP="002D11AA">
      <w:pPr>
        <w:ind w:left="709"/>
        <w:jc w:val="both"/>
        <w:rPr>
          <w:rFonts w:ascii="Calibri" w:hAnsi="Calibri" w:cs="Arial"/>
          <w:sz w:val="22"/>
          <w:szCs w:val="22"/>
        </w:rPr>
      </w:pPr>
    </w:p>
    <w:p w:rsidR="00151C15" w:rsidRDefault="00151C15" w:rsidP="008471FE">
      <w:pPr>
        <w:jc w:val="center"/>
        <w:rPr>
          <w:rFonts w:ascii="Calibri" w:hAnsi="Calibri" w:cs="Arial"/>
          <w:b/>
          <w:sz w:val="24"/>
          <w:szCs w:val="24"/>
        </w:rPr>
      </w:pPr>
    </w:p>
    <w:p w:rsidR="008471FE" w:rsidRPr="008471FE" w:rsidRDefault="008471FE" w:rsidP="008471FE">
      <w:pPr>
        <w:jc w:val="center"/>
        <w:rPr>
          <w:rFonts w:ascii="Calibri" w:hAnsi="Calibri" w:cs="Arial"/>
          <w:b/>
          <w:sz w:val="24"/>
          <w:szCs w:val="24"/>
        </w:rPr>
      </w:pPr>
      <w:r w:rsidRPr="008471FE">
        <w:rPr>
          <w:rFonts w:ascii="Calibri" w:hAnsi="Calibri" w:cs="Arial"/>
          <w:b/>
          <w:sz w:val="24"/>
          <w:szCs w:val="24"/>
        </w:rPr>
        <w:t>VIII.</w:t>
      </w:r>
    </w:p>
    <w:p w:rsidR="005D6A0E" w:rsidRPr="008471FE" w:rsidRDefault="008471FE" w:rsidP="00FD0526">
      <w:pPr>
        <w:spacing w:after="120"/>
        <w:jc w:val="center"/>
        <w:rPr>
          <w:rFonts w:ascii="Calibri" w:hAnsi="Calibri" w:cs="Arial"/>
          <w:b/>
          <w:sz w:val="24"/>
          <w:szCs w:val="24"/>
        </w:rPr>
      </w:pPr>
      <w:r>
        <w:rPr>
          <w:rFonts w:ascii="Calibri" w:hAnsi="Calibri" w:cs="Arial"/>
          <w:b/>
          <w:sz w:val="24"/>
          <w:szCs w:val="24"/>
        </w:rPr>
        <w:t>Ostatní ujednání</w:t>
      </w:r>
    </w:p>
    <w:p w:rsidR="008133FB" w:rsidRDefault="008471FE" w:rsidP="00FD0526">
      <w:pPr>
        <w:widowControl w:val="0"/>
        <w:numPr>
          <w:ilvl w:val="0"/>
          <w:numId w:val="19"/>
        </w:numPr>
        <w:ind w:hanging="720"/>
        <w:jc w:val="both"/>
        <w:rPr>
          <w:rFonts w:ascii="Calibri" w:hAnsi="Calibri"/>
          <w:sz w:val="22"/>
          <w:szCs w:val="22"/>
        </w:rPr>
      </w:pPr>
      <w:r w:rsidRPr="007625D8">
        <w:rPr>
          <w:rFonts w:ascii="Calibri" w:hAnsi="Calibri"/>
          <w:sz w:val="22"/>
          <w:szCs w:val="22"/>
        </w:rPr>
        <w:t>Příkazník je oprávněn realizovat činnost prostřednictvím subdodavatele, když však tento subdodavatel (náhradník) není v</w:t>
      </w:r>
      <w:r w:rsidR="00AF444C">
        <w:rPr>
          <w:rFonts w:ascii="Calibri" w:hAnsi="Calibri"/>
          <w:sz w:val="22"/>
          <w:szCs w:val="22"/>
        </w:rPr>
        <w:t>e</w:t>
      </w:r>
      <w:r w:rsidRPr="007625D8">
        <w:rPr>
          <w:rFonts w:ascii="Calibri" w:hAnsi="Calibri"/>
          <w:sz w:val="22"/>
          <w:szCs w:val="22"/>
        </w:rPr>
        <w:t> smluvním vztahu s příkazcem (§2434 zákona č. 89/2012 Sb.)</w:t>
      </w:r>
      <w:r w:rsidR="00AF444C">
        <w:rPr>
          <w:rFonts w:ascii="Calibri" w:hAnsi="Calibri"/>
          <w:sz w:val="22"/>
          <w:szCs w:val="22"/>
        </w:rPr>
        <w:t xml:space="preserve"> a jeho činnost nepřesáhne hodnotu 50% prováděných činností.</w:t>
      </w:r>
      <w:r w:rsidR="006F6884">
        <w:rPr>
          <w:rFonts w:ascii="Calibri" w:hAnsi="Calibri"/>
          <w:sz w:val="22"/>
          <w:szCs w:val="22"/>
        </w:rPr>
        <w:t xml:space="preserve"> Příkazník je oprávněn realizovat činnost dle této smlouvy toliko takovým subdodavatelem, který sám splňuje veškeré podmínky pro výkon činností dle této smlouvy ve stejném rozsahu jako Příkazník a disponuje veškerými oprávněními, které jsou pro výkon činností dle této smlouvy zapotřebí.</w:t>
      </w:r>
    </w:p>
    <w:p w:rsidR="008133FB" w:rsidRDefault="008133FB" w:rsidP="00777EE6">
      <w:pPr>
        <w:widowControl w:val="0"/>
        <w:ind w:left="720"/>
        <w:jc w:val="both"/>
        <w:rPr>
          <w:rFonts w:ascii="Calibri" w:hAnsi="Calibri"/>
          <w:sz w:val="22"/>
          <w:szCs w:val="22"/>
        </w:rPr>
      </w:pPr>
    </w:p>
    <w:p w:rsidR="00F95A41" w:rsidRDefault="008133FB" w:rsidP="00FD0526">
      <w:pPr>
        <w:widowControl w:val="0"/>
        <w:numPr>
          <w:ilvl w:val="0"/>
          <w:numId w:val="19"/>
        </w:numPr>
        <w:ind w:hanging="720"/>
        <w:jc w:val="both"/>
        <w:rPr>
          <w:rFonts w:ascii="Calibri" w:hAnsi="Calibri"/>
          <w:sz w:val="22"/>
          <w:szCs w:val="22"/>
        </w:rPr>
      </w:pPr>
      <w:r>
        <w:rPr>
          <w:rFonts w:ascii="Calibri" w:hAnsi="Calibri"/>
          <w:sz w:val="22"/>
          <w:szCs w:val="22"/>
        </w:rPr>
        <w:t>Příkazník je povinen po celou dobu trvání této smlouvy disponovat minimálně jednou osobou, která je prokazatelně v právním vztahu s Příkazníkem (zaměstnanecký či jiný pracovně-právní vztah, smluvní závazkový vztah, člen statutárního orgánu Příkazníka … atp.), která vlastní vešker</w:t>
      </w:r>
      <w:r w:rsidR="00F95A41">
        <w:rPr>
          <w:rFonts w:ascii="Calibri" w:hAnsi="Calibri"/>
          <w:sz w:val="22"/>
          <w:szCs w:val="22"/>
        </w:rPr>
        <w:t>á</w:t>
      </w:r>
      <w:r>
        <w:rPr>
          <w:rFonts w:ascii="Calibri" w:hAnsi="Calibri"/>
          <w:sz w:val="22"/>
          <w:szCs w:val="22"/>
        </w:rPr>
        <w:t xml:space="preserve"> oprávnění pro výkon všech činností dle této smlouvy, včetně autorizace pro obor SD01 Dopravní stavby, specializace kolejová doprava</w:t>
      </w:r>
      <w:r w:rsidR="00F95A41">
        <w:rPr>
          <w:rFonts w:ascii="Calibri" w:hAnsi="Calibri"/>
          <w:sz w:val="22"/>
          <w:szCs w:val="22"/>
        </w:rPr>
        <w:t xml:space="preserve"> a dále minimálně jednou osobou, která vlastní autorizaci pro obor IH00 Požární bezpečnost staveb s osvědčením Ministerstva vnitra o odborné způsobilosti technik požární ochrany</w:t>
      </w:r>
      <w:r>
        <w:rPr>
          <w:rFonts w:ascii="Calibri" w:hAnsi="Calibri"/>
          <w:sz w:val="22"/>
          <w:szCs w:val="22"/>
        </w:rPr>
        <w:t xml:space="preserve">. Na skutečnost, že Příkazník nedisponuje takovou osobou, je povinen Příkazce bezodkladně upozornit a nejpozději ve lhůtě 3 </w:t>
      </w:r>
      <w:r w:rsidR="00F95A41">
        <w:rPr>
          <w:rFonts w:ascii="Calibri" w:hAnsi="Calibri"/>
          <w:sz w:val="22"/>
          <w:szCs w:val="22"/>
        </w:rPr>
        <w:t xml:space="preserve">kalendářních </w:t>
      </w:r>
      <w:r>
        <w:rPr>
          <w:rFonts w:ascii="Calibri" w:hAnsi="Calibri"/>
          <w:sz w:val="22"/>
          <w:szCs w:val="22"/>
        </w:rPr>
        <w:t xml:space="preserve">dnů tento nedostatek napravit. V případě, že Příkazník nebude disponovat osobou mající veškerá potřebná oprávnění pro výkon veškerých činností dle této smlouvy déle, než 3 </w:t>
      </w:r>
      <w:r w:rsidR="00F95A41">
        <w:rPr>
          <w:rFonts w:ascii="Calibri" w:hAnsi="Calibri"/>
          <w:sz w:val="22"/>
          <w:szCs w:val="22"/>
        </w:rPr>
        <w:t xml:space="preserve">kalendářní </w:t>
      </w:r>
      <w:r>
        <w:rPr>
          <w:rFonts w:ascii="Calibri" w:hAnsi="Calibri"/>
          <w:sz w:val="22"/>
          <w:szCs w:val="22"/>
        </w:rPr>
        <w:t xml:space="preserve">dny, je Příkazce oprávněn od této smlouvy odstoupit. </w:t>
      </w:r>
    </w:p>
    <w:p w:rsidR="008471FE" w:rsidRPr="007625D8" w:rsidRDefault="006F6884" w:rsidP="00777EE6">
      <w:pPr>
        <w:widowControl w:val="0"/>
        <w:jc w:val="both"/>
        <w:rPr>
          <w:rFonts w:ascii="Calibri" w:hAnsi="Calibri"/>
          <w:sz w:val="22"/>
          <w:szCs w:val="22"/>
        </w:rPr>
      </w:pPr>
      <w:r>
        <w:rPr>
          <w:rFonts w:ascii="Calibri" w:hAnsi="Calibri"/>
          <w:sz w:val="22"/>
          <w:szCs w:val="22"/>
        </w:rPr>
        <w:t xml:space="preserve"> </w:t>
      </w:r>
    </w:p>
    <w:p w:rsidR="008471FE" w:rsidRPr="00B1476A" w:rsidRDefault="00AF444C" w:rsidP="001F3308">
      <w:pPr>
        <w:widowControl w:val="0"/>
        <w:numPr>
          <w:ilvl w:val="0"/>
          <w:numId w:val="19"/>
        </w:numPr>
        <w:spacing w:before="120"/>
        <w:ind w:hanging="720"/>
        <w:jc w:val="both"/>
        <w:rPr>
          <w:rFonts w:ascii="Calibri" w:hAnsi="Calibri"/>
          <w:sz w:val="22"/>
          <w:szCs w:val="22"/>
        </w:rPr>
      </w:pPr>
      <w:r w:rsidRPr="00B1476A">
        <w:rPr>
          <w:rFonts w:ascii="Calibri" w:hAnsi="Calibri" w:cs="Arial"/>
          <w:sz w:val="22"/>
          <w:szCs w:val="22"/>
        </w:rPr>
        <w:t>Příkazce předá příkazníkovi zejména informace, doklady (zejména stavební povolení, bylo-li vydáno, vyjádření správců sítí apod.), smlouvy, kopii zadávací dokumentace k veřejné zakázce na stavbu a realizační projektovou dokumentaci pro řádný výkon TDS.</w:t>
      </w:r>
      <w:r w:rsidRPr="00B1476A">
        <w:rPr>
          <w:rFonts w:ascii="Calibri" w:hAnsi="Calibri"/>
          <w:sz w:val="22"/>
          <w:szCs w:val="22"/>
        </w:rPr>
        <w:t xml:space="preserve"> Zejména pak p</w:t>
      </w:r>
      <w:r w:rsidR="008471FE" w:rsidRPr="00B1476A">
        <w:rPr>
          <w:rFonts w:ascii="Calibri" w:hAnsi="Calibri"/>
          <w:sz w:val="22"/>
          <w:szCs w:val="22"/>
        </w:rPr>
        <w:t>říkazce poskytne příkazníkovi kopii dodavatelské smlouvy (S</w:t>
      </w:r>
      <w:r w:rsidRPr="00B1476A">
        <w:rPr>
          <w:rFonts w:ascii="Calibri" w:hAnsi="Calibri"/>
          <w:sz w:val="22"/>
          <w:szCs w:val="22"/>
        </w:rPr>
        <w:t>O</w:t>
      </w:r>
      <w:r w:rsidR="008471FE" w:rsidRPr="00B1476A">
        <w:rPr>
          <w:rFonts w:ascii="Calibri" w:hAnsi="Calibri"/>
          <w:sz w:val="22"/>
          <w:szCs w:val="22"/>
        </w:rPr>
        <w:t>D) na stavební prá</w:t>
      </w:r>
      <w:r w:rsidR="00A265E6" w:rsidRPr="00B1476A">
        <w:rPr>
          <w:rFonts w:ascii="Calibri" w:hAnsi="Calibri"/>
          <w:sz w:val="22"/>
          <w:szCs w:val="22"/>
        </w:rPr>
        <w:t xml:space="preserve">ce včetně položkového rozpočtu </w:t>
      </w:r>
      <w:r w:rsidR="008471FE" w:rsidRPr="00B1476A">
        <w:rPr>
          <w:rFonts w:ascii="Calibri" w:hAnsi="Calibri"/>
          <w:sz w:val="22"/>
          <w:szCs w:val="22"/>
        </w:rPr>
        <w:t>z nabídky, výše uvedená rozhodnutí a vyjádření, 1x projektovou dokumentaci.</w:t>
      </w:r>
    </w:p>
    <w:p w:rsidR="008471FE" w:rsidRPr="007625D8" w:rsidRDefault="008471FE" w:rsidP="001F3308">
      <w:pPr>
        <w:widowControl w:val="0"/>
        <w:numPr>
          <w:ilvl w:val="0"/>
          <w:numId w:val="19"/>
        </w:numPr>
        <w:spacing w:before="120"/>
        <w:ind w:hanging="720"/>
        <w:jc w:val="both"/>
        <w:rPr>
          <w:rFonts w:ascii="Calibri" w:hAnsi="Calibri"/>
          <w:sz w:val="22"/>
          <w:szCs w:val="22"/>
        </w:rPr>
      </w:pPr>
      <w:r w:rsidRPr="007625D8">
        <w:rPr>
          <w:rFonts w:ascii="Calibri" w:hAnsi="Calibri"/>
          <w:sz w:val="22"/>
          <w:szCs w:val="22"/>
        </w:rPr>
        <w:t xml:space="preserve">Příkazce se zúčastní předání staveniště zhotoviteli stavby, přejímacího řízení stavby od zhotovitele a </w:t>
      </w:r>
      <w:r w:rsidRPr="007625D8">
        <w:rPr>
          <w:rFonts w:ascii="Calibri" w:hAnsi="Calibri"/>
          <w:sz w:val="22"/>
          <w:szCs w:val="22"/>
        </w:rPr>
        <w:lastRenderedPageBreak/>
        <w:t>závěrečné kontrolní prohlídky stavby konané stavebním úřadem (pokud je vyžadována) ve smyslu stavebního zákona s právem rozhodovacím.</w:t>
      </w:r>
    </w:p>
    <w:p w:rsidR="008471FE" w:rsidRPr="007625D8" w:rsidRDefault="008471FE" w:rsidP="001F3308">
      <w:pPr>
        <w:widowControl w:val="0"/>
        <w:numPr>
          <w:ilvl w:val="0"/>
          <w:numId w:val="19"/>
        </w:numPr>
        <w:spacing w:before="120"/>
        <w:ind w:hanging="720"/>
        <w:jc w:val="both"/>
        <w:rPr>
          <w:rFonts w:ascii="Calibri" w:hAnsi="Calibri"/>
          <w:sz w:val="22"/>
          <w:szCs w:val="22"/>
        </w:rPr>
      </w:pPr>
      <w:r w:rsidRPr="007625D8">
        <w:rPr>
          <w:rFonts w:ascii="Calibri" w:hAnsi="Calibri"/>
          <w:sz w:val="22"/>
          <w:szCs w:val="22"/>
        </w:rPr>
        <w:t>Příkazce je povinen zavázat smluvně zhotovitele stavby k součinnosti s koordinátorem bezpečnosti a ochrany zdraví při práci na staveništi (dále jen „koordinátor BOZP“). Zhotovitel je povinen zavázat k součinnosti s koordinátorem  BOZP všechny své subdodavatele a osoby, které budou provádět činnosti na staveništi.</w:t>
      </w:r>
    </w:p>
    <w:p w:rsidR="008471FE" w:rsidRPr="007625D8" w:rsidRDefault="008471FE" w:rsidP="001F3308">
      <w:pPr>
        <w:widowControl w:val="0"/>
        <w:numPr>
          <w:ilvl w:val="0"/>
          <w:numId w:val="19"/>
        </w:numPr>
        <w:spacing w:before="120"/>
        <w:ind w:hanging="720"/>
        <w:jc w:val="both"/>
        <w:rPr>
          <w:rFonts w:ascii="Calibri" w:hAnsi="Calibri"/>
          <w:sz w:val="22"/>
          <w:szCs w:val="22"/>
        </w:rPr>
      </w:pPr>
      <w:r w:rsidRPr="007625D8">
        <w:rPr>
          <w:rFonts w:ascii="Calibri" w:hAnsi="Calibri"/>
          <w:sz w:val="22"/>
          <w:szCs w:val="22"/>
        </w:rPr>
        <w:t>Příkazce se zavazuje nezasahovat do procesu realizace stavby bez prostřednictví příkazníka. Nedodržení tohoto závazku je důvodem zproštění zodpovědnosti příkazníka za své plnění v dotčeném rozsahu.</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Příkazník je povinen neprodleně poskytovat příkazci veškeré informace zjištěné při plnění této smlouvy, doklady apod., písemnou formou nebo v elektronické podobě, která má přednost.</w:t>
      </w:r>
    </w:p>
    <w:p w:rsidR="008471FE" w:rsidRPr="007625D8" w:rsidRDefault="008471FE" w:rsidP="001F3308">
      <w:pPr>
        <w:widowControl w:val="0"/>
        <w:numPr>
          <w:ilvl w:val="0"/>
          <w:numId w:val="19"/>
        </w:numPr>
        <w:tabs>
          <w:tab w:val="left" w:pos="709"/>
        </w:tabs>
        <w:spacing w:before="120" w:line="240" w:lineRule="atLeast"/>
        <w:ind w:hanging="720"/>
        <w:jc w:val="both"/>
        <w:rPr>
          <w:rFonts w:ascii="Calibri" w:hAnsi="Calibri"/>
          <w:sz w:val="22"/>
          <w:szCs w:val="22"/>
        </w:rPr>
      </w:pPr>
      <w:r w:rsidRPr="007625D8">
        <w:rPr>
          <w:rFonts w:ascii="Calibri" w:hAnsi="Calibri"/>
          <w:sz w:val="22"/>
          <w:szCs w:val="22"/>
        </w:rPr>
        <w:t>Předmět této smlouvy je splněn řádným vykonáním činností, k nimž se příkazník zavázal v čl. III. této smlouvy.</w:t>
      </w:r>
    </w:p>
    <w:p w:rsidR="008471FE" w:rsidRPr="007625D8" w:rsidRDefault="008471FE" w:rsidP="001F3308">
      <w:pPr>
        <w:widowControl w:val="0"/>
        <w:numPr>
          <w:ilvl w:val="0"/>
          <w:numId w:val="19"/>
        </w:numPr>
        <w:spacing w:before="120" w:line="240" w:lineRule="atLeast"/>
        <w:ind w:hanging="720"/>
        <w:jc w:val="both"/>
        <w:rPr>
          <w:rFonts w:ascii="Calibri" w:hAnsi="Calibri"/>
          <w:sz w:val="22"/>
          <w:szCs w:val="22"/>
        </w:rPr>
      </w:pPr>
      <w:r w:rsidRPr="007625D8">
        <w:rPr>
          <w:rFonts w:ascii="Calibri" w:hAnsi="Calibri"/>
          <w:sz w:val="22"/>
          <w:szCs w:val="22"/>
        </w:rPr>
        <w:t>Příkazník bude při zabezpečování činnosti podle čl. III. této smlouvy postupovat s odbornou péčí. Svoji činnost bude provádějící uskutečňovat v souladu se zájmy příkazce a podle jeho pokynů, zápisů a dohod oprávněných pracovníků smluvních stran, v souladu s vyjádřeními a rozhodnutími příslušných orgánů státní správy a bude se řídit výchozími podklady příkazce jemu předanými, zejména:</w:t>
      </w:r>
    </w:p>
    <w:p w:rsidR="008471FE" w:rsidRPr="007625D8" w:rsidRDefault="008471FE" w:rsidP="001F3308">
      <w:pPr>
        <w:numPr>
          <w:ilvl w:val="0"/>
          <w:numId w:val="18"/>
        </w:numPr>
        <w:spacing w:before="120"/>
        <w:jc w:val="both"/>
        <w:rPr>
          <w:rFonts w:ascii="Calibri" w:hAnsi="Calibri"/>
          <w:sz w:val="22"/>
          <w:szCs w:val="22"/>
        </w:rPr>
      </w:pPr>
      <w:r w:rsidRPr="007625D8">
        <w:rPr>
          <w:rFonts w:ascii="Calibri" w:hAnsi="Calibri"/>
          <w:sz w:val="22"/>
          <w:szCs w:val="22"/>
        </w:rPr>
        <w:t>nabídkou, včetně nabídkové ceny,</w:t>
      </w:r>
    </w:p>
    <w:p w:rsidR="008471FE" w:rsidRPr="007625D8" w:rsidRDefault="008471FE" w:rsidP="001F3308">
      <w:pPr>
        <w:numPr>
          <w:ilvl w:val="0"/>
          <w:numId w:val="18"/>
        </w:numPr>
        <w:spacing w:before="120"/>
        <w:jc w:val="both"/>
        <w:rPr>
          <w:rFonts w:ascii="Calibri" w:hAnsi="Calibri"/>
          <w:sz w:val="22"/>
          <w:szCs w:val="22"/>
        </w:rPr>
      </w:pPr>
      <w:r w:rsidRPr="007625D8">
        <w:rPr>
          <w:rFonts w:ascii="Calibri" w:hAnsi="Calibri"/>
          <w:sz w:val="22"/>
          <w:szCs w:val="22"/>
        </w:rPr>
        <w:t>pr</w:t>
      </w:r>
      <w:r w:rsidR="004D5865">
        <w:rPr>
          <w:rFonts w:ascii="Calibri" w:hAnsi="Calibri"/>
          <w:sz w:val="22"/>
          <w:szCs w:val="22"/>
        </w:rPr>
        <w:t>avomocná rozhodnutí a vyjádření.</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Příkazník se může odchýlit od pokynů příkazce jen, je-li to naléhavě nezbytné v zájmu příkazce, pokud nemůže včas obdržet jeho souhlas. Je však povinen bezodkladně informovat o těchto skutečnostech příkazce a vyžádat si dodatečný souhlas.</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Příkazník se zavazuje uchovat předmět této smlouvy v tajnosti. Stejně tak se zavazuje, že získané poznatky z činnosti příkazce zůstanou důvěrné. Jejich obsah může být sdělen třetí osobě pouze po výslovném zmocnění příkazcem.</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Příkazník se zdrží veškerého jednání, které by mohlo přímo nebo nepřímo ohrozit zájmy příkazce.</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Výsledky kontrol příkazník dle potřeby projednává se zástupcem zhotovitele.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rsidR="008471FE" w:rsidRPr="007625D8" w:rsidRDefault="008471FE" w:rsidP="001F3308">
      <w:pPr>
        <w:pStyle w:val="normalni"/>
        <w:numPr>
          <w:ilvl w:val="0"/>
          <w:numId w:val="19"/>
        </w:numPr>
        <w:spacing w:before="120"/>
        <w:ind w:hanging="720"/>
        <w:rPr>
          <w:rFonts w:ascii="Calibri" w:hAnsi="Calibri"/>
          <w:sz w:val="22"/>
          <w:szCs w:val="22"/>
        </w:rPr>
      </w:pPr>
      <w:r w:rsidRPr="007625D8">
        <w:rPr>
          <w:rFonts w:ascii="Calibri" w:hAnsi="Calibri"/>
          <w:sz w:val="22"/>
          <w:szCs w:val="22"/>
        </w:rPr>
        <w:t xml:space="preserve">Příkazník prohlašuje, že má oprávnění vykonávat živnost v rozsahu čl. III. této smlouvy. </w:t>
      </w:r>
    </w:p>
    <w:p w:rsidR="008471FE" w:rsidRPr="00DB1A96" w:rsidRDefault="008471FE" w:rsidP="001F3308">
      <w:pPr>
        <w:pStyle w:val="normalni"/>
        <w:numPr>
          <w:ilvl w:val="0"/>
          <w:numId w:val="19"/>
        </w:numPr>
        <w:spacing w:before="120"/>
        <w:ind w:hanging="720"/>
        <w:rPr>
          <w:rFonts w:ascii="Calibri" w:hAnsi="Calibri"/>
          <w:sz w:val="22"/>
          <w:szCs w:val="22"/>
        </w:rPr>
      </w:pPr>
      <w:r w:rsidRPr="007625D8">
        <w:rPr>
          <w:rFonts w:ascii="Calibri" w:eastAsia="Calibri" w:hAnsi="Calibri"/>
          <w:color w:val="000000"/>
          <w:sz w:val="22"/>
          <w:szCs w:val="22"/>
          <w:lang w:eastAsia="en-US"/>
        </w:rPr>
        <w:t>Příkazník je povinen spolupracovat se zaměstnanci nebo zmocněnci oprávněných orgánů státní správy, při provádění kontrol realizovaného díla dle projektu, včetně kontroly dokladů souvisejících s</w:t>
      </w:r>
      <w:r w:rsidR="000A1854">
        <w:rPr>
          <w:rFonts w:ascii="Calibri" w:eastAsia="Calibri" w:hAnsi="Calibri"/>
          <w:color w:val="000000"/>
          <w:sz w:val="22"/>
          <w:szCs w:val="22"/>
          <w:lang w:eastAsia="en-US"/>
        </w:rPr>
        <w:t> </w:t>
      </w:r>
      <w:r w:rsidRPr="007625D8">
        <w:rPr>
          <w:rFonts w:ascii="Calibri" w:eastAsia="Calibri" w:hAnsi="Calibri"/>
          <w:color w:val="000000"/>
          <w:sz w:val="22"/>
          <w:szCs w:val="22"/>
          <w:lang w:eastAsia="en-US"/>
        </w:rPr>
        <w:t>projektem</w:t>
      </w:r>
      <w:r w:rsidR="000A1854">
        <w:rPr>
          <w:rFonts w:ascii="Calibri" w:eastAsia="Calibri" w:hAnsi="Calibri"/>
          <w:color w:val="000000"/>
          <w:sz w:val="22"/>
          <w:szCs w:val="22"/>
          <w:lang w:eastAsia="en-US"/>
        </w:rPr>
        <w:t>.</w:t>
      </w:r>
    </w:p>
    <w:p w:rsidR="005A06A5" w:rsidRPr="006A3B1A" w:rsidRDefault="005A06A5" w:rsidP="001F3308">
      <w:pPr>
        <w:pStyle w:val="normalni"/>
        <w:numPr>
          <w:ilvl w:val="0"/>
          <w:numId w:val="19"/>
        </w:numPr>
        <w:spacing w:before="120"/>
        <w:ind w:hanging="720"/>
        <w:rPr>
          <w:rFonts w:ascii="Calibri" w:hAnsi="Calibri"/>
          <w:sz w:val="22"/>
          <w:szCs w:val="22"/>
        </w:rPr>
      </w:pPr>
      <w:r>
        <w:rPr>
          <w:rFonts w:ascii="Calibri" w:eastAsia="Calibri" w:hAnsi="Calibri"/>
          <w:color w:val="000000"/>
          <w:sz w:val="22"/>
          <w:szCs w:val="22"/>
          <w:lang w:eastAsia="en-US"/>
        </w:rPr>
        <w:t xml:space="preserve">Příkazník je povinen mít po celou dobu trvání smluvního vztahu založeného touto smlouvou sjednáno pojištění odpovědnosti, vztahující se na případnou škodu způsobenou při výkonu své činnosti, tedy rovněž na případnou škodu způsobenou porušením povinností dle této smlouvy, a to s minimální výší pojistného plnění </w:t>
      </w:r>
      <w:r w:rsidR="008133FB">
        <w:rPr>
          <w:rFonts w:ascii="Calibri" w:eastAsia="Calibri" w:hAnsi="Calibri"/>
          <w:color w:val="000000"/>
          <w:sz w:val="22"/>
          <w:szCs w:val="22"/>
          <w:lang w:eastAsia="en-US"/>
        </w:rPr>
        <w:t>15</w:t>
      </w:r>
      <w:r>
        <w:rPr>
          <w:rFonts w:ascii="Calibri" w:eastAsia="Calibri" w:hAnsi="Calibri"/>
          <w:color w:val="000000"/>
          <w:sz w:val="22"/>
          <w:szCs w:val="22"/>
          <w:lang w:eastAsia="en-US"/>
        </w:rPr>
        <w:t xml:space="preserve">.000.000,- Kč. Doklad o tomto pojištění je Příkazník povinen </w:t>
      </w:r>
      <w:r>
        <w:rPr>
          <w:rFonts w:ascii="Calibri" w:eastAsia="Calibri" w:hAnsi="Calibri"/>
          <w:color w:val="000000"/>
          <w:sz w:val="22"/>
          <w:szCs w:val="22"/>
          <w:lang w:eastAsia="en-US"/>
        </w:rPr>
        <w:lastRenderedPageBreak/>
        <w:t>Příkazci předložit</w:t>
      </w:r>
      <w:r w:rsidR="00777EE6">
        <w:rPr>
          <w:rFonts w:ascii="Calibri" w:eastAsia="Calibri" w:hAnsi="Calibri"/>
          <w:color w:val="000000"/>
          <w:sz w:val="22"/>
          <w:szCs w:val="22"/>
          <w:lang w:eastAsia="en-US"/>
        </w:rPr>
        <w:t xml:space="preserve"> při podpisu této smlouvy</w:t>
      </w:r>
      <w:r>
        <w:rPr>
          <w:rFonts w:ascii="Calibri" w:eastAsia="Calibri" w:hAnsi="Calibri"/>
          <w:color w:val="000000"/>
          <w:sz w:val="22"/>
          <w:szCs w:val="22"/>
          <w:lang w:eastAsia="en-US"/>
        </w:rPr>
        <w:t xml:space="preserve">. </w:t>
      </w:r>
      <w:r w:rsidR="00777EE6">
        <w:rPr>
          <w:rFonts w:ascii="Calibri" w:eastAsia="Calibri" w:hAnsi="Calibri"/>
          <w:color w:val="000000"/>
          <w:sz w:val="22"/>
          <w:szCs w:val="22"/>
          <w:lang w:eastAsia="en-US"/>
        </w:rPr>
        <w:t xml:space="preserve">V případě zániku pojistné smlouvy Příkazníka a její neobnovení po dobu delší než 10 dnů je Příkazce oprávněn od této smlouvy odstoupit. </w:t>
      </w:r>
    </w:p>
    <w:p w:rsidR="00EA140D" w:rsidRPr="00487DEF" w:rsidRDefault="00EA140D" w:rsidP="001F3308">
      <w:pPr>
        <w:pStyle w:val="normalni"/>
        <w:numPr>
          <w:ilvl w:val="0"/>
          <w:numId w:val="19"/>
        </w:numPr>
        <w:spacing w:before="120"/>
        <w:ind w:hanging="720"/>
        <w:rPr>
          <w:rFonts w:ascii="Calibri" w:hAnsi="Calibri"/>
          <w:sz w:val="22"/>
          <w:szCs w:val="22"/>
        </w:rPr>
      </w:pPr>
      <w:r w:rsidRPr="00487DEF">
        <w:rPr>
          <w:rFonts w:ascii="Calibri" w:eastAsia="Calibri" w:hAnsi="Calibri"/>
          <w:sz w:val="22"/>
          <w:szCs w:val="22"/>
          <w:lang w:eastAsia="en-US"/>
        </w:rPr>
        <w:t>Příkazník se po celou dobu trvání smluvního vztahu řídit normy ISO:</w:t>
      </w:r>
    </w:p>
    <w:p w:rsidR="00EA140D" w:rsidRPr="00487DEF" w:rsidRDefault="00EA140D" w:rsidP="00EA140D">
      <w:pPr>
        <w:pStyle w:val="normalni"/>
        <w:numPr>
          <w:ilvl w:val="1"/>
          <w:numId w:val="19"/>
        </w:numPr>
        <w:spacing w:before="120"/>
        <w:rPr>
          <w:rFonts w:ascii="Calibri" w:hAnsi="Calibri"/>
          <w:sz w:val="22"/>
          <w:szCs w:val="22"/>
        </w:rPr>
      </w:pPr>
      <w:r w:rsidRPr="00487DEF">
        <w:rPr>
          <w:rFonts w:ascii="Calibri" w:hAnsi="Calibri"/>
          <w:sz w:val="22"/>
          <w:szCs w:val="22"/>
        </w:rPr>
        <w:t>systém managementu jakosti ISO 9001</w:t>
      </w:r>
    </w:p>
    <w:p w:rsidR="00EA140D" w:rsidRPr="00487DEF" w:rsidRDefault="00EA140D" w:rsidP="00EA140D">
      <w:pPr>
        <w:pStyle w:val="normalni"/>
        <w:numPr>
          <w:ilvl w:val="1"/>
          <w:numId w:val="19"/>
        </w:numPr>
        <w:spacing w:before="120"/>
        <w:rPr>
          <w:rFonts w:ascii="Calibri" w:hAnsi="Calibri"/>
          <w:sz w:val="22"/>
          <w:szCs w:val="22"/>
        </w:rPr>
      </w:pPr>
      <w:r w:rsidRPr="00487DEF">
        <w:rPr>
          <w:rFonts w:ascii="Calibri" w:hAnsi="Calibri"/>
          <w:sz w:val="22"/>
          <w:szCs w:val="22"/>
        </w:rPr>
        <w:t>systém enviromentálního managementu ISO 14001</w:t>
      </w:r>
    </w:p>
    <w:p w:rsidR="00EA140D" w:rsidRPr="00487DEF" w:rsidRDefault="00EA140D" w:rsidP="006A3B1A">
      <w:pPr>
        <w:pStyle w:val="normalni"/>
        <w:numPr>
          <w:ilvl w:val="1"/>
          <w:numId w:val="19"/>
        </w:numPr>
        <w:spacing w:before="120"/>
        <w:rPr>
          <w:rFonts w:ascii="Calibri" w:hAnsi="Calibri"/>
          <w:sz w:val="22"/>
          <w:szCs w:val="22"/>
        </w:rPr>
      </w:pPr>
      <w:r w:rsidRPr="00487DEF">
        <w:rPr>
          <w:rFonts w:ascii="Calibri" w:hAnsi="Calibri"/>
          <w:sz w:val="22"/>
          <w:szCs w:val="22"/>
        </w:rPr>
        <w:t>systém managementu bezpečnosti a ochrany zdraví při práci ISO 45001</w:t>
      </w:r>
    </w:p>
    <w:p w:rsidR="0075735B" w:rsidRPr="00C52880" w:rsidRDefault="0075735B" w:rsidP="0075735B">
      <w:pPr>
        <w:jc w:val="both"/>
        <w:rPr>
          <w:rFonts w:ascii="Calibri" w:hAnsi="Calibri" w:cs="Arial"/>
          <w:b/>
          <w:color w:val="FF0000"/>
          <w:sz w:val="24"/>
          <w:szCs w:val="24"/>
        </w:rPr>
      </w:pPr>
    </w:p>
    <w:p w:rsidR="008471FE" w:rsidRPr="008471FE" w:rsidRDefault="008471FE" w:rsidP="008471FE">
      <w:pPr>
        <w:jc w:val="center"/>
        <w:rPr>
          <w:rFonts w:ascii="Calibri" w:hAnsi="Calibri" w:cs="Arial"/>
          <w:b/>
          <w:sz w:val="24"/>
          <w:szCs w:val="24"/>
        </w:rPr>
      </w:pPr>
      <w:r w:rsidRPr="008471FE">
        <w:rPr>
          <w:rFonts w:ascii="Calibri" w:hAnsi="Calibri" w:cs="Arial"/>
          <w:b/>
          <w:sz w:val="24"/>
          <w:szCs w:val="24"/>
        </w:rPr>
        <w:t>IX.</w:t>
      </w:r>
    </w:p>
    <w:p w:rsidR="005D6A0E" w:rsidRPr="008471FE" w:rsidRDefault="008471FE" w:rsidP="00FD0526">
      <w:pPr>
        <w:spacing w:after="120"/>
        <w:jc w:val="center"/>
        <w:rPr>
          <w:rFonts w:ascii="Calibri" w:hAnsi="Calibri" w:cs="Arial"/>
          <w:b/>
          <w:sz w:val="24"/>
          <w:szCs w:val="24"/>
        </w:rPr>
      </w:pPr>
      <w:r w:rsidRPr="008471FE">
        <w:rPr>
          <w:rFonts w:ascii="Calibri" w:hAnsi="Calibri" w:cs="Arial"/>
          <w:b/>
          <w:sz w:val="24"/>
          <w:szCs w:val="24"/>
        </w:rPr>
        <w:t>Sankční ujednání</w:t>
      </w:r>
    </w:p>
    <w:p w:rsidR="008471FE" w:rsidRPr="00B1476A" w:rsidRDefault="000A1854" w:rsidP="00FD0526">
      <w:pPr>
        <w:pStyle w:val="normalni"/>
        <w:numPr>
          <w:ilvl w:val="0"/>
          <w:numId w:val="20"/>
        </w:numPr>
        <w:spacing w:before="0"/>
        <w:ind w:hanging="720"/>
        <w:rPr>
          <w:rFonts w:ascii="Calibri" w:hAnsi="Calibri"/>
          <w:sz w:val="22"/>
          <w:szCs w:val="22"/>
        </w:rPr>
      </w:pPr>
      <w:r w:rsidRPr="00B1476A">
        <w:rPr>
          <w:rFonts w:ascii="Calibri" w:hAnsi="Calibri" w:cs="Arial"/>
          <w:sz w:val="22"/>
          <w:szCs w:val="22"/>
        </w:rPr>
        <w:t xml:space="preserve">Pokud dojde k prodloužení lhůty provedení stavby prokazatelně zapříčiněné nesplněním povinnosti </w:t>
      </w:r>
      <w:r w:rsidR="005C6276">
        <w:rPr>
          <w:rFonts w:ascii="Calibri" w:hAnsi="Calibri" w:cs="Arial"/>
          <w:sz w:val="22"/>
          <w:szCs w:val="22"/>
        </w:rPr>
        <w:t>P</w:t>
      </w:r>
      <w:r w:rsidRPr="00B1476A">
        <w:rPr>
          <w:rFonts w:ascii="Calibri" w:hAnsi="Calibri" w:cs="Arial"/>
          <w:sz w:val="22"/>
          <w:szCs w:val="22"/>
        </w:rPr>
        <w:t xml:space="preserve">říkazníka vyplývající z této smlouvy, může </w:t>
      </w:r>
      <w:r w:rsidR="005C6276">
        <w:rPr>
          <w:rFonts w:ascii="Calibri" w:hAnsi="Calibri" w:cs="Arial"/>
          <w:sz w:val="22"/>
          <w:szCs w:val="22"/>
        </w:rPr>
        <w:t>P</w:t>
      </w:r>
      <w:r w:rsidRPr="00B1476A">
        <w:rPr>
          <w:rFonts w:ascii="Calibri" w:hAnsi="Calibri" w:cs="Arial"/>
          <w:sz w:val="22"/>
          <w:szCs w:val="22"/>
        </w:rPr>
        <w:t xml:space="preserve">říkazce požadovat po </w:t>
      </w:r>
      <w:r w:rsidR="005C6276">
        <w:rPr>
          <w:rFonts w:ascii="Calibri" w:hAnsi="Calibri" w:cs="Arial"/>
          <w:sz w:val="22"/>
          <w:szCs w:val="22"/>
        </w:rPr>
        <w:t>P</w:t>
      </w:r>
      <w:r w:rsidRPr="00B1476A">
        <w:rPr>
          <w:rFonts w:ascii="Calibri" w:hAnsi="Calibri" w:cs="Arial"/>
          <w:sz w:val="22"/>
          <w:szCs w:val="22"/>
        </w:rPr>
        <w:t xml:space="preserve">říkazníkovi úhradu smluvní pokuty ve výši </w:t>
      </w:r>
      <w:r w:rsidR="00670662" w:rsidRPr="00487DEF">
        <w:rPr>
          <w:rFonts w:ascii="Calibri" w:hAnsi="Calibri" w:cs="Arial"/>
          <w:sz w:val="22"/>
          <w:szCs w:val="22"/>
        </w:rPr>
        <w:t>500</w:t>
      </w:r>
      <w:r w:rsidR="005C6276" w:rsidRPr="00487DEF">
        <w:rPr>
          <w:rFonts w:ascii="Calibri" w:hAnsi="Calibri" w:cs="Arial"/>
          <w:sz w:val="22"/>
          <w:szCs w:val="22"/>
        </w:rPr>
        <w:t>.000</w:t>
      </w:r>
      <w:r w:rsidRPr="00B1476A">
        <w:rPr>
          <w:rFonts w:ascii="Calibri" w:hAnsi="Calibri" w:cs="Arial"/>
          <w:sz w:val="22"/>
          <w:szCs w:val="22"/>
        </w:rPr>
        <w:t>,- Kč</w:t>
      </w:r>
      <w:r w:rsidR="00DB1A96">
        <w:rPr>
          <w:rFonts w:ascii="Calibri" w:hAnsi="Calibri" w:cs="Arial"/>
          <w:sz w:val="22"/>
          <w:szCs w:val="22"/>
        </w:rPr>
        <w:t xml:space="preserve"> (slovy: </w:t>
      </w:r>
      <w:r w:rsidR="00670662">
        <w:rPr>
          <w:rFonts w:ascii="Calibri" w:hAnsi="Calibri" w:cs="Arial"/>
          <w:sz w:val="22"/>
          <w:szCs w:val="22"/>
        </w:rPr>
        <w:t>pětsettisíckorunčeských</w:t>
      </w:r>
      <w:r w:rsidR="00DB1A96">
        <w:rPr>
          <w:rFonts w:ascii="Calibri" w:hAnsi="Calibri" w:cs="Arial"/>
          <w:sz w:val="22"/>
          <w:szCs w:val="22"/>
        </w:rPr>
        <w:t>)</w:t>
      </w:r>
      <w:r w:rsidRPr="00B1476A">
        <w:rPr>
          <w:rFonts w:ascii="Calibri" w:hAnsi="Calibri" w:cs="Arial"/>
          <w:sz w:val="22"/>
          <w:szCs w:val="22"/>
        </w:rPr>
        <w:t xml:space="preserve">. Provedením stavby se rozumí její řádné ukončení a převzetí </w:t>
      </w:r>
      <w:r w:rsidR="005C6276">
        <w:rPr>
          <w:rFonts w:ascii="Calibri" w:hAnsi="Calibri" w:cs="Arial"/>
          <w:sz w:val="22"/>
          <w:szCs w:val="22"/>
        </w:rPr>
        <w:t>P</w:t>
      </w:r>
      <w:r w:rsidRPr="00B1476A">
        <w:rPr>
          <w:rFonts w:ascii="Calibri" w:hAnsi="Calibri" w:cs="Arial"/>
          <w:sz w:val="22"/>
          <w:szCs w:val="22"/>
        </w:rPr>
        <w:t xml:space="preserve">říkazcem. </w:t>
      </w:r>
    </w:p>
    <w:p w:rsidR="008471FE" w:rsidRPr="00B1476A" w:rsidRDefault="000A1854" w:rsidP="001F3308">
      <w:pPr>
        <w:pStyle w:val="normalni"/>
        <w:numPr>
          <w:ilvl w:val="0"/>
          <w:numId w:val="20"/>
        </w:numPr>
        <w:spacing w:before="120"/>
        <w:ind w:hanging="720"/>
        <w:rPr>
          <w:rFonts w:ascii="Calibri" w:hAnsi="Calibri"/>
          <w:sz w:val="22"/>
          <w:szCs w:val="22"/>
        </w:rPr>
      </w:pPr>
      <w:r w:rsidRPr="00B1476A">
        <w:rPr>
          <w:rFonts w:ascii="Calibri" w:hAnsi="Calibri" w:cs="Arial"/>
          <w:sz w:val="22"/>
          <w:szCs w:val="22"/>
        </w:rPr>
        <w:t xml:space="preserve">Příkazce může požadovat po </w:t>
      </w:r>
      <w:r w:rsidR="005C6276">
        <w:rPr>
          <w:rFonts w:ascii="Calibri" w:hAnsi="Calibri" w:cs="Arial"/>
          <w:sz w:val="22"/>
          <w:szCs w:val="22"/>
        </w:rPr>
        <w:t>P</w:t>
      </w:r>
      <w:r w:rsidRPr="00B1476A">
        <w:rPr>
          <w:rFonts w:ascii="Calibri" w:hAnsi="Calibri" w:cs="Arial"/>
          <w:sz w:val="22"/>
          <w:szCs w:val="22"/>
        </w:rPr>
        <w:t>říkazníkovi úhradu jednorázové smluvní pokuty za každý případ</w:t>
      </w:r>
      <w:r w:rsidR="005A06A5">
        <w:rPr>
          <w:rFonts w:ascii="Calibri" w:hAnsi="Calibri" w:cs="Arial"/>
          <w:sz w:val="22"/>
          <w:szCs w:val="22"/>
        </w:rPr>
        <w:t xml:space="preserve"> porušení smluvních povinností dle této smlouvy</w:t>
      </w:r>
      <w:r w:rsidRPr="00B1476A">
        <w:rPr>
          <w:rFonts w:ascii="Calibri" w:hAnsi="Calibri" w:cs="Arial"/>
          <w:sz w:val="22"/>
          <w:szCs w:val="22"/>
        </w:rPr>
        <w:t xml:space="preserve"> samostatně ve výši </w:t>
      </w:r>
      <w:r w:rsidR="00151C15">
        <w:rPr>
          <w:rFonts w:ascii="Calibri" w:hAnsi="Calibri" w:cs="Arial"/>
          <w:sz w:val="22"/>
          <w:szCs w:val="22"/>
        </w:rPr>
        <w:t>1 0</w:t>
      </w:r>
      <w:r w:rsidRPr="00B1476A">
        <w:rPr>
          <w:rFonts w:ascii="Calibri" w:hAnsi="Calibri" w:cs="Arial"/>
          <w:sz w:val="22"/>
          <w:szCs w:val="22"/>
        </w:rPr>
        <w:t xml:space="preserve">00,- Kč, </w:t>
      </w:r>
      <w:r w:rsidR="005A06A5">
        <w:rPr>
          <w:rFonts w:ascii="Calibri" w:hAnsi="Calibri" w:cs="Arial"/>
          <w:sz w:val="22"/>
          <w:szCs w:val="22"/>
        </w:rPr>
        <w:t xml:space="preserve">a dále ve výši 10.000,- Kč, </w:t>
      </w:r>
      <w:r w:rsidRPr="00B1476A">
        <w:rPr>
          <w:rFonts w:ascii="Calibri" w:hAnsi="Calibri" w:cs="Arial"/>
          <w:sz w:val="22"/>
          <w:szCs w:val="22"/>
        </w:rPr>
        <w:t xml:space="preserve">pokud </w:t>
      </w:r>
      <w:r w:rsidR="00777EE6">
        <w:rPr>
          <w:rFonts w:ascii="Calibri" w:hAnsi="Calibri" w:cs="Arial"/>
          <w:sz w:val="22"/>
          <w:szCs w:val="22"/>
        </w:rPr>
        <w:t xml:space="preserve">i) </w:t>
      </w:r>
      <w:r w:rsidRPr="00B1476A">
        <w:rPr>
          <w:rFonts w:ascii="Calibri" w:hAnsi="Calibri" w:cs="Arial"/>
          <w:sz w:val="22"/>
          <w:szCs w:val="22"/>
        </w:rPr>
        <w:t xml:space="preserve">se </w:t>
      </w:r>
      <w:r w:rsidR="005C6276">
        <w:rPr>
          <w:rFonts w:ascii="Calibri" w:hAnsi="Calibri" w:cs="Arial"/>
          <w:sz w:val="22"/>
          <w:szCs w:val="22"/>
        </w:rPr>
        <w:t>P</w:t>
      </w:r>
      <w:r w:rsidRPr="00B1476A">
        <w:rPr>
          <w:rFonts w:ascii="Calibri" w:hAnsi="Calibri" w:cs="Arial"/>
          <w:sz w:val="22"/>
          <w:szCs w:val="22"/>
        </w:rPr>
        <w:t xml:space="preserve">říkazník na výzvu </w:t>
      </w:r>
      <w:r w:rsidR="005C6276">
        <w:rPr>
          <w:rFonts w:ascii="Calibri" w:hAnsi="Calibri" w:cs="Arial"/>
          <w:sz w:val="22"/>
          <w:szCs w:val="22"/>
        </w:rPr>
        <w:t>P</w:t>
      </w:r>
      <w:r w:rsidRPr="00B1476A">
        <w:rPr>
          <w:rFonts w:ascii="Calibri" w:hAnsi="Calibri" w:cs="Arial"/>
          <w:sz w:val="22"/>
          <w:szCs w:val="22"/>
        </w:rPr>
        <w:t>říkazce nedostaví v dohodnutém termínu na kontrolní den bez předchozí omluvy</w:t>
      </w:r>
      <w:r w:rsidR="00777EE6">
        <w:rPr>
          <w:rFonts w:ascii="Calibri" w:hAnsi="Calibri" w:cs="Arial"/>
          <w:sz w:val="22"/>
          <w:szCs w:val="22"/>
        </w:rPr>
        <w:t xml:space="preserve">, </w:t>
      </w:r>
      <w:r w:rsidRPr="00B1476A">
        <w:rPr>
          <w:rFonts w:ascii="Calibri" w:hAnsi="Calibri" w:cs="Arial"/>
          <w:sz w:val="22"/>
          <w:szCs w:val="22"/>
        </w:rPr>
        <w:t xml:space="preserve"> </w:t>
      </w:r>
      <w:r w:rsidR="00777EE6">
        <w:rPr>
          <w:rFonts w:ascii="Calibri" w:hAnsi="Calibri" w:cs="Arial"/>
          <w:sz w:val="22"/>
          <w:szCs w:val="22"/>
        </w:rPr>
        <w:t xml:space="preserve">ii) </w:t>
      </w:r>
      <w:r w:rsidRPr="00B1476A">
        <w:rPr>
          <w:rFonts w:ascii="Calibri" w:hAnsi="Calibri" w:cs="Arial"/>
          <w:sz w:val="22"/>
          <w:szCs w:val="22"/>
        </w:rPr>
        <w:t xml:space="preserve"> </w:t>
      </w:r>
      <w:r w:rsidR="00777EE6">
        <w:rPr>
          <w:rFonts w:ascii="Calibri" w:hAnsi="Calibri" w:cs="Arial"/>
          <w:sz w:val="22"/>
          <w:szCs w:val="22"/>
        </w:rPr>
        <w:t xml:space="preserve">Příkazník </w:t>
      </w:r>
      <w:r w:rsidRPr="00B1476A">
        <w:rPr>
          <w:rFonts w:ascii="Calibri" w:hAnsi="Calibri" w:cs="Arial"/>
          <w:sz w:val="22"/>
          <w:szCs w:val="22"/>
        </w:rPr>
        <w:t>neposkytne řádnou součinnost dohodnutou touto smlouvou</w:t>
      </w:r>
      <w:r w:rsidR="00777EE6">
        <w:rPr>
          <w:rFonts w:ascii="Calibri" w:hAnsi="Calibri" w:cs="Arial"/>
          <w:sz w:val="22"/>
          <w:szCs w:val="22"/>
        </w:rPr>
        <w:t xml:space="preserve">, iii) za každý den, kdy Příkazník nepředloží Příkazci doklad o pojistné smlouvě dle bodu 8.18. této smlouvy, iv) za každý den   </w:t>
      </w:r>
      <w:r w:rsidRPr="00B1476A">
        <w:rPr>
          <w:rFonts w:ascii="Calibri" w:hAnsi="Calibri" w:cs="Arial"/>
          <w:sz w:val="22"/>
          <w:szCs w:val="22"/>
        </w:rPr>
        <w:t>.</w:t>
      </w:r>
    </w:p>
    <w:p w:rsidR="008471FE" w:rsidRPr="007625D8" w:rsidRDefault="008471FE" w:rsidP="001F3308">
      <w:pPr>
        <w:pStyle w:val="normalni"/>
        <w:numPr>
          <w:ilvl w:val="0"/>
          <w:numId w:val="20"/>
        </w:numPr>
        <w:spacing w:before="120"/>
        <w:ind w:hanging="720"/>
        <w:rPr>
          <w:rFonts w:ascii="Calibri" w:hAnsi="Calibri"/>
          <w:sz w:val="22"/>
          <w:szCs w:val="22"/>
        </w:rPr>
      </w:pPr>
      <w:r w:rsidRPr="007625D8">
        <w:rPr>
          <w:rFonts w:ascii="Calibri" w:hAnsi="Calibri"/>
          <w:sz w:val="22"/>
          <w:szCs w:val="22"/>
        </w:rPr>
        <w:t xml:space="preserve">V případě, že bude </w:t>
      </w:r>
      <w:r w:rsidR="005C6276">
        <w:rPr>
          <w:rFonts w:ascii="Calibri" w:hAnsi="Calibri"/>
          <w:sz w:val="22"/>
          <w:szCs w:val="22"/>
        </w:rPr>
        <w:t>P</w:t>
      </w:r>
      <w:r w:rsidRPr="007625D8">
        <w:rPr>
          <w:rFonts w:ascii="Calibri" w:hAnsi="Calibri"/>
          <w:sz w:val="22"/>
          <w:szCs w:val="22"/>
        </w:rPr>
        <w:t>říkazce v prodlení s úhradou peněžitého plnění a neuhradí fak</w:t>
      </w:r>
      <w:r w:rsidR="004D5865">
        <w:rPr>
          <w:rFonts w:ascii="Calibri" w:hAnsi="Calibri"/>
          <w:sz w:val="22"/>
          <w:szCs w:val="22"/>
        </w:rPr>
        <w:t xml:space="preserve">turu ve lhůtě její splatnosti, </w:t>
      </w:r>
      <w:r w:rsidRPr="007625D8">
        <w:rPr>
          <w:rFonts w:ascii="Calibri" w:hAnsi="Calibri"/>
          <w:sz w:val="22"/>
          <w:szCs w:val="22"/>
        </w:rPr>
        <w:t xml:space="preserve">je </w:t>
      </w:r>
      <w:r w:rsidR="005C6276">
        <w:rPr>
          <w:rFonts w:ascii="Calibri" w:hAnsi="Calibri"/>
          <w:sz w:val="22"/>
          <w:szCs w:val="22"/>
        </w:rPr>
        <w:t>P</w:t>
      </w:r>
      <w:r w:rsidRPr="007625D8">
        <w:rPr>
          <w:rFonts w:ascii="Calibri" w:hAnsi="Calibri"/>
          <w:sz w:val="22"/>
          <w:szCs w:val="22"/>
        </w:rPr>
        <w:t>říkazník oprávněn požadovat smluvní pokutu ve výši 0,05% z celkové částky včetně DPH za každý celý den prodlení.</w:t>
      </w:r>
    </w:p>
    <w:p w:rsidR="008471FE" w:rsidRPr="007625D8" w:rsidRDefault="008471FE" w:rsidP="001F3308">
      <w:pPr>
        <w:pStyle w:val="normalni"/>
        <w:numPr>
          <w:ilvl w:val="0"/>
          <w:numId w:val="20"/>
        </w:numPr>
        <w:spacing w:before="120"/>
        <w:ind w:hanging="720"/>
        <w:rPr>
          <w:rFonts w:ascii="Calibri" w:hAnsi="Calibri"/>
          <w:sz w:val="22"/>
          <w:szCs w:val="22"/>
        </w:rPr>
      </w:pPr>
      <w:r w:rsidRPr="007625D8">
        <w:rPr>
          <w:rFonts w:ascii="Calibri" w:hAnsi="Calibri"/>
          <w:sz w:val="22"/>
          <w:szCs w:val="22"/>
        </w:rPr>
        <w:t>Sankčními ujednáními není dotčen nárok na náhradu případné škody.</w:t>
      </w:r>
    </w:p>
    <w:p w:rsidR="005C6276" w:rsidRDefault="008471FE" w:rsidP="00831FF6">
      <w:pPr>
        <w:pStyle w:val="normalni"/>
        <w:numPr>
          <w:ilvl w:val="0"/>
          <w:numId w:val="20"/>
        </w:numPr>
        <w:spacing w:before="120"/>
        <w:ind w:hanging="720"/>
        <w:rPr>
          <w:rFonts w:ascii="Calibri" w:hAnsi="Calibri"/>
          <w:sz w:val="22"/>
          <w:szCs w:val="22"/>
        </w:rPr>
      </w:pPr>
      <w:r w:rsidRPr="007625D8">
        <w:rPr>
          <w:rFonts w:ascii="Calibri" w:hAnsi="Calibri"/>
          <w:sz w:val="22"/>
          <w:szCs w:val="22"/>
        </w:rPr>
        <w:t xml:space="preserve">Smluvní pokutu je povinná strana povinna uhradit straně oprávněné do </w:t>
      </w:r>
      <w:r w:rsidR="000A1854">
        <w:rPr>
          <w:rFonts w:ascii="Calibri" w:hAnsi="Calibri"/>
          <w:sz w:val="22"/>
          <w:szCs w:val="22"/>
        </w:rPr>
        <w:t>30</w:t>
      </w:r>
      <w:r w:rsidRPr="007625D8">
        <w:rPr>
          <w:rFonts w:ascii="Calibri" w:hAnsi="Calibri"/>
          <w:sz w:val="22"/>
          <w:szCs w:val="22"/>
        </w:rPr>
        <w:t xml:space="preserve"> dnů po doručení písemné výzvy k jejímu uhrazení.</w:t>
      </w:r>
    </w:p>
    <w:p w:rsidR="00FD0526" w:rsidRPr="00DB1A96" w:rsidRDefault="005C6276" w:rsidP="00831FF6">
      <w:pPr>
        <w:pStyle w:val="normalni"/>
        <w:numPr>
          <w:ilvl w:val="0"/>
          <w:numId w:val="20"/>
        </w:numPr>
        <w:spacing w:before="120"/>
        <w:ind w:hanging="720"/>
        <w:rPr>
          <w:rFonts w:asciiTheme="minorHAnsi" w:hAnsiTheme="minorHAnsi"/>
          <w:sz w:val="22"/>
          <w:szCs w:val="22"/>
        </w:rPr>
      </w:pPr>
      <w:r w:rsidRPr="00DB1A96">
        <w:rPr>
          <w:rFonts w:asciiTheme="minorHAnsi" w:hAnsiTheme="minorHAnsi"/>
          <w:sz w:val="22"/>
          <w:szCs w:val="22"/>
        </w:rPr>
        <w:t>S ohledem na skutečnost, že možná újma Příkazce spojená s porušením povinností Příkazníka dle této smlouvy je značná, prohlašují obě smluvní strany výslovně, že shora sjednané smluvní pokuty jsou zcela přiměřené povaze a závažnosti povinností, které jsou jimi zajištěny. Smluvní pokuty jsou splatné do 10 dnů od doručení výzvy Příkazce.</w:t>
      </w:r>
      <w:r w:rsidR="008471FE" w:rsidRPr="00DB1A96">
        <w:rPr>
          <w:rFonts w:asciiTheme="minorHAnsi" w:hAnsiTheme="minorHAnsi"/>
          <w:sz w:val="22"/>
          <w:szCs w:val="22"/>
        </w:rPr>
        <w:t> </w:t>
      </w:r>
    </w:p>
    <w:p w:rsidR="00FD0526" w:rsidRPr="007D1D87" w:rsidRDefault="00FD0526" w:rsidP="005D6A0E">
      <w:pPr>
        <w:numPr>
          <w:ilvl w:val="12"/>
          <w:numId w:val="0"/>
        </w:numPr>
        <w:ind w:left="709"/>
        <w:jc w:val="both"/>
        <w:rPr>
          <w:rFonts w:ascii="Calibri" w:hAnsi="Calibri" w:cs="Arial"/>
          <w:sz w:val="22"/>
          <w:szCs w:val="22"/>
        </w:rPr>
      </w:pPr>
    </w:p>
    <w:p w:rsidR="008471FE" w:rsidRPr="008471FE" w:rsidRDefault="008471FE" w:rsidP="008471FE">
      <w:pPr>
        <w:jc w:val="center"/>
        <w:rPr>
          <w:rFonts w:ascii="Calibri" w:hAnsi="Calibri" w:cs="Arial"/>
          <w:b/>
          <w:sz w:val="24"/>
          <w:szCs w:val="24"/>
        </w:rPr>
      </w:pPr>
      <w:r w:rsidRPr="008471FE">
        <w:rPr>
          <w:rFonts w:ascii="Calibri" w:hAnsi="Calibri" w:cs="Arial"/>
          <w:b/>
          <w:sz w:val="24"/>
          <w:szCs w:val="24"/>
        </w:rPr>
        <w:t>X.</w:t>
      </w:r>
    </w:p>
    <w:p w:rsidR="005D6A0E" w:rsidRPr="008471FE" w:rsidRDefault="008471FE" w:rsidP="00FD0526">
      <w:pPr>
        <w:spacing w:after="120"/>
        <w:jc w:val="center"/>
        <w:rPr>
          <w:rFonts w:ascii="Calibri" w:hAnsi="Calibri" w:cs="Arial"/>
          <w:b/>
          <w:sz w:val="24"/>
          <w:szCs w:val="24"/>
        </w:rPr>
      </w:pPr>
      <w:r>
        <w:rPr>
          <w:rFonts w:ascii="Calibri" w:hAnsi="Calibri" w:cs="Arial"/>
          <w:b/>
          <w:sz w:val="24"/>
          <w:szCs w:val="24"/>
        </w:rPr>
        <w:t>Ukončení smlouvy, odstoupení od smlouvy</w:t>
      </w:r>
    </w:p>
    <w:p w:rsidR="008471FE" w:rsidRPr="007625D8" w:rsidRDefault="008471FE" w:rsidP="00FD0526">
      <w:pPr>
        <w:pStyle w:val="normalni"/>
        <w:numPr>
          <w:ilvl w:val="0"/>
          <w:numId w:val="21"/>
        </w:numPr>
        <w:spacing w:before="0"/>
        <w:ind w:hanging="720"/>
        <w:rPr>
          <w:rFonts w:ascii="Calibri" w:hAnsi="Calibri"/>
          <w:sz w:val="22"/>
          <w:szCs w:val="22"/>
        </w:rPr>
      </w:pPr>
      <w:r w:rsidRPr="007625D8">
        <w:rPr>
          <w:rFonts w:ascii="Calibri" w:hAnsi="Calibri"/>
          <w:sz w:val="22"/>
          <w:szCs w:val="22"/>
        </w:rPr>
        <w:t>Smluvní vztah bude ukončen řádným splněním závazků obou smluvních stran, vyplývajících z ujednání této smlouvy.</w:t>
      </w:r>
    </w:p>
    <w:p w:rsidR="008471FE" w:rsidRPr="007625D8" w:rsidRDefault="008471FE" w:rsidP="001F3308">
      <w:pPr>
        <w:pStyle w:val="normalni"/>
        <w:numPr>
          <w:ilvl w:val="0"/>
          <w:numId w:val="21"/>
        </w:numPr>
        <w:spacing w:before="120"/>
        <w:ind w:hanging="720"/>
        <w:rPr>
          <w:rFonts w:ascii="Calibri" w:hAnsi="Calibri"/>
          <w:sz w:val="22"/>
          <w:szCs w:val="22"/>
        </w:rPr>
      </w:pPr>
      <w:r w:rsidRPr="007625D8">
        <w:rPr>
          <w:rFonts w:ascii="Calibri" w:hAnsi="Calibri"/>
          <w:sz w:val="22"/>
          <w:szCs w:val="22"/>
        </w:rPr>
        <w:t xml:space="preserve">Odstoupit od smlouvy je příkazce oprávněn v případě, že příkazník </w:t>
      </w:r>
      <w:r w:rsidR="00D727D4">
        <w:rPr>
          <w:rFonts w:ascii="Calibri" w:hAnsi="Calibri"/>
          <w:sz w:val="22"/>
          <w:szCs w:val="22"/>
        </w:rPr>
        <w:t xml:space="preserve">prokazatelně </w:t>
      </w:r>
      <w:r w:rsidRPr="007625D8">
        <w:rPr>
          <w:rFonts w:ascii="Calibri" w:hAnsi="Calibri"/>
          <w:sz w:val="22"/>
          <w:szCs w:val="22"/>
        </w:rPr>
        <w:t>opakovaně porušuje svoje povinnosti vyplývající z ujednání této smlouvy, ač byl na tuto skutečnost příkazcem písemně upozorněn, a přesto v</w:t>
      </w:r>
      <w:r w:rsidR="005A06A5">
        <w:rPr>
          <w:rFonts w:ascii="Calibri" w:hAnsi="Calibri"/>
          <w:sz w:val="22"/>
          <w:szCs w:val="22"/>
        </w:rPr>
        <w:t xml:space="preserve"> Příkazcem stanovené</w:t>
      </w:r>
      <w:r w:rsidRPr="007625D8">
        <w:rPr>
          <w:rFonts w:ascii="Calibri" w:hAnsi="Calibri"/>
          <w:sz w:val="22"/>
          <w:szCs w:val="22"/>
        </w:rPr>
        <w:t xml:space="preserve">  lhůtě nezjednal nápravu. </w:t>
      </w:r>
    </w:p>
    <w:p w:rsidR="008471FE" w:rsidRPr="007625D8" w:rsidRDefault="008471FE" w:rsidP="001F3308">
      <w:pPr>
        <w:pStyle w:val="normalni"/>
        <w:numPr>
          <w:ilvl w:val="0"/>
          <w:numId w:val="21"/>
        </w:numPr>
        <w:spacing w:before="120"/>
        <w:ind w:hanging="720"/>
        <w:rPr>
          <w:rFonts w:ascii="Calibri" w:hAnsi="Calibri"/>
          <w:sz w:val="22"/>
          <w:szCs w:val="22"/>
        </w:rPr>
      </w:pPr>
      <w:r w:rsidRPr="007625D8">
        <w:rPr>
          <w:rFonts w:ascii="Calibri" w:hAnsi="Calibri"/>
          <w:sz w:val="22"/>
          <w:szCs w:val="22"/>
        </w:rPr>
        <w:t>Příkazník je oprávněn odstoupit od smlouvy v případě, že příkazce je opakovaně v prodlení s placením oprávněně vystavených faktur po dobu delší než třicet dnů, aniž byla dohodnuta delší lhůta splatnosti.</w:t>
      </w:r>
    </w:p>
    <w:p w:rsidR="008471FE" w:rsidRPr="007625D8" w:rsidRDefault="008471FE" w:rsidP="001F3308">
      <w:pPr>
        <w:pStyle w:val="normalni"/>
        <w:numPr>
          <w:ilvl w:val="0"/>
          <w:numId w:val="21"/>
        </w:numPr>
        <w:spacing w:before="120"/>
        <w:ind w:hanging="720"/>
        <w:rPr>
          <w:rFonts w:ascii="Calibri" w:hAnsi="Calibri"/>
          <w:sz w:val="22"/>
          <w:szCs w:val="22"/>
        </w:rPr>
      </w:pPr>
      <w:r w:rsidRPr="007625D8">
        <w:rPr>
          <w:rFonts w:ascii="Calibri" w:hAnsi="Calibri"/>
          <w:sz w:val="22"/>
          <w:szCs w:val="22"/>
        </w:rPr>
        <w:t>Odstoupení od smlouvy nabývá účinnosti dnem následujícím po dni, kdy bylo smluvní straně doručeno písemné oznámení o odstoupení.</w:t>
      </w:r>
    </w:p>
    <w:p w:rsidR="008471FE" w:rsidRPr="007625D8" w:rsidRDefault="008471FE" w:rsidP="001F3308">
      <w:pPr>
        <w:pStyle w:val="normalni"/>
        <w:numPr>
          <w:ilvl w:val="0"/>
          <w:numId w:val="21"/>
        </w:numPr>
        <w:spacing w:before="120"/>
        <w:ind w:hanging="720"/>
        <w:rPr>
          <w:rFonts w:ascii="Calibri" w:hAnsi="Calibri"/>
          <w:sz w:val="22"/>
          <w:szCs w:val="22"/>
        </w:rPr>
      </w:pPr>
      <w:r w:rsidRPr="007625D8">
        <w:rPr>
          <w:rFonts w:ascii="Calibri" w:hAnsi="Calibri"/>
          <w:sz w:val="22"/>
          <w:szCs w:val="22"/>
        </w:rPr>
        <w:t>Od účinnosti odstoupení od smlouvy je příkazník povinen nepokračovat ve sjednaných činnostech, musí však příkazce písemně upozornit na opatření potřebná k tomu, aby se zabránilo škodám, hrozícím příkazci či třetím osobám nedokončením sjednané činnosti.</w:t>
      </w:r>
    </w:p>
    <w:p w:rsidR="00C7534C" w:rsidRPr="007D1D87" w:rsidRDefault="00C7534C" w:rsidP="008471FE">
      <w:pPr>
        <w:jc w:val="both"/>
        <w:rPr>
          <w:rFonts w:ascii="Calibri" w:hAnsi="Calibri" w:cs="Arial"/>
          <w:sz w:val="22"/>
          <w:szCs w:val="22"/>
        </w:rPr>
      </w:pPr>
    </w:p>
    <w:p w:rsidR="008471FE" w:rsidRPr="008471FE" w:rsidRDefault="008471FE" w:rsidP="008471FE">
      <w:pPr>
        <w:jc w:val="center"/>
        <w:rPr>
          <w:rFonts w:ascii="Calibri" w:hAnsi="Calibri" w:cs="Arial"/>
          <w:b/>
          <w:sz w:val="24"/>
          <w:szCs w:val="24"/>
        </w:rPr>
      </w:pPr>
      <w:r w:rsidRPr="008471FE">
        <w:rPr>
          <w:rFonts w:ascii="Calibri" w:hAnsi="Calibri" w:cs="Arial"/>
          <w:b/>
          <w:sz w:val="24"/>
          <w:szCs w:val="24"/>
        </w:rPr>
        <w:lastRenderedPageBreak/>
        <w:t>XI.</w:t>
      </w:r>
    </w:p>
    <w:p w:rsidR="005D6A0E" w:rsidRPr="008471FE" w:rsidRDefault="008471FE" w:rsidP="00FD0526">
      <w:pPr>
        <w:spacing w:after="120"/>
        <w:jc w:val="center"/>
        <w:rPr>
          <w:rFonts w:ascii="Calibri" w:hAnsi="Calibri" w:cs="Arial"/>
          <w:b/>
          <w:sz w:val="24"/>
          <w:szCs w:val="24"/>
        </w:rPr>
      </w:pPr>
      <w:r>
        <w:rPr>
          <w:rFonts w:ascii="Calibri" w:hAnsi="Calibri" w:cs="Arial"/>
          <w:b/>
          <w:sz w:val="24"/>
          <w:szCs w:val="24"/>
        </w:rPr>
        <w:t>Závěrečná ustanovení</w:t>
      </w:r>
    </w:p>
    <w:p w:rsidR="008471FE" w:rsidRPr="007625D8" w:rsidRDefault="008471FE" w:rsidP="00F80F62">
      <w:pPr>
        <w:widowControl w:val="0"/>
        <w:numPr>
          <w:ilvl w:val="0"/>
          <w:numId w:val="22"/>
        </w:numPr>
        <w:tabs>
          <w:tab w:val="clear" w:pos="360"/>
          <w:tab w:val="num" w:pos="709"/>
        </w:tabs>
        <w:spacing w:before="60" w:line="240" w:lineRule="atLeast"/>
        <w:ind w:left="709" w:hanging="709"/>
        <w:jc w:val="both"/>
        <w:rPr>
          <w:rFonts w:ascii="Calibri" w:hAnsi="Calibri"/>
          <w:sz w:val="22"/>
          <w:szCs w:val="22"/>
        </w:rPr>
      </w:pPr>
      <w:r w:rsidRPr="007625D8">
        <w:rPr>
          <w:rFonts w:ascii="Calibri" w:hAnsi="Calibri"/>
          <w:sz w:val="22"/>
          <w:szCs w:val="22"/>
        </w:rPr>
        <w:t>Veškerá práva a povinnosti touto smlouvou výslovně neupravená se řídí příslušnými ustanoveními občanského zákoníku a souvisejí</w:t>
      </w:r>
      <w:r w:rsidR="00151C15">
        <w:rPr>
          <w:rFonts w:ascii="Calibri" w:hAnsi="Calibri"/>
          <w:sz w:val="22"/>
          <w:szCs w:val="22"/>
        </w:rPr>
        <w:t>cích platných právních předpisů.</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cs="Arial"/>
          <w:sz w:val="22"/>
          <w:szCs w:val="22"/>
        </w:rPr>
        <w:t>Příkazník je na základě § 2e) zákona č. 320/2001 Sb., o finanční kontrole v platném znění, osobou povinnou spolupůsobit při výkonu finanční kontroly</w:t>
      </w:r>
      <w:r w:rsidR="00D727D4">
        <w:rPr>
          <w:rFonts w:ascii="Calibri" w:hAnsi="Calibri"/>
          <w:sz w:val="22"/>
          <w:szCs w:val="22"/>
        </w:rPr>
        <w:t>.</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Smlouva je uzavřena a podepsána oprávněnými zástupci smluvních stran a její obsah odpovídá pravé a svobodné vůli obou stran</w:t>
      </w:r>
      <w:r w:rsidR="00D727D4">
        <w:rPr>
          <w:rFonts w:ascii="Calibri" w:hAnsi="Calibri"/>
          <w:sz w:val="22"/>
          <w:szCs w:val="22"/>
        </w:rPr>
        <w:t>.</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Příkazník s příkazcem se zavazují,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Měnit, doplňovat nebo zrušit tuto smlouvu je možné jen formou písemných dodatků, které budou platné, jestliže budou řádně podepsané oprávněnými zástupci obou smluvních stran.</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K návrhům dodatků k této smlouvě se smluvní strany zavazují vyjádřit písemně, ve lhůtě 15 dnů od doručení návrhu dodatku druhé straně. Po tu dobu je tímto návrhem vázána strana, která ho podala. Když nedojde k dohodě o znění dodatku ke smlouvě, opravňuje to obě strany, aby kterákoliv z nich požádala o rozhodnutí soud.</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Příkazník prohlašuje, že je pojištěn pro případ škody vyplývající z jeho činností. Kopii smlouvy předloží příkazci na vyžádání.</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Zástupci příkazce a příkazníka prohlašují, že jsou oprávněni tuto smlouvu podepsat.</w:t>
      </w:r>
    </w:p>
    <w:p w:rsidR="00151C15" w:rsidRDefault="00151C15"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Pr>
          <w:rFonts w:ascii="Calibri" w:hAnsi="Calibri"/>
          <w:sz w:val="22"/>
          <w:szCs w:val="22"/>
        </w:rPr>
        <w:t>Tato smlouva nabývá platnosti a účinnosti dnem podpisu oběma smluvními stranami.</w:t>
      </w:r>
    </w:p>
    <w:p w:rsidR="008471FE" w:rsidRPr="007625D8" w:rsidRDefault="008471FE" w:rsidP="001F3308">
      <w:pPr>
        <w:widowControl w:val="0"/>
        <w:numPr>
          <w:ilvl w:val="0"/>
          <w:numId w:val="22"/>
        </w:numPr>
        <w:tabs>
          <w:tab w:val="clear" w:pos="360"/>
          <w:tab w:val="num" w:pos="709"/>
        </w:tabs>
        <w:spacing w:before="120" w:line="240" w:lineRule="atLeast"/>
        <w:ind w:left="709" w:hanging="709"/>
        <w:jc w:val="both"/>
        <w:rPr>
          <w:rFonts w:ascii="Calibri" w:hAnsi="Calibri"/>
          <w:sz w:val="22"/>
          <w:szCs w:val="22"/>
        </w:rPr>
      </w:pPr>
      <w:r w:rsidRPr="007625D8">
        <w:rPr>
          <w:rFonts w:ascii="Calibri" w:hAnsi="Calibri"/>
          <w:sz w:val="22"/>
          <w:szCs w:val="22"/>
        </w:rPr>
        <w:t xml:space="preserve">Tato smlouva je vyhotovena ve čtyřech vyhotoveních, z nichž si </w:t>
      </w:r>
      <w:r w:rsidR="00151C15">
        <w:rPr>
          <w:rFonts w:ascii="Calibri" w:hAnsi="Calibri"/>
          <w:sz w:val="22"/>
          <w:szCs w:val="22"/>
        </w:rPr>
        <w:t>dvě</w:t>
      </w:r>
      <w:r w:rsidRPr="007625D8">
        <w:rPr>
          <w:rFonts w:ascii="Calibri" w:hAnsi="Calibri"/>
          <w:sz w:val="22"/>
          <w:szCs w:val="22"/>
        </w:rPr>
        <w:t xml:space="preserve"> ponechá příkazce a </w:t>
      </w:r>
      <w:r w:rsidR="00151C15">
        <w:rPr>
          <w:rFonts w:ascii="Calibri" w:hAnsi="Calibri"/>
          <w:sz w:val="22"/>
          <w:szCs w:val="22"/>
        </w:rPr>
        <w:t>dvě</w:t>
      </w:r>
      <w:r w:rsidRPr="007625D8">
        <w:rPr>
          <w:rFonts w:ascii="Calibri" w:hAnsi="Calibri"/>
          <w:sz w:val="22"/>
          <w:szCs w:val="22"/>
        </w:rPr>
        <w:t xml:space="preserve"> příkazník.</w:t>
      </w:r>
    </w:p>
    <w:p w:rsidR="005D6A0E" w:rsidRPr="00DC50BF" w:rsidRDefault="002F1EB3" w:rsidP="005D6A0E">
      <w:pPr>
        <w:ind w:left="709" w:right="566"/>
        <w:jc w:val="both"/>
        <w:rPr>
          <w:rFonts w:ascii="Calibri" w:hAnsi="Calibri" w:cs="Arial"/>
          <w:sz w:val="22"/>
          <w:szCs w:val="22"/>
        </w:rPr>
      </w:pPr>
      <w:r w:rsidRPr="00DC50BF">
        <w:rPr>
          <w:rFonts w:ascii="Calibri" w:hAnsi="Calibri" w:cs="Arial"/>
          <w:sz w:val="22"/>
          <w:szCs w:val="22"/>
        </w:rPr>
        <w:t xml:space="preserve"> </w:t>
      </w:r>
    </w:p>
    <w:p w:rsidR="00D727D4" w:rsidRDefault="00D727D4" w:rsidP="00DC50BF">
      <w:pPr>
        <w:pStyle w:val="Odstavecseseznamem"/>
        <w:ind w:left="0"/>
        <w:rPr>
          <w:rFonts w:ascii="Calibri" w:hAnsi="Calibri"/>
          <w:sz w:val="22"/>
          <w:szCs w:val="22"/>
        </w:rPr>
      </w:pPr>
    </w:p>
    <w:p w:rsidR="00881B8C" w:rsidRPr="00DC50BF" w:rsidRDefault="00D727D4" w:rsidP="000C1888">
      <w:pPr>
        <w:pStyle w:val="Odstavecseseznamem"/>
        <w:ind w:left="709"/>
        <w:rPr>
          <w:rFonts w:ascii="Calibri" w:hAnsi="Calibri"/>
          <w:sz w:val="22"/>
          <w:szCs w:val="22"/>
        </w:rPr>
      </w:pPr>
      <w:r>
        <w:rPr>
          <w:rFonts w:ascii="Calibri" w:hAnsi="Calibri"/>
          <w:sz w:val="22"/>
          <w:szCs w:val="22"/>
        </w:rPr>
        <w:t>V</w:t>
      </w:r>
      <w:r w:rsidR="00DC50BF">
        <w:rPr>
          <w:rFonts w:ascii="Calibri" w:hAnsi="Calibri"/>
          <w:sz w:val="22"/>
          <w:szCs w:val="22"/>
        </w:rPr>
        <w:t> </w:t>
      </w:r>
      <w:r w:rsidR="00151C15">
        <w:rPr>
          <w:rFonts w:ascii="Calibri" w:hAnsi="Calibri"/>
          <w:sz w:val="22"/>
          <w:szCs w:val="22"/>
        </w:rPr>
        <w:t>Ostravě</w:t>
      </w:r>
      <w:r w:rsidR="00DC50BF">
        <w:rPr>
          <w:rFonts w:ascii="Calibri" w:hAnsi="Calibri"/>
          <w:sz w:val="22"/>
          <w:szCs w:val="22"/>
        </w:rPr>
        <w:t>,</w:t>
      </w:r>
      <w:r w:rsidR="00DC50BF" w:rsidRPr="00DC50BF">
        <w:rPr>
          <w:rFonts w:ascii="Calibri" w:hAnsi="Calibri"/>
          <w:sz w:val="22"/>
          <w:szCs w:val="22"/>
        </w:rPr>
        <w:t xml:space="preserve"> dne</w:t>
      </w:r>
      <w:r w:rsidR="00DC50BF">
        <w:rPr>
          <w:rFonts w:ascii="Calibri" w:hAnsi="Calibri"/>
          <w:sz w:val="22"/>
          <w:szCs w:val="22"/>
        </w:rPr>
        <w:t>:</w:t>
      </w:r>
      <w:r w:rsidR="00DC50BF">
        <w:rPr>
          <w:rFonts w:ascii="Calibri" w:hAnsi="Calibri"/>
          <w:sz w:val="22"/>
          <w:szCs w:val="22"/>
        </w:rPr>
        <w:tab/>
      </w:r>
      <w:r w:rsidR="00DC50BF">
        <w:rPr>
          <w:rFonts w:ascii="Calibri" w:hAnsi="Calibri"/>
          <w:sz w:val="22"/>
          <w:szCs w:val="22"/>
        </w:rPr>
        <w:tab/>
      </w:r>
      <w:r w:rsidR="00DC50BF">
        <w:rPr>
          <w:rFonts w:ascii="Calibri" w:hAnsi="Calibri"/>
          <w:sz w:val="22"/>
          <w:szCs w:val="22"/>
        </w:rPr>
        <w:tab/>
      </w:r>
      <w:r w:rsidR="00DC50BF">
        <w:rPr>
          <w:rFonts w:ascii="Calibri" w:hAnsi="Calibri"/>
          <w:sz w:val="22"/>
          <w:szCs w:val="22"/>
        </w:rPr>
        <w:tab/>
      </w:r>
      <w:r w:rsidR="00DC50BF">
        <w:rPr>
          <w:rFonts w:ascii="Calibri" w:hAnsi="Calibri"/>
          <w:sz w:val="22"/>
          <w:szCs w:val="22"/>
        </w:rPr>
        <w:tab/>
      </w:r>
      <w:r w:rsidR="00DC50BF">
        <w:rPr>
          <w:rFonts w:ascii="Calibri" w:hAnsi="Calibri"/>
          <w:sz w:val="22"/>
          <w:szCs w:val="22"/>
        </w:rPr>
        <w:tab/>
      </w:r>
      <w:r w:rsidR="009D7827">
        <w:rPr>
          <w:rFonts w:ascii="Calibri" w:hAnsi="Calibri"/>
          <w:sz w:val="22"/>
          <w:szCs w:val="22"/>
        </w:rPr>
        <w:t xml:space="preserve">v Ostravě, dne: </w:t>
      </w:r>
    </w:p>
    <w:p w:rsidR="00881B8C" w:rsidRDefault="00881B8C" w:rsidP="00881B8C">
      <w:pPr>
        <w:rPr>
          <w:rFonts w:ascii="Calibri" w:hAnsi="Calibri"/>
          <w:sz w:val="22"/>
          <w:szCs w:val="22"/>
        </w:rPr>
      </w:pPr>
    </w:p>
    <w:p w:rsidR="00881B8C" w:rsidRPr="00DC50BF" w:rsidRDefault="00881B8C" w:rsidP="000C1888">
      <w:pPr>
        <w:ind w:left="709"/>
        <w:rPr>
          <w:rFonts w:ascii="Calibri" w:hAnsi="Calibri"/>
          <w:sz w:val="22"/>
          <w:szCs w:val="22"/>
        </w:rPr>
      </w:pPr>
      <w:r>
        <w:rPr>
          <w:rFonts w:ascii="Calibri" w:hAnsi="Calibri"/>
          <w:sz w:val="22"/>
          <w:szCs w:val="22"/>
        </w:rPr>
        <w:t>Příkazce: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Příkazník</w:t>
      </w:r>
      <w:r w:rsidRPr="00DC50BF">
        <w:rPr>
          <w:rFonts w:ascii="Calibri" w:hAnsi="Calibri"/>
          <w:sz w:val="22"/>
          <w:szCs w:val="22"/>
        </w:rPr>
        <w:t>:</w:t>
      </w:r>
    </w:p>
    <w:p w:rsidR="00881B8C" w:rsidRDefault="00881B8C" w:rsidP="00881B8C">
      <w:pPr>
        <w:rPr>
          <w:rFonts w:ascii="Calibri" w:hAnsi="Calibri"/>
          <w:sz w:val="22"/>
          <w:szCs w:val="22"/>
        </w:rPr>
      </w:pPr>
    </w:p>
    <w:p w:rsidR="00881B8C" w:rsidRDefault="00881B8C" w:rsidP="00881B8C">
      <w:pPr>
        <w:rPr>
          <w:rFonts w:ascii="Calibri" w:hAnsi="Calibri"/>
          <w:sz w:val="22"/>
          <w:szCs w:val="22"/>
        </w:rPr>
      </w:pPr>
    </w:p>
    <w:p w:rsidR="000C1888" w:rsidRDefault="000C1888" w:rsidP="00881B8C">
      <w:pPr>
        <w:rPr>
          <w:rFonts w:ascii="Calibri" w:hAnsi="Calibri"/>
          <w:sz w:val="22"/>
          <w:szCs w:val="22"/>
        </w:rPr>
      </w:pPr>
    </w:p>
    <w:p w:rsidR="000C1888" w:rsidRDefault="000C1888" w:rsidP="00881B8C">
      <w:pPr>
        <w:rPr>
          <w:rFonts w:ascii="Calibri" w:hAnsi="Calibri"/>
          <w:sz w:val="22"/>
          <w:szCs w:val="22"/>
        </w:rPr>
      </w:pPr>
    </w:p>
    <w:p w:rsidR="00881B8C" w:rsidRDefault="00881B8C" w:rsidP="00881B8C">
      <w:pPr>
        <w:rPr>
          <w:rFonts w:ascii="Calibri" w:hAnsi="Calibri"/>
          <w:sz w:val="22"/>
          <w:szCs w:val="22"/>
        </w:rPr>
      </w:pPr>
    </w:p>
    <w:tbl>
      <w:tblPr>
        <w:tblW w:w="8931" w:type="dxa"/>
        <w:tblInd w:w="675" w:type="dxa"/>
        <w:tblLook w:val="04A0"/>
      </w:tblPr>
      <w:tblGrid>
        <w:gridCol w:w="4962"/>
        <w:gridCol w:w="3969"/>
      </w:tblGrid>
      <w:tr w:rsidR="000C1888" w:rsidRPr="001024BB" w:rsidTr="001024BB">
        <w:tc>
          <w:tcPr>
            <w:tcW w:w="4962" w:type="dxa"/>
            <w:shd w:val="clear" w:color="auto" w:fill="auto"/>
          </w:tcPr>
          <w:p w:rsidR="000C1888" w:rsidRPr="001024BB" w:rsidRDefault="00B66809" w:rsidP="00881B8C">
            <w:pPr>
              <w:rPr>
                <w:rFonts w:ascii="Calibri" w:hAnsi="Calibri"/>
                <w:b/>
                <w:bCs/>
                <w:sz w:val="22"/>
                <w:szCs w:val="22"/>
              </w:rPr>
            </w:pPr>
            <w:r>
              <w:rPr>
                <w:rFonts w:ascii="Calibri" w:hAnsi="Calibri"/>
                <w:b/>
                <w:bCs/>
                <w:sz w:val="22"/>
                <w:szCs w:val="22"/>
              </w:rPr>
              <w:t>EKOVA ELECTRIC a.s.</w:t>
            </w:r>
          </w:p>
          <w:p w:rsidR="000C1888" w:rsidRPr="00B66809" w:rsidRDefault="00B66809" w:rsidP="00881B8C">
            <w:pPr>
              <w:rPr>
                <w:rFonts w:ascii="Calibri" w:hAnsi="Calibri"/>
                <w:b/>
                <w:bCs/>
                <w:sz w:val="22"/>
                <w:szCs w:val="22"/>
              </w:rPr>
            </w:pPr>
            <w:r w:rsidRPr="00B66809">
              <w:rPr>
                <w:rFonts w:ascii="Calibri" w:hAnsi="Calibri"/>
                <w:b/>
                <w:bCs/>
                <w:sz w:val="22"/>
                <w:szCs w:val="22"/>
              </w:rPr>
              <w:t>Ing. Miroslav Mareš</w:t>
            </w:r>
          </w:p>
          <w:p w:rsidR="00B66809" w:rsidRPr="001024BB" w:rsidRDefault="00B66809" w:rsidP="00881B8C">
            <w:pPr>
              <w:rPr>
                <w:rFonts w:ascii="Calibri" w:hAnsi="Calibri"/>
                <w:sz w:val="22"/>
                <w:szCs w:val="22"/>
              </w:rPr>
            </w:pPr>
            <w:r>
              <w:rPr>
                <w:rFonts w:ascii="Calibri" w:hAnsi="Calibri"/>
                <w:bCs/>
                <w:sz w:val="22"/>
                <w:szCs w:val="22"/>
              </w:rPr>
              <w:t>Předseda představenstva</w:t>
            </w:r>
          </w:p>
        </w:tc>
        <w:tc>
          <w:tcPr>
            <w:tcW w:w="3969" w:type="dxa"/>
            <w:shd w:val="clear" w:color="auto" w:fill="auto"/>
          </w:tcPr>
          <w:p w:rsidR="000C1888" w:rsidRPr="001024BB" w:rsidRDefault="000C1888" w:rsidP="00881B8C">
            <w:pPr>
              <w:rPr>
                <w:rFonts w:ascii="Calibri" w:hAnsi="Calibri"/>
                <w:b/>
                <w:sz w:val="22"/>
                <w:szCs w:val="22"/>
              </w:rPr>
            </w:pPr>
            <w:r w:rsidRPr="001024BB">
              <w:rPr>
                <w:rFonts w:ascii="Calibri" w:hAnsi="Calibri"/>
                <w:b/>
                <w:sz w:val="22"/>
                <w:szCs w:val="22"/>
              </w:rPr>
              <w:t>Ing. Ladislav Čech ml.</w:t>
            </w:r>
          </w:p>
          <w:p w:rsidR="000C1888" w:rsidRPr="001024BB" w:rsidRDefault="000C1888" w:rsidP="00881B8C">
            <w:pPr>
              <w:rPr>
                <w:rFonts w:ascii="Calibri" w:hAnsi="Calibri"/>
                <w:sz w:val="22"/>
                <w:szCs w:val="22"/>
              </w:rPr>
            </w:pPr>
            <w:r w:rsidRPr="001024BB">
              <w:rPr>
                <w:rFonts w:ascii="Calibri" w:hAnsi="Calibri"/>
                <w:sz w:val="22"/>
                <w:szCs w:val="22"/>
              </w:rPr>
              <w:t>předseda představenstva</w:t>
            </w:r>
          </w:p>
        </w:tc>
      </w:tr>
    </w:tbl>
    <w:p w:rsidR="00881B8C" w:rsidRDefault="00881B8C" w:rsidP="00881B8C">
      <w:pPr>
        <w:rPr>
          <w:rFonts w:ascii="Calibri" w:hAnsi="Calibri"/>
          <w:sz w:val="22"/>
          <w:szCs w:val="22"/>
        </w:rPr>
      </w:pPr>
    </w:p>
    <w:p w:rsidR="00B66809" w:rsidRDefault="00B66809" w:rsidP="00881B8C">
      <w:pPr>
        <w:rPr>
          <w:rFonts w:ascii="Calibri" w:hAnsi="Calibri"/>
          <w:sz w:val="22"/>
          <w:szCs w:val="22"/>
        </w:rPr>
      </w:pPr>
    </w:p>
    <w:p w:rsidR="00B66809" w:rsidRDefault="00B66809" w:rsidP="00881B8C">
      <w:pPr>
        <w:rPr>
          <w:rFonts w:ascii="Calibri" w:hAnsi="Calibri"/>
          <w:sz w:val="22"/>
          <w:szCs w:val="22"/>
        </w:rPr>
      </w:pPr>
    </w:p>
    <w:p w:rsidR="00B66809" w:rsidRDefault="00B66809" w:rsidP="00881B8C">
      <w:pPr>
        <w:rPr>
          <w:rFonts w:ascii="Calibri" w:hAnsi="Calibri"/>
          <w:b/>
          <w:bCs/>
          <w:sz w:val="22"/>
          <w:szCs w:val="22"/>
        </w:rPr>
      </w:pPr>
      <w:r>
        <w:rPr>
          <w:rFonts w:ascii="Calibri" w:hAnsi="Calibri"/>
          <w:sz w:val="22"/>
          <w:szCs w:val="22"/>
        </w:rPr>
        <w:tab/>
      </w:r>
      <w:r>
        <w:rPr>
          <w:rFonts w:ascii="Calibri" w:hAnsi="Calibri"/>
          <w:b/>
          <w:bCs/>
          <w:sz w:val="22"/>
          <w:szCs w:val="22"/>
        </w:rPr>
        <w:t>EKOVA ELECTRIC a.s</w:t>
      </w:r>
    </w:p>
    <w:p w:rsidR="00B66809" w:rsidRDefault="00B66809" w:rsidP="00881B8C">
      <w:pPr>
        <w:rPr>
          <w:rFonts w:ascii="Calibri" w:hAnsi="Calibri"/>
          <w:b/>
          <w:bCs/>
          <w:sz w:val="22"/>
          <w:szCs w:val="22"/>
        </w:rPr>
      </w:pPr>
      <w:r>
        <w:rPr>
          <w:rFonts w:ascii="Calibri" w:hAnsi="Calibri"/>
          <w:b/>
          <w:bCs/>
          <w:sz w:val="22"/>
          <w:szCs w:val="22"/>
        </w:rPr>
        <w:tab/>
        <w:t>Ing. Jarmila Filipová</w:t>
      </w:r>
    </w:p>
    <w:p w:rsidR="00B66809" w:rsidRPr="00B66809" w:rsidRDefault="00B66809" w:rsidP="00881B8C">
      <w:pPr>
        <w:rPr>
          <w:rFonts w:ascii="Calibri" w:hAnsi="Calibri"/>
          <w:sz w:val="22"/>
          <w:szCs w:val="22"/>
        </w:rPr>
      </w:pPr>
      <w:r>
        <w:rPr>
          <w:rFonts w:ascii="Calibri" w:hAnsi="Calibri"/>
          <w:b/>
          <w:bCs/>
          <w:sz w:val="22"/>
          <w:szCs w:val="22"/>
        </w:rPr>
        <w:tab/>
      </w:r>
      <w:r w:rsidRPr="00B66809">
        <w:rPr>
          <w:rFonts w:ascii="Calibri" w:hAnsi="Calibri"/>
          <w:bCs/>
          <w:sz w:val="22"/>
          <w:szCs w:val="22"/>
        </w:rPr>
        <w:t>člen představenstva</w:t>
      </w:r>
    </w:p>
    <w:sectPr w:rsidR="00B66809" w:rsidRPr="00B66809" w:rsidSect="0075735B">
      <w:headerReference w:type="default" r:id="rId8"/>
      <w:footerReference w:type="even" r:id="rId9"/>
      <w:footerReference w:type="default" r:id="rId10"/>
      <w:headerReference w:type="first" r:id="rId11"/>
      <w:footerReference w:type="first" r:id="rId12"/>
      <w:pgSz w:w="11907" w:h="16840"/>
      <w:pgMar w:top="1276" w:right="850" w:bottom="1135" w:left="1418" w:header="568" w:footer="238"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6078D8" w15:done="0"/>
  <w15:commentEx w15:paraId="0AD6C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C99E" w16cex:dateUtc="2020-12-0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078D8" w16cid:durableId="236FA816"/>
  <w16cid:commentId w16cid:paraId="0AD6C708" w16cid:durableId="2370C9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32" w:rsidRDefault="00184132">
      <w:r>
        <w:separator/>
      </w:r>
    </w:p>
  </w:endnote>
  <w:endnote w:type="continuationSeparator" w:id="0">
    <w:p w:rsidR="00184132" w:rsidRDefault="00184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D" w:rsidRDefault="00D228B7" w:rsidP="00287161">
    <w:pPr>
      <w:pStyle w:val="Zpat"/>
      <w:framePr w:wrap="around" w:vAnchor="text" w:hAnchor="margin" w:xAlign="center" w:y="1"/>
      <w:rPr>
        <w:rStyle w:val="slostrnky"/>
      </w:rPr>
    </w:pPr>
    <w:r>
      <w:rPr>
        <w:rStyle w:val="slostrnky"/>
      </w:rPr>
      <w:fldChar w:fldCharType="begin"/>
    </w:r>
    <w:r w:rsidR="00E34F3D">
      <w:rPr>
        <w:rStyle w:val="slostrnky"/>
      </w:rPr>
      <w:instrText xml:space="preserve">PAGE  </w:instrText>
    </w:r>
    <w:r>
      <w:rPr>
        <w:rStyle w:val="slostrnky"/>
      </w:rPr>
      <w:fldChar w:fldCharType="end"/>
    </w:r>
  </w:p>
  <w:p w:rsidR="00E34F3D" w:rsidRDefault="00E34F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D" w:rsidRPr="00635BCC" w:rsidRDefault="00E34F3D" w:rsidP="00635BCC">
    <w:pPr>
      <w:tabs>
        <w:tab w:val="center" w:pos="4550"/>
        <w:tab w:val="left" w:pos="5818"/>
      </w:tabs>
      <w:ind w:right="260"/>
      <w:jc w:val="right"/>
      <w:rPr>
        <w:color w:val="222A35"/>
        <w:sz w:val="16"/>
        <w:szCs w:val="16"/>
      </w:rPr>
    </w:pPr>
    <w:r w:rsidRPr="00755419">
      <w:rPr>
        <w:color w:val="8496B0"/>
        <w:spacing w:val="60"/>
        <w:sz w:val="16"/>
        <w:szCs w:val="16"/>
      </w:rPr>
      <w:t>Stránka</w:t>
    </w:r>
    <w:r w:rsidRPr="00755419">
      <w:rPr>
        <w:color w:val="8496B0"/>
        <w:sz w:val="16"/>
        <w:szCs w:val="16"/>
      </w:rPr>
      <w:t xml:space="preserve"> </w:t>
    </w:r>
    <w:r w:rsidR="00D228B7" w:rsidRPr="00755419">
      <w:rPr>
        <w:color w:val="323E4F"/>
        <w:sz w:val="16"/>
        <w:szCs w:val="16"/>
      </w:rPr>
      <w:fldChar w:fldCharType="begin"/>
    </w:r>
    <w:r w:rsidRPr="00755419">
      <w:rPr>
        <w:color w:val="323E4F"/>
        <w:sz w:val="16"/>
        <w:szCs w:val="16"/>
      </w:rPr>
      <w:instrText>PAGE   \* MERGEFORMAT</w:instrText>
    </w:r>
    <w:r w:rsidR="00D228B7" w:rsidRPr="00755419">
      <w:rPr>
        <w:color w:val="323E4F"/>
        <w:sz w:val="16"/>
        <w:szCs w:val="16"/>
      </w:rPr>
      <w:fldChar w:fldCharType="separate"/>
    </w:r>
    <w:r w:rsidR="006055E6">
      <w:rPr>
        <w:noProof/>
        <w:color w:val="323E4F"/>
        <w:sz w:val="16"/>
        <w:szCs w:val="16"/>
      </w:rPr>
      <w:t>10</w:t>
    </w:r>
    <w:r w:rsidR="00D228B7" w:rsidRPr="00755419">
      <w:rPr>
        <w:color w:val="323E4F"/>
        <w:sz w:val="16"/>
        <w:szCs w:val="16"/>
      </w:rPr>
      <w:fldChar w:fldCharType="end"/>
    </w:r>
    <w:r w:rsidRPr="00755419">
      <w:rPr>
        <w:color w:val="323E4F"/>
        <w:sz w:val="16"/>
        <w:szCs w:val="16"/>
      </w:rPr>
      <w:t xml:space="preserve"> | </w:t>
    </w:r>
    <w:fldSimple w:instr="NUMPAGES  \* Arabic  \* MERGEFORMAT">
      <w:r w:rsidR="006055E6" w:rsidRPr="006055E6">
        <w:rPr>
          <w:noProof/>
          <w:color w:val="323E4F"/>
          <w:sz w:val="16"/>
          <w:szCs w:val="16"/>
        </w:rPr>
        <w:t>10</w:t>
      </w:r>
    </w:fldSimple>
  </w:p>
  <w:p w:rsidR="00E34F3D" w:rsidRPr="001E542F" w:rsidRDefault="00E34F3D">
    <w:pPr>
      <w:rPr>
        <w:color w:val="33996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D" w:rsidRPr="00755419" w:rsidRDefault="00E34F3D">
    <w:pPr>
      <w:tabs>
        <w:tab w:val="center" w:pos="4550"/>
        <w:tab w:val="left" w:pos="5818"/>
      </w:tabs>
      <w:ind w:right="260"/>
      <w:jc w:val="right"/>
      <w:rPr>
        <w:color w:val="222A35"/>
        <w:sz w:val="16"/>
        <w:szCs w:val="16"/>
      </w:rPr>
    </w:pPr>
    <w:r w:rsidRPr="00755419">
      <w:rPr>
        <w:color w:val="8496B0"/>
        <w:spacing w:val="60"/>
        <w:sz w:val="16"/>
        <w:szCs w:val="16"/>
      </w:rPr>
      <w:t>Stránka</w:t>
    </w:r>
    <w:r w:rsidRPr="00755419">
      <w:rPr>
        <w:color w:val="8496B0"/>
        <w:sz w:val="16"/>
        <w:szCs w:val="16"/>
      </w:rPr>
      <w:t xml:space="preserve"> </w:t>
    </w:r>
    <w:r w:rsidR="00D228B7" w:rsidRPr="00755419">
      <w:rPr>
        <w:color w:val="323E4F"/>
        <w:sz w:val="16"/>
        <w:szCs w:val="16"/>
      </w:rPr>
      <w:fldChar w:fldCharType="begin"/>
    </w:r>
    <w:r w:rsidRPr="00755419">
      <w:rPr>
        <w:color w:val="323E4F"/>
        <w:sz w:val="16"/>
        <w:szCs w:val="16"/>
      </w:rPr>
      <w:instrText>PAGE   \* MERGEFORMAT</w:instrText>
    </w:r>
    <w:r w:rsidR="00D228B7" w:rsidRPr="00755419">
      <w:rPr>
        <w:color w:val="323E4F"/>
        <w:sz w:val="16"/>
        <w:szCs w:val="16"/>
      </w:rPr>
      <w:fldChar w:fldCharType="separate"/>
    </w:r>
    <w:r w:rsidR="006055E6">
      <w:rPr>
        <w:noProof/>
        <w:color w:val="323E4F"/>
        <w:sz w:val="16"/>
        <w:szCs w:val="16"/>
      </w:rPr>
      <w:t>1</w:t>
    </w:r>
    <w:r w:rsidR="00D228B7" w:rsidRPr="00755419">
      <w:rPr>
        <w:color w:val="323E4F"/>
        <w:sz w:val="16"/>
        <w:szCs w:val="16"/>
      </w:rPr>
      <w:fldChar w:fldCharType="end"/>
    </w:r>
    <w:r w:rsidRPr="00755419">
      <w:rPr>
        <w:color w:val="323E4F"/>
        <w:sz w:val="16"/>
        <w:szCs w:val="16"/>
      </w:rPr>
      <w:t xml:space="preserve"> | </w:t>
    </w:r>
    <w:fldSimple w:instr="NUMPAGES  \* Arabic  \* MERGEFORMAT">
      <w:r w:rsidR="006055E6" w:rsidRPr="006055E6">
        <w:rPr>
          <w:noProof/>
          <w:color w:val="323E4F"/>
          <w:sz w:val="16"/>
          <w:szCs w:val="16"/>
        </w:rPr>
        <w:t>10</w:t>
      </w:r>
    </w:fldSimple>
  </w:p>
  <w:p w:rsidR="00E34F3D" w:rsidRDefault="00E34F3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32" w:rsidRDefault="00184132">
      <w:r>
        <w:separator/>
      </w:r>
    </w:p>
  </w:footnote>
  <w:footnote w:type="continuationSeparator" w:id="0">
    <w:p w:rsidR="00184132" w:rsidRDefault="00184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D" w:rsidRPr="009761F9" w:rsidRDefault="00E34F3D" w:rsidP="00D80C96">
    <w:pPr>
      <w:pStyle w:val="Zhlav"/>
      <w:pBdr>
        <w:bottom w:val="single" w:sz="4" w:space="1" w:color="auto"/>
      </w:pBdr>
      <w:rPr>
        <w:rFonts w:ascii="Calibri" w:hAnsi="Calibri" w:cs="Arial"/>
        <w:i/>
        <w:noProof/>
        <w:color w:val="404040"/>
      </w:rPr>
    </w:pPr>
    <w:r w:rsidRPr="00D80C96">
      <w:rPr>
        <w:rFonts w:ascii="Calibri" w:hAnsi="Calibri" w:cs="Calibri"/>
        <w:i/>
        <w:noProof/>
        <w:color w:val="404040"/>
      </w:rPr>
      <w:t>Výkon TDS a BOZP pro akci: „</w:t>
    </w:r>
    <w:r w:rsidRPr="00D80C96">
      <w:rPr>
        <w:rFonts w:ascii="Calibri" w:hAnsi="Calibri" w:cs="Calibri"/>
        <w:b/>
        <w:szCs w:val="24"/>
      </w:rPr>
      <w:t>Rekonstrukce střechy výrobní haly“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3D" w:rsidRPr="001024BB" w:rsidRDefault="00E34F3D" w:rsidP="00D80C96">
    <w:pPr>
      <w:pBdr>
        <w:bottom w:val="single" w:sz="4" w:space="1" w:color="auto"/>
      </w:pBdr>
      <w:tabs>
        <w:tab w:val="left" w:pos="-2127"/>
      </w:tabs>
      <w:spacing w:before="120"/>
      <w:contextualSpacing/>
      <w:rPr>
        <w:rFonts w:ascii="Calibri" w:hAnsi="Calibri" w:cs="Calibri"/>
        <w:i/>
        <w:color w:val="404040"/>
      </w:rPr>
    </w:pPr>
    <w:r w:rsidRPr="001024BB">
      <w:rPr>
        <w:rFonts w:ascii="Calibri" w:hAnsi="Calibri" w:cs="Calibri"/>
      </w:rPr>
      <w:t xml:space="preserve"> </w:t>
    </w:r>
    <w:r w:rsidRPr="001024BB">
      <w:rPr>
        <w:rFonts w:ascii="Calibri" w:hAnsi="Calibri" w:cs="Calibri"/>
        <w:i/>
        <w:noProof/>
        <w:color w:val="404040"/>
      </w:rPr>
      <w:t>Výkon TDS a BOZP pro akci: „</w:t>
    </w:r>
    <w:r w:rsidRPr="001024BB">
      <w:rPr>
        <w:rFonts w:ascii="Calibri" w:hAnsi="Calibri" w:cs="Calibri"/>
        <w:b/>
        <w:szCs w:val="24"/>
      </w:rPr>
      <w:t>Rekonstrukce střechy výrobní haly“</w:t>
    </w:r>
  </w:p>
  <w:p w:rsidR="00E34F3D" w:rsidRPr="00781163" w:rsidRDefault="00E34F3D" w:rsidP="006B3CBA">
    <w:pPr>
      <w:pStyle w:val="Zhlav"/>
      <w:rPr>
        <w:color w:val="4040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nsid w:val="0A603831"/>
    <w:multiLevelType w:val="multilevel"/>
    <w:tmpl w:val="E13EBC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A614DC1"/>
    <w:multiLevelType w:val="hybridMultilevel"/>
    <w:tmpl w:val="3BC695F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12B44558"/>
    <w:multiLevelType w:val="hybridMultilevel"/>
    <w:tmpl w:val="9F52B1AE"/>
    <w:lvl w:ilvl="0" w:tplc="E7C28EF2">
      <w:start w:val="1"/>
      <w:numFmt w:val="lowerLetter"/>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DD2516"/>
    <w:multiLevelType w:val="multilevel"/>
    <w:tmpl w:val="CFAC9CB2"/>
    <w:lvl w:ilvl="0">
      <w:start w:val="1"/>
      <w:numFmt w:val="decimal"/>
      <w:lvlText w:val="11.%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1A6D6DB3"/>
    <w:multiLevelType w:val="multilevel"/>
    <w:tmpl w:val="88025340"/>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1F856A43"/>
    <w:multiLevelType w:val="hybridMultilevel"/>
    <w:tmpl w:val="A9860128"/>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23AA68B3"/>
    <w:multiLevelType w:val="multilevel"/>
    <w:tmpl w:val="D4987602"/>
    <w:lvl w:ilvl="0">
      <w:start w:val="2"/>
      <w:numFmt w:val="decimal"/>
      <w:lvlText w:val="%1."/>
      <w:lvlJc w:val="left"/>
      <w:pPr>
        <w:tabs>
          <w:tab w:val="num" w:pos="720"/>
        </w:tabs>
        <w:ind w:left="720" w:hanging="360"/>
      </w:pPr>
      <w:rPr>
        <w:b/>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nsid w:val="26181F32"/>
    <w:multiLevelType w:val="hybridMultilevel"/>
    <w:tmpl w:val="DF1CFA4E"/>
    <w:lvl w:ilvl="0" w:tplc="0C36F4B8">
      <w:start w:val="1"/>
      <w:numFmt w:val="decimal"/>
      <w:lvlText w:val="9.%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nsid w:val="38706B36"/>
    <w:multiLevelType w:val="hybridMultilevel"/>
    <w:tmpl w:val="80222EAC"/>
    <w:lvl w:ilvl="0" w:tplc="7730DABE">
      <w:start w:val="1"/>
      <w:numFmt w:val="decimal"/>
      <w:lvlText w:val="2.%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360988"/>
    <w:multiLevelType w:val="hybridMultilevel"/>
    <w:tmpl w:val="B5EE028C"/>
    <w:lvl w:ilvl="0" w:tplc="ACFCD32C">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3AA168CD"/>
    <w:multiLevelType w:val="hybridMultilevel"/>
    <w:tmpl w:val="F810077A"/>
    <w:lvl w:ilvl="0" w:tplc="8C38B6B6">
      <w:start w:val="1"/>
      <w:numFmt w:val="decimal"/>
      <w:lvlText w:val="10.%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B929A4"/>
    <w:multiLevelType w:val="hybridMultilevel"/>
    <w:tmpl w:val="0AE2D0B0"/>
    <w:lvl w:ilvl="0" w:tplc="511291CA">
      <w:start w:val="1"/>
      <w:numFmt w:val="decimal"/>
      <w:lvlText w:val="8.%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EC292A"/>
    <w:multiLevelType w:val="hybridMultilevel"/>
    <w:tmpl w:val="6A12BA36"/>
    <w:lvl w:ilvl="0" w:tplc="AE50DA4E">
      <w:start w:val="1"/>
      <w:numFmt w:val="decimal"/>
      <w:lvlText w:val="7.%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106EBB"/>
    <w:multiLevelType w:val="hybridMultilevel"/>
    <w:tmpl w:val="233048A4"/>
    <w:lvl w:ilvl="0" w:tplc="5EC2C39E">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3C360F2"/>
    <w:multiLevelType w:val="multilevel"/>
    <w:tmpl w:val="88025340"/>
    <w:numStyleLink w:val="Styl1"/>
  </w:abstractNum>
  <w:abstractNum w:abstractNumId="17">
    <w:nsid w:val="48D55B86"/>
    <w:multiLevelType w:val="hybridMultilevel"/>
    <w:tmpl w:val="869ECA96"/>
    <w:lvl w:ilvl="0" w:tplc="847C1B7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407997"/>
    <w:multiLevelType w:val="singleLevel"/>
    <w:tmpl w:val="5FEA2FBC"/>
    <w:lvl w:ilvl="0">
      <w:start w:val="3"/>
      <w:numFmt w:val="upperRoman"/>
      <w:lvlText w:val="%1."/>
      <w:legacy w:legacy="1" w:legacySpace="0" w:legacyIndent="283"/>
      <w:lvlJc w:val="left"/>
      <w:pPr>
        <w:ind w:left="283" w:hanging="283"/>
      </w:pPr>
    </w:lvl>
  </w:abstractNum>
  <w:abstractNum w:abstractNumId="19">
    <w:nsid w:val="54131F8D"/>
    <w:multiLevelType w:val="hybridMultilevel"/>
    <w:tmpl w:val="E1925FE0"/>
    <w:lvl w:ilvl="0" w:tplc="04050017">
      <w:start w:val="1"/>
      <w:numFmt w:val="low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0">
    <w:nsid w:val="5D276099"/>
    <w:multiLevelType w:val="hybridMultilevel"/>
    <w:tmpl w:val="8B663F2E"/>
    <w:lvl w:ilvl="0" w:tplc="B2B2D6F0">
      <w:start w:val="1"/>
      <w:numFmt w:val="decimal"/>
      <w:lvlText w:val="6.%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8C3BFC"/>
    <w:multiLevelType w:val="singleLevel"/>
    <w:tmpl w:val="5FEA2FBC"/>
    <w:lvl w:ilvl="0">
      <w:start w:val="1"/>
      <w:numFmt w:val="upperRoman"/>
      <w:lvlText w:val="%1."/>
      <w:legacy w:legacy="1" w:legacySpace="0" w:legacyIndent="283"/>
      <w:lvlJc w:val="left"/>
      <w:pPr>
        <w:ind w:left="283" w:hanging="283"/>
      </w:pPr>
    </w:lvl>
  </w:abstractNum>
  <w:abstractNum w:abstractNumId="22">
    <w:nsid w:val="67306E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D06429D"/>
    <w:multiLevelType w:val="hybridMultilevel"/>
    <w:tmpl w:val="2E085CAA"/>
    <w:lvl w:ilvl="0" w:tplc="0405000F">
      <w:start w:val="1"/>
      <w:numFmt w:val="decimal"/>
      <w:lvlText w:val="%1."/>
      <w:lvlJc w:val="left"/>
      <w:pPr>
        <w:tabs>
          <w:tab w:val="num" w:pos="1080"/>
        </w:tabs>
        <w:ind w:left="1080" w:hanging="360"/>
      </w:pPr>
      <w:rPr>
        <w:rFonts w:hint="default"/>
        <w:b w:val="0"/>
      </w:rPr>
    </w:lvl>
    <w:lvl w:ilvl="1" w:tplc="04050017">
      <w:start w:val="1"/>
      <w:numFmt w:val="lowerLetter"/>
      <w:lvlText w:val="%2)"/>
      <w:lvlJc w:val="left"/>
      <w:pPr>
        <w:tabs>
          <w:tab w:val="num" w:pos="1855"/>
        </w:tabs>
        <w:ind w:left="1855" w:hanging="360"/>
      </w:pPr>
    </w:lvl>
    <w:lvl w:ilvl="2" w:tplc="7C8C7716">
      <w:start w:val="9"/>
      <w:numFmt w:val="upperRoman"/>
      <w:lvlText w:val="%3."/>
      <w:lvlJc w:val="left"/>
      <w:pPr>
        <w:ind w:left="3060" w:hanging="72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70900F5F"/>
    <w:multiLevelType w:val="hybridMultilevel"/>
    <w:tmpl w:val="00C0365C"/>
    <w:lvl w:ilvl="0" w:tplc="BB0AEF22">
      <w:start w:val="1"/>
      <w:numFmt w:val="lowerLetter"/>
      <w:lvlText w:val="%1)"/>
      <w:lvlJc w:val="left"/>
      <w:pPr>
        <w:ind w:left="107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376F05"/>
    <w:multiLevelType w:val="hybridMultilevel"/>
    <w:tmpl w:val="C45460D0"/>
    <w:lvl w:ilvl="0" w:tplc="F3EE826E">
      <w:start w:val="1"/>
      <w:numFmt w:val="decimal"/>
      <w:lvlText w:val="3.%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5D3C75"/>
    <w:multiLevelType w:val="hybridMultilevel"/>
    <w:tmpl w:val="A4C47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A7196D"/>
    <w:multiLevelType w:val="hybridMultilevel"/>
    <w:tmpl w:val="1DA46700"/>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8">
    <w:nsid w:val="75075BB5"/>
    <w:multiLevelType w:val="hybridMultilevel"/>
    <w:tmpl w:val="F5288D72"/>
    <w:lvl w:ilvl="0" w:tplc="BE80DF48">
      <w:start w:val="1"/>
      <w:numFmt w:val="decimal"/>
      <w:lvlText w:val="4.%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6B301D"/>
    <w:multiLevelType w:val="hybridMultilevel"/>
    <w:tmpl w:val="2C5E9A20"/>
    <w:lvl w:ilvl="0" w:tplc="1718408A">
      <w:start w:val="1"/>
      <w:numFmt w:val="decimal"/>
      <w:lvlText w:val="5.%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232EF8"/>
    <w:multiLevelType w:val="multilevel"/>
    <w:tmpl w:val="88025340"/>
    <w:styleLink w:val="Styl1"/>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21"/>
  </w:num>
  <w:num w:numId="2">
    <w:abstractNumId w:val="18"/>
  </w:num>
  <w:num w:numId="3">
    <w:abstractNumId w:val="9"/>
  </w:num>
  <w:num w:numId="4">
    <w:abstractNumId w:val="0"/>
  </w:num>
  <w:num w:numId="5">
    <w:abstractNumId w:val="11"/>
  </w:num>
  <w:num w:numId="6">
    <w:abstractNumId w:val="10"/>
  </w:num>
  <w:num w:numId="7">
    <w:abstractNumId w:val="25"/>
  </w:num>
  <w:num w:numId="8">
    <w:abstractNumId w:val="23"/>
  </w:num>
  <w:num w:numId="9">
    <w:abstractNumId w:val="26"/>
  </w:num>
  <w:num w:numId="10">
    <w:abstractNumId w:val="24"/>
  </w:num>
  <w:num w:numId="11">
    <w:abstractNumId w:val="17"/>
  </w:num>
  <w:num w:numId="12">
    <w:abstractNumId w:val="3"/>
  </w:num>
  <w:num w:numId="13">
    <w:abstractNumId w:val="28"/>
  </w:num>
  <w:num w:numId="14">
    <w:abstractNumId w:val="5"/>
  </w:num>
  <w:num w:numId="15">
    <w:abstractNumId w:val="29"/>
  </w:num>
  <w:num w:numId="16">
    <w:abstractNumId w:val="20"/>
  </w:num>
  <w:num w:numId="17">
    <w:abstractNumId w:val="14"/>
  </w:num>
  <w:num w:numId="18">
    <w:abstractNumId w:val="2"/>
  </w:num>
  <w:num w:numId="19">
    <w:abstractNumId w:val="13"/>
  </w:num>
  <w:num w:numId="20">
    <w:abstractNumId w:val="8"/>
  </w:num>
  <w:num w:numId="21">
    <w:abstractNumId w:val="12"/>
  </w:num>
  <w:num w:numId="22">
    <w:abstractNumId w:val="4"/>
  </w:num>
  <w:num w:numId="23">
    <w:abstractNumId w:val="15"/>
  </w:num>
  <w:num w:numId="24">
    <w:abstractNumId w:val="11"/>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7"/>
  </w:num>
  <w:num w:numId="28">
    <w:abstractNumId w:val="6"/>
  </w:num>
  <w:num w:numId="29">
    <w:abstractNumId w:val="1"/>
  </w:num>
  <w:num w:numId="30">
    <w:abstractNumId w:val="16"/>
  </w:num>
  <w:num w:numId="31">
    <w:abstractNumId w:val="30"/>
  </w:num>
  <w:num w:numId="32">
    <w:abstractNumId w:val="22"/>
  </w:num>
  <w:num w:numId="33">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srsta Jan">
    <w15:presenceInfo w15:providerId="AD" w15:userId="S-1-5-21-3968993513-356190395-1621259041-1180"/>
  </w15:person>
  <w15:person w15:author="Nosek">
    <w15:presenceInfo w15:providerId="None" w15:userId="Nosek"/>
  </w15:person>
  <w15:person w15:author="Michal Nosek">
    <w15:presenceInfo w15:providerId="Windows Live" w15:userId="d96427f9e7e728e2"/>
  </w15:person>
  <w15:person w15:author="Magdaléna Poncza">
    <w15:presenceInfo w15:providerId="None" w15:userId="Magdaléna Poncz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5D6A0E"/>
    <w:rsid w:val="0003037B"/>
    <w:rsid w:val="0003325E"/>
    <w:rsid w:val="00042646"/>
    <w:rsid w:val="00064695"/>
    <w:rsid w:val="0007190C"/>
    <w:rsid w:val="000732A4"/>
    <w:rsid w:val="00083622"/>
    <w:rsid w:val="00086B82"/>
    <w:rsid w:val="000934B0"/>
    <w:rsid w:val="000A1854"/>
    <w:rsid w:val="000C1888"/>
    <w:rsid w:val="000D56E5"/>
    <w:rsid w:val="000E1BFE"/>
    <w:rsid w:val="000F76C2"/>
    <w:rsid w:val="001024BB"/>
    <w:rsid w:val="00103E6F"/>
    <w:rsid w:val="00111C1A"/>
    <w:rsid w:val="00111D46"/>
    <w:rsid w:val="001130FD"/>
    <w:rsid w:val="00123DB8"/>
    <w:rsid w:val="0013799B"/>
    <w:rsid w:val="0014427F"/>
    <w:rsid w:val="00151C15"/>
    <w:rsid w:val="00154ACA"/>
    <w:rsid w:val="00167F3D"/>
    <w:rsid w:val="00184132"/>
    <w:rsid w:val="00185B0D"/>
    <w:rsid w:val="001A010F"/>
    <w:rsid w:val="001A7555"/>
    <w:rsid w:val="001D30AC"/>
    <w:rsid w:val="001F0AEE"/>
    <w:rsid w:val="001F0CAD"/>
    <w:rsid w:val="001F3308"/>
    <w:rsid w:val="001F3D8A"/>
    <w:rsid w:val="001F7265"/>
    <w:rsid w:val="00205A93"/>
    <w:rsid w:val="002125AB"/>
    <w:rsid w:val="00217246"/>
    <w:rsid w:val="00232BE1"/>
    <w:rsid w:val="00235D2D"/>
    <w:rsid w:val="00240579"/>
    <w:rsid w:val="00261ACC"/>
    <w:rsid w:val="00275CB3"/>
    <w:rsid w:val="00287161"/>
    <w:rsid w:val="002C7981"/>
    <w:rsid w:val="002D11AA"/>
    <w:rsid w:val="002D490B"/>
    <w:rsid w:val="002D7EA7"/>
    <w:rsid w:val="002E3075"/>
    <w:rsid w:val="002F1EB3"/>
    <w:rsid w:val="0030144A"/>
    <w:rsid w:val="00310195"/>
    <w:rsid w:val="00310B41"/>
    <w:rsid w:val="003170DE"/>
    <w:rsid w:val="00335A00"/>
    <w:rsid w:val="0036107F"/>
    <w:rsid w:val="00377395"/>
    <w:rsid w:val="00384C02"/>
    <w:rsid w:val="0038608A"/>
    <w:rsid w:val="003919A5"/>
    <w:rsid w:val="003B483A"/>
    <w:rsid w:val="003B606C"/>
    <w:rsid w:val="003C0038"/>
    <w:rsid w:val="003C636D"/>
    <w:rsid w:val="003C76C5"/>
    <w:rsid w:val="003D2BF9"/>
    <w:rsid w:val="003F5BD0"/>
    <w:rsid w:val="0041402D"/>
    <w:rsid w:val="00416925"/>
    <w:rsid w:val="00450132"/>
    <w:rsid w:val="0045325D"/>
    <w:rsid w:val="00457684"/>
    <w:rsid w:val="00473045"/>
    <w:rsid w:val="00475CB2"/>
    <w:rsid w:val="004856EE"/>
    <w:rsid w:val="00487DEF"/>
    <w:rsid w:val="004B2D73"/>
    <w:rsid w:val="004C28C7"/>
    <w:rsid w:val="004C5BCE"/>
    <w:rsid w:val="004C697F"/>
    <w:rsid w:val="004D5865"/>
    <w:rsid w:val="004E4C3D"/>
    <w:rsid w:val="004F093D"/>
    <w:rsid w:val="004F2D8A"/>
    <w:rsid w:val="0050099E"/>
    <w:rsid w:val="005009E5"/>
    <w:rsid w:val="00514300"/>
    <w:rsid w:val="00515DBD"/>
    <w:rsid w:val="005336A1"/>
    <w:rsid w:val="00536039"/>
    <w:rsid w:val="00544CBA"/>
    <w:rsid w:val="00551612"/>
    <w:rsid w:val="00554815"/>
    <w:rsid w:val="00575470"/>
    <w:rsid w:val="00581018"/>
    <w:rsid w:val="00585ED1"/>
    <w:rsid w:val="005A06A5"/>
    <w:rsid w:val="005A7A99"/>
    <w:rsid w:val="005B73FB"/>
    <w:rsid w:val="005C6276"/>
    <w:rsid w:val="005D282B"/>
    <w:rsid w:val="005D6A0E"/>
    <w:rsid w:val="005D73A0"/>
    <w:rsid w:val="005E23C7"/>
    <w:rsid w:val="005F1B82"/>
    <w:rsid w:val="005F694C"/>
    <w:rsid w:val="006055E6"/>
    <w:rsid w:val="006107B9"/>
    <w:rsid w:val="00615E97"/>
    <w:rsid w:val="006165D7"/>
    <w:rsid w:val="00623B2F"/>
    <w:rsid w:val="00635BCC"/>
    <w:rsid w:val="00670662"/>
    <w:rsid w:val="00687A12"/>
    <w:rsid w:val="006907C7"/>
    <w:rsid w:val="00692272"/>
    <w:rsid w:val="00697361"/>
    <w:rsid w:val="006A3B1A"/>
    <w:rsid w:val="006A5944"/>
    <w:rsid w:val="006B3CBA"/>
    <w:rsid w:val="006D787E"/>
    <w:rsid w:val="006E347B"/>
    <w:rsid w:val="006E521A"/>
    <w:rsid w:val="006F49E6"/>
    <w:rsid w:val="006F6884"/>
    <w:rsid w:val="0074117C"/>
    <w:rsid w:val="0075244C"/>
    <w:rsid w:val="00755419"/>
    <w:rsid w:val="0075735B"/>
    <w:rsid w:val="0076341B"/>
    <w:rsid w:val="007652E6"/>
    <w:rsid w:val="007745D8"/>
    <w:rsid w:val="00775F94"/>
    <w:rsid w:val="00777EE6"/>
    <w:rsid w:val="00781163"/>
    <w:rsid w:val="0079007E"/>
    <w:rsid w:val="007976BE"/>
    <w:rsid w:val="007A192A"/>
    <w:rsid w:val="007A6C71"/>
    <w:rsid w:val="007D1D87"/>
    <w:rsid w:val="007D7D26"/>
    <w:rsid w:val="007F1A43"/>
    <w:rsid w:val="00803BE8"/>
    <w:rsid w:val="008108B1"/>
    <w:rsid w:val="008132A8"/>
    <w:rsid w:val="008133FB"/>
    <w:rsid w:val="00831FF6"/>
    <w:rsid w:val="008471FE"/>
    <w:rsid w:val="00862AA5"/>
    <w:rsid w:val="00871E72"/>
    <w:rsid w:val="00872007"/>
    <w:rsid w:val="00881B8C"/>
    <w:rsid w:val="00896F9A"/>
    <w:rsid w:val="0089703D"/>
    <w:rsid w:val="008A29BB"/>
    <w:rsid w:val="008A493F"/>
    <w:rsid w:val="008A7792"/>
    <w:rsid w:val="008B01F2"/>
    <w:rsid w:val="008B7779"/>
    <w:rsid w:val="008C4834"/>
    <w:rsid w:val="008D42A3"/>
    <w:rsid w:val="008E2442"/>
    <w:rsid w:val="008F24F7"/>
    <w:rsid w:val="008F71A2"/>
    <w:rsid w:val="0090332D"/>
    <w:rsid w:val="00906C17"/>
    <w:rsid w:val="00914A28"/>
    <w:rsid w:val="00927DE8"/>
    <w:rsid w:val="00942EE1"/>
    <w:rsid w:val="0094486F"/>
    <w:rsid w:val="00951662"/>
    <w:rsid w:val="00973925"/>
    <w:rsid w:val="009761F9"/>
    <w:rsid w:val="009A26B7"/>
    <w:rsid w:val="009A5D66"/>
    <w:rsid w:val="009B0A24"/>
    <w:rsid w:val="009D2A4F"/>
    <w:rsid w:val="009D4119"/>
    <w:rsid w:val="009D719D"/>
    <w:rsid w:val="009D7827"/>
    <w:rsid w:val="009F0AAC"/>
    <w:rsid w:val="00A265E6"/>
    <w:rsid w:val="00A33EE2"/>
    <w:rsid w:val="00A444C3"/>
    <w:rsid w:val="00A6537E"/>
    <w:rsid w:val="00A725FA"/>
    <w:rsid w:val="00A84F37"/>
    <w:rsid w:val="00A93A68"/>
    <w:rsid w:val="00A93D89"/>
    <w:rsid w:val="00AA5908"/>
    <w:rsid w:val="00AE6681"/>
    <w:rsid w:val="00AF444C"/>
    <w:rsid w:val="00AF74C5"/>
    <w:rsid w:val="00B03248"/>
    <w:rsid w:val="00B05CAF"/>
    <w:rsid w:val="00B12BFA"/>
    <w:rsid w:val="00B141C2"/>
    <w:rsid w:val="00B1476A"/>
    <w:rsid w:val="00B36C01"/>
    <w:rsid w:val="00B66809"/>
    <w:rsid w:val="00B70CB9"/>
    <w:rsid w:val="00B72FD8"/>
    <w:rsid w:val="00B76EDB"/>
    <w:rsid w:val="00BA0CC0"/>
    <w:rsid w:val="00BE0A3C"/>
    <w:rsid w:val="00BE2F74"/>
    <w:rsid w:val="00BE4F74"/>
    <w:rsid w:val="00BF7A83"/>
    <w:rsid w:val="00C04114"/>
    <w:rsid w:val="00C04A89"/>
    <w:rsid w:val="00C07FDF"/>
    <w:rsid w:val="00C315FD"/>
    <w:rsid w:val="00C36D68"/>
    <w:rsid w:val="00C46E22"/>
    <w:rsid w:val="00C52880"/>
    <w:rsid w:val="00C56A3E"/>
    <w:rsid w:val="00C5786D"/>
    <w:rsid w:val="00C7534C"/>
    <w:rsid w:val="00C81C43"/>
    <w:rsid w:val="00C921DA"/>
    <w:rsid w:val="00C95B86"/>
    <w:rsid w:val="00CA119A"/>
    <w:rsid w:val="00CA6645"/>
    <w:rsid w:val="00CB5718"/>
    <w:rsid w:val="00CC0C29"/>
    <w:rsid w:val="00CC388E"/>
    <w:rsid w:val="00CC6492"/>
    <w:rsid w:val="00D11A88"/>
    <w:rsid w:val="00D228B7"/>
    <w:rsid w:val="00D3780F"/>
    <w:rsid w:val="00D40616"/>
    <w:rsid w:val="00D47B38"/>
    <w:rsid w:val="00D601AF"/>
    <w:rsid w:val="00D727D4"/>
    <w:rsid w:val="00D80C96"/>
    <w:rsid w:val="00DB1A96"/>
    <w:rsid w:val="00DB6B4F"/>
    <w:rsid w:val="00DC50BF"/>
    <w:rsid w:val="00DC6FC6"/>
    <w:rsid w:val="00DC6FEB"/>
    <w:rsid w:val="00DC7445"/>
    <w:rsid w:val="00E079E1"/>
    <w:rsid w:val="00E13000"/>
    <w:rsid w:val="00E23B3E"/>
    <w:rsid w:val="00E32CB0"/>
    <w:rsid w:val="00E34F3D"/>
    <w:rsid w:val="00E4572C"/>
    <w:rsid w:val="00E545DE"/>
    <w:rsid w:val="00E77AF6"/>
    <w:rsid w:val="00E91056"/>
    <w:rsid w:val="00E9382E"/>
    <w:rsid w:val="00E97282"/>
    <w:rsid w:val="00EA140D"/>
    <w:rsid w:val="00EC4242"/>
    <w:rsid w:val="00ED0439"/>
    <w:rsid w:val="00ED220B"/>
    <w:rsid w:val="00ED2FBD"/>
    <w:rsid w:val="00ED32DE"/>
    <w:rsid w:val="00ED596D"/>
    <w:rsid w:val="00EE0269"/>
    <w:rsid w:val="00EE4299"/>
    <w:rsid w:val="00EE6684"/>
    <w:rsid w:val="00F022B3"/>
    <w:rsid w:val="00F51585"/>
    <w:rsid w:val="00F55A68"/>
    <w:rsid w:val="00F6323B"/>
    <w:rsid w:val="00F656E3"/>
    <w:rsid w:val="00F6788B"/>
    <w:rsid w:val="00F74F8F"/>
    <w:rsid w:val="00F77032"/>
    <w:rsid w:val="00F805EB"/>
    <w:rsid w:val="00F80F62"/>
    <w:rsid w:val="00F8185F"/>
    <w:rsid w:val="00F92FAA"/>
    <w:rsid w:val="00F93F1D"/>
    <w:rsid w:val="00F95A41"/>
    <w:rsid w:val="00FA336E"/>
    <w:rsid w:val="00FA420C"/>
    <w:rsid w:val="00FA5813"/>
    <w:rsid w:val="00FB0577"/>
    <w:rsid w:val="00FC3E12"/>
    <w:rsid w:val="00FD0526"/>
    <w:rsid w:val="00FE66CE"/>
    <w:rsid w:val="00FF2663"/>
    <w:rsid w:val="00FF3060"/>
    <w:rsid w:val="00FF5E3B"/>
    <w:rsid w:val="00FF5F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A0E"/>
    <w:rPr>
      <w:rFonts w:eastAsia="Times New Roman"/>
    </w:rPr>
  </w:style>
  <w:style w:type="paragraph" w:styleId="Nadpis3">
    <w:name w:val="heading 3"/>
    <w:basedOn w:val="Normln"/>
    <w:next w:val="Normln"/>
    <w:link w:val="Nadpis3Char"/>
    <w:uiPriority w:val="9"/>
    <w:semiHidden/>
    <w:unhideWhenUsed/>
    <w:qFormat/>
    <w:rsid w:val="006A3B1A"/>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4"/>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896F9A"/>
    <w:pPr>
      <w:tabs>
        <w:tab w:val="center" w:pos="4536"/>
        <w:tab w:val="right" w:pos="9072"/>
      </w:tabs>
    </w:pPr>
  </w:style>
  <w:style w:type="character" w:customStyle="1" w:styleId="ZhlavChar">
    <w:name w:val="Záhlaví Char"/>
    <w:link w:val="Zhlav"/>
    <w:uiPriority w:val="99"/>
    <w:rsid w:val="00896F9A"/>
    <w:rPr>
      <w:rFonts w:eastAsia="Times New Roman"/>
    </w:rPr>
  </w:style>
  <w:style w:type="paragraph" w:styleId="Textbubliny">
    <w:name w:val="Balloon Text"/>
    <w:basedOn w:val="Normln"/>
    <w:link w:val="TextbublinyChar"/>
    <w:uiPriority w:val="99"/>
    <w:semiHidden/>
    <w:unhideWhenUsed/>
    <w:rsid w:val="001A010F"/>
    <w:rPr>
      <w:rFonts w:ascii="Tahoma" w:hAnsi="Tahoma"/>
      <w:sz w:val="16"/>
      <w:szCs w:val="16"/>
    </w:rPr>
  </w:style>
  <w:style w:type="character" w:customStyle="1" w:styleId="TextbublinyChar">
    <w:name w:val="Text bubliny Char"/>
    <w:link w:val="Textbubliny"/>
    <w:uiPriority w:val="99"/>
    <w:semiHidden/>
    <w:rsid w:val="001A010F"/>
    <w:rPr>
      <w:rFonts w:ascii="Tahoma" w:eastAsia="Times New Roman" w:hAnsi="Tahoma" w:cs="Tahoma"/>
      <w:sz w:val="16"/>
      <w:szCs w:val="16"/>
    </w:rPr>
  </w:style>
  <w:style w:type="paragraph" w:styleId="Odstavecseseznamem">
    <w:name w:val="List Paragraph"/>
    <w:basedOn w:val="Normln"/>
    <w:uiPriority w:val="34"/>
    <w:qFormat/>
    <w:rsid w:val="002D11AA"/>
    <w:pPr>
      <w:ind w:left="708"/>
    </w:pPr>
  </w:style>
  <w:style w:type="character" w:styleId="Hypertextovodkaz">
    <w:name w:val="Hyperlink"/>
    <w:rsid w:val="00205A93"/>
    <w:rPr>
      <w:color w:val="0000FF"/>
      <w:u w:val="single"/>
    </w:rPr>
  </w:style>
  <w:style w:type="paragraph" w:customStyle="1" w:styleId="nazev">
    <w:name w:val="nazev"/>
    <w:basedOn w:val="Normln"/>
    <w:rsid w:val="000934B0"/>
    <w:pPr>
      <w:spacing w:before="60"/>
      <w:jc w:val="center"/>
    </w:pPr>
    <w:rPr>
      <w:b/>
      <w:bCs/>
      <w:sz w:val="32"/>
      <w:szCs w:val="32"/>
      <w:u w:val="single"/>
    </w:rPr>
  </w:style>
  <w:style w:type="paragraph" w:customStyle="1" w:styleId="normalni">
    <w:name w:val="normalni"/>
    <w:basedOn w:val="Normln"/>
    <w:rsid w:val="008471FE"/>
    <w:pPr>
      <w:spacing w:before="60"/>
      <w:jc w:val="both"/>
    </w:pPr>
    <w:rPr>
      <w:sz w:val="24"/>
      <w:szCs w:val="24"/>
    </w:rPr>
  </w:style>
  <w:style w:type="numbering" w:customStyle="1" w:styleId="Styl1">
    <w:name w:val="Styl1"/>
    <w:uiPriority w:val="99"/>
    <w:rsid w:val="00ED220B"/>
    <w:pPr>
      <w:numPr>
        <w:numId w:val="31"/>
      </w:numPr>
    </w:pPr>
  </w:style>
  <w:style w:type="table" w:styleId="Mkatabulky">
    <w:name w:val="Table Grid"/>
    <w:basedOn w:val="Normlntabulka"/>
    <w:uiPriority w:val="59"/>
    <w:rsid w:val="000C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42EE1"/>
    <w:rPr>
      <w:sz w:val="16"/>
      <w:szCs w:val="16"/>
    </w:rPr>
  </w:style>
  <w:style w:type="paragraph" w:styleId="Textkomente">
    <w:name w:val="annotation text"/>
    <w:basedOn w:val="Normln"/>
    <w:link w:val="TextkomenteChar"/>
    <w:uiPriority w:val="99"/>
    <w:semiHidden/>
    <w:unhideWhenUsed/>
    <w:rsid w:val="00942EE1"/>
  </w:style>
  <w:style w:type="character" w:customStyle="1" w:styleId="TextkomenteChar">
    <w:name w:val="Text komentáře Char"/>
    <w:basedOn w:val="Standardnpsmoodstavce"/>
    <w:link w:val="Textkomente"/>
    <w:uiPriority w:val="99"/>
    <w:semiHidden/>
    <w:rsid w:val="00942EE1"/>
    <w:rPr>
      <w:rFonts w:eastAsia="Times New Roman"/>
    </w:rPr>
  </w:style>
  <w:style w:type="paragraph" w:styleId="Pedmtkomente">
    <w:name w:val="annotation subject"/>
    <w:basedOn w:val="Textkomente"/>
    <w:next w:val="Textkomente"/>
    <w:link w:val="PedmtkomenteChar"/>
    <w:uiPriority w:val="99"/>
    <w:semiHidden/>
    <w:unhideWhenUsed/>
    <w:rsid w:val="00942EE1"/>
    <w:rPr>
      <w:b/>
      <w:bCs/>
    </w:rPr>
  </w:style>
  <w:style w:type="character" w:customStyle="1" w:styleId="PedmtkomenteChar">
    <w:name w:val="Předmět komentáře Char"/>
    <w:basedOn w:val="TextkomenteChar"/>
    <w:link w:val="Pedmtkomente"/>
    <w:uiPriority w:val="99"/>
    <w:semiHidden/>
    <w:rsid w:val="00942EE1"/>
    <w:rPr>
      <w:rFonts w:eastAsia="Times New Roman"/>
      <w:b/>
      <w:bCs/>
    </w:rPr>
  </w:style>
  <w:style w:type="character" w:customStyle="1" w:styleId="Nadpis3Char">
    <w:name w:val="Nadpis 3 Char"/>
    <w:basedOn w:val="Standardnpsmoodstavce"/>
    <w:link w:val="Nadpis3"/>
    <w:uiPriority w:val="9"/>
    <w:semiHidden/>
    <w:rsid w:val="006A3B1A"/>
    <w:rPr>
      <w:rFonts w:asciiTheme="majorHAnsi" w:eastAsiaTheme="majorEastAsia" w:hAnsiTheme="majorHAnsi" w:cstheme="majorBidi"/>
      <w:b/>
      <w:bCs/>
      <w:color w:val="4F81BD" w:themeColor="accent1"/>
    </w:rPr>
  </w:style>
  <w:style w:type="paragraph" w:customStyle="1" w:styleId="l3">
    <w:name w:val="l3"/>
    <w:basedOn w:val="Normln"/>
    <w:rsid w:val="006A3B1A"/>
    <w:pPr>
      <w:spacing w:before="100" w:beforeAutospacing="1" w:after="100" w:afterAutospacing="1"/>
    </w:pPr>
    <w:rPr>
      <w:sz w:val="24"/>
      <w:szCs w:val="24"/>
    </w:rPr>
  </w:style>
  <w:style w:type="paragraph" w:customStyle="1" w:styleId="l4">
    <w:name w:val="l4"/>
    <w:basedOn w:val="Normln"/>
    <w:rsid w:val="006A3B1A"/>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6A3B1A"/>
    <w:rPr>
      <w:i/>
      <w:iCs/>
    </w:rPr>
  </w:style>
  <w:style w:type="paragraph" w:customStyle="1" w:styleId="l5">
    <w:name w:val="l5"/>
    <w:basedOn w:val="Normln"/>
    <w:rsid w:val="006A3B1A"/>
    <w:pPr>
      <w:spacing w:before="100" w:beforeAutospacing="1" w:after="100" w:afterAutospacing="1"/>
    </w:pPr>
    <w:rPr>
      <w:sz w:val="24"/>
      <w:szCs w:val="24"/>
    </w:rPr>
  </w:style>
  <w:style w:type="paragraph" w:customStyle="1" w:styleId="l6">
    <w:name w:val="l6"/>
    <w:basedOn w:val="Normln"/>
    <w:rsid w:val="006A3B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A0E"/>
    <w:rPr>
      <w:rFonts w:eastAsia="Times New Roman"/>
    </w:rPr>
  </w:style>
  <w:style w:type="paragraph" w:styleId="Nadpis3">
    <w:name w:val="heading 3"/>
    <w:basedOn w:val="Normln"/>
    <w:next w:val="Normln"/>
    <w:link w:val="Nadpis3Char"/>
    <w:uiPriority w:val="9"/>
    <w:semiHidden/>
    <w:unhideWhenUsed/>
    <w:qFormat/>
    <w:rsid w:val="006A3B1A"/>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4"/>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896F9A"/>
    <w:pPr>
      <w:tabs>
        <w:tab w:val="center" w:pos="4536"/>
        <w:tab w:val="right" w:pos="9072"/>
      </w:tabs>
    </w:pPr>
  </w:style>
  <w:style w:type="character" w:customStyle="1" w:styleId="ZhlavChar">
    <w:name w:val="Záhlaví Char"/>
    <w:link w:val="Zhlav"/>
    <w:uiPriority w:val="99"/>
    <w:rsid w:val="00896F9A"/>
    <w:rPr>
      <w:rFonts w:eastAsia="Times New Roman"/>
    </w:rPr>
  </w:style>
  <w:style w:type="paragraph" w:styleId="Textbubliny">
    <w:name w:val="Balloon Text"/>
    <w:basedOn w:val="Normln"/>
    <w:link w:val="TextbublinyChar"/>
    <w:uiPriority w:val="99"/>
    <w:semiHidden/>
    <w:unhideWhenUsed/>
    <w:rsid w:val="001A010F"/>
    <w:rPr>
      <w:rFonts w:ascii="Tahoma" w:hAnsi="Tahoma"/>
      <w:sz w:val="16"/>
      <w:szCs w:val="16"/>
    </w:rPr>
  </w:style>
  <w:style w:type="character" w:customStyle="1" w:styleId="TextbublinyChar">
    <w:name w:val="Text bubliny Char"/>
    <w:link w:val="Textbubliny"/>
    <w:uiPriority w:val="99"/>
    <w:semiHidden/>
    <w:rsid w:val="001A010F"/>
    <w:rPr>
      <w:rFonts w:ascii="Tahoma" w:eastAsia="Times New Roman" w:hAnsi="Tahoma" w:cs="Tahoma"/>
      <w:sz w:val="16"/>
      <w:szCs w:val="16"/>
    </w:rPr>
  </w:style>
  <w:style w:type="paragraph" w:styleId="Odstavecseseznamem">
    <w:name w:val="List Paragraph"/>
    <w:basedOn w:val="Normln"/>
    <w:uiPriority w:val="34"/>
    <w:qFormat/>
    <w:rsid w:val="002D11AA"/>
    <w:pPr>
      <w:ind w:left="708"/>
    </w:pPr>
  </w:style>
  <w:style w:type="character" w:styleId="Hypertextovodkaz">
    <w:name w:val="Hyperlink"/>
    <w:rsid w:val="00205A93"/>
    <w:rPr>
      <w:color w:val="0000FF"/>
      <w:u w:val="single"/>
    </w:rPr>
  </w:style>
  <w:style w:type="paragraph" w:customStyle="1" w:styleId="nazev">
    <w:name w:val="nazev"/>
    <w:basedOn w:val="Normln"/>
    <w:rsid w:val="000934B0"/>
    <w:pPr>
      <w:spacing w:before="60"/>
      <w:jc w:val="center"/>
    </w:pPr>
    <w:rPr>
      <w:b/>
      <w:bCs/>
      <w:sz w:val="32"/>
      <w:szCs w:val="32"/>
      <w:u w:val="single"/>
    </w:rPr>
  </w:style>
  <w:style w:type="paragraph" w:customStyle="1" w:styleId="normalni">
    <w:name w:val="normalni"/>
    <w:basedOn w:val="Normln"/>
    <w:rsid w:val="008471FE"/>
    <w:pPr>
      <w:spacing w:before="60"/>
      <w:jc w:val="both"/>
    </w:pPr>
    <w:rPr>
      <w:sz w:val="24"/>
      <w:szCs w:val="24"/>
    </w:rPr>
  </w:style>
  <w:style w:type="numbering" w:customStyle="1" w:styleId="Styl1">
    <w:name w:val="Styl1"/>
    <w:uiPriority w:val="99"/>
    <w:rsid w:val="00ED220B"/>
    <w:pPr>
      <w:numPr>
        <w:numId w:val="31"/>
      </w:numPr>
    </w:pPr>
  </w:style>
  <w:style w:type="table" w:styleId="Mkatabulky">
    <w:name w:val="Table Grid"/>
    <w:basedOn w:val="Normlntabulka"/>
    <w:uiPriority w:val="59"/>
    <w:rsid w:val="000C1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42EE1"/>
    <w:rPr>
      <w:sz w:val="16"/>
      <w:szCs w:val="16"/>
    </w:rPr>
  </w:style>
  <w:style w:type="paragraph" w:styleId="Textkomente">
    <w:name w:val="annotation text"/>
    <w:basedOn w:val="Normln"/>
    <w:link w:val="TextkomenteChar"/>
    <w:uiPriority w:val="99"/>
    <w:semiHidden/>
    <w:unhideWhenUsed/>
    <w:rsid w:val="00942EE1"/>
  </w:style>
  <w:style w:type="character" w:customStyle="1" w:styleId="TextkomenteChar">
    <w:name w:val="Text komentáře Char"/>
    <w:basedOn w:val="Standardnpsmoodstavce"/>
    <w:link w:val="Textkomente"/>
    <w:uiPriority w:val="99"/>
    <w:semiHidden/>
    <w:rsid w:val="00942EE1"/>
    <w:rPr>
      <w:rFonts w:eastAsia="Times New Roman"/>
    </w:rPr>
  </w:style>
  <w:style w:type="paragraph" w:styleId="Pedmtkomente">
    <w:name w:val="annotation subject"/>
    <w:basedOn w:val="Textkomente"/>
    <w:next w:val="Textkomente"/>
    <w:link w:val="PedmtkomenteChar"/>
    <w:uiPriority w:val="99"/>
    <w:semiHidden/>
    <w:unhideWhenUsed/>
    <w:rsid w:val="00942EE1"/>
    <w:rPr>
      <w:b/>
      <w:bCs/>
    </w:rPr>
  </w:style>
  <w:style w:type="character" w:customStyle="1" w:styleId="PedmtkomenteChar">
    <w:name w:val="Předmět komentáře Char"/>
    <w:basedOn w:val="TextkomenteChar"/>
    <w:link w:val="Pedmtkomente"/>
    <w:uiPriority w:val="99"/>
    <w:semiHidden/>
    <w:rsid w:val="00942EE1"/>
    <w:rPr>
      <w:rFonts w:eastAsia="Times New Roman"/>
      <w:b/>
      <w:bCs/>
    </w:rPr>
  </w:style>
  <w:style w:type="character" w:customStyle="1" w:styleId="Nadpis3Char">
    <w:name w:val="Nadpis 3 Char"/>
    <w:basedOn w:val="Standardnpsmoodstavce"/>
    <w:link w:val="Nadpis3"/>
    <w:uiPriority w:val="9"/>
    <w:semiHidden/>
    <w:rsid w:val="006A3B1A"/>
    <w:rPr>
      <w:rFonts w:asciiTheme="majorHAnsi" w:eastAsiaTheme="majorEastAsia" w:hAnsiTheme="majorHAnsi" w:cstheme="majorBidi"/>
      <w:b/>
      <w:bCs/>
      <w:color w:val="4F81BD" w:themeColor="accent1"/>
    </w:rPr>
  </w:style>
  <w:style w:type="paragraph" w:customStyle="1" w:styleId="l3">
    <w:name w:val="l3"/>
    <w:basedOn w:val="Normln"/>
    <w:rsid w:val="006A3B1A"/>
    <w:pPr>
      <w:spacing w:before="100" w:beforeAutospacing="1" w:after="100" w:afterAutospacing="1"/>
    </w:pPr>
    <w:rPr>
      <w:sz w:val="24"/>
      <w:szCs w:val="24"/>
    </w:rPr>
  </w:style>
  <w:style w:type="paragraph" w:customStyle="1" w:styleId="l4">
    <w:name w:val="l4"/>
    <w:basedOn w:val="Normln"/>
    <w:rsid w:val="006A3B1A"/>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6A3B1A"/>
    <w:rPr>
      <w:i/>
      <w:iCs/>
    </w:rPr>
  </w:style>
  <w:style w:type="paragraph" w:customStyle="1" w:styleId="l5">
    <w:name w:val="l5"/>
    <w:basedOn w:val="Normln"/>
    <w:rsid w:val="006A3B1A"/>
    <w:pPr>
      <w:spacing w:before="100" w:beforeAutospacing="1" w:after="100" w:afterAutospacing="1"/>
    </w:pPr>
    <w:rPr>
      <w:sz w:val="24"/>
      <w:szCs w:val="24"/>
    </w:rPr>
  </w:style>
  <w:style w:type="paragraph" w:customStyle="1" w:styleId="l6">
    <w:name w:val="l6"/>
    <w:basedOn w:val="Normln"/>
    <w:rsid w:val="006A3B1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188200">
      <w:bodyDiv w:val="1"/>
      <w:marLeft w:val="0"/>
      <w:marRight w:val="0"/>
      <w:marTop w:val="0"/>
      <w:marBottom w:val="0"/>
      <w:divBdr>
        <w:top w:val="none" w:sz="0" w:space="0" w:color="auto"/>
        <w:left w:val="none" w:sz="0" w:space="0" w:color="auto"/>
        <w:bottom w:val="none" w:sz="0" w:space="0" w:color="auto"/>
        <w:right w:val="none" w:sz="0" w:space="0" w:color="auto"/>
      </w:divBdr>
    </w:div>
    <w:div w:id="309870568">
      <w:bodyDiv w:val="1"/>
      <w:marLeft w:val="0"/>
      <w:marRight w:val="0"/>
      <w:marTop w:val="0"/>
      <w:marBottom w:val="0"/>
      <w:divBdr>
        <w:top w:val="none" w:sz="0" w:space="0" w:color="auto"/>
        <w:left w:val="none" w:sz="0" w:space="0" w:color="auto"/>
        <w:bottom w:val="none" w:sz="0" w:space="0" w:color="auto"/>
        <w:right w:val="none" w:sz="0" w:space="0" w:color="auto"/>
      </w:divBdr>
    </w:div>
    <w:div w:id="992828734">
      <w:bodyDiv w:val="1"/>
      <w:marLeft w:val="0"/>
      <w:marRight w:val="0"/>
      <w:marTop w:val="0"/>
      <w:marBottom w:val="0"/>
      <w:divBdr>
        <w:top w:val="none" w:sz="0" w:space="0" w:color="auto"/>
        <w:left w:val="none" w:sz="0" w:space="0" w:color="auto"/>
        <w:bottom w:val="none" w:sz="0" w:space="0" w:color="auto"/>
        <w:right w:val="none" w:sz="0" w:space="0" w:color="auto"/>
      </w:divBdr>
    </w:div>
    <w:div w:id="1521503998">
      <w:bodyDiv w:val="1"/>
      <w:marLeft w:val="0"/>
      <w:marRight w:val="0"/>
      <w:marTop w:val="0"/>
      <w:marBottom w:val="0"/>
      <w:divBdr>
        <w:top w:val="none" w:sz="0" w:space="0" w:color="auto"/>
        <w:left w:val="none" w:sz="0" w:space="0" w:color="auto"/>
        <w:bottom w:val="none" w:sz="0" w:space="0" w:color="auto"/>
        <w:right w:val="none" w:sz="0" w:space="0" w:color="auto"/>
      </w:divBdr>
    </w:div>
    <w:div w:id="2075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0786-58D8-4192-B9DC-4C30DC6B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4270</Words>
  <Characters>25194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kucerovam</cp:lastModifiedBy>
  <cp:revision>4</cp:revision>
  <cp:lastPrinted>2020-12-04T14:29:00Z</cp:lastPrinted>
  <dcterms:created xsi:type="dcterms:W3CDTF">2020-12-04T14:34:00Z</dcterms:created>
  <dcterms:modified xsi:type="dcterms:W3CDTF">2020-12-04T14:43:00Z</dcterms:modified>
</cp:coreProperties>
</file>