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5D2A07" w:rsidRPr="005D2A07">
        <w:rPr>
          <w:rFonts w:ascii="Arial" w:hAnsi="Arial" w:cs="Arial"/>
          <w:b/>
          <w:szCs w:val="24"/>
        </w:rPr>
        <w:t>B2B Partner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5D2A07" w:rsidRPr="005D2A07">
        <w:rPr>
          <w:rFonts w:ascii="Arial" w:hAnsi="Arial" w:cs="Arial"/>
          <w:szCs w:val="24"/>
        </w:rPr>
        <w:t xml:space="preserve">Plzeňská 3070, 700 30 Ostrava </w:t>
      </w:r>
      <w:r w:rsidR="005D2A07">
        <w:rPr>
          <w:rFonts w:ascii="Arial" w:hAnsi="Arial" w:cs="Arial"/>
          <w:szCs w:val="24"/>
        </w:rPr>
        <w:t>–</w:t>
      </w:r>
      <w:r w:rsidR="005D2A07" w:rsidRPr="005D2A07">
        <w:rPr>
          <w:rFonts w:ascii="Arial" w:hAnsi="Arial" w:cs="Arial"/>
          <w:szCs w:val="24"/>
        </w:rPr>
        <w:t xml:space="preserve"> Zábřeh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B937D5" w:rsidRPr="00B937D5">
        <w:rPr>
          <w:rFonts w:ascii="Arial" w:hAnsi="Arial" w:cs="Arial"/>
          <w:szCs w:val="24"/>
        </w:rPr>
        <w:t>27830306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B937D5" w:rsidRPr="00B937D5">
        <w:rPr>
          <w:rFonts w:ascii="Arial" w:hAnsi="Arial" w:cs="Arial"/>
          <w:szCs w:val="24"/>
        </w:rPr>
        <w:t>CZ27830306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5F36D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39 80</w:t>
      </w:r>
      <w:r w:rsidR="00EF75F9">
        <w:rPr>
          <w:rFonts w:ascii="Arial" w:hAnsi="Arial" w:cs="Arial"/>
          <w:szCs w:val="24"/>
        </w:rPr>
        <w:t>7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A724C2">
        <w:rPr>
          <w:rFonts w:ascii="Arial" w:hAnsi="Arial" w:cs="Arial"/>
          <w:szCs w:val="24"/>
        </w:rPr>
        <w:t xml:space="preserve">třicet devět tisíc osm set </w:t>
      </w:r>
      <w:r w:rsidR="00EF75F9">
        <w:rPr>
          <w:rFonts w:ascii="Arial" w:hAnsi="Arial" w:cs="Arial"/>
          <w:szCs w:val="24"/>
        </w:rPr>
        <w:t>sedm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900C9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8 </w:t>
      </w:r>
      <w:r w:rsidR="00EF75F9">
        <w:rPr>
          <w:rFonts w:ascii="Arial" w:hAnsi="Arial" w:cs="Arial"/>
          <w:szCs w:val="24"/>
        </w:rPr>
        <w:t>359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5F36DE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48 </w:t>
      </w:r>
      <w:r w:rsidR="002C30A5">
        <w:rPr>
          <w:rFonts w:ascii="Arial" w:hAnsi="Arial" w:cs="Arial"/>
          <w:szCs w:val="24"/>
        </w:rPr>
        <w:t>166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C30A5">
        <w:rPr>
          <w:rFonts w:ascii="Arial" w:hAnsi="Arial" w:cs="Arial"/>
          <w:szCs w:val="24"/>
        </w:rPr>
        <w:t>čtyřicet osm tisíc sto šedesát šet</w:t>
      </w:r>
      <w:r w:rsidR="00223069" w:rsidRPr="00B3487D">
        <w:rPr>
          <w:rFonts w:ascii="Arial" w:hAnsi="Arial" w:cs="Arial"/>
          <w:szCs w:val="24"/>
        </w:rPr>
        <w:t xml:space="preserve"> </w:t>
      </w:r>
      <w:r w:rsidRPr="00B3487D">
        <w:rPr>
          <w:rFonts w:ascii="Arial" w:hAnsi="Arial" w:cs="Arial"/>
          <w:szCs w:val="24"/>
        </w:rPr>
        <w:t>korun českých).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7C5704" w:rsidRPr="00B3487D">
        <w:rPr>
          <w:rFonts w:ascii="Arial" w:hAnsi="Arial" w:cs="Arial"/>
          <w:szCs w:val="24"/>
        </w:rPr>
        <w:t>. 2021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A724C2">
        <w:rPr>
          <w:rFonts w:ascii="Arial" w:hAnsi="Arial" w:cs="Arial"/>
          <w:szCs w:val="24"/>
        </w:rPr>
        <w:t>lově dne 17</w:t>
      </w:r>
      <w:r w:rsidR="007C5704" w:rsidRPr="00B3487D">
        <w:rPr>
          <w:rFonts w:ascii="Arial" w:hAnsi="Arial" w:cs="Arial"/>
          <w:szCs w:val="24"/>
        </w:rPr>
        <w:t>. 12. 2020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CF32DB" w:rsidRPr="00CF32DB" w:rsidRDefault="00CF32DB" w:rsidP="00CF32DB">
      <w:pPr>
        <w:jc w:val="both"/>
        <w:rPr>
          <w:rFonts w:ascii="Arial" w:hAnsi="Arial" w:cs="Arial"/>
          <w:szCs w:val="24"/>
        </w:rPr>
      </w:pPr>
      <w:r w:rsidRPr="00CF32DB">
        <w:rPr>
          <w:rFonts w:ascii="Arial" w:hAnsi="Arial" w:cs="Arial"/>
          <w:szCs w:val="24"/>
        </w:rPr>
        <w:t>Kancelářská skříň MIRELLI A+, 800 x 400 x 1800 mm, bříza</w:t>
      </w:r>
    </w:p>
    <w:p w:rsidR="006D7833" w:rsidRDefault="006D7833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4B3BDD" w:rsidRDefault="006D7833" w:rsidP="00845E67">
      <w:pPr>
        <w:jc w:val="both"/>
        <w:rPr>
          <w:rFonts w:ascii="Arial" w:hAnsi="Arial" w:cs="Arial"/>
          <w:szCs w:val="24"/>
        </w:rPr>
      </w:pPr>
      <w:r w:rsidRPr="006D7833">
        <w:rPr>
          <w:rFonts w:ascii="Arial" w:hAnsi="Arial" w:cs="Arial"/>
          <w:szCs w:val="24"/>
        </w:rPr>
        <w:t>437124</w:t>
      </w:r>
    </w:p>
    <w:p w:rsidR="006D7833" w:rsidRDefault="006D7833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550D24" w:rsidRDefault="006D7833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C03E13" w:rsidRPr="00C03E13" w:rsidRDefault="00C03E13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6263E3" w:rsidRDefault="00CF32DB" w:rsidP="00845E67">
      <w:pPr>
        <w:jc w:val="both"/>
        <w:rPr>
          <w:rFonts w:ascii="Arial" w:hAnsi="Arial" w:cs="Arial"/>
          <w:szCs w:val="24"/>
        </w:rPr>
      </w:pPr>
      <w:r w:rsidRPr="00CF32DB">
        <w:rPr>
          <w:rFonts w:ascii="Arial" w:hAnsi="Arial" w:cs="Arial"/>
          <w:szCs w:val="24"/>
        </w:rPr>
        <w:t>https://www.b2bpartner.cz/kancelarska-skrin-mirelli-a-800-x-400-x-1800-mm-briza/</w:t>
      </w:r>
    </w:p>
    <w:p w:rsidR="006263E3" w:rsidRDefault="006263E3" w:rsidP="00845E67">
      <w:pPr>
        <w:jc w:val="both"/>
        <w:rPr>
          <w:rFonts w:ascii="Arial" w:hAnsi="Arial" w:cs="Arial"/>
          <w:szCs w:val="24"/>
        </w:rPr>
      </w:pPr>
    </w:p>
    <w:p w:rsidR="00EB140E" w:rsidRDefault="00EB140E" w:rsidP="00845E67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FF4815" w:rsidRPr="00FF4815" w:rsidRDefault="00FF4815" w:rsidP="00FF4815">
      <w:pPr>
        <w:jc w:val="both"/>
        <w:rPr>
          <w:rFonts w:ascii="Arial" w:hAnsi="Arial" w:cs="Arial"/>
          <w:szCs w:val="24"/>
        </w:rPr>
      </w:pPr>
      <w:r w:rsidRPr="00FF4815">
        <w:rPr>
          <w:rFonts w:ascii="Arial" w:hAnsi="Arial" w:cs="Arial"/>
          <w:szCs w:val="24"/>
        </w:rPr>
        <w:t>Nástavba 2-dveřová, bříza, 800 x 400 x 400 mm</w:t>
      </w:r>
    </w:p>
    <w:p w:rsidR="006263E3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EE3924" w:rsidRDefault="00FF4815" w:rsidP="006263E3">
      <w:pPr>
        <w:jc w:val="both"/>
        <w:rPr>
          <w:rFonts w:ascii="Arial" w:hAnsi="Arial" w:cs="Arial"/>
          <w:szCs w:val="24"/>
        </w:rPr>
      </w:pPr>
      <w:r w:rsidRPr="00FF4815">
        <w:rPr>
          <w:rFonts w:ascii="Arial" w:hAnsi="Arial" w:cs="Arial"/>
          <w:szCs w:val="24"/>
        </w:rPr>
        <w:t>437263</w:t>
      </w:r>
    </w:p>
    <w:p w:rsidR="00FF4815" w:rsidRPr="00FF4815" w:rsidRDefault="00FF4815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6263E3" w:rsidRDefault="00FF4815" w:rsidP="006263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</w:p>
    <w:p w:rsidR="006263E3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C03E13" w:rsidRDefault="00FF4815" w:rsidP="00845E67">
      <w:pPr>
        <w:jc w:val="both"/>
        <w:rPr>
          <w:rFonts w:ascii="Arial" w:hAnsi="Arial" w:cs="Arial"/>
          <w:szCs w:val="24"/>
        </w:rPr>
      </w:pPr>
      <w:r w:rsidRPr="00FF4815">
        <w:rPr>
          <w:rFonts w:ascii="Arial" w:hAnsi="Arial" w:cs="Arial"/>
          <w:szCs w:val="24"/>
        </w:rPr>
        <w:t>https://www.b2bpartner.cz/nastavba-2-dverova-briza-800-x-400-x-400-mm/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EB140E" w:rsidRDefault="00EB140E" w:rsidP="00845E67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290EBE" w:rsidRPr="00290EBE" w:rsidRDefault="00290EBE" w:rsidP="00290EBE">
      <w:pPr>
        <w:jc w:val="both"/>
        <w:rPr>
          <w:rFonts w:ascii="Arial" w:hAnsi="Arial" w:cs="Arial"/>
          <w:szCs w:val="24"/>
        </w:rPr>
      </w:pPr>
      <w:r w:rsidRPr="00290EBE">
        <w:rPr>
          <w:rFonts w:ascii="Arial" w:hAnsi="Arial" w:cs="Arial"/>
          <w:szCs w:val="24"/>
        </w:rPr>
        <w:t>Kancelářský regál MIRELLI A+, 800 x 400 x 1800 mm, bříza</w:t>
      </w:r>
    </w:p>
    <w:p w:rsidR="00913AFE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913AFE" w:rsidRPr="00913AFE" w:rsidRDefault="00290EBE" w:rsidP="00913AFE">
      <w:pPr>
        <w:jc w:val="both"/>
        <w:rPr>
          <w:rFonts w:ascii="Arial" w:hAnsi="Arial" w:cs="Arial"/>
          <w:szCs w:val="24"/>
        </w:rPr>
      </w:pPr>
      <w:r w:rsidRPr="00290EBE">
        <w:rPr>
          <w:rFonts w:ascii="Arial" w:hAnsi="Arial" w:cs="Arial"/>
          <w:szCs w:val="24"/>
        </w:rPr>
        <w:t>437125</w:t>
      </w:r>
    </w:p>
    <w:p w:rsidR="00290EBE" w:rsidRPr="00290EBE" w:rsidRDefault="00290EBE" w:rsidP="00913AFE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913AFE" w:rsidRDefault="00290EBE" w:rsidP="00913AF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</w:p>
    <w:p w:rsidR="00913AFE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913AFE" w:rsidRDefault="00290EBE" w:rsidP="00290EBE">
      <w:pPr>
        <w:jc w:val="both"/>
        <w:rPr>
          <w:rFonts w:ascii="Arial" w:hAnsi="Arial" w:cs="Arial"/>
          <w:szCs w:val="24"/>
        </w:rPr>
      </w:pPr>
      <w:r w:rsidRPr="00290EBE">
        <w:rPr>
          <w:rFonts w:ascii="Arial" w:hAnsi="Arial" w:cs="Arial"/>
          <w:szCs w:val="24"/>
        </w:rPr>
        <w:t>https://www.b2bpartner.cz/kancelarsky-regal-mirelli-a-800-x-400-x-1800-mm-briza/</w:t>
      </w:r>
    </w:p>
    <w:p w:rsidR="00290EBE" w:rsidRDefault="00290EBE" w:rsidP="00290EBE">
      <w:pPr>
        <w:jc w:val="both"/>
        <w:rPr>
          <w:rFonts w:ascii="Arial" w:hAnsi="Arial" w:cs="Arial"/>
          <w:szCs w:val="24"/>
        </w:rPr>
      </w:pPr>
    </w:p>
    <w:p w:rsidR="00290EBE" w:rsidRDefault="00290EBE" w:rsidP="00290EBE">
      <w:pPr>
        <w:jc w:val="both"/>
        <w:rPr>
          <w:rFonts w:ascii="Arial" w:hAnsi="Arial" w:cs="Arial"/>
          <w:szCs w:val="24"/>
        </w:rPr>
      </w:pPr>
    </w:p>
    <w:p w:rsidR="00290EBE" w:rsidRPr="00C03E13" w:rsidRDefault="00290EBE" w:rsidP="00290EB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396739" w:rsidRPr="00396739" w:rsidRDefault="00396739" w:rsidP="00396739">
      <w:pPr>
        <w:jc w:val="both"/>
        <w:rPr>
          <w:rFonts w:ascii="Arial" w:hAnsi="Arial" w:cs="Arial"/>
          <w:szCs w:val="24"/>
        </w:rPr>
      </w:pPr>
      <w:r w:rsidRPr="00396739">
        <w:rPr>
          <w:rFonts w:ascii="Arial" w:hAnsi="Arial" w:cs="Arial"/>
          <w:szCs w:val="24"/>
        </w:rPr>
        <w:t>Kancelářská zasouvací skříňka na kolečkách MIRELLI A+, 800 x 420 x 750 mm, bříza</w:t>
      </w:r>
    </w:p>
    <w:p w:rsidR="00290EBE" w:rsidRDefault="00290EBE" w:rsidP="00290EBE">
      <w:pPr>
        <w:jc w:val="both"/>
        <w:rPr>
          <w:rFonts w:ascii="Arial" w:hAnsi="Arial" w:cs="Arial"/>
          <w:szCs w:val="24"/>
        </w:rPr>
      </w:pPr>
    </w:p>
    <w:p w:rsidR="00290EBE" w:rsidRPr="00C03E13" w:rsidRDefault="00290EBE" w:rsidP="00290EB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290EBE" w:rsidRDefault="00396739" w:rsidP="00290EBE">
      <w:pPr>
        <w:jc w:val="both"/>
        <w:rPr>
          <w:rFonts w:ascii="Arial" w:hAnsi="Arial" w:cs="Arial"/>
          <w:szCs w:val="24"/>
        </w:rPr>
      </w:pPr>
      <w:r w:rsidRPr="00396739">
        <w:rPr>
          <w:rFonts w:ascii="Arial" w:hAnsi="Arial" w:cs="Arial"/>
          <w:szCs w:val="24"/>
        </w:rPr>
        <w:t>437115</w:t>
      </w:r>
    </w:p>
    <w:p w:rsidR="00396739" w:rsidRPr="00290EBE" w:rsidRDefault="00396739" w:rsidP="00290EBE">
      <w:pPr>
        <w:jc w:val="both"/>
        <w:rPr>
          <w:rFonts w:ascii="Arial" w:hAnsi="Arial" w:cs="Arial"/>
          <w:szCs w:val="24"/>
        </w:rPr>
      </w:pPr>
    </w:p>
    <w:p w:rsidR="00290EBE" w:rsidRPr="00C03E13" w:rsidRDefault="00290EBE" w:rsidP="00290EB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290EBE" w:rsidRDefault="00396739" w:rsidP="00290EB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</w:p>
    <w:p w:rsidR="00290EBE" w:rsidRDefault="00290EBE" w:rsidP="00290EBE">
      <w:pPr>
        <w:jc w:val="both"/>
        <w:rPr>
          <w:rFonts w:ascii="Arial" w:hAnsi="Arial" w:cs="Arial"/>
          <w:szCs w:val="24"/>
        </w:rPr>
      </w:pPr>
    </w:p>
    <w:p w:rsidR="00290EBE" w:rsidRPr="00C03E13" w:rsidRDefault="00290EBE" w:rsidP="00290EB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290EBE" w:rsidRPr="00B3487D" w:rsidRDefault="00396739" w:rsidP="00290EBE">
      <w:pPr>
        <w:jc w:val="both"/>
        <w:rPr>
          <w:rFonts w:ascii="Arial" w:hAnsi="Arial" w:cs="Arial"/>
          <w:szCs w:val="24"/>
        </w:rPr>
      </w:pPr>
      <w:r w:rsidRPr="00396739">
        <w:rPr>
          <w:rFonts w:ascii="Arial" w:hAnsi="Arial" w:cs="Arial"/>
          <w:szCs w:val="24"/>
        </w:rPr>
        <w:t>https://www.b2bpartner.cz/kancelarska-zasouvaci-skrinka-na-koleckach-mirelli-a-800-x-420-x-750-mm-briza/</w:t>
      </w:r>
    </w:p>
    <w:sectPr w:rsidR="00290EBE" w:rsidRPr="00B34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3F" w:rsidRDefault="001D523F" w:rsidP="0020014B">
      <w:r>
        <w:separator/>
      </w:r>
    </w:p>
  </w:endnote>
  <w:endnote w:type="continuationSeparator" w:id="0">
    <w:p w:rsidR="001D523F" w:rsidRDefault="001D523F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B52FE5">
              <w:rPr>
                <w:b/>
                <w:bCs/>
                <w:noProof/>
                <w:sz w:val="20"/>
                <w:szCs w:val="20"/>
              </w:rPr>
              <w:t>1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B52FE5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3F" w:rsidRDefault="001D523F" w:rsidP="0020014B">
      <w:r>
        <w:separator/>
      </w:r>
    </w:p>
  </w:footnote>
  <w:footnote w:type="continuationSeparator" w:id="0">
    <w:p w:rsidR="001D523F" w:rsidRDefault="001D523F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B3300"/>
    <w:rsid w:val="000D2140"/>
    <w:rsid w:val="000E11B3"/>
    <w:rsid w:val="000E5547"/>
    <w:rsid w:val="000F2C23"/>
    <w:rsid w:val="00126682"/>
    <w:rsid w:val="00134B77"/>
    <w:rsid w:val="00190495"/>
    <w:rsid w:val="001933C9"/>
    <w:rsid w:val="001D523F"/>
    <w:rsid w:val="0020014B"/>
    <w:rsid w:val="00205062"/>
    <w:rsid w:val="00223069"/>
    <w:rsid w:val="00230E1E"/>
    <w:rsid w:val="00272D43"/>
    <w:rsid w:val="00290EBE"/>
    <w:rsid w:val="002C30A5"/>
    <w:rsid w:val="002C4F80"/>
    <w:rsid w:val="002E3EFA"/>
    <w:rsid w:val="002F1221"/>
    <w:rsid w:val="00325A5D"/>
    <w:rsid w:val="00340A45"/>
    <w:rsid w:val="00372C57"/>
    <w:rsid w:val="00383C47"/>
    <w:rsid w:val="00390BBF"/>
    <w:rsid w:val="00396739"/>
    <w:rsid w:val="003A6382"/>
    <w:rsid w:val="003B6290"/>
    <w:rsid w:val="0045402C"/>
    <w:rsid w:val="004B3BDD"/>
    <w:rsid w:val="005029B5"/>
    <w:rsid w:val="00550D24"/>
    <w:rsid w:val="005555E6"/>
    <w:rsid w:val="0057250B"/>
    <w:rsid w:val="00587137"/>
    <w:rsid w:val="005D2A07"/>
    <w:rsid w:val="005E561F"/>
    <w:rsid w:val="005F36DE"/>
    <w:rsid w:val="00620726"/>
    <w:rsid w:val="006263E3"/>
    <w:rsid w:val="006352BB"/>
    <w:rsid w:val="00647E83"/>
    <w:rsid w:val="00696C2B"/>
    <w:rsid w:val="006A1D96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A3446"/>
    <w:rsid w:val="007A4A6D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900C9E"/>
    <w:rsid w:val="00913AFE"/>
    <w:rsid w:val="0092425E"/>
    <w:rsid w:val="00935A3D"/>
    <w:rsid w:val="0096179C"/>
    <w:rsid w:val="0097743A"/>
    <w:rsid w:val="009A45BA"/>
    <w:rsid w:val="00A005E4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3487D"/>
    <w:rsid w:val="00B4745F"/>
    <w:rsid w:val="00B52FE5"/>
    <w:rsid w:val="00B63783"/>
    <w:rsid w:val="00B911DF"/>
    <w:rsid w:val="00B937D5"/>
    <w:rsid w:val="00BC609C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6AD1"/>
    <w:rsid w:val="00CF0A5C"/>
    <w:rsid w:val="00CF21FF"/>
    <w:rsid w:val="00CF32DB"/>
    <w:rsid w:val="00D942DA"/>
    <w:rsid w:val="00DE4D85"/>
    <w:rsid w:val="00E46ADF"/>
    <w:rsid w:val="00E564CF"/>
    <w:rsid w:val="00E76A4E"/>
    <w:rsid w:val="00EA01C6"/>
    <w:rsid w:val="00EA66BC"/>
    <w:rsid w:val="00EB140E"/>
    <w:rsid w:val="00EC133D"/>
    <w:rsid w:val="00EC4188"/>
    <w:rsid w:val="00EC6DAA"/>
    <w:rsid w:val="00EE3924"/>
    <w:rsid w:val="00EF4AD8"/>
    <w:rsid w:val="00EF75F9"/>
    <w:rsid w:val="00F143C3"/>
    <w:rsid w:val="00F4101D"/>
    <w:rsid w:val="00F50E9E"/>
    <w:rsid w:val="00F54AEE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6</cp:revision>
  <cp:lastPrinted>2019-07-12T14:32:00Z</cp:lastPrinted>
  <dcterms:created xsi:type="dcterms:W3CDTF">2021-01-07T10:15:00Z</dcterms:created>
  <dcterms:modified xsi:type="dcterms:W3CDTF">2021-01-07T10:48:00Z</dcterms:modified>
</cp:coreProperties>
</file>