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bookmarkStart w:id="1" w:name="_GoBack"/>
      <w:bookmarkEnd w:id="1"/>
      <w:r w:rsidRPr="000E7C6C">
        <w:rPr>
          <w:rFonts w:cs="Arial"/>
          <w:sz w:val="28"/>
          <w:szCs w:val="28"/>
        </w:rPr>
        <w:t>Smlouva o mlčenlivosti</w:t>
      </w:r>
    </w:p>
    <w:p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 w:rsidR="00BC17AA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 xml:space="preserve">: </w:t>
      </w:r>
      <w:r w:rsidRPr="00743E03">
        <w:rPr>
          <w:rFonts w:cs="Arial"/>
          <w:sz w:val="20"/>
          <w:szCs w:val="20"/>
        </w:rPr>
        <w:t>60193468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:rsidR="00743E03" w:rsidRP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>
        <w:rPr>
          <w:rFonts w:cs="Arial"/>
          <w:iCs/>
          <w:sz w:val="20"/>
          <w:szCs w:val="20"/>
        </w:rPr>
        <w:t>Jaroslav</w:t>
      </w:r>
      <w:r w:rsidR="00F935BF">
        <w:rPr>
          <w:rFonts w:cs="Arial"/>
          <w:iCs/>
          <w:sz w:val="20"/>
          <w:szCs w:val="20"/>
        </w:rPr>
        <w:t>em</w:t>
      </w:r>
      <w:r>
        <w:rPr>
          <w:rFonts w:cs="Arial"/>
          <w:iCs/>
          <w:sz w:val="20"/>
          <w:szCs w:val="20"/>
        </w:rPr>
        <w:t xml:space="preserve"> Kocián</w:t>
      </w:r>
      <w:r w:rsidR="00F935BF">
        <w:rPr>
          <w:rFonts w:cs="Arial"/>
          <w:iCs/>
          <w:sz w:val="20"/>
          <w:szCs w:val="20"/>
        </w:rPr>
        <w:t>em</w:t>
      </w:r>
      <w:r w:rsidR="005B5ABE">
        <w:rPr>
          <w:rFonts w:cs="Arial"/>
          <w:iCs/>
          <w:sz w:val="20"/>
          <w:szCs w:val="20"/>
        </w:rPr>
        <w:t>, předsed</w:t>
      </w:r>
      <w:r w:rsidR="00F935BF">
        <w:rPr>
          <w:rFonts w:cs="Arial"/>
          <w:iCs/>
          <w:sz w:val="20"/>
          <w:szCs w:val="20"/>
        </w:rPr>
        <w:t>ou</w:t>
      </w:r>
      <w:r w:rsidR="005B5ABE">
        <w:rPr>
          <w:rFonts w:cs="Arial"/>
          <w:iCs/>
          <w:sz w:val="20"/>
          <w:szCs w:val="20"/>
        </w:rPr>
        <w:t xml:space="preserve"> představenstva a Ing. Otakar</w:t>
      </w:r>
      <w:r w:rsidR="00F935BF">
        <w:rPr>
          <w:rFonts w:cs="Arial"/>
          <w:iCs/>
          <w:sz w:val="20"/>
          <w:szCs w:val="20"/>
        </w:rPr>
        <w:t>em</w:t>
      </w:r>
      <w:r w:rsidR="005B5ABE">
        <w:rPr>
          <w:rFonts w:cs="Arial"/>
          <w:iCs/>
          <w:sz w:val="20"/>
          <w:szCs w:val="20"/>
        </w:rPr>
        <w:t xml:space="preserve"> Krejs</w:t>
      </w:r>
      <w:r w:rsidR="00F935BF">
        <w:rPr>
          <w:rFonts w:cs="Arial"/>
          <w:iCs/>
          <w:sz w:val="20"/>
          <w:szCs w:val="20"/>
        </w:rPr>
        <w:t>ou</w:t>
      </w:r>
      <w:r w:rsidR="005B5ABE">
        <w:rPr>
          <w:rFonts w:cs="Arial"/>
          <w:iCs/>
          <w:sz w:val="20"/>
          <w:szCs w:val="20"/>
        </w:rPr>
        <w:t>, místopředsed</w:t>
      </w:r>
      <w:r w:rsidR="008865B2">
        <w:rPr>
          <w:rFonts w:cs="Arial"/>
          <w:iCs/>
          <w:sz w:val="20"/>
          <w:szCs w:val="20"/>
        </w:rPr>
        <w:t>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05715A" w:rsidRDefault="00BC17AA" w:rsidP="0005715A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05715A">
        <w:rPr>
          <w:rFonts w:cs="Arial"/>
          <w:b/>
          <w:sz w:val="20"/>
          <w:szCs w:val="20"/>
        </w:rPr>
        <w:t>F.S.C. BEZPEČNOSTNÍ PORADENSTVÍ, a.s.</w:t>
      </w:r>
    </w:p>
    <w:p w:rsidR="00BC17AA" w:rsidRPr="0005715A" w:rsidRDefault="00743E03" w:rsidP="0005715A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</w:t>
      </w:r>
      <w:r w:rsidR="00BC17AA" w:rsidRPr="0005715A">
        <w:rPr>
          <w:rFonts w:cs="Arial"/>
          <w:iCs/>
          <w:sz w:val="20"/>
          <w:szCs w:val="20"/>
        </w:rPr>
        <w:t>Ostrava-Moravská Ostrava, Vítkovická 1994/22, PSČ</w:t>
      </w:r>
      <w:r w:rsidRPr="0005715A">
        <w:rPr>
          <w:rFonts w:cs="Arial"/>
          <w:iCs/>
          <w:sz w:val="20"/>
          <w:szCs w:val="20"/>
        </w:rPr>
        <w:t xml:space="preserve"> </w:t>
      </w:r>
      <w:r w:rsidR="00BC17AA" w:rsidRPr="0005715A">
        <w:rPr>
          <w:rFonts w:cs="Arial"/>
          <w:iCs/>
          <w:sz w:val="20"/>
          <w:szCs w:val="20"/>
        </w:rPr>
        <w:t xml:space="preserve">702 00  </w:t>
      </w:r>
    </w:p>
    <w:p w:rsidR="00743E03" w:rsidRPr="0005715A" w:rsidRDefault="00743E03" w:rsidP="0005715A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 w:rsidR="00BC17AA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 xml:space="preserve">: </w:t>
      </w:r>
      <w:r w:rsidR="00BC17AA" w:rsidRPr="00BC17AA">
        <w:rPr>
          <w:rFonts w:cs="Arial"/>
          <w:iCs/>
          <w:sz w:val="20"/>
          <w:szCs w:val="20"/>
        </w:rPr>
        <w:t>25884646</w:t>
      </w:r>
    </w:p>
    <w:p w:rsidR="00743E03" w:rsidRPr="0005715A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</w:t>
      </w:r>
      <w:r w:rsidR="00E015F9">
        <w:rPr>
          <w:rFonts w:cs="Arial"/>
          <w:iCs/>
          <w:sz w:val="20"/>
          <w:szCs w:val="20"/>
        </w:rPr>
        <w:t>Krajským</w:t>
      </w:r>
      <w:r w:rsidR="005B5ABE">
        <w:rPr>
          <w:rFonts w:cs="Arial"/>
          <w:iCs/>
          <w:sz w:val="20"/>
          <w:szCs w:val="20"/>
        </w:rPr>
        <w:t xml:space="preserve"> soudem v </w:t>
      </w:r>
      <w:r w:rsidR="00E015F9">
        <w:rPr>
          <w:rFonts w:cs="Arial"/>
          <w:iCs/>
          <w:sz w:val="20"/>
          <w:szCs w:val="20"/>
        </w:rPr>
        <w:t>Ostravě</w:t>
      </w:r>
      <w:r w:rsidR="005B5ABE">
        <w:rPr>
          <w:rFonts w:cs="Arial"/>
          <w:iCs/>
          <w:sz w:val="20"/>
          <w:szCs w:val="20"/>
        </w:rPr>
        <w:t xml:space="preserve">, oddíl </w:t>
      </w:r>
      <w:r w:rsidR="00075083">
        <w:rPr>
          <w:rFonts w:cs="Arial"/>
          <w:iCs/>
          <w:sz w:val="20"/>
          <w:szCs w:val="20"/>
        </w:rPr>
        <w:t>B</w:t>
      </w:r>
      <w:r w:rsidR="005B5ABE">
        <w:rPr>
          <w:rFonts w:cs="Arial"/>
          <w:iCs/>
          <w:sz w:val="20"/>
          <w:szCs w:val="20"/>
        </w:rPr>
        <w:t xml:space="preserve">, vložka </w:t>
      </w:r>
      <w:r w:rsidR="00075083">
        <w:rPr>
          <w:rFonts w:cs="Arial"/>
          <w:iCs/>
          <w:sz w:val="20"/>
          <w:szCs w:val="20"/>
        </w:rPr>
        <w:t>2504</w:t>
      </w:r>
    </w:p>
    <w:p w:rsidR="00743E03" w:rsidRPr="004151C7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743E03" w:rsidRPr="004151C7">
        <w:rPr>
          <w:rFonts w:cs="Arial"/>
          <w:iCs/>
          <w:sz w:val="20"/>
          <w:szCs w:val="20"/>
        </w:rPr>
        <w:t xml:space="preserve"> </w:t>
      </w:r>
      <w:r w:rsidR="00004CF0">
        <w:rPr>
          <w:rFonts w:cs="Arial"/>
          <w:iCs/>
          <w:sz w:val="20"/>
          <w:szCs w:val="20"/>
        </w:rPr>
        <w:t xml:space="preserve">Ing. Miroslavem </w:t>
      </w:r>
      <w:proofErr w:type="spellStart"/>
      <w:r w:rsidR="00004CF0">
        <w:rPr>
          <w:rFonts w:cs="Arial"/>
          <w:iCs/>
          <w:sz w:val="20"/>
          <w:szCs w:val="20"/>
        </w:rPr>
        <w:t>Fryšarem</w:t>
      </w:r>
      <w:proofErr w:type="spellEnd"/>
      <w:r w:rsidR="00004CF0">
        <w:rPr>
          <w:rFonts w:cs="Arial"/>
          <w:iCs/>
          <w:sz w:val="20"/>
          <w:szCs w:val="20"/>
        </w:rPr>
        <w:t>, předsedou představenstva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BB1572" w:rsidRDefault="00BB1572" w:rsidP="009821D1">
      <w:pPr>
        <w:pStyle w:val="Style6"/>
        <w:widowControl/>
        <w:numPr>
          <w:ilvl w:val="5"/>
          <w:numId w:val="1"/>
        </w:numPr>
        <w:spacing w:before="120" w:after="120" w:line="240" w:lineRule="auto"/>
        <w:ind w:left="357" w:hanging="357"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  <w:r w:rsidR="008865B2">
        <w:rPr>
          <w:rStyle w:val="FontStyle19"/>
          <w:b w:val="0"/>
        </w:rPr>
        <w:t>,</w:t>
      </w:r>
    </w:p>
    <w:p w:rsidR="004151C7" w:rsidRPr="00417809" w:rsidRDefault="00BB1572" w:rsidP="009821D1">
      <w:pPr>
        <w:pStyle w:val="Style6"/>
        <w:widowControl/>
        <w:numPr>
          <w:ilvl w:val="5"/>
          <w:numId w:val="1"/>
        </w:numPr>
        <w:spacing w:before="120" w:after="120" w:line="240" w:lineRule="auto"/>
        <w:ind w:left="357" w:hanging="357"/>
        <w:jc w:val="both"/>
        <w:rPr>
          <w:rStyle w:val="FontStyle19"/>
          <w:b w:val="0"/>
        </w:rPr>
      </w:pPr>
      <w:r w:rsidRPr="00417809">
        <w:rPr>
          <w:rStyle w:val="FontStyle19"/>
          <w:b w:val="0"/>
        </w:rPr>
        <w:t xml:space="preserve">Dodavatel je společností </w:t>
      </w:r>
      <w:r w:rsidRPr="00551317">
        <w:rPr>
          <w:rStyle w:val="FontStyle19"/>
        </w:rPr>
        <w:t>poskytující služby v</w:t>
      </w:r>
      <w:r w:rsidR="00B33434" w:rsidRPr="00551317">
        <w:rPr>
          <w:rStyle w:val="FontStyle19"/>
        </w:rPr>
        <w:t> </w:t>
      </w:r>
      <w:r w:rsidRPr="00551317">
        <w:rPr>
          <w:rStyle w:val="FontStyle19"/>
        </w:rPr>
        <w:t>oblasti</w:t>
      </w:r>
      <w:r w:rsidR="00B33434" w:rsidRPr="00551317">
        <w:rPr>
          <w:rStyle w:val="FontStyle19"/>
        </w:rPr>
        <w:t xml:space="preserve"> bezpečnostního poradenství a oblasti utajovaných informací</w:t>
      </w:r>
      <w:r w:rsidR="008865B2">
        <w:rPr>
          <w:rStyle w:val="FontStyle19"/>
          <w:b w:val="0"/>
        </w:rPr>
        <w:t>,</w:t>
      </w:r>
    </w:p>
    <w:p w:rsidR="00BB1572" w:rsidRPr="00551317" w:rsidRDefault="008865B2" w:rsidP="00183742">
      <w:pPr>
        <w:pStyle w:val="Style6"/>
        <w:widowControl/>
        <w:numPr>
          <w:ilvl w:val="5"/>
          <w:numId w:val="1"/>
        </w:numPr>
        <w:spacing w:before="120" w:after="120" w:line="240" w:lineRule="auto"/>
        <w:ind w:left="357" w:hanging="357"/>
        <w:jc w:val="both"/>
        <w:rPr>
          <w:rStyle w:val="FontStyle19"/>
          <w:b w:val="0"/>
        </w:rPr>
      </w:pPr>
      <w:r>
        <w:rPr>
          <w:rStyle w:val="FontStyle19"/>
          <w:b w:val="0"/>
        </w:rPr>
        <w:t>s</w:t>
      </w:r>
      <w:r w:rsidR="00BB1572" w:rsidRPr="00551317">
        <w:rPr>
          <w:rStyle w:val="FontStyle19"/>
          <w:b w:val="0"/>
        </w:rPr>
        <w:t xml:space="preserve">e Smluvní strany dohodly na tom, že Dodavatel poskytne pro Společnost plnění spočívající </w:t>
      </w:r>
      <w:r w:rsidR="00551317" w:rsidRPr="00551317">
        <w:rPr>
          <w:rStyle w:val="FontStyle19"/>
          <w:b w:val="0"/>
        </w:rPr>
        <w:t xml:space="preserve">v poskytování služeb v oblasti bezpečnostního poradenství a oblasti utajovaných informací </w:t>
      </w:r>
      <w:r w:rsidR="00BB1572" w:rsidRPr="00551317">
        <w:rPr>
          <w:rStyle w:val="FontStyle19"/>
          <w:b w:val="0"/>
        </w:rPr>
        <w:t>(dále jen „</w:t>
      </w:r>
      <w:r w:rsidR="00BB1572" w:rsidRPr="00551317">
        <w:rPr>
          <w:rStyle w:val="FontStyle19"/>
        </w:rPr>
        <w:t>Služby</w:t>
      </w:r>
      <w:r w:rsidR="00BB1572" w:rsidRPr="00551317">
        <w:rPr>
          <w:rStyle w:val="FontStyle19"/>
          <w:b w:val="0"/>
        </w:rPr>
        <w:t>“)</w:t>
      </w:r>
      <w:r>
        <w:rPr>
          <w:rStyle w:val="FontStyle19"/>
          <w:b w:val="0"/>
        </w:rPr>
        <w:t>,</w:t>
      </w:r>
    </w:p>
    <w:p w:rsidR="00D0267B" w:rsidRPr="00BB1572" w:rsidRDefault="004151C7" w:rsidP="009821D1">
      <w:pPr>
        <w:pStyle w:val="Style6"/>
        <w:widowControl/>
        <w:numPr>
          <w:ilvl w:val="5"/>
          <w:numId w:val="1"/>
        </w:numPr>
        <w:spacing w:before="120" w:after="120" w:line="240" w:lineRule="auto"/>
        <w:ind w:left="357" w:hanging="357"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:rsidR="000E7C6C" w:rsidRPr="009821D1" w:rsidRDefault="00DA4CE1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</w:t>
      </w:r>
      <w:r w:rsidR="00BC17AA" w:rsidRPr="009821D1">
        <w:rPr>
          <w:rFonts w:ascii="Arial" w:eastAsia="PMingLiU" w:hAnsi="Arial" w:cs="Arial"/>
          <w:sz w:val="20"/>
          <w:szCs w:val="20"/>
          <w:lang w:eastAsia="zh-TW"/>
        </w:rPr>
        <w:t> 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>jaké byly Dodavateli předány či zpřístupněny, s nimiž přišel do styku v rámci jednání o</w:t>
      </w:r>
      <w:r w:rsidR="00BC17AA" w:rsidRPr="009821D1">
        <w:rPr>
          <w:rFonts w:ascii="Arial" w:eastAsia="PMingLiU" w:hAnsi="Arial" w:cs="Arial"/>
          <w:sz w:val="20"/>
          <w:szCs w:val="20"/>
          <w:lang w:eastAsia="zh-TW"/>
        </w:rPr>
        <w:t> 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>podmínkách poskytování Služeb a v rámci poskytování Služeb Společnosti (dále jen „</w:t>
      </w:r>
      <w:r w:rsidRPr="009821D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>“) s</w:t>
      </w:r>
      <w:r w:rsidR="009821D1">
        <w:rPr>
          <w:rFonts w:ascii="Arial" w:eastAsia="PMingLiU" w:hAnsi="Arial" w:cs="Arial"/>
          <w:sz w:val="20"/>
          <w:szCs w:val="20"/>
          <w:lang w:eastAsia="zh-TW"/>
        </w:rPr>
        <w:t> 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>výjimkou případů, kdy k takovému jednání či úkonu obdrží předchozí písemný pokyn či souhlas Společnosti. Důvěrné informace se mohou týkat zejména skutečností výrobní, obchodní, technické, ekonomické</w:t>
      </w:r>
      <w:r w:rsidR="00CA6F7C" w:rsidRPr="009821D1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:rsidR="00DA4CE1" w:rsidRPr="009821D1" w:rsidRDefault="00DA4CE1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:rsidR="000E7C6C" w:rsidRPr="009821D1" w:rsidRDefault="000E7C6C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Dodavatel omezí počet zaměstnanců pro styk s </w:t>
      </w:r>
      <w:r w:rsidR="00CA6F7C" w:rsidRPr="009821D1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 w:rsidRPr="009821D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 w:rsidRPr="009821D1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:rsidR="000E7C6C" w:rsidRPr="000E7C6C" w:rsidRDefault="000E7C6C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</w:t>
      </w:r>
      <w:r w:rsidR="00BC08F9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</w:t>
      </w:r>
      <w:r w:rsidR="00BC17AA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to vše do 7 dnů od výzvy Společnosti.</w:t>
      </w:r>
    </w:p>
    <w:p w:rsidR="000E7C6C" w:rsidRPr="000E7C6C" w:rsidRDefault="002122DF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:rsidR="000E7C6C" w:rsidRPr="000E7C6C" w:rsidRDefault="000E7C6C" w:rsidP="00BC08F9">
      <w:pPr>
        <w:numPr>
          <w:ilvl w:val="0"/>
          <w:numId w:val="4"/>
        </w:numPr>
        <w:tabs>
          <w:tab w:val="clear" w:pos="813"/>
        </w:tabs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  <w:r w:rsidR="009821D1">
        <w:rPr>
          <w:rFonts w:ascii="Arial" w:hAnsi="Arial" w:cs="Arial"/>
          <w:sz w:val="20"/>
          <w:szCs w:val="20"/>
          <w:lang w:eastAsia="ar-SA"/>
        </w:rPr>
        <w:t>,</w:t>
      </w:r>
    </w:p>
    <w:p w:rsidR="000E7C6C" w:rsidRPr="000E7C6C" w:rsidRDefault="000E7C6C" w:rsidP="00BC08F9">
      <w:pPr>
        <w:numPr>
          <w:ilvl w:val="0"/>
          <w:numId w:val="4"/>
        </w:numPr>
        <w:tabs>
          <w:tab w:val="clear" w:pos="813"/>
        </w:tabs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:rsidR="000E7C6C" w:rsidRPr="000E7C6C" w:rsidRDefault="000E7C6C" w:rsidP="00BC08F9">
      <w:pPr>
        <w:numPr>
          <w:ilvl w:val="0"/>
          <w:numId w:val="4"/>
        </w:numPr>
        <w:tabs>
          <w:tab w:val="clear" w:pos="813"/>
        </w:tabs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  <w:r w:rsidR="009821D1">
        <w:rPr>
          <w:rFonts w:ascii="Arial" w:hAnsi="Arial" w:cs="Arial"/>
          <w:sz w:val="20"/>
          <w:szCs w:val="20"/>
          <w:lang w:eastAsia="ar-SA"/>
        </w:rPr>
        <w:t>,</w:t>
      </w:r>
    </w:p>
    <w:p w:rsidR="000E7C6C" w:rsidRPr="000E7C6C" w:rsidRDefault="000E7C6C" w:rsidP="00BC08F9">
      <w:pPr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  <w:r w:rsidR="009821D1">
        <w:rPr>
          <w:rFonts w:ascii="Arial" w:hAnsi="Arial" w:cs="Arial"/>
          <w:sz w:val="20"/>
          <w:szCs w:val="20"/>
          <w:lang w:eastAsia="ar-SA"/>
        </w:rPr>
        <w:t>.</w:t>
      </w:r>
    </w:p>
    <w:p w:rsidR="000E7C6C" w:rsidRPr="000E7C6C" w:rsidRDefault="000E7C6C" w:rsidP="009821D1">
      <w:pPr>
        <w:pStyle w:val="Odstavecseseznamem"/>
        <w:numPr>
          <w:ilvl w:val="0"/>
          <w:numId w:val="8"/>
        </w:numPr>
        <w:snapToGrid w:val="0"/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dobu zániku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:rsidR="000E7C6C" w:rsidRPr="00970C56" w:rsidRDefault="000E7C6C" w:rsidP="00970C56">
      <w:pPr>
        <w:pStyle w:val="Odstavecseseznamem"/>
        <w:numPr>
          <w:ilvl w:val="0"/>
          <w:numId w:val="7"/>
        </w:numPr>
        <w:tabs>
          <w:tab w:val="left" w:pos="540"/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V případě porušení závazku uvedeného v čl. I odst. 1.1</w:t>
      </w:r>
      <w:r w:rsidR="00E66A4A" w:rsidRPr="009821D1"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této Smlouvy je Společnost </w:t>
      </w:r>
      <w:r w:rsidRPr="00970C56">
        <w:rPr>
          <w:rFonts w:ascii="Arial" w:eastAsia="PMingLiU" w:hAnsi="Arial" w:cs="Arial"/>
          <w:sz w:val="20"/>
          <w:szCs w:val="20"/>
          <w:lang w:eastAsia="zh-TW"/>
        </w:rPr>
        <w:t xml:space="preserve">oprávněna požadovat smluvní pokutu ve výši </w:t>
      </w:r>
      <w:r w:rsidR="00E32084" w:rsidRPr="00970C56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970C56">
        <w:rPr>
          <w:rFonts w:ascii="Arial" w:eastAsia="PMingLiU" w:hAnsi="Arial" w:cs="Arial"/>
          <w:sz w:val="20"/>
          <w:szCs w:val="20"/>
          <w:lang w:eastAsia="zh-TW"/>
        </w:rPr>
        <w:t>00</w:t>
      </w:r>
      <w:r w:rsidR="00BC17AA" w:rsidRPr="00970C56">
        <w:rPr>
          <w:rFonts w:ascii="Arial" w:eastAsia="PMingLiU" w:hAnsi="Arial" w:cs="Arial"/>
          <w:sz w:val="20"/>
          <w:szCs w:val="20"/>
          <w:lang w:eastAsia="zh-TW"/>
        </w:rPr>
        <w:t>.</w:t>
      </w:r>
      <w:r w:rsidRPr="00970C56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:rsidR="000E7C6C" w:rsidRPr="009821D1" w:rsidRDefault="000E7C6C" w:rsidP="009821D1">
      <w:pPr>
        <w:pStyle w:val="Odstavecseseznamem"/>
        <w:numPr>
          <w:ilvl w:val="0"/>
          <w:numId w:val="7"/>
        </w:numPr>
        <w:tabs>
          <w:tab w:val="left" w:pos="540"/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Ujednáním o smluvní pokutě není dotčeno právo Společnosti na náhradu škody.</w:t>
      </w:r>
    </w:p>
    <w:p w:rsidR="000E7C6C" w:rsidRPr="009821D1" w:rsidRDefault="000E7C6C" w:rsidP="009821D1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Splatnost smluvní pokuty se sjednává na dobu 15 dnů od obdržení jejího vyúčtování.</w:t>
      </w:r>
    </w:p>
    <w:p w:rsidR="00E66A4A" w:rsidRPr="009821D1" w:rsidRDefault="00E66A4A" w:rsidP="009821D1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Ujednání o smluvních pokutách zůstává v platnosti i v případě zániku této Smlouvy.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:rsidR="002C6941" w:rsidRPr="009821D1" w:rsidRDefault="002C6941" w:rsidP="009821D1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:rsidR="000E7C6C" w:rsidRPr="009821D1" w:rsidRDefault="009821D1" w:rsidP="009821D1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V</w:t>
      </w:r>
      <w:r w:rsidR="000E7C6C" w:rsidRPr="009821D1">
        <w:rPr>
          <w:rFonts w:ascii="Arial" w:eastAsia="PMingLiU" w:hAnsi="Arial" w:cs="Arial"/>
          <w:sz w:val="20"/>
          <w:szCs w:val="20"/>
          <w:lang w:eastAsia="zh-TW"/>
        </w:rPr>
        <w:t>ztahy Smluvních stran v této Smlouvě výslovně neupravené, se řídí občanským zákoníkem.</w:t>
      </w:r>
    </w:p>
    <w:p w:rsidR="00C12883" w:rsidRPr="009821D1" w:rsidRDefault="000E7C6C" w:rsidP="009821D1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Tato Smlouva nabývá platnosti dnem jejího podpisu oběma </w:t>
      </w:r>
      <w:r w:rsidR="00495AFA" w:rsidRPr="009821D1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 w:rsidRPr="009821D1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:rsidR="00A34D70" w:rsidRPr="009821D1" w:rsidRDefault="00C12883" w:rsidP="009821D1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Tato smlouva </w:t>
      </w:r>
      <w:r w:rsidR="000E7C6C" w:rsidRPr="009821D1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 w:rsidRPr="009821D1">
        <w:rPr>
          <w:rFonts w:ascii="Arial" w:eastAsia="PMingLiU" w:hAnsi="Arial" w:cs="Arial"/>
          <w:sz w:val="20"/>
          <w:szCs w:val="20"/>
          <w:lang w:eastAsia="zh-TW"/>
        </w:rPr>
        <w:t>.</w:t>
      </w:r>
    </w:p>
    <w:p w:rsidR="000E7C6C" w:rsidRPr="009821D1" w:rsidRDefault="000E7C6C" w:rsidP="009821D1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9821D1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ve dvou vyhotoveních, přičemž každá ze </w:t>
      </w:r>
      <w:r w:rsidR="00495AFA" w:rsidRPr="009821D1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9821D1">
        <w:rPr>
          <w:rFonts w:ascii="Arial" w:eastAsia="PMingLiU" w:hAnsi="Arial" w:cs="Arial"/>
          <w:sz w:val="20"/>
          <w:szCs w:val="20"/>
          <w:lang w:eastAsia="zh-TW"/>
        </w:rPr>
        <w:t>mluvních stran obdrží jedno vyhotovení.</w:t>
      </w:r>
    </w:p>
    <w:p w:rsidR="00426A8B" w:rsidRPr="000E7C6C" w:rsidRDefault="00426A8B" w:rsidP="00743E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:rsidTr="00814CB8">
        <w:tc>
          <w:tcPr>
            <w:tcW w:w="4644" w:type="dxa"/>
          </w:tcPr>
          <w:p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dne___________ </w:t>
            </w:r>
          </w:p>
          <w:p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814CB8" w:rsidRPr="000E7C6C" w:rsidRDefault="00585E56" w:rsidP="00814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 </w:t>
            </w:r>
            <w:r w:rsidR="00BC17AA">
              <w:rPr>
                <w:rFonts w:ascii="Arial" w:hAnsi="Arial" w:cs="Arial"/>
                <w:sz w:val="20"/>
                <w:szCs w:val="20"/>
              </w:rPr>
              <w:t>Ostravě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dne___________ </w:t>
            </w:r>
          </w:p>
          <w:p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:rsidTr="00814CB8">
        <w:tc>
          <w:tcPr>
            <w:tcW w:w="4644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A4CE1">
              <w:rPr>
                <w:rFonts w:ascii="Arial" w:hAnsi="Arial" w:cs="Arial"/>
                <w:sz w:val="20"/>
                <w:szCs w:val="20"/>
              </w:rPr>
              <w:t>Jaroslav Kocián</w:t>
            </w: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0A5CD1" w:rsidRPr="000E7C6C" w:rsidRDefault="00004CF0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CF0">
              <w:rPr>
                <w:rFonts w:ascii="Arial" w:hAnsi="Arial" w:cs="Arial"/>
                <w:sz w:val="20"/>
                <w:szCs w:val="20"/>
              </w:rPr>
              <w:t xml:space="preserve">Ing. Miroslav </w:t>
            </w:r>
            <w:proofErr w:type="spellStart"/>
            <w:r w:rsidRPr="00004CF0">
              <w:rPr>
                <w:rFonts w:ascii="Arial" w:hAnsi="Arial" w:cs="Arial"/>
                <w:sz w:val="20"/>
                <w:szCs w:val="20"/>
              </w:rPr>
              <w:t>Fryšar</w:t>
            </w:r>
            <w:proofErr w:type="spellEnd"/>
          </w:p>
          <w:p w:rsidR="00B32B27" w:rsidRPr="000E7C6C" w:rsidRDefault="00004CF0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B32B27" w:rsidTr="00814CB8">
        <w:tc>
          <w:tcPr>
            <w:tcW w:w="4644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21D1" w:rsidRDefault="009821D1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</w:t>
            </w: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993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2B27" w:rsidRPr="00743E03" w:rsidRDefault="00B32B27" w:rsidP="009821D1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0A" w:rsidRDefault="0061630A" w:rsidP="00BC17AA">
      <w:r>
        <w:separator/>
      </w:r>
    </w:p>
  </w:endnote>
  <w:endnote w:type="continuationSeparator" w:id="0">
    <w:p w:rsidR="0061630A" w:rsidRDefault="0061630A" w:rsidP="00BC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231792"/>
      <w:docPartObj>
        <w:docPartGallery w:val="Page Numbers (Bottom of Page)"/>
        <w:docPartUnique/>
      </w:docPartObj>
    </w:sdtPr>
    <w:sdtEndPr/>
    <w:sdtContent>
      <w:p w:rsidR="00BC17AA" w:rsidRDefault="00BC17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17AA" w:rsidRDefault="00BC1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0A" w:rsidRDefault="0061630A" w:rsidP="00BC17AA">
      <w:r>
        <w:separator/>
      </w:r>
    </w:p>
  </w:footnote>
  <w:footnote w:type="continuationSeparator" w:id="0">
    <w:p w:rsidR="0061630A" w:rsidRDefault="0061630A" w:rsidP="00BC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26B" w:rsidRPr="00FE070D" w:rsidRDefault="00FE070D" w:rsidP="00FE070D">
    <w:pPr>
      <w:pStyle w:val="Zhlav"/>
      <w:jc w:val="right"/>
    </w:pPr>
    <w:r w:rsidRPr="00FE070D">
      <w:rPr>
        <w:rFonts w:ascii="Arial" w:hAnsi="Arial" w:cs="Arial"/>
        <w:b/>
        <w:sz w:val="22"/>
        <w:szCs w:val="22"/>
      </w:rPr>
      <w:t>00910/NDA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558"/>
    <w:multiLevelType w:val="hybridMultilevel"/>
    <w:tmpl w:val="ECA4EF00"/>
    <w:lvl w:ilvl="0" w:tplc="DD689C9E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862E0"/>
    <w:multiLevelType w:val="hybridMultilevel"/>
    <w:tmpl w:val="CB3AEFE6"/>
    <w:lvl w:ilvl="0" w:tplc="84F4EA08">
      <w:start w:val="1"/>
      <w:numFmt w:val="decimal"/>
      <w:lvlText w:val="3.%1."/>
      <w:lvlJc w:val="left"/>
      <w:pPr>
        <w:ind w:left="691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11" w:hanging="360"/>
      </w:pPr>
    </w:lvl>
    <w:lvl w:ilvl="2" w:tplc="0405001B" w:tentative="1">
      <w:start w:val="1"/>
      <w:numFmt w:val="lowerRoman"/>
      <w:lvlText w:val="%3."/>
      <w:lvlJc w:val="right"/>
      <w:pPr>
        <w:ind w:left="2131" w:hanging="180"/>
      </w:pPr>
    </w:lvl>
    <w:lvl w:ilvl="3" w:tplc="0405000F" w:tentative="1">
      <w:start w:val="1"/>
      <w:numFmt w:val="decimal"/>
      <w:lvlText w:val="%4."/>
      <w:lvlJc w:val="left"/>
      <w:pPr>
        <w:ind w:left="2851" w:hanging="360"/>
      </w:pPr>
    </w:lvl>
    <w:lvl w:ilvl="4" w:tplc="04050019" w:tentative="1">
      <w:start w:val="1"/>
      <w:numFmt w:val="lowerLetter"/>
      <w:lvlText w:val="%5."/>
      <w:lvlJc w:val="left"/>
      <w:pPr>
        <w:ind w:left="3571" w:hanging="360"/>
      </w:pPr>
    </w:lvl>
    <w:lvl w:ilvl="5" w:tplc="0405001B" w:tentative="1">
      <w:start w:val="1"/>
      <w:numFmt w:val="lowerRoman"/>
      <w:lvlText w:val="%6."/>
      <w:lvlJc w:val="right"/>
      <w:pPr>
        <w:ind w:left="4291" w:hanging="180"/>
      </w:pPr>
    </w:lvl>
    <w:lvl w:ilvl="6" w:tplc="0405000F" w:tentative="1">
      <w:start w:val="1"/>
      <w:numFmt w:val="decimal"/>
      <w:lvlText w:val="%7."/>
      <w:lvlJc w:val="left"/>
      <w:pPr>
        <w:ind w:left="5011" w:hanging="360"/>
      </w:pPr>
    </w:lvl>
    <w:lvl w:ilvl="7" w:tplc="04050019" w:tentative="1">
      <w:start w:val="1"/>
      <w:numFmt w:val="lowerLetter"/>
      <w:lvlText w:val="%8."/>
      <w:lvlJc w:val="left"/>
      <w:pPr>
        <w:ind w:left="5731" w:hanging="360"/>
      </w:pPr>
    </w:lvl>
    <w:lvl w:ilvl="8" w:tplc="040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 w15:restartNumberingAfterBreak="0">
    <w:nsid w:val="642A69C3"/>
    <w:multiLevelType w:val="multilevel"/>
    <w:tmpl w:val="39AC065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B03313"/>
    <w:multiLevelType w:val="hybridMultilevel"/>
    <w:tmpl w:val="6EF66622"/>
    <w:lvl w:ilvl="0" w:tplc="73CA8D54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04CF0"/>
    <w:rsid w:val="000454A8"/>
    <w:rsid w:val="0005715A"/>
    <w:rsid w:val="00075083"/>
    <w:rsid w:val="000A5CD1"/>
    <w:rsid w:val="000C5CF1"/>
    <w:rsid w:val="000E7C6C"/>
    <w:rsid w:val="0013515F"/>
    <w:rsid w:val="001859AD"/>
    <w:rsid w:val="001963F9"/>
    <w:rsid w:val="001E0AA8"/>
    <w:rsid w:val="00204CA2"/>
    <w:rsid w:val="002122DF"/>
    <w:rsid w:val="00234AD4"/>
    <w:rsid w:val="002C6941"/>
    <w:rsid w:val="004151C7"/>
    <w:rsid w:val="00417809"/>
    <w:rsid w:val="00426A8B"/>
    <w:rsid w:val="00451F80"/>
    <w:rsid w:val="00495AFA"/>
    <w:rsid w:val="004A0EF1"/>
    <w:rsid w:val="004B35CC"/>
    <w:rsid w:val="00507BCB"/>
    <w:rsid w:val="00551317"/>
    <w:rsid w:val="00585E56"/>
    <w:rsid w:val="005B5ABE"/>
    <w:rsid w:val="0061630A"/>
    <w:rsid w:val="00743E03"/>
    <w:rsid w:val="007D256B"/>
    <w:rsid w:val="00814CB8"/>
    <w:rsid w:val="008865B2"/>
    <w:rsid w:val="008E2103"/>
    <w:rsid w:val="00915DCB"/>
    <w:rsid w:val="00970C56"/>
    <w:rsid w:val="009821D1"/>
    <w:rsid w:val="00A34D70"/>
    <w:rsid w:val="00A3526B"/>
    <w:rsid w:val="00B32B27"/>
    <w:rsid w:val="00B33434"/>
    <w:rsid w:val="00BB1572"/>
    <w:rsid w:val="00BC08F9"/>
    <w:rsid w:val="00BC17AA"/>
    <w:rsid w:val="00C10EC8"/>
    <w:rsid w:val="00C12883"/>
    <w:rsid w:val="00C42E4C"/>
    <w:rsid w:val="00C87BAA"/>
    <w:rsid w:val="00CA6F7C"/>
    <w:rsid w:val="00CE57D4"/>
    <w:rsid w:val="00D012A1"/>
    <w:rsid w:val="00D0267B"/>
    <w:rsid w:val="00DA0000"/>
    <w:rsid w:val="00DA4CE1"/>
    <w:rsid w:val="00E015F9"/>
    <w:rsid w:val="00E24165"/>
    <w:rsid w:val="00E32084"/>
    <w:rsid w:val="00E66A4A"/>
    <w:rsid w:val="00EE0D4A"/>
    <w:rsid w:val="00F85B65"/>
    <w:rsid w:val="00F935BF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1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7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7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2015-06-03T09:53:00Z</cp:lastPrinted>
  <dcterms:created xsi:type="dcterms:W3CDTF">2021-01-07T10:47:00Z</dcterms:created>
  <dcterms:modified xsi:type="dcterms:W3CDTF">2021-01-07T10:47:00Z</dcterms:modified>
</cp:coreProperties>
</file>