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03" w:rsidRDefault="005F3A03">
      <w:pPr>
        <w:spacing w:line="1" w:lineRule="exact"/>
      </w:pPr>
      <w:bookmarkStart w:id="0" w:name="_GoBack"/>
      <w:bookmarkEnd w:id="0"/>
    </w:p>
    <w:p w:rsidR="005F3A03" w:rsidRDefault="007C666D">
      <w:pPr>
        <w:pStyle w:val="Zkladntext30"/>
        <w:framePr w:wrap="none" w:vAnchor="page" w:hAnchor="page" w:x="1130" w:y="560"/>
        <w:shd w:val="clear" w:color="auto" w:fill="auto"/>
        <w:spacing w:after="0"/>
      </w:pPr>
      <w:r>
        <w:t>Příloha č. 1 - Rozsah služeb a kalkulace ceny služeb</w:t>
      </w:r>
    </w:p>
    <w:p w:rsidR="005F3A03" w:rsidRDefault="007C666D">
      <w:pPr>
        <w:pStyle w:val="Zkladntext20"/>
        <w:framePr w:w="12629" w:h="379" w:hRule="exact" w:wrap="none" w:vAnchor="page" w:hAnchor="page" w:x="1130" w:y="1117"/>
        <w:shd w:val="clear" w:color="auto" w:fill="auto"/>
        <w:jc w:val="both"/>
      </w:pPr>
      <w:r>
        <w:t>Linka č. 12 (Most-</w:t>
      </w:r>
      <w:proofErr w:type="spellStart"/>
      <w:r>
        <w:t>Ervěnice.ČSA</w:t>
      </w:r>
      <w:proofErr w:type="spellEnd"/>
      <w:r>
        <w:t xml:space="preserve">) - kalkulace </w:t>
      </w:r>
      <w:proofErr w:type="spellStart"/>
      <w:r>
        <w:t>Vršanská</w:t>
      </w:r>
      <w:proofErr w:type="spellEnd"/>
      <w:r>
        <w:t xml:space="preserve"> </w:t>
      </w:r>
      <w:proofErr w:type="spellStart"/>
      <w:proofErr w:type="gramStart"/>
      <w:r>
        <w:t>uhelná</w:t>
      </w:r>
      <w:proofErr w:type="gramEnd"/>
      <w:r>
        <w:t>.</w:t>
      </w:r>
      <w:proofErr w:type="gramStart"/>
      <w:r>
        <w:t>a.</w:t>
      </w:r>
      <w:proofErr w:type="gramEnd"/>
      <w:r>
        <w:t>s</w:t>
      </w:r>
      <w:proofErr w:type="spellEnd"/>
      <w:r>
        <w:t>.</w:t>
      </w:r>
    </w:p>
    <w:p w:rsidR="005F3A03" w:rsidRDefault="007C666D">
      <w:pPr>
        <w:pStyle w:val="Zkladntext1"/>
        <w:framePr w:w="12629" w:h="379" w:hRule="exact" w:wrap="none" w:vAnchor="page" w:hAnchor="page" w:x="1130" w:y="1117"/>
        <w:shd w:val="clear" w:color="auto" w:fill="auto"/>
        <w:spacing w:line="286" w:lineRule="auto"/>
        <w:ind w:left="1980"/>
        <w:jc w:val="both"/>
      </w:pPr>
      <w:r>
        <w:t xml:space="preserve">výkonová cena (Kč/km) </w:t>
      </w:r>
      <w:r>
        <w:rPr>
          <w:b/>
          <w:bCs/>
        </w:rPr>
        <w:t>36,73 Kč</w:t>
      </w:r>
    </w:p>
    <w:p w:rsidR="005F3A03" w:rsidRDefault="007C666D">
      <w:pPr>
        <w:pStyle w:val="Zkladntext1"/>
        <w:framePr w:w="12629" w:h="1291" w:hRule="exact" w:wrap="none" w:vAnchor="page" w:hAnchor="page" w:x="1130" w:y="1636"/>
        <w:shd w:val="clear" w:color="auto" w:fill="auto"/>
        <w:jc w:val="both"/>
      </w:pPr>
      <w:r>
        <w:rPr>
          <w:b/>
          <w:bCs/>
          <w:u w:val="single"/>
        </w:rPr>
        <w:t>Pracovní dny</w:t>
      </w:r>
    </w:p>
    <w:p w:rsidR="005F3A03" w:rsidRDefault="007C666D">
      <w:pPr>
        <w:pStyle w:val="Zkladntext1"/>
        <w:framePr w:w="12629" w:h="1291" w:hRule="exact" w:wrap="none" w:vAnchor="page" w:hAnchor="page" w:x="1130" w:y="1636"/>
        <w:pBdr>
          <w:bottom w:val="single" w:sz="4" w:space="0" w:color="auto"/>
        </w:pBdr>
        <w:shd w:val="clear" w:color="auto" w:fill="auto"/>
        <w:tabs>
          <w:tab w:val="left" w:leader="underscore" w:pos="5752"/>
        </w:tabs>
        <w:jc w:val="both"/>
      </w:pPr>
      <w:r>
        <w:t xml:space="preserve">Spoj 1 (úsek Komořany - </w:t>
      </w:r>
      <w:proofErr w:type="spellStart"/>
      <w:r>
        <w:t>Ervěnice,ČSA</w:t>
      </w:r>
      <w:proofErr w:type="spellEnd"/>
      <w:r>
        <w:t xml:space="preserve"> - Komořany) = + 4,4 km 4,4 Spoj 51 (nová spoj </w:t>
      </w:r>
      <w:proofErr w:type="spellStart"/>
      <w:proofErr w:type="gramStart"/>
      <w:r>
        <w:t>Most,Dopravní</w:t>
      </w:r>
      <w:proofErr w:type="spellEnd"/>
      <w:proofErr w:type="gramEnd"/>
      <w:r>
        <w:t xml:space="preserve"> podnik - Komořany - </w:t>
      </w:r>
      <w:proofErr w:type="spellStart"/>
      <w:r>
        <w:t>Ervěnice,ČSA</w:t>
      </w:r>
      <w:proofErr w:type="spellEnd"/>
      <w:r>
        <w:t xml:space="preserve">) = + 27,7 km 27,7 Spoj 16 (úsek Komořany - </w:t>
      </w:r>
      <w:proofErr w:type="spellStart"/>
      <w:r>
        <w:t>Ervěnice,ČSA</w:t>
      </w:r>
      <w:proofErr w:type="spellEnd"/>
      <w:r>
        <w:t xml:space="preserve"> - Komořany) = + 4,2 km 4,2 Spoj 30 (rozdíl úsek </w:t>
      </w:r>
      <w:proofErr w:type="spellStart"/>
      <w:r>
        <w:t>Ervěnice,ČSA</w:t>
      </w:r>
      <w:proofErr w:type="spellEnd"/>
      <w:r>
        <w:t xml:space="preserve"> - Komořan</w:t>
      </w:r>
      <w:r>
        <w:t xml:space="preserve">y) = + 0,3 km 0,3 Spoj 39 (úsek Komořany - </w:t>
      </w:r>
      <w:proofErr w:type="spellStart"/>
      <w:r>
        <w:t>Ervěnice,ČSA</w:t>
      </w:r>
      <w:proofErr w:type="spellEnd"/>
      <w:r>
        <w:t xml:space="preserve"> - Komořany) = + 4,4 km 4,4 </w:t>
      </w:r>
      <w:r>
        <w:rPr>
          <w:u w:val="single"/>
        </w:rPr>
        <w:t xml:space="preserve">Spoj 50 (nová spoj </w:t>
      </w:r>
      <w:proofErr w:type="spellStart"/>
      <w:r>
        <w:rPr>
          <w:u w:val="single"/>
        </w:rPr>
        <w:t>Ervěnice,ČSA</w:t>
      </w:r>
      <w:proofErr w:type="spellEnd"/>
      <w:r>
        <w:rPr>
          <w:u w:val="single"/>
        </w:rPr>
        <w:t xml:space="preserve"> - Komořany - </w:t>
      </w:r>
      <w:proofErr w:type="spellStart"/>
      <w:r>
        <w:rPr>
          <w:u w:val="single"/>
        </w:rPr>
        <w:t>Most,nádraží</w:t>
      </w:r>
      <w:proofErr w:type="spellEnd"/>
      <w:r>
        <w:rPr>
          <w:u w:val="single"/>
        </w:rPr>
        <w:t>) = + 22,7 km</w:t>
      </w:r>
      <w:r>
        <w:tab/>
      </w:r>
      <w:r>
        <w:rPr>
          <w:u w:val="single"/>
        </w:rPr>
        <w:t>22,7</w:t>
      </w:r>
    </w:p>
    <w:p w:rsidR="005F3A03" w:rsidRDefault="007C666D">
      <w:pPr>
        <w:pStyle w:val="Obsah0"/>
        <w:framePr w:w="12629" w:h="1291" w:hRule="exact" w:wrap="none" w:vAnchor="page" w:hAnchor="page" w:x="1130" w:y="1636"/>
        <w:shd w:val="clear" w:color="auto" w:fill="auto"/>
        <w:tabs>
          <w:tab w:val="left" w:pos="5752"/>
        </w:tabs>
        <w:spacing w:line="300" w:lineRule="auto"/>
        <w:jc w:val="both"/>
      </w:pPr>
      <w:r>
        <w:t>Celkem 1 pracovní den = + 63,7 km</w:t>
      </w:r>
      <w:r>
        <w:tab/>
        <w:t>63,7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jc w:val="both"/>
      </w:pPr>
      <w:r>
        <w:rPr>
          <w:b/>
          <w:bCs/>
          <w:u w:val="single"/>
        </w:rPr>
        <w:t>Soboty, neděle a svátky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tabs>
          <w:tab w:val="right" w:pos="3382"/>
          <w:tab w:val="right" w:pos="5246"/>
        </w:tabs>
        <w:jc w:val="both"/>
      </w:pPr>
      <w:r>
        <w:t xml:space="preserve">Spoj 201 (úsek Komořany - </w:t>
      </w:r>
      <w:proofErr w:type="spellStart"/>
      <w:r>
        <w:t>Ervěnice,ČSA</w:t>
      </w:r>
      <w:proofErr w:type="spellEnd"/>
      <w:r>
        <w:t xml:space="preserve"> - Komořany) =</w:t>
      </w:r>
      <w:r>
        <w:tab/>
        <w:t>+ 4,4 km</w:t>
      </w:r>
      <w:r>
        <w:tab/>
        <w:t>4,4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tabs>
          <w:tab w:val="right" w:pos="3382"/>
          <w:tab w:val="right" w:pos="5246"/>
        </w:tabs>
        <w:jc w:val="both"/>
      </w:pPr>
      <w:r>
        <w:t xml:space="preserve">Spoj 204 (úsek Komořany - </w:t>
      </w:r>
      <w:proofErr w:type="spellStart"/>
      <w:r>
        <w:t>Ervěnice,ČSA</w:t>
      </w:r>
      <w:proofErr w:type="spellEnd"/>
      <w:r>
        <w:t xml:space="preserve"> - Komořany) =</w:t>
      </w:r>
      <w:r>
        <w:tab/>
        <w:t>+ 4,2 km</w:t>
      </w:r>
      <w:r>
        <w:tab/>
        <w:t>4,2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tabs>
          <w:tab w:val="right" w:pos="3382"/>
          <w:tab w:val="right" w:pos="5246"/>
        </w:tabs>
        <w:jc w:val="both"/>
      </w:pPr>
      <w:r>
        <w:t xml:space="preserve">Spoj 211 (úsek Komořany - </w:t>
      </w:r>
      <w:proofErr w:type="spellStart"/>
      <w:r>
        <w:t>Ervěnice,ČSA</w:t>
      </w:r>
      <w:proofErr w:type="spellEnd"/>
      <w:r>
        <w:t xml:space="preserve"> - Komořany) =</w:t>
      </w:r>
      <w:r>
        <w:tab/>
        <w:t>+ 4,4 km</w:t>
      </w:r>
      <w:r>
        <w:tab/>
        <w:t>4,4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tabs>
          <w:tab w:val="right" w:leader="underscore" w:pos="5246"/>
        </w:tabs>
        <w:jc w:val="both"/>
      </w:pPr>
      <w:r>
        <w:rPr>
          <w:u w:val="single"/>
        </w:rPr>
        <w:t xml:space="preserve">Spoj 220 (nová spoj </w:t>
      </w:r>
      <w:proofErr w:type="spellStart"/>
      <w:r>
        <w:rPr>
          <w:u w:val="single"/>
        </w:rPr>
        <w:t>Ervěnice,ČSA</w:t>
      </w:r>
      <w:proofErr w:type="spellEnd"/>
      <w:r>
        <w:rPr>
          <w:u w:val="single"/>
        </w:rPr>
        <w:t xml:space="preserve"> - Komořany - </w:t>
      </w:r>
      <w:proofErr w:type="spellStart"/>
      <w:proofErr w:type="gramStart"/>
      <w:r>
        <w:rPr>
          <w:u w:val="single"/>
        </w:rPr>
        <w:t>Most</w:t>
      </w:r>
      <w:proofErr w:type="gramEnd"/>
      <w:r>
        <w:rPr>
          <w:u w:val="single"/>
        </w:rPr>
        <w:t>,</w:t>
      </w:r>
      <w:proofErr w:type="gramStart"/>
      <w:r>
        <w:rPr>
          <w:u w:val="single"/>
        </w:rPr>
        <w:t>nádraží</w:t>
      </w:r>
      <w:proofErr w:type="spellEnd"/>
      <w:proofErr w:type="gramEnd"/>
      <w:r>
        <w:rPr>
          <w:u w:val="single"/>
        </w:rPr>
        <w:t>) = + 22,7 km</w:t>
      </w:r>
      <w:r>
        <w:rPr>
          <w:u w:val="single"/>
        </w:rPr>
        <w:tab/>
        <w:t>22,7</w:t>
      </w:r>
    </w:p>
    <w:p w:rsidR="005F3A03" w:rsidRDefault="007C666D">
      <w:pPr>
        <w:pStyle w:val="Obsah0"/>
        <w:framePr w:w="12629" w:h="946" w:hRule="exact" w:wrap="none" w:vAnchor="page" w:hAnchor="page" w:x="1130" w:y="3224"/>
        <w:shd w:val="clear" w:color="auto" w:fill="auto"/>
        <w:tabs>
          <w:tab w:val="left" w:pos="5065"/>
        </w:tabs>
        <w:jc w:val="both"/>
      </w:pPr>
      <w:r>
        <w:rPr>
          <w:rFonts w:ascii="Tahoma" w:eastAsia="Tahoma" w:hAnsi="Tahoma" w:cs="Tahoma"/>
        </w:rPr>
        <w:t xml:space="preserve">Celkem </w:t>
      </w:r>
      <w:r>
        <w:rPr>
          <w:rFonts w:ascii="Tahoma" w:eastAsia="Tahoma" w:hAnsi="Tahoma" w:cs="Tahoma"/>
        </w:rPr>
        <w:t>za 1 sobotu, neděli a svátek = 35,7 km</w:t>
      </w:r>
      <w:r>
        <w:rPr>
          <w:rFonts w:ascii="Tahoma" w:eastAsia="Tahoma" w:hAnsi="Tahoma" w:cs="Tahoma"/>
        </w:rPr>
        <w:tab/>
      </w:r>
      <w:r>
        <w:t>35,7</w:t>
      </w:r>
    </w:p>
    <w:p w:rsidR="005F3A03" w:rsidRDefault="007C666D">
      <w:pPr>
        <w:pStyle w:val="Obsah0"/>
        <w:framePr w:w="12629" w:h="355" w:hRule="exact" w:wrap="none" w:vAnchor="page" w:hAnchor="page" w:x="1130" w:y="4472"/>
        <w:shd w:val="clear" w:color="auto" w:fill="auto"/>
        <w:jc w:val="both"/>
        <w:rPr>
          <w:sz w:val="13"/>
          <w:szCs w:val="13"/>
        </w:rPr>
      </w:pPr>
      <w:r>
        <w:rPr>
          <w:b/>
          <w:bCs/>
          <w:color w:val="0065CC"/>
          <w:sz w:val="13"/>
          <w:szCs w:val="13"/>
          <w:u w:val="single"/>
        </w:rPr>
        <w:t xml:space="preserve">Linka č. 12 (Litvínov-Komořany) - kalkulace </w:t>
      </w:r>
      <w:proofErr w:type="spellStart"/>
      <w:r>
        <w:rPr>
          <w:b/>
          <w:bCs/>
          <w:color w:val="0065CC"/>
          <w:sz w:val="13"/>
          <w:szCs w:val="13"/>
          <w:u w:val="single"/>
        </w:rPr>
        <w:t>Vršanská</w:t>
      </w:r>
      <w:proofErr w:type="spellEnd"/>
      <w:r>
        <w:rPr>
          <w:b/>
          <w:bCs/>
          <w:color w:val="0065CC"/>
          <w:sz w:val="13"/>
          <w:szCs w:val="13"/>
          <w:u w:val="single"/>
        </w:rPr>
        <w:t xml:space="preserve"> </w:t>
      </w:r>
      <w:proofErr w:type="spellStart"/>
      <w:proofErr w:type="gramStart"/>
      <w:r>
        <w:rPr>
          <w:b/>
          <w:bCs/>
          <w:color w:val="0065CC"/>
          <w:sz w:val="13"/>
          <w:szCs w:val="13"/>
          <w:u w:val="single"/>
        </w:rPr>
        <w:t>uhelná,a.</w:t>
      </w:r>
      <w:proofErr w:type="gramEnd"/>
      <w:r>
        <w:rPr>
          <w:b/>
          <w:bCs/>
          <w:color w:val="0065CC"/>
          <w:sz w:val="13"/>
          <w:szCs w:val="13"/>
          <w:u w:val="single"/>
        </w:rPr>
        <w:t>s</w:t>
      </w:r>
      <w:proofErr w:type="spellEnd"/>
      <w:r>
        <w:rPr>
          <w:b/>
          <w:bCs/>
          <w:color w:val="0065CC"/>
          <w:sz w:val="13"/>
          <w:szCs w:val="13"/>
          <w:u w:val="single"/>
        </w:rPr>
        <w:t>.</w:t>
      </w:r>
    </w:p>
    <w:p w:rsidR="005F3A03" w:rsidRDefault="007C666D">
      <w:pPr>
        <w:pStyle w:val="Obsah0"/>
        <w:framePr w:w="12629" w:h="355" w:hRule="exact" w:wrap="none" w:vAnchor="page" w:hAnchor="page" w:x="1130" w:y="4472"/>
        <w:shd w:val="clear" w:color="auto" w:fill="auto"/>
        <w:ind w:left="1980"/>
        <w:jc w:val="both"/>
      </w:pPr>
      <w:r>
        <w:t xml:space="preserve">výkonová cena (Kč/km) </w:t>
      </w:r>
      <w:r>
        <w:rPr>
          <w:b/>
          <w:bCs/>
        </w:rPr>
        <w:t>36.73 Kč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jc w:val="both"/>
      </w:pPr>
      <w:r>
        <w:rPr>
          <w:b/>
          <w:bCs/>
          <w:u w:val="single"/>
        </w:rPr>
        <w:t>Pracovní dny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tabs>
          <w:tab w:val="left" w:leader="underscore" w:pos="5752"/>
        </w:tabs>
        <w:jc w:val="both"/>
      </w:pPr>
      <w:r>
        <w:rPr>
          <w:u w:val="single"/>
        </w:rPr>
        <w:t xml:space="preserve">Spoj 48 (nová spoj </w:t>
      </w:r>
      <w:proofErr w:type="spellStart"/>
      <w:r>
        <w:rPr>
          <w:u w:val="single"/>
        </w:rPr>
        <w:t>Záluží,CHEMOPETROL</w:t>
      </w:r>
      <w:proofErr w:type="spellEnd"/>
      <w:r>
        <w:rPr>
          <w:u w:val="single"/>
        </w:rPr>
        <w:t xml:space="preserve"> - Komořany + manipulace) = + 20,0 km</w:t>
      </w:r>
      <w:r>
        <w:rPr>
          <w:u w:val="single"/>
        </w:rPr>
        <w:tab/>
        <w:t>20,0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tabs>
          <w:tab w:val="left" w:pos="5752"/>
        </w:tabs>
        <w:spacing w:after="180"/>
        <w:jc w:val="both"/>
      </w:pPr>
      <w:r>
        <w:t>Celkem 1 pracovní den =</w:t>
      </w:r>
      <w:r>
        <w:t xml:space="preserve"> + 20,0 km</w:t>
      </w:r>
      <w:r>
        <w:tab/>
        <w:t>20,0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jc w:val="both"/>
      </w:pPr>
      <w:r>
        <w:rPr>
          <w:b/>
          <w:bCs/>
          <w:u w:val="single"/>
        </w:rPr>
        <w:t>Soboty, neděle a svátky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tabs>
          <w:tab w:val="left" w:pos="5065"/>
        </w:tabs>
        <w:jc w:val="both"/>
      </w:pPr>
      <w:r>
        <w:t xml:space="preserve">Spoj 216 (nová spoj </w:t>
      </w:r>
      <w:proofErr w:type="spellStart"/>
      <w:r>
        <w:t>Záluží,CHEMOPETROL</w:t>
      </w:r>
      <w:proofErr w:type="spellEnd"/>
      <w:r>
        <w:t xml:space="preserve"> - Komořany) = + 5,1 km</w:t>
      </w:r>
      <w:r>
        <w:tab/>
        <w:t>5,1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tabs>
          <w:tab w:val="left" w:leader="underscore" w:pos="5065"/>
        </w:tabs>
        <w:jc w:val="both"/>
      </w:pPr>
      <w:r>
        <w:rPr>
          <w:u w:val="single"/>
        </w:rPr>
        <w:t xml:space="preserve">Spoj 218 (nová spoj </w:t>
      </w:r>
      <w:proofErr w:type="spellStart"/>
      <w:r>
        <w:rPr>
          <w:u w:val="single"/>
        </w:rPr>
        <w:t>Záluží,CHEMOPETROL</w:t>
      </w:r>
      <w:proofErr w:type="spellEnd"/>
      <w:r>
        <w:rPr>
          <w:u w:val="single"/>
        </w:rPr>
        <w:t xml:space="preserve"> - Komořany + manipulace) = + 5,1 km</w:t>
      </w:r>
      <w:r>
        <w:rPr>
          <w:u w:val="single"/>
        </w:rPr>
        <w:tab/>
        <w:t>5,1</w:t>
      </w:r>
    </w:p>
    <w:p w:rsidR="005F3A03" w:rsidRDefault="007C666D">
      <w:pPr>
        <w:pStyle w:val="Obsah0"/>
        <w:framePr w:w="12629" w:h="1258" w:hRule="exact" w:wrap="none" w:vAnchor="page" w:hAnchor="page" w:x="1130" w:y="4967"/>
        <w:shd w:val="clear" w:color="auto" w:fill="auto"/>
        <w:tabs>
          <w:tab w:val="left" w:pos="5065"/>
        </w:tabs>
        <w:jc w:val="both"/>
      </w:pPr>
      <w:r>
        <w:t>Celkem za 1 sobotu, neděli a svátek = 10,2 km</w:t>
      </w:r>
      <w:r>
        <w:tab/>
        <w:t>10,2</w:t>
      </w:r>
    </w:p>
    <w:p w:rsidR="005F3A03" w:rsidRDefault="007C666D">
      <w:pPr>
        <w:pStyle w:val="Obsah0"/>
        <w:framePr w:w="12629" w:h="370" w:hRule="exact" w:wrap="none" w:vAnchor="page" w:hAnchor="page" w:x="1130" w:y="6503"/>
        <w:shd w:val="clear" w:color="auto" w:fill="auto"/>
        <w:jc w:val="both"/>
        <w:rPr>
          <w:sz w:val="13"/>
          <w:szCs w:val="13"/>
        </w:rPr>
      </w:pPr>
      <w:r>
        <w:rPr>
          <w:b/>
          <w:bCs/>
          <w:color w:val="0065CC"/>
          <w:sz w:val="13"/>
          <w:szCs w:val="13"/>
          <w:u w:val="single"/>
        </w:rPr>
        <w:t>Linka č. 31 (Most-</w:t>
      </w:r>
      <w:proofErr w:type="spellStart"/>
      <w:r>
        <w:rPr>
          <w:b/>
          <w:bCs/>
          <w:color w:val="0065CC"/>
          <w:sz w:val="13"/>
          <w:szCs w:val="13"/>
          <w:u w:val="single"/>
        </w:rPr>
        <w:t>Če</w:t>
      </w:r>
      <w:r>
        <w:rPr>
          <w:b/>
          <w:bCs/>
          <w:color w:val="0065CC"/>
          <w:sz w:val="13"/>
          <w:szCs w:val="13"/>
          <w:u w:val="single"/>
        </w:rPr>
        <w:t>pirohv,Hrabák</w:t>
      </w:r>
      <w:proofErr w:type="spellEnd"/>
      <w:r>
        <w:rPr>
          <w:b/>
          <w:bCs/>
          <w:color w:val="0065CC"/>
          <w:sz w:val="13"/>
          <w:szCs w:val="13"/>
          <w:u w:val="single"/>
        </w:rPr>
        <w:t xml:space="preserve">)- kalkulace </w:t>
      </w:r>
      <w:proofErr w:type="spellStart"/>
      <w:r>
        <w:rPr>
          <w:b/>
          <w:bCs/>
          <w:color w:val="0065CC"/>
          <w:sz w:val="13"/>
          <w:szCs w:val="13"/>
          <w:u w:val="single"/>
        </w:rPr>
        <w:t>Vršanská</w:t>
      </w:r>
      <w:proofErr w:type="spellEnd"/>
      <w:r>
        <w:rPr>
          <w:b/>
          <w:bCs/>
          <w:color w:val="0065CC"/>
          <w:sz w:val="13"/>
          <w:szCs w:val="13"/>
          <w:u w:val="single"/>
        </w:rPr>
        <w:t xml:space="preserve"> </w:t>
      </w:r>
      <w:proofErr w:type="spellStart"/>
      <w:proofErr w:type="gramStart"/>
      <w:r>
        <w:rPr>
          <w:b/>
          <w:bCs/>
          <w:color w:val="0065CC"/>
          <w:sz w:val="13"/>
          <w:szCs w:val="13"/>
          <w:u w:val="single"/>
        </w:rPr>
        <w:t>uhelná,a.</w:t>
      </w:r>
      <w:proofErr w:type="gramEnd"/>
      <w:r>
        <w:rPr>
          <w:b/>
          <w:bCs/>
          <w:color w:val="0065CC"/>
          <w:sz w:val="13"/>
          <w:szCs w:val="13"/>
          <w:u w:val="single"/>
        </w:rPr>
        <w:t>s</w:t>
      </w:r>
      <w:proofErr w:type="spellEnd"/>
      <w:r>
        <w:rPr>
          <w:b/>
          <w:bCs/>
          <w:color w:val="0065CC"/>
          <w:sz w:val="13"/>
          <w:szCs w:val="13"/>
          <w:u w:val="single"/>
        </w:rPr>
        <w:t>.</w:t>
      </w:r>
    </w:p>
    <w:p w:rsidR="005F3A03" w:rsidRDefault="007C666D">
      <w:pPr>
        <w:pStyle w:val="Obsah0"/>
        <w:framePr w:w="12629" w:h="370" w:hRule="exact" w:wrap="none" w:vAnchor="page" w:hAnchor="page" w:x="1130" w:y="6503"/>
        <w:shd w:val="clear" w:color="auto" w:fill="auto"/>
        <w:ind w:left="1980"/>
        <w:jc w:val="both"/>
      </w:pPr>
      <w:r>
        <w:t xml:space="preserve">výkonová cena (Kč/km) </w:t>
      </w:r>
      <w:r>
        <w:rPr>
          <w:b/>
          <w:bCs/>
        </w:rPr>
        <w:t>36,73 Kč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jc w:val="both"/>
      </w:pPr>
      <w:r>
        <w:rPr>
          <w:b/>
          <w:bCs/>
          <w:u w:val="single"/>
        </w:rPr>
        <w:t>Pracovní dny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left" w:pos="5752"/>
        </w:tabs>
        <w:jc w:val="both"/>
      </w:pPr>
      <w:r>
        <w:t>Spoj 19 (nová spoj úsek PRIOR - Hrabák + manipulace) = + 11,2 km</w:t>
      </w:r>
      <w:r>
        <w:tab/>
        <w:t>11,2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left" w:pos="5752"/>
        </w:tabs>
        <w:jc w:val="both"/>
      </w:pPr>
      <w:r>
        <w:t>Spoj 21 (nová spoj úsek PRIOR - Hrabák) = + 4,1 km</w:t>
      </w:r>
      <w:r>
        <w:tab/>
        <w:t>4,1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2202"/>
          <w:tab w:val="left" w:pos="2377"/>
          <w:tab w:val="right" w:pos="3382"/>
          <w:tab w:val="right" w:pos="5948"/>
        </w:tabs>
        <w:jc w:val="both"/>
      </w:pPr>
      <w:r>
        <w:t>Spoj 22 (nová spoj úsek</w:t>
      </w:r>
      <w:r>
        <w:tab/>
        <w:t>Hrabák - PRIOR +</w:t>
      </w:r>
      <w:r>
        <w:tab/>
        <w:t>manipulace) =</w:t>
      </w:r>
      <w:r>
        <w:tab/>
        <w:t>+ 7,1 km</w:t>
      </w:r>
      <w:r>
        <w:tab/>
        <w:t>7,1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2202"/>
          <w:tab w:val="left" w:pos="2377"/>
          <w:tab w:val="right" w:pos="5948"/>
        </w:tabs>
        <w:jc w:val="both"/>
      </w:pPr>
      <w:r>
        <w:t>Spoj 24 (nová spoj úsek</w:t>
      </w:r>
      <w:r>
        <w:tab/>
        <w:t>Hrabák - Dopravní</w:t>
      </w:r>
      <w:r>
        <w:tab/>
        <w:t>podnik + manipulace) = + 5,0 km</w:t>
      </w:r>
      <w:r>
        <w:tab/>
        <w:t>5,0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2202"/>
          <w:tab w:val="left" w:pos="2377"/>
          <w:tab w:val="right" w:pos="3382"/>
          <w:tab w:val="right" w:pos="5948"/>
        </w:tabs>
        <w:jc w:val="both"/>
      </w:pPr>
      <w:r>
        <w:t>Spoj 23 (nová spoj úsek</w:t>
      </w:r>
      <w:r>
        <w:tab/>
        <w:t>PRIOR - Hrabák +</w:t>
      </w:r>
      <w:r>
        <w:tab/>
        <w:t>manipulace) =</w:t>
      </w:r>
      <w:r>
        <w:tab/>
        <w:t>+ 8,5 km</w:t>
      </w:r>
      <w:r>
        <w:tab/>
        <w:t>8,5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2202"/>
          <w:tab w:val="left" w:pos="2373"/>
          <w:tab w:val="right" w:pos="3382"/>
          <w:tab w:val="right" w:leader="underscore" w:pos="5948"/>
        </w:tabs>
        <w:jc w:val="both"/>
      </w:pPr>
      <w:r>
        <w:rPr>
          <w:u w:val="single"/>
        </w:rPr>
        <w:t>Spoj 26 (nová spoj úsek</w:t>
      </w:r>
      <w:r>
        <w:rPr>
          <w:u w:val="single"/>
        </w:rPr>
        <w:tab/>
        <w:t>Hrabák - PRIOR +</w:t>
      </w:r>
      <w:r>
        <w:rPr>
          <w:u w:val="single"/>
        </w:rPr>
        <w:tab/>
        <w:t>manipulace) =</w:t>
      </w:r>
      <w:r>
        <w:rPr>
          <w:u w:val="single"/>
        </w:rPr>
        <w:tab/>
        <w:t>+ 9,7 km</w:t>
      </w:r>
      <w:r>
        <w:rPr>
          <w:u w:val="single"/>
        </w:rPr>
        <w:tab/>
        <w:t>9,7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left" w:pos="5752"/>
        </w:tabs>
        <w:spacing w:after="180"/>
        <w:jc w:val="both"/>
      </w:pPr>
      <w:r>
        <w:t xml:space="preserve">Celkem 1 </w:t>
      </w:r>
      <w:r>
        <w:t>pracovní den = + 45,6 km</w:t>
      </w:r>
      <w:r>
        <w:tab/>
        <w:t>45,6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jc w:val="both"/>
      </w:pPr>
      <w:r>
        <w:rPr>
          <w:b/>
          <w:bCs/>
          <w:u w:val="single"/>
        </w:rPr>
        <w:t>Soboty, neděle a svátky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1056"/>
          <w:tab w:val="right" w:pos="1267"/>
          <w:tab w:val="right" w:pos="3382"/>
          <w:tab w:val="right" w:pos="5246"/>
        </w:tabs>
        <w:jc w:val="both"/>
      </w:pPr>
      <w:r>
        <w:t>Spoj 213 (nová</w:t>
      </w:r>
      <w:r>
        <w:tab/>
        <w:t>spoj</w:t>
      </w:r>
      <w:r>
        <w:tab/>
        <w:t>úsek</w:t>
      </w:r>
      <w:r>
        <w:tab/>
        <w:t>PRIOR - Hrabák + manipulace) = + 4,1 km</w:t>
      </w:r>
      <w:r>
        <w:tab/>
        <w:t>4,1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1056"/>
          <w:tab w:val="right" w:pos="1267"/>
          <w:tab w:val="right" w:pos="3382"/>
          <w:tab w:val="left" w:pos="3587"/>
          <w:tab w:val="left" w:pos="3640"/>
          <w:tab w:val="right" w:pos="5246"/>
        </w:tabs>
        <w:jc w:val="both"/>
      </w:pPr>
      <w:r>
        <w:t>Spoj 216 (nová</w:t>
      </w:r>
      <w:r>
        <w:tab/>
        <w:t>spoj</w:t>
      </w:r>
      <w:r>
        <w:tab/>
        <w:t>úsek</w:t>
      </w:r>
      <w:r>
        <w:tab/>
        <w:t>Hrabák - Dopravní podnik + manipulace) =</w:t>
      </w:r>
      <w:r>
        <w:tab/>
        <w:t>+</w:t>
      </w:r>
      <w:r>
        <w:tab/>
        <w:t>2,6 km</w:t>
      </w:r>
      <w:r>
        <w:tab/>
        <w:t>2,6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1056"/>
          <w:tab w:val="right" w:pos="1267"/>
          <w:tab w:val="right" w:pos="3382"/>
          <w:tab w:val="right" w:pos="5246"/>
        </w:tabs>
        <w:jc w:val="both"/>
      </w:pPr>
      <w:r>
        <w:t>Spoj 215 (nová</w:t>
      </w:r>
      <w:r>
        <w:tab/>
        <w:t>spoj</w:t>
      </w:r>
      <w:r>
        <w:tab/>
        <w:t>úsek</w:t>
      </w:r>
      <w:r>
        <w:tab/>
        <w:t xml:space="preserve">PRIOR - Hrabák + manipulace) </w:t>
      </w:r>
      <w:r>
        <w:t>= + 4,1 km</w:t>
      </w:r>
      <w:r>
        <w:tab/>
        <w:t>4,1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right" w:pos="1056"/>
          <w:tab w:val="right" w:pos="1267"/>
          <w:tab w:val="right" w:pos="3382"/>
          <w:tab w:val="left" w:pos="3587"/>
          <w:tab w:val="left" w:pos="3640"/>
          <w:tab w:val="right" w:leader="underscore" w:pos="5246"/>
        </w:tabs>
        <w:jc w:val="both"/>
      </w:pPr>
      <w:r>
        <w:rPr>
          <w:u w:val="single"/>
        </w:rPr>
        <w:t>Spoj 218 (nová</w:t>
      </w:r>
      <w:r>
        <w:rPr>
          <w:u w:val="single"/>
        </w:rPr>
        <w:tab/>
        <w:t>spoj</w:t>
      </w:r>
      <w:r>
        <w:rPr>
          <w:u w:val="single"/>
        </w:rPr>
        <w:tab/>
        <w:t>úsek</w:t>
      </w:r>
      <w:r>
        <w:rPr>
          <w:u w:val="single"/>
        </w:rPr>
        <w:tab/>
        <w:t>Hrabák - Dopravní podnik + manipulace) =</w:t>
      </w:r>
      <w:r>
        <w:rPr>
          <w:u w:val="single"/>
        </w:rPr>
        <w:tab/>
        <w:t>+</w:t>
      </w:r>
      <w:r>
        <w:rPr>
          <w:u w:val="single"/>
        </w:rPr>
        <w:tab/>
        <w:t>2,6 km</w:t>
      </w:r>
      <w:r>
        <w:rPr>
          <w:u w:val="single"/>
        </w:rPr>
        <w:tab/>
        <w:t>2,6</w:t>
      </w:r>
    </w:p>
    <w:p w:rsidR="005F3A03" w:rsidRDefault="007C666D">
      <w:pPr>
        <w:pStyle w:val="Obsah0"/>
        <w:framePr w:w="12629" w:h="2352" w:hRule="exact" w:wrap="none" w:vAnchor="page" w:hAnchor="page" w:x="1130" w:y="7012"/>
        <w:shd w:val="clear" w:color="auto" w:fill="auto"/>
        <w:tabs>
          <w:tab w:val="left" w:pos="5065"/>
        </w:tabs>
        <w:jc w:val="both"/>
      </w:pPr>
      <w:r>
        <w:rPr>
          <w:rFonts w:ascii="Tahoma" w:eastAsia="Tahoma" w:hAnsi="Tahoma" w:cs="Tahoma"/>
        </w:rPr>
        <w:t>Celkem za 1 sobotu, neděli a svátek = 13,4 km</w:t>
      </w:r>
      <w:r>
        <w:rPr>
          <w:rFonts w:ascii="Tahoma" w:eastAsia="Tahoma" w:hAnsi="Tahoma" w:cs="Tahoma"/>
        </w:rPr>
        <w:tab/>
      </w:r>
      <w:r>
        <w:t>13,4</w:t>
      </w:r>
    </w:p>
    <w:p w:rsidR="005F3A03" w:rsidRDefault="007C666D">
      <w:pPr>
        <w:pStyle w:val="Titulektabulky0"/>
        <w:framePr w:wrap="none" w:vAnchor="page" w:hAnchor="page" w:x="1135" w:y="9652"/>
        <w:shd w:val="clear" w:color="auto" w:fill="auto"/>
      </w:pPr>
      <w:r>
        <w:t>Rok 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725"/>
        <w:gridCol w:w="701"/>
        <w:gridCol w:w="706"/>
        <w:gridCol w:w="706"/>
        <w:gridCol w:w="706"/>
        <w:gridCol w:w="792"/>
        <w:gridCol w:w="710"/>
        <w:gridCol w:w="706"/>
        <w:gridCol w:w="706"/>
        <w:gridCol w:w="706"/>
        <w:gridCol w:w="701"/>
        <w:gridCol w:w="706"/>
        <w:gridCol w:w="878"/>
      </w:tblGrid>
      <w:tr w:rsidR="005F3A03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</w:tcPr>
          <w:p w:rsidR="005F3A03" w:rsidRDefault="005F3A03">
            <w:pPr>
              <w:framePr w:w="12629" w:h="504" w:wrap="none" w:vAnchor="page" w:hAnchor="page" w:x="1130" w:y="981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3810</wp:posOffset>
                      </wp:positionV>
                      <wp:extent cx="5467350" cy="390525"/>
                      <wp:effectExtent l="0" t="0" r="19050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" o:spid="_x0000_s1026" style="position:absolute;margin-left:-.8pt;margin-top:.3pt;width:430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b w:val="0"/>
                <w:bCs w:val="0"/>
              </w:rPr>
              <w:t>leden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únor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březen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duben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květen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červenec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srpen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září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říjen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listopad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prosinec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center"/>
            </w:pPr>
            <w:r>
              <w:rPr>
                <w:b w:val="0"/>
                <w:bCs w:val="0"/>
              </w:rPr>
              <w:t>celkem 2019</w:t>
            </w:r>
          </w:p>
        </w:tc>
      </w:tr>
      <w:tr w:rsidR="005F3A03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left"/>
            </w:pPr>
            <w:r>
              <w:rPr>
                <w:rFonts w:ascii="Arial" w:eastAsia="Arial" w:hAnsi="Arial" w:cs="Arial"/>
              </w:rPr>
              <w:t xml:space="preserve">Celkové měsíční výkony pro Vr3anskou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uhelnou,a.</w:t>
            </w:r>
            <w:proofErr w:type="gramEnd"/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 v 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40"/>
              <w:jc w:val="left"/>
            </w:pPr>
            <w:r>
              <w:t>1 079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20"/>
              <w:jc w:val="left"/>
            </w:pPr>
            <w:r>
              <w:t>1 020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20"/>
              <w:jc w:val="left"/>
            </w:pPr>
            <w:r>
              <w:t>1 149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1 060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1 103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520"/>
              <w:jc w:val="left"/>
            </w:pPr>
            <w:r>
              <w:t>1 106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1 079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20"/>
              <w:jc w:val="left"/>
            </w:pPr>
            <w:r>
              <w:t>1 126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20"/>
              <w:jc w:val="left"/>
            </w:pPr>
            <w:r>
              <w:t>1 083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420"/>
              <w:jc w:val="left"/>
            </w:pPr>
            <w:r>
              <w:t>1 079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1 083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1 126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13 095</w:t>
            </w:r>
          </w:p>
        </w:tc>
      </w:tr>
      <w:tr w:rsidR="005F3A0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jc w:val="left"/>
            </w:pPr>
            <w:r>
              <w:rPr>
                <w:rFonts w:ascii="Arial" w:eastAsia="Arial" w:hAnsi="Arial" w:cs="Arial"/>
              </w:rPr>
              <w:t xml:space="preserve">Celková měsíční cena pro </w:t>
            </w:r>
            <w:proofErr w:type="spellStart"/>
            <w:r>
              <w:rPr>
                <w:rFonts w:ascii="Arial" w:eastAsia="Arial" w:hAnsi="Arial" w:cs="Arial"/>
              </w:rPr>
              <w:t>Vršanská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uhelná,a.</w:t>
            </w:r>
            <w:proofErr w:type="gramEnd"/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 v Kč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380"/>
              <w:jc w:val="left"/>
            </w:pPr>
            <w:r>
              <w:t>40 073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360"/>
              <w:jc w:val="both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40 073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9810"/>
              <w:shd w:val="clear" w:color="auto" w:fill="auto"/>
            </w:pPr>
            <w:r>
              <w:t>480 876</w:t>
            </w:r>
          </w:p>
        </w:tc>
      </w:tr>
    </w:tbl>
    <w:p w:rsidR="005F3A03" w:rsidRDefault="007C666D">
      <w:pPr>
        <w:pStyle w:val="Titulektabulky0"/>
        <w:framePr w:wrap="none" w:vAnchor="page" w:hAnchor="page" w:x="1135" w:y="10602"/>
        <w:shd w:val="clear" w:color="auto" w:fill="auto"/>
        <w:ind w:left="9"/>
      </w:pPr>
      <w:r>
        <w:t>Předběžný odhad rok 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725"/>
        <w:gridCol w:w="701"/>
        <w:gridCol w:w="706"/>
        <w:gridCol w:w="706"/>
        <w:gridCol w:w="706"/>
        <w:gridCol w:w="792"/>
        <w:gridCol w:w="710"/>
        <w:gridCol w:w="706"/>
        <w:gridCol w:w="706"/>
        <w:gridCol w:w="706"/>
        <w:gridCol w:w="701"/>
        <w:gridCol w:w="706"/>
        <w:gridCol w:w="878"/>
      </w:tblGrid>
      <w:tr w:rsidR="005F3A03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</w:tcPr>
          <w:p w:rsidR="005F3A03" w:rsidRDefault="005F3A03">
            <w:pPr>
              <w:framePr w:w="12629" w:h="504" w:wrap="none" w:vAnchor="page" w:hAnchor="page" w:x="1130" w:y="1076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</wp:posOffset>
                      </wp:positionV>
                      <wp:extent cx="5543550" cy="314325"/>
                      <wp:effectExtent l="0" t="0" r="19050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3" o:spid="_x0000_s1026" style="position:absolute;margin-left:-.8pt;margin-top:.05pt;width:436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b w:val="0"/>
                <w:bCs w:val="0"/>
              </w:rPr>
              <w:t>leden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únor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březen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duben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květen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červenec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srpen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září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říjen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listopad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prosinec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8CB00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180"/>
              <w:jc w:val="left"/>
            </w:pPr>
            <w:r>
              <w:rPr>
                <w:b w:val="0"/>
                <w:bCs w:val="0"/>
              </w:rPr>
              <w:t>celkem 2020</w:t>
            </w:r>
          </w:p>
        </w:tc>
      </w:tr>
      <w:tr w:rsidR="005F3A0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left"/>
            </w:pPr>
            <w:r>
              <w:rPr>
                <w:rFonts w:ascii="Arial" w:eastAsia="Arial" w:hAnsi="Arial" w:cs="Arial"/>
              </w:rPr>
              <w:t xml:space="preserve">Celkové měsíční výkony pro Vr3anskou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uhelnou,a.</w:t>
            </w:r>
            <w:proofErr w:type="gramEnd"/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 v 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1 103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420"/>
              <w:jc w:val="left"/>
            </w:pPr>
            <w:r>
              <w:t>1 020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420"/>
              <w:jc w:val="left"/>
            </w:pPr>
            <w:r>
              <w:t>1 149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1 036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1 126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1 106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1 056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420"/>
              <w:jc w:val="left"/>
            </w:pPr>
            <w:r>
              <w:t>1 149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420"/>
              <w:jc w:val="left"/>
            </w:pPr>
            <w:r>
              <w:t>1 083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420"/>
              <w:jc w:val="left"/>
            </w:pPr>
            <w:r>
              <w:t xml:space="preserve">1 </w:t>
            </w:r>
            <w:r>
              <w:t>079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1 083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1 103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F99"/>
            <w:vAlign w:val="bottom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13 095</w:t>
            </w:r>
          </w:p>
        </w:tc>
      </w:tr>
      <w:tr w:rsidR="005F3A0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jc w:val="left"/>
            </w:pPr>
            <w:r>
              <w:rPr>
                <w:rFonts w:ascii="Arial" w:eastAsia="Arial" w:hAnsi="Arial" w:cs="Arial"/>
              </w:rPr>
              <w:t xml:space="preserve">Celková měsíční cena pro </w:t>
            </w:r>
            <w:proofErr w:type="spellStart"/>
            <w:r>
              <w:rPr>
                <w:rFonts w:ascii="Arial" w:eastAsia="Arial" w:hAnsi="Arial" w:cs="Arial"/>
              </w:rPr>
              <w:t>Vršanská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uhelná,a.</w:t>
            </w:r>
            <w:proofErr w:type="gramEnd"/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 v Kč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380"/>
              <w:jc w:val="left"/>
            </w:pPr>
            <w:r>
              <w:t>40 073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  <w:ind w:firstLine="360"/>
              <w:jc w:val="left"/>
            </w:pPr>
            <w:r>
              <w:t>40 073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40 073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99"/>
            <w:vAlign w:val="center"/>
          </w:tcPr>
          <w:p w:rsidR="005F3A03" w:rsidRDefault="007C666D">
            <w:pPr>
              <w:pStyle w:val="Jin0"/>
              <w:framePr w:w="12629" w:h="504" w:wrap="none" w:vAnchor="page" w:hAnchor="page" w:x="1130" w:y="10760"/>
              <w:shd w:val="clear" w:color="auto" w:fill="auto"/>
            </w:pPr>
            <w:r>
              <w:t>480 876</w:t>
            </w:r>
          </w:p>
        </w:tc>
      </w:tr>
    </w:tbl>
    <w:p w:rsidR="005F3A03" w:rsidRDefault="007C666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418465</wp:posOffset>
                </wp:positionV>
                <wp:extent cx="8420100" cy="52673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526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33.75pt;margin-top:32.95pt;width:663pt;height:4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" fillcolor="black [3200]" strokecolor="black [1600]" strokeweight="2pt"/>
            </w:pict>
          </mc:Fallback>
        </mc:AlternateContent>
      </w:r>
    </w:p>
    <w:sectPr w:rsidR="005F3A0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66D">
      <w:r>
        <w:separator/>
      </w:r>
    </w:p>
  </w:endnote>
  <w:endnote w:type="continuationSeparator" w:id="0">
    <w:p w:rsidR="00000000" w:rsidRDefault="007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03" w:rsidRDefault="005F3A03"/>
  </w:footnote>
  <w:footnote w:type="continuationSeparator" w:id="0">
    <w:p w:rsidR="005F3A03" w:rsidRDefault="005F3A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3A03"/>
    <w:rsid w:val="005F3A03"/>
    <w:rsid w:val="007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065CC"/>
      <w:sz w:val="13"/>
      <w:szCs w:val="13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b/>
      <w:bCs/>
      <w:color w:val="0065CC"/>
      <w:sz w:val="13"/>
      <w:szCs w:val="13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Tahoma" w:eastAsia="Tahoma" w:hAnsi="Tahoma" w:cs="Tahoma"/>
      <w:b/>
      <w:b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065CC"/>
      <w:sz w:val="13"/>
      <w:szCs w:val="13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b/>
      <w:bCs/>
      <w:color w:val="0065CC"/>
      <w:sz w:val="13"/>
      <w:szCs w:val="13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Tahoma" w:eastAsia="Tahoma" w:hAnsi="Tahoma" w:cs="Tahoma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(Kalkulace dopravy Czech Coal_UE-linka12_31_2021_bez omezen\355_rozd\354len\355_Jirkovsk\341.xls)</vt:lpstr>
    </vt:vector>
  </TitlesOfParts>
  <Company>HP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(Kalkulace dopravy Czech Coal_UE-linka12_31_2021_bez omezen\355_rozd\354len\355_Jirkovsk\341.xls)</dc:title>
  <dc:subject/>
  <dc:creator>andert</dc:creator>
  <cp:keywords/>
  <cp:lastModifiedBy>Marcela Valová</cp:lastModifiedBy>
  <cp:revision>2</cp:revision>
  <dcterms:created xsi:type="dcterms:W3CDTF">2021-01-06T10:25:00Z</dcterms:created>
  <dcterms:modified xsi:type="dcterms:W3CDTF">2021-01-06T10:26:00Z</dcterms:modified>
</cp:coreProperties>
</file>