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85" w:rsidRDefault="00D3611E">
      <w:pPr>
        <w:ind w:left="8525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0"/>
          <w:szCs w:val="20"/>
        </w:rPr>
        <w:t>70KRA KPY</w:t>
      </w:r>
    </w:p>
    <w:p w:rsidR="00F91785" w:rsidRDefault="00D3611E">
      <w:pPr>
        <w:spacing w:line="181" w:lineRule="auto"/>
        <w:ind w:left="605"/>
        <w:rPr>
          <w:sz w:val="20"/>
          <w:szCs w:val="20"/>
        </w:rPr>
      </w:pPr>
      <w:r>
        <w:rPr>
          <w:rFonts w:ascii="Arial" w:eastAsia="Arial" w:hAnsi="Arial" w:cs="Arial"/>
          <w:sz w:val="116"/>
          <w:szCs w:val="116"/>
        </w:rPr>
        <w:t>*KPYO671648*</w:t>
      </w:r>
    </w:p>
    <w:p w:rsidR="00F91785" w:rsidRDefault="00D3611E">
      <w:pPr>
        <w:spacing w:line="234" w:lineRule="auto"/>
        <w:ind w:left="13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KPYO671648</w:t>
      </w:r>
    </w:p>
    <w:p w:rsidR="00F91785" w:rsidRDefault="00F91785">
      <w:pPr>
        <w:spacing w:line="1" w:lineRule="exact"/>
        <w:rPr>
          <w:sz w:val="24"/>
          <w:szCs w:val="24"/>
        </w:rPr>
      </w:pPr>
    </w:p>
    <w:p w:rsidR="00F91785" w:rsidRDefault="00D3611E">
      <w:pPr>
        <w:ind w:right="-14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Bidfood Czech Republic, s.r.o</w:t>
      </w:r>
      <w:r>
        <w:rPr>
          <w:rFonts w:eastAsia="Times New Roman"/>
          <w:sz w:val="24"/>
          <w:szCs w:val="24"/>
        </w:rPr>
        <w:t>.</w:t>
      </w:r>
    </w:p>
    <w:p w:rsidR="00F91785" w:rsidRDefault="00D3611E">
      <w:pPr>
        <w:ind w:right="-284"/>
        <w:jc w:val="center"/>
        <w:rPr>
          <w:sz w:val="20"/>
          <w:szCs w:val="20"/>
        </w:rPr>
      </w:pPr>
      <w:r>
        <w:rPr>
          <w:rFonts w:eastAsia="Times New Roman"/>
        </w:rPr>
        <w:t>Kralupy nad Vltavou, V Růžovém údolí 553, PSČ 278 01</w:t>
      </w:r>
    </w:p>
    <w:p w:rsidR="00F91785" w:rsidRDefault="00F91785">
      <w:pPr>
        <w:spacing w:line="6" w:lineRule="exact"/>
        <w:rPr>
          <w:sz w:val="24"/>
          <w:szCs w:val="24"/>
        </w:rPr>
      </w:pPr>
    </w:p>
    <w:p w:rsidR="00F91785" w:rsidRDefault="00D3611E">
      <w:pPr>
        <w:ind w:left="90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osoba zapsaná v obchodním rejstříku vedeném Městským soudem v Praze v oddíle C, vložka 134253</w:t>
      </w:r>
    </w:p>
    <w:p w:rsidR="00F91785" w:rsidRDefault="00D361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14605</wp:posOffset>
            </wp:positionV>
            <wp:extent cx="597789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785" w:rsidRDefault="00F91785">
      <w:pPr>
        <w:spacing w:line="283" w:lineRule="exact"/>
        <w:rPr>
          <w:sz w:val="24"/>
          <w:szCs w:val="24"/>
        </w:rPr>
      </w:pPr>
    </w:p>
    <w:p w:rsidR="00F91785" w:rsidRDefault="00D3611E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Rámcová kupní smlouva č. 671648/769</w:t>
      </w:r>
    </w:p>
    <w:p w:rsidR="00F91785" w:rsidRDefault="00D3611E">
      <w:pPr>
        <w:spacing w:line="235" w:lineRule="auto"/>
        <w:ind w:left="2285"/>
        <w:rPr>
          <w:sz w:val="20"/>
          <w:szCs w:val="20"/>
        </w:rPr>
      </w:pPr>
      <w:r>
        <w:rPr>
          <w:rFonts w:eastAsia="Times New Roman"/>
          <w:i/>
          <w:iCs/>
        </w:rPr>
        <w:t>uzavřená dle ustanovení § 2079 a násl. občanského zákoníku</w:t>
      </w:r>
    </w:p>
    <w:p w:rsidR="00F91785" w:rsidRDefault="00F91785">
      <w:pPr>
        <w:spacing w:line="256" w:lineRule="exact"/>
        <w:rPr>
          <w:sz w:val="24"/>
          <w:szCs w:val="24"/>
        </w:rPr>
      </w:pPr>
    </w:p>
    <w:p w:rsidR="00F91785" w:rsidRDefault="00D3611E">
      <w:pPr>
        <w:ind w:left="4605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mezi:</w:t>
      </w:r>
    </w:p>
    <w:p w:rsidR="00F91785" w:rsidRDefault="00F91785">
      <w:pPr>
        <w:spacing w:line="228" w:lineRule="exact"/>
        <w:rPr>
          <w:sz w:val="24"/>
          <w:szCs w:val="24"/>
        </w:rPr>
      </w:pPr>
    </w:p>
    <w:p w:rsidR="00F91785" w:rsidRDefault="00D3611E">
      <w:pPr>
        <w:tabs>
          <w:tab w:val="left" w:pos="238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Obchodní firma: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Bidfood Czech Republic s.r.o.</w:t>
      </w:r>
    </w:p>
    <w:p w:rsidR="00F91785" w:rsidRDefault="00D3611E">
      <w:pPr>
        <w:tabs>
          <w:tab w:val="left" w:pos="238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Kralupy nad Vltavou, V Růžovém údolí 553, PSČ 278 01</w:t>
      </w:r>
    </w:p>
    <w:p w:rsidR="00F91785" w:rsidRDefault="00D3611E">
      <w:pPr>
        <w:tabs>
          <w:tab w:val="left" w:pos="238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IČ: 28234642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DIČ: CZ28234642</w:t>
      </w:r>
    </w:p>
    <w:p w:rsidR="00F91785" w:rsidRDefault="00F91785">
      <w:pPr>
        <w:spacing w:line="12" w:lineRule="exact"/>
        <w:rPr>
          <w:sz w:val="24"/>
          <w:szCs w:val="24"/>
        </w:rPr>
      </w:pPr>
    </w:p>
    <w:p w:rsidR="00F91785" w:rsidRDefault="00D3611E">
      <w:pPr>
        <w:spacing w:line="233" w:lineRule="auto"/>
        <w:ind w:left="5" w:right="1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Osoba zapsaná v obchodním rejstříku vedeném Městským soudem v Praze oddíl C, vložka </w:t>
      </w:r>
      <w:r w:rsidRPr="005327C5">
        <w:rPr>
          <w:rFonts w:eastAsia="Times New Roman"/>
          <w:sz w:val="20"/>
          <w:szCs w:val="20"/>
          <w:highlight w:val="black"/>
        </w:rPr>
        <w:t>134253 Bankovní spojení: Československá obchodní banka, a.s., Jungmannova 15, Praha 1</w:t>
      </w:r>
    </w:p>
    <w:p w:rsidR="00F91785" w:rsidRDefault="00F91785">
      <w:pPr>
        <w:spacing w:line="1" w:lineRule="exact"/>
        <w:rPr>
          <w:sz w:val="24"/>
          <w:szCs w:val="24"/>
        </w:rPr>
      </w:pPr>
    </w:p>
    <w:p w:rsidR="00F91785" w:rsidRDefault="00D3611E">
      <w:pPr>
        <w:tabs>
          <w:tab w:val="left" w:pos="168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Číslo účtu:</w:t>
      </w:r>
      <w:r>
        <w:rPr>
          <w:sz w:val="20"/>
          <w:szCs w:val="20"/>
        </w:rPr>
        <w:tab/>
      </w:r>
      <w:r w:rsidRPr="005327C5">
        <w:rPr>
          <w:rFonts w:eastAsia="Times New Roman"/>
          <w:sz w:val="20"/>
          <w:szCs w:val="20"/>
          <w:highlight w:val="black"/>
        </w:rPr>
        <w:t>8010 – 0616742803/0300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Osoba pověřená jednat za prodávajícího: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Telefon, fax, e-mail pobočky: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(dále jen „</w:t>
      </w:r>
      <w:r>
        <w:rPr>
          <w:rFonts w:eastAsia="Times New Roman"/>
          <w:b/>
          <w:bCs/>
          <w:sz w:val="20"/>
          <w:szCs w:val="20"/>
        </w:rPr>
        <w:t>prodávající“</w:t>
      </w:r>
      <w:r>
        <w:rPr>
          <w:rFonts w:eastAsia="Times New Roman"/>
          <w:sz w:val="20"/>
          <w:szCs w:val="20"/>
        </w:rPr>
        <w:t>)</w:t>
      </w:r>
    </w:p>
    <w:p w:rsidR="00F91785" w:rsidRDefault="00F91785">
      <w:pPr>
        <w:spacing w:line="233" w:lineRule="exact"/>
        <w:rPr>
          <w:sz w:val="24"/>
          <w:szCs w:val="24"/>
        </w:rPr>
      </w:pP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</w:t>
      </w:r>
    </w:p>
    <w:p w:rsidR="00F91785" w:rsidRDefault="00F91785">
      <w:pPr>
        <w:spacing w:line="226" w:lineRule="exact"/>
        <w:rPr>
          <w:sz w:val="24"/>
          <w:szCs w:val="24"/>
        </w:rPr>
      </w:pP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Obchodní firma/Jméno: Základní škola Slovanka, Česká Lípa, Antonína Sovy 3056, příspěvková organizace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Sídlo/místo podnikání: Antonína Sovy 3056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470 01 Česká Lípa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Česká republika</w:t>
      </w:r>
    </w:p>
    <w:p w:rsidR="00F91785" w:rsidRDefault="00D3611E">
      <w:pPr>
        <w:tabs>
          <w:tab w:val="left" w:pos="310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IČ: 49864599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DIČ:</w:t>
      </w:r>
    </w:p>
    <w:p w:rsidR="00F91785" w:rsidRDefault="00F91785">
      <w:pPr>
        <w:spacing w:line="1" w:lineRule="exact"/>
        <w:rPr>
          <w:sz w:val="24"/>
          <w:szCs w:val="24"/>
        </w:rPr>
      </w:pPr>
    </w:p>
    <w:p w:rsidR="00F91785" w:rsidRDefault="00D3611E">
      <w:pPr>
        <w:tabs>
          <w:tab w:val="left" w:pos="2384"/>
        </w:tabs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Podnikatelské oprávnění: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výpis z obchodního rejstříku / výpis z živnostenského rejstříku</w:t>
      </w: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Osoba pověřená jednat za kupujícího:</w:t>
      </w:r>
      <w:r w:rsidR="005327C5">
        <w:rPr>
          <w:rFonts w:eastAsia="Times New Roman"/>
          <w:sz w:val="20"/>
          <w:szCs w:val="20"/>
        </w:rPr>
        <w:t xml:space="preserve"> </w:t>
      </w:r>
      <w:r w:rsidR="005327C5" w:rsidRPr="005327C5">
        <w:rPr>
          <w:rFonts w:eastAsia="Times New Roman"/>
          <w:sz w:val="20"/>
          <w:szCs w:val="20"/>
          <w:highlight w:val="black"/>
        </w:rPr>
        <w:t>Radka Šoltysová</w:t>
      </w:r>
      <w:bookmarkStart w:id="1" w:name="_GoBack"/>
      <w:bookmarkEnd w:id="1"/>
    </w:p>
    <w:p w:rsidR="00F91785" w:rsidRDefault="00F91785">
      <w:pPr>
        <w:spacing w:line="1" w:lineRule="exact"/>
        <w:rPr>
          <w:sz w:val="24"/>
          <w:szCs w:val="24"/>
        </w:rPr>
      </w:pPr>
    </w:p>
    <w:p w:rsidR="00F91785" w:rsidRDefault="00D3611E">
      <w:pPr>
        <w:ind w:left="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Telefon, </w:t>
      </w:r>
      <w:r w:rsidR="005327C5">
        <w:rPr>
          <w:rFonts w:eastAsia="Times New Roman"/>
          <w:sz w:val="20"/>
          <w:szCs w:val="20"/>
        </w:rPr>
        <w:t xml:space="preserve">730573057 </w:t>
      </w:r>
      <w:r>
        <w:rPr>
          <w:rFonts w:eastAsia="Times New Roman"/>
          <w:sz w:val="20"/>
          <w:szCs w:val="20"/>
        </w:rPr>
        <w:t>(dále jen „</w:t>
      </w:r>
      <w:r>
        <w:rPr>
          <w:rFonts w:eastAsia="Times New Roman"/>
          <w:b/>
          <w:bCs/>
          <w:sz w:val="20"/>
          <w:szCs w:val="20"/>
        </w:rPr>
        <w:t>kupující“</w:t>
      </w:r>
      <w:r>
        <w:rPr>
          <w:rFonts w:eastAsia="Times New Roman"/>
          <w:sz w:val="20"/>
          <w:szCs w:val="20"/>
        </w:rPr>
        <w:t>)</w:t>
      </w:r>
    </w:p>
    <w:p w:rsidR="00F91785" w:rsidRDefault="00F91785">
      <w:pPr>
        <w:spacing w:line="240" w:lineRule="exact"/>
        <w:rPr>
          <w:sz w:val="24"/>
          <w:szCs w:val="24"/>
        </w:rPr>
      </w:pPr>
    </w:p>
    <w:p w:rsidR="00F91785" w:rsidRDefault="00D3611E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I. Předmět smlouvy a kupní cena</w:t>
      </w:r>
    </w:p>
    <w:p w:rsidR="00F91785" w:rsidRDefault="00F91785">
      <w:pPr>
        <w:spacing w:line="141" w:lineRule="exact"/>
        <w:rPr>
          <w:sz w:val="24"/>
          <w:szCs w:val="24"/>
        </w:rPr>
      </w:pPr>
    </w:p>
    <w:p w:rsidR="00F91785" w:rsidRDefault="00D3611E">
      <w:pPr>
        <w:numPr>
          <w:ilvl w:val="0"/>
          <w:numId w:val="1"/>
        </w:numPr>
        <w:tabs>
          <w:tab w:val="left" w:pos="288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Prodávající a kupující uzavírají tuto rámcovou kupní smlouvu, na základě které bude kupující objednávat potravinářské a jiné zboží od prodávajícího. Každá objednávka zboží se bude řídit podmínkami této rámcové smlouvy, nebude-li mezi stranami výslovně sjednáno jinak.</w:t>
      </w:r>
    </w:p>
    <w:p w:rsidR="00F91785" w:rsidRDefault="00F91785">
      <w:pPr>
        <w:spacing w:line="138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1"/>
        </w:numPr>
        <w:tabs>
          <w:tab w:val="left" w:pos="288"/>
        </w:tabs>
        <w:spacing w:line="246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</w:t>
      </w:r>
    </w:p>
    <w:p w:rsidR="00F91785" w:rsidRDefault="00F91785">
      <w:pPr>
        <w:spacing w:line="126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1"/>
        </w:numPr>
        <w:tabs>
          <w:tab w:val="left" w:pos="285"/>
        </w:tabs>
        <w:ind w:left="285" w:hanging="2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Zboží prodávající kupujícímu dodá dle jednotlivých objednávek kupujícího, které musí obsahovat:</w:t>
      </w:r>
    </w:p>
    <w:p w:rsidR="00F91785" w:rsidRDefault="00F91785">
      <w:pPr>
        <w:spacing w:line="1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1"/>
          <w:numId w:val="1"/>
        </w:numPr>
        <w:tabs>
          <w:tab w:val="left" w:pos="1145"/>
        </w:tabs>
        <w:ind w:left="1145" w:hanging="43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uvedení kupujícího dle zápisu v obchodním rejstříku nebo živnostenském rejstříku,</w:t>
      </w:r>
    </w:p>
    <w:p w:rsidR="00F91785" w:rsidRDefault="00F91785">
      <w:pPr>
        <w:spacing w:line="1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1"/>
          <w:numId w:val="1"/>
        </w:numPr>
        <w:tabs>
          <w:tab w:val="left" w:pos="1145"/>
        </w:tabs>
        <w:ind w:left="1145" w:hanging="43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uvedení místa dodání zboží a</w:t>
      </w:r>
    </w:p>
    <w:p w:rsidR="00F91785" w:rsidRDefault="00F91785">
      <w:pPr>
        <w:spacing w:line="1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1"/>
          <w:numId w:val="1"/>
        </w:numPr>
        <w:tabs>
          <w:tab w:val="left" w:pos="1145"/>
        </w:tabs>
        <w:ind w:left="1145" w:hanging="43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uvedení konkrétního druhu a množství objednaného zboží.</w:t>
      </w:r>
    </w:p>
    <w:p w:rsidR="00F91785" w:rsidRDefault="00F91785">
      <w:pPr>
        <w:spacing w:line="14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1"/>
        </w:numPr>
        <w:tabs>
          <w:tab w:val="left" w:pos="288"/>
        </w:tabs>
        <w:spacing w:line="246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Objednávka může být učiněna osobně, telefonicky, písemně, faxem, dopisem, prostřednictvím e-shopu dostupného na www.mujBidfood.cz, popřípadě dalšími komunikačními prostředky (e-mailem) a má se za to, že v rozsahu skutečně dodaného zboží dle objednávky vznikla mezi prodávajícím a kupujícím kupní smlouva a oba účastníci smlouvy jsou jí vázáni.</w:t>
      </w:r>
    </w:p>
    <w:p w:rsidR="00F91785" w:rsidRDefault="00F91785">
      <w:pPr>
        <w:spacing w:line="125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1"/>
        </w:numPr>
        <w:tabs>
          <w:tab w:val="left" w:pos="288"/>
        </w:tabs>
        <w:spacing w:line="234" w:lineRule="auto"/>
        <w:ind w:left="5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Prodávající není povinen zboží dodat, přičemž odmítnutí objednávky prodávající dle svých možností kupujícímu předem oznámí.</w:t>
      </w:r>
    </w:p>
    <w:p w:rsidR="00F91785" w:rsidRDefault="00F91785">
      <w:pPr>
        <w:spacing w:line="361" w:lineRule="exact"/>
        <w:rPr>
          <w:sz w:val="24"/>
          <w:szCs w:val="24"/>
        </w:rPr>
      </w:pPr>
    </w:p>
    <w:p w:rsidR="00F91785" w:rsidRDefault="00D3611E">
      <w:pPr>
        <w:numPr>
          <w:ilvl w:val="1"/>
          <w:numId w:val="2"/>
        </w:numPr>
        <w:tabs>
          <w:tab w:val="left" w:pos="4325"/>
        </w:tabs>
        <w:ind w:left="4325" w:hanging="251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Dodací podmínky</w:t>
      </w:r>
    </w:p>
    <w:p w:rsidR="00F91785" w:rsidRDefault="00F91785">
      <w:pPr>
        <w:spacing w:line="130" w:lineRule="exact"/>
        <w:rPr>
          <w:rFonts w:eastAsia="Times New Roman"/>
          <w:b/>
          <w:bCs/>
          <w:sz w:val="20"/>
          <w:szCs w:val="20"/>
        </w:rPr>
      </w:pPr>
    </w:p>
    <w:p w:rsidR="00F91785" w:rsidRDefault="00D3611E">
      <w:pPr>
        <w:numPr>
          <w:ilvl w:val="0"/>
          <w:numId w:val="3"/>
        </w:numPr>
        <w:tabs>
          <w:tab w:val="left" w:pos="345"/>
        </w:tabs>
        <w:ind w:left="345" w:hanging="3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Místem dodání zboží je místo v České republice, které kupující uvedl v objednávce, případně sklad prodávajícího.</w:t>
      </w:r>
    </w:p>
    <w:p w:rsidR="00F91785" w:rsidRDefault="00F91785">
      <w:pPr>
        <w:spacing w:line="13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3"/>
        </w:numPr>
        <w:tabs>
          <w:tab w:val="left" w:pos="345"/>
        </w:tabs>
        <w:ind w:left="345" w:hanging="3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Prodávající dodá kupujícímu zboží uvedené v objednávce kupujícího, a to v objednaném či nižším množství.</w:t>
      </w:r>
    </w:p>
    <w:p w:rsidR="00F91785" w:rsidRDefault="00F91785">
      <w:pPr>
        <w:sectPr w:rsidR="00F91785">
          <w:pgSz w:w="11900" w:h="16841"/>
          <w:pgMar w:top="702" w:right="1126" w:bottom="491" w:left="1135" w:header="0" w:footer="0" w:gutter="0"/>
          <w:cols w:space="708" w:equalWidth="0">
            <w:col w:w="9645"/>
          </w:cols>
        </w:sectPr>
      </w:pPr>
    </w:p>
    <w:p w:rsidR="00F91785" w:rsidRDefault="00D3611E">
      <w:pPr>
        <w:numPr>
          <w:ilvl w:val="0"/>
          <w:numId w:val="4"/>
        </w:numPr>
        <w:tabs>
          <w:tab w:val="left" w:pos="344"/>
        </w:tabs>
        <w:spacing w:line="247" w:lineRule="auto"/>
        <w:ind w:left="5" w:hanging="5"/>
        <w:jc w:val="both"/>
        <w:rPr>
          <w:rFonts w:eastAsia="Times New Roman"/>
          <w:sz w:val="20"/>
          <w:szCs w:val="20"/>
        </w:rPr>
      </w:pPr>
      <w:bookmarkStart w:id="2" w:name="page2"/>
      <w:bookmarkEnd w:id="2"/>
      <w:r>
        <w:rPr>
          <w:rFonts w:eastAsia="Times New Roman"/>
          <w:sz w:val="20"/>
          <w:szCs w:val="20"/>
        </w:rPr>
        <w:lastRenderedPageBreak/>
        <w:t>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</w:t>
      </w:r>
    </w:p>
    <w:p w:rsidR="00F91785" w:rsidRDefault="00F91785">
      <w:pPr>
        <w:spacing w:line="136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4"/>
        </w:numPr>
        <w:tabs>
          <w:tab w:val="left" w:pos="344"/>
        </w:tabs>
        <w:spacing w:line="246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přiznáno.</w:t>
      </w:r>
    </w:p>
    <w:p w:rsidR="00F91785" w:rsidRDefault="00F91785">
      <w:pPr>
        <w:spacing w:line="137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4"/>
        </w:numPr>
        <w:tabs>
          <w:tab w:val="left" w:pos="344"/>
        </w:tabs>
        <w:spacing w:line="239" w:lineRule="auto"/>
        <w:ind w:left="5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Nebezpečí škody na zboží přechází okamžikem předání zboží kupujícímu v místě plnění na kupujícího. Vlastnické právo ke zboží je na kupujícího převedeno okamžikem zaplacení kupní ceny.</w:t>
      </w:r>
    </w:p>
    <w:p w:rsidR="00F91785" w:rsidRDefault="00F91785">
      <w:pPr>
        <w:spacing w:line="371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1"/>
          <w:numId w:val="4"/>
        </w:numPr>
        <w:tabs>
          <w:tab w:val="left" w:pos="3845"/>
        </w:tabs>
        <w:ind w:left="3845" w:hanging="325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Platební podmínky, fakturace</w:t>
      </w: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290" w:lineRule="exact"/>
        <w:rPr>
          <w:sz w:val="20"/>
          <w:szCs w:val="20"/>
        </w:rPr>
      </w:pPr>
    </w:p>
    <w:p w:rsidR="00F91785" w:rsidRDefault="00D3611E">
      <w:pPr>
        <w:numPr>
          <w:ilvl w:val="0"/>
          <w:numId w:val="5"/>
        </w:numPr>
        <w:tabs>
          <w:tab w:val="left" w:pos="285"/>
        </w:tabs>
        <w:ind w:left="285" w:hanging="2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Běžná fakturace: 14 dní……………………….</w:t>
      </w:r>
    </w:p>
    <w:p w:rsidR="00F91785" w:rsidRDefault="00F91785">
      <w:pPr>
        <w:spacing w:line="13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5"/>
        </w:numPr>
        <w:tabs>
          <w:tab w:val="left" w:pos="285"/>
        </w:tabs>
        <w:ind w:left="285" w:hanging="2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Prodávající je oprávněn fakturovat kupujícímu kupní cenu při dodání zboží nebo následně po dodání zboží.</w:t>
      </w:r>
    </w:p>
    <w:p w:rsidR="00F91785" w:rsidRDefault="00F91785">
      <w:pPr>
        <w:spacing w:line="13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5"/>
        </w:numPr>
        <w:tabs>
          <w:tab w:val="left" w:pos="285"/>
        </w:tabs>
        <w:ind w:left="285" w:hanging="28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Kupující souhlasí s tím, že mu budou daňové doklady vystavovány a doručovány v elektronické podobě ve smyslu §</w:t>
      </w:r>
    </w:p>
    <w:p w:rsidR="00F91785" w:rsidRDefault="00F91785">
      <w:pPr>
        <w:spacing w:line="1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6"/>
        </w:numPr>
        <w:tabs>
          <w:tab w:val="left" w:pos="245"/>
        </w:tabs>
        <w:ind w:left="245" w:hanging="2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odst. 3 zákona 235/2004 Sb., o dani z přidané hodnoty.</w:t>
      </w:r>
    </w:p>
    <w:p w:rsidR="00F91785" w:rsidRDefault="00F91785">
      <w:pPr>
        <w:spacing w:line="14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7"/>
        </w:numPr>
        <w:tabs>
          <w:tab w:val="left" w:pos="288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Kupující se zavazuje zaplatit prodávajícímu kupní cenu na účet prodávajícího uvedený na faktuře, a to v termínu splatnosti uvedeném na faktuře. Lhůta splatnosti kupní ceny počíná běžet dnem uskutečnění zdanitelného plnění uvedeného na faktuře.</w:t>
      </w:r>
    </w:p>
    <w:p w:rsidR="00F91785" w:rsidRDefault="00F91785">
      <w:pPr>
        <w:spacing w:line="138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7"/>
        </w:numPr>
        <w:tabs>
          <w:tab w:val="left" w:pos="288"/>
        </w:tabs>
        <w:spacing w:line="239" w:lineRule="auto"/>
        <w:ind w:left="5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Při pozdní úhradě kupní ceny je prodávající oprávněn účtovat kupujícímu smluvní pokutu ve výši 0,1% z dlužné částky za každý, i započatý, den prodlení.</w:t>
      </w:r>
    </w:p>
    <w:p w:rsidR="00F91785" w:rsidRDefault="00F91785">
      <w:pPr>
        <w:spacing w:line="141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7"/>
        </w:numPr>
        <w:tabs>
          <w:tab w:val="left" w:pos="288"/>
        </w:tabs>
        <w:spacing w:line="239" w:lineRule="auto"/>
        <w:ind w:left="5" w:right="240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Strany sjednávají, že prodávající je oprávněn převést pohledávky za kupujícím na třetí osoby bez dalšího souhlasu kupujícího.</w:t>
      </w:r>
    </w:p>
    <w:p w:rsidR="00F91785" w:rsidRDefault="00F91785">
      <w:pPr>
        <w:spacing w:line="371" w:lineRule="exact"/>
        <w:rPr>
          <w:sz w:val="20"/>
          <w:szCs w:val="20"/>
        </w:rPr>
      </w:pPr>
    </w:p>
    <w:p w:rsidR="00F91785" w:rsidRDefault="00D3611E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IV. Závěrečná ustanovení</w:t>
      </w:r>
    </w:p>
    <w:p w:rsidR="00F91785" w:rsidRDefault="00F91785">
      <w:pPr>
        <w:spacing w:line="141" w:lineRule="exact"/>
        <w:rPr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4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Tato smlouva se uzavírá na dobu neurčitou s výpovědní lhůtou tří měsíců, která počíná běžet první den následujícího kalendářního měsíce po jejím doručení druhé straně. V pochybnostech se má za to, že výpověď byla doručena třetí den po jejím doporučeném odeslání.</w:t>
      </w:r>
    </w:p>
    <w:p w:rsidR="00F91785" w:rsidRDefault="00F91785">
      <w:pPr>
        <w:spacing w:line="138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4"/>
        </w:tabs>
        <w:spacing w:line="239" w:lineRule="auto"/>
        <w:ind w:left="5" w:hanging="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V případě, že kupující provede objednávku prostřednictvím e-shopu dostupného na </w:t>
      </w:r>
      <w:hyperlink r:id="rId6">
        <w:r>
          <w:rPr>
            <w:rFonts w:eastAsia="Times New Roman"/>
            <w:color w:val="0000FF"/>
            <w:sz w:val="20"/>
            <w:szCs w:val="20"/>
            <w:u w:val="single"/>
          </w:rPr>
          <w:t>www.mujBidfood.cz</w:t>
        </w:r>
        <w:r>
          <w:rPr>
            <w:rFonts w:eastAsia="Times New Roman"/>
            <w:sz w:val="20"/>
            <w:szCs w:val="20"/>
            <w:u w:val="single"/>
          </w:rPr>
          <w:t xml:space="preserve">, </w:t>
        </w:r>
      </w:hyperlink>
      <w:r>
        <w:rPr>
          <w:rFonts w:eastAsia="Times New Roman"/>
          <w:sz w:val="20"/>
          <w:szCs w:val="20"/>
        </w:rPr>
        <w:t>uplatní se pro vztahy mezi prodávajícím a kupujícím přednostně před touto rámcovou smlouvou obchodní podmínky e-shopu.</w:t>
      </w:r>
    </w:p>
    <w:p w:rsidR="00F91785" w:rsidRDefault="00F91785">
      <w:pPr>
        <w:spacing w:line="131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5"/>
        </w:tabs>
        <w:ind w:left="345" w:hanging="34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Smlouva nabývá platnosti i účinnosti dnem podpisu oběma stranami.</w:t>
      </w:r>
    </w:p>
    <w:p w:rsidR="00F91785" w:rsidRDefault="00F91785">
      <w:pPr>
        <w:spacing w:line="140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4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Strany se dohodly, že pro všechny spory vzniklé z této smlouvy a v souvislosti s ní, které se nepodaří odstranit jednáním mezi stranami, je místně příslušný Okresní soud v Mělníku nebo Krajský soud v Praze, a to dle jejich věcné příslušnosti.</w:t>
      </w:r>
    </w:p>
    <w:p w:rsidR="00F91785" w:rsidRDefault="00F91785">
      <w:pPr>
        <w:spacing w:line="138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4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:rsidR="00F91785" w:rsidRDefault="00F91785">
      <w:pPr>
        <w:spacing w:line="139" w:lineRule="exact"/>
        <w:rPr>
          <w:rFonts w:eastAsia="Times New Roman"/>
          <w:sz w:val="20"/>
          <w:szCs w:val="20"/>
        </w:rPr>
      </w:pPr>
    </w:p>
    <w:p w:rsidR="00F91785" w:rsidRDefault="00D3611E">
      <w:pPr>
        <w:numPr>
          <w:ilvl w:val="0"/>
          <w:numId w:val="8"/>
        </w:numPr>
        <w:tabs>
          <w:tab w:val="left" w:pos="344"/>
        </w:tabs>
        <w:spacing w:line="244" w:lineRule="auto"/>
        <w:ind w:left="5" w:hanging="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Smlouva je sepsána ve dvou vyhotoveních, z nichž každé má platnost originálu a každá ze smluvních stran obdrží jedno vyhotovení. Osoby podepisující tuto smlouvu svým podpisem stvrzují platnost svých oprávnění jednat za smluvní strany.</w:t>
      </w:r>
    </w:p>
    <w:p w:rsidR="00F91785" w:rsidRDefault="00F91785">
      <w:pPr>
        <w:spacing w:line="346" w:lineRule="exact"/>
        <w:rPr>
          <w:sz w:val="20"/>
          <w:szCs w:val="20"/>
        </w:rPr>
      </w:pPr>
    </w:p>
    <w:p w:rsidR="00F91785" w:rsidRDefault="00D3611E">
      <w:pPr>
        <w:ind w:left="2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Dne  4.1.2021_________________________</w:t>
      </w:r>
    </w:p>
    <w:p w:rsidR="00F91785" w:rsidRDefault="00D361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574675</wp:posOffset>
                </wp:positionV>
                <wp:extent cx="17989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F4D1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5.25pt" to="155.8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JxuAEAAH8DAAAOAAAAZHJzL2Uyb0RvYy54bWysU8uOEzEQvCPxD5bvZCaBzSa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574675</wp:posOffset>
                </wp:positionV>
                <wp:extent cx="17983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318C7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45.25pt" to="403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91785" w:rsidRDefault="00F91785">
      <w:pPr>
        <w:sectPr w:rsidR="00F91785">
          <w:pgSz w:w="11900" w:h="16841"/>
          <w:pgMar w:top="953" w:right="1126" w:bottom="1033" w:left="1135" w:header="0" w:footer="0" w:gutter="0"/>
          <w:cols w:space="708" w:equalWidth="0">
            <w:col w:w="9645"/>
          </w:cols>
        </w:sectPr>
      </w:pP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327" w:lineRule="exact"/>
        <w:rPr>
          <w:sz w:val="20"/>
          <w:szCs w:val="20"/>
        </w:rPr>
      </w:pPr>
    </w:p>
    <w:p w:rsidR="00F91785" w:rsidRDefault="00D3611E">
      <w:pPr>
        <w:ind w:left="285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prodávající</w:t>
      </w:r>
    </w:p>
    <w:p w:rsidR="00F91785" w:rsidRDefault="00F91785">
      <w:pPr>
        <w:spacing w:line="4" w:lineRule="exact"/>
        <w:rPr>
          <w:sz w:val="20"/>
          <w:szCs w:val="20"/>
        </w:rPr>
      </w:pPr>
    </w:p>
    <w:p w:rsidR="00F91785" w:rsidRDefault="00D3611E">
      <w:pPr>
        <w:ind w:left="285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Bidfood Czech Republic s.r.o.</w:t>
      </w:r>
    </w:p>
    <w:p w:rsidR="00F91785" w:rsidRDefault="00F91785">
      <w:pPr>
        <w:spacing w:line="1" w:lineRule="exact"/>
        <w:rPr>
          <w:sz w:val="20"/>
          <w:szCs w:val="20"/>
        </w:rPr>
      </w:pPr>
    </w:p>
    <w:p w:rsidR="00F91785" w:rsidRDefault="00D3611E">
      <w:pPr>
        <w:ind w:left="28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(jméno, podpis, funkce):</w:t>
      </w:r>
    </w:p>
    <w:p w:rsidR="00F91785" w:rsidRDefault="00D361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200" w:lineRule="exact"/>
        <w:rPr>
          <w:sz w:val="20"/>
          <w:szCs w:val="20"/>
        </w:rPr>
      </w:pPr>
    </w:p>
    <w:p w:rsidR="00F91785" w:rsidRDefault="00F91785">
      <w:pPr>
        <w:spacing w:line="307" w:lineRule="exact"/>
        <w:rPr>
          <w:sz w:val="20"/>
          <w:szCs w:val="20"/>
        </w:rPr>
      </w:pPr>
    </w:p>
    <w:p w:rsidR="00F91785" w:rsidRDefault="00D3611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kupující</w:t>
      </w:r>
    </w:p>
    <w:p w:rsidR="00F91785" w:rsidRDefault="00F91785">
      <w:pPr>
        <w:spacing w:line="4" w:lineRule="exact"/>
        <w:rPr>
          <w:sz w:val="20"/>
          <w:szCs w:val="20"/>
        </w:rPr>
      </w:pPr>
    </w:p>
    <w:p w:rsidR="00F91785" w:rsidRDefault="00D3611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(jméno, podpis, funkce, razítko):</w:t>
      </w:r>
    </w:p>
    <w:sectPr w:rsidR="00F91785">
      <w:type w:val="continuous"/>
      <w:pgSz w:w="11900" w:h="16841"/>
      <w:pgMar w:top="953" w:right="1126" w:bottom="1033" w:left="1135" w:header="0" w:footer="0" w:gutter="0"/>
      <w:cols w:num="2" w:space="708" w:equalWidth="0">
        <w:col w:w="4525" w:space="720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A536A91E"/>
    <w:lvl w:ilvl="0" w:tplc="8EB67494">
      <w:start w:val="1"/>
      <w:numFmt w:val="decimal"/>
      <w:lvlText w:val="%1."/>
      <w:lvlJc w:val="left"/>
    </w:lvl>
    <w:lvl w:ilvl="1" w:tplc="AEB258B2">
      <w:start w:val="1"/>
      <w:numFmt w:val="lowerLetter"/>
      <w:lvlText w:val="%2)"/>
      <w:lvlJc w:val="left"/>
    </w:lvl>
    <w:lvl w:ilvl="2" w:tplc="FF6EA8F0">
      <w:numFmt w:val="decimal"/>
      <w:lvlText w:val=""/>
      <w:lvlJc w:val="left"/>
    </w:lvl>
    <w:lvl w:ilvl="3" w:tplc="78CC94A4">
      <w:numFmt w:val="decimal"/>
      <w:lvlText w:val=""/>
      <w:lvlJc w:val="left"/>
    </w:lvl>
    <w:lvl w:ilvl="4" w:tplc="E2AA23BA">
      <w:numFmt w:val="decimal"/>
      <w:lvlText w:val=""/>
      <w:lvlJc w:val="left"/>
    </w:lvl>
    <w:lvl w:ilvl="5" w:tplc="16A4D700">
      <w:numFmt w:val="decimal"/>
      <w:lvlText w:val=""/>
      <w:lvlJc w:val="left"/>
    </w:lvl>
    <w:lvl w:ilvl="6" w:tplc="A13AC4B8">
      <w:numFmt w:val="decimal"/>
      <w:lvlText w:val=""/>
      <w:lvlJc w:val="left"/>
    </w:lvl>
    <w:lvl w:ilvl="7" w:tplc="40B4BB50">
      <w:numFmt w:val="decimal"/>
      <w:lvlText w:val=""/>
      <w:lvlJc w:val="left"/>
    </w:lvl>
    <w:lvl w:ilvl="8" w:tplc="A67A3420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7E32AF54"/>
    <w:lvl w:ilvl="0" w:tplc="B97C4D52">
      <w:start w:val="1"/>
      <w:numFmt w:val="decimal"/>
      <w:lvlText w:val="%1."/>
      <w:lvlJc w:val="left"/>
    </w:lvl>
    <w:lvl w:ilvl="1" w:tplc="D8FCCD46">
      <w:numFmt w:val="decimal"/>
      <w:lvlText w:val=""/>
      <w:lvlJc w:val="left"/>
    </w:lvl>
    <w:lvl w:ilvl="2" w:tplc="7DCA3F88">
      <w:numFmt w:val="decimal"/>
      <w:lvlText w:val=""/>
      <w:lvlJc w:val="left"/>
    </w:lvl>
    <w:lvl w:ilvl="3" w:tplc="9FE6A24E">
      <w:numFmt w:val="decimal"/>
      <w:lvlText w:val=""/>
      <w:lvlJc w:val="left"/>
    </w:lvl>
    <w:lvl w:ilvl="4" w:tplc="3DAAFCF4">
      <w:numFmt w:val="decimal"/>
      <w:lvlText w:val=""/>
      <w:lvlJc w:val="left"/>
    </w:lvl>
    <w:lvl w:ilvl="5" w:tplc="B826281A">
      <w:numFmt w:val="decimal"/>
      <w:lvlText w:val=""/>
      <w:lvlJc w:val="left"/>
    </w:lvl>
    <w:lvl w:ilvl="6" w:tplc="F7ECDDEC">
      <w:numFmt w:val="decimal"/>
      <w:lvlText w:val=""/>
      <w:lvlJc w:val="left"/>
    </w:lvl>
    <w:lvl w:ilvl="7" w:tplc="2B0E27AC">
      <w:numFmt w:val="decimal"/>
      <w:lvlText w:val=""/>
      <w:lvlJc w:val="left"/>
    </w:lvl>
    <w:lvl w:ilvl="8" w:tplc="59D2587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84E24D76"/>
    <w:lvl w:ilvl="0" w:tplc="F7BA53D8">
      <w:start w:val="1"/>
      <w:numFmt w:val="decimal"/>
      <w:lvlText w:val="%1."/>
      <w:lvlJc w:val="left"/>
    </w:lvl>
    <w:lvl w:ilvl="1" w:tplc="F95CCBB4">
      <w:start w:val="1"/>
      <w:numFmt w:val="upperLetter"/>
      <w:lvlText w:val="%2"/>
      <w:lvlJc w:val="left"/>
    </w:lvl>
    <w:lvl w:ilvl="2" w:tplc="4EBE6086">
      <w:numFmt w:val="decimal"/>
      <w:lvlText w:val=""/>
      <w:lvlJc w:val="left"/>
    </w:lvl>
    <w:lvl w:ilvl="3" w:tplc="8E1644F2">
      <w:numFmt w:val="decimal"/>
      <w:lvlText w:val=""/>
      <w:lvlJc w:val="left"/>
    </w:lvl>
    <w:lvl w:ilvl="4" w:tplc="8C2CF178">
      <w:numFmt w:val="decimal"/>
      <w:lvlText w:val=""/>
      <w:lvlJc w:val="left"/>
    </w:lvl>
    <w:lvl w:ilvl="5" w:tplc="49A843A0">
      <w:numFmt w:val="decimal"/>
      <w:lvlText w:val=""/>
      <w:lvlJc w:val="left"/>
    </w:lvl>
    <w:lvl w:ilvl="6" w:tplc="AF98F5DA">
      <w:numFmt w:val="decimal"/>
      <w:lvlText w:val=""/>
      <w:lvlJc w:val="left"/>
    </w:lvl>
    <w:lvl w:ilvl="7" w:tplc="544C4514">
      <w:numFmt w:val="decimal"/>
      <w:lvlText w:val=""/>
      <w:lvlJc w:val="left"/>
    </w:lvl>
    <w:lvl w:ilvl="8" w:tplc="9CFC0F0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6D4B20C"/>
    <w:lvl w:ilvl="0" w:tplc="FB56D50A">
      <w:start w:val="26"/>
      <w:numFmt w:val="decimal"/>
      <w:lvlText w:val="%1"/>
      <w:lvlJc w:val="left"/>
    </w:lvl>
    <w:lvl w:ilvl="1" w:tplc="7A64D4BE">
      <w:numFmt w:val="decimal"/>
      <w:lvlText w:val=""/>
      <w:lvlJc w:val="left"/>
    </w:lvl>
    <w:lvl w:ilvl="2" w:tplc="009A5E3A">
      <w:numFmt w:val="decimal"/>
      <w:lvlText w:val=""/>
      <w:lvlJc w:val="left"/>
    </w:lvl>
    <w:lvl w:ilvl="3" w:tplc="6A408112">
      <w:numFmt w:val="decimal"/>
      <w:lvlText w:val=""/>
      <w:lvlJc w:val="left"/>
    </w:lvl>
    <w:lvl w:ilvl="4" w:tplc="EF3ECBE4">
      <w:numFmt w:val="decimal"/>
      <w:lvlText w:val=""/>
      <w:lvlJc w:val="left"/>
    </w:lvl>
    <w:lvl w:ilvl="5" w:tplc="7E76158E">
      <w:numFmt w:val="decimal"/>
      <w:lvlText w:val=""/>
      <w:lvlJc w:val="left"/>
    </w:lvl>
    <w:lvl w:ilvl="6" w:tplc="523ACA0C">
      <w:numFmt w:val="decimal"/>
      <w:lvlText w:val=""/>
      <w:lvlJc w:val="left"/>
    </w:lvl>
    <w:lvl w:ilvl="7" w:tplc="D0CA56CE">
      <w:numFmt w:val="decimal"/>
      <w:lvlText w:val=""/>
      <w:lvlJc w:val="left"/>
    </w:lvl>
    <w:lvl w:ilvl="8" w:tplc="8DCEA1C2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2E7A5062"/>
    <w:lvl w:ilvl="0" w:tplc="13A8784C">
      <w:start w:val="1"/>
      <w:numFmt w:val="decimal"/>
      <w:lvlText w:val="%1"/>
      <w:lvlJc w:val="left"/>
    </w:lvl>
    <w:lvl w:ilvl="1" w:tplc="69F693D8">
      <w:start w:val="35"/>
      <w:numFmt w:val="upperLetter"/>
      <w:lvlText w:val="%2."/>
      <w:lvlJc w:val="left"/>
    </w:lvl>
    <w:lvl w:ilvl="2" w:tplc="3656E180">
      <w:numFmt w:val="decimal"/>
      <w:lvlText w:val=""/>
      <w:lvlJc w:val="left"/>
    </w:lvl>
    <w:lvl w:ilvl="3" w:tplc="AFBA0458">
      <w:numFmt w:val="decimal"/>
      <w:lvlText w:val=""/>
      <w:lvlJc w:val="left"/>
    </w:lvl>
    <w:lvl w:ilvl="4" w:tplc="E32E0AEE">
      <w:numFmt w:val="decimal"/>
      <w:lvlText w:val=""/>
      <w:lvlJc w:val="left"/>
    </w:lvl>
    <w:lvl w:ilvl="5" w:tplc="CF7A2D7A">
      <w:numFmt w:val="decimal"/>
      <w:lvlText w:val=""/>
      <w:lvlJc w:val="left"/>
    </w:lvl>
    <w:lvl w:ilvl="6" w:tplc="F5F8D20A">
      <w:numFmt w:val="decimal"/>
      <w:lvlText w:val=""/>
      <w:lvlJc w:val="left"/>
    </w:lvl>
    <w:lvl w:ilvl="7" w:tplc="5A76CA68">
      <w:numFmt w:val="decimal"/>
      <w:lvlText w:val=""/>
      <w:lvlJc w:val="left"/>
    </w:lvl>
    <w:lvl w:ilvl="8" w:tplc="7874852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AF82C33A"/>
    <w:lvl w:ilvl="0" w:tplc="09F8AA3E">
      <w:start w:val="3"/>
      <w:numFmt w:val="decimal"/>
      <w:lvlText w:val="%1."/>
      <w:lvlJc w:val="left"/>
    </w:lvl>
    <w:lvl w:ilvl="1" w:tplc="90B28832">
      <w:start w:val="61"/>
      <w:numFmt w:val="upperLetter"/>
      <w:lvlText w:val="%2."/>
      <w:lvlJc w:val="left"/>
    </w:lvl>
    <w:lvl w:ilvl="2" w:tplc="5192B660">
      <w:numFmt w:val="decimal"/>
      <w:lvlText w:val=""/>
      <w:lvlJc w:val="left"/>
    </w:lvl>
    <w:lvl w:ilvl="3" w:tplc="34EC94F6">
      <w:numFmt w:val="decimal"/>
      <w:lvlText w:val=""/>
      <w:lvlJc w:val="left"/>
    </w:lvl>
    <w:lvl w:ilvl="4" w:tplc="4F4EDEFA">
      <w:numFmt w:val="decimal"/>
      <w:lvlText w:val=""/>
      <w:lvlJc w:val="left"/>
    </w:lvl>
    <w:lvl w:ilvl="5" w:tplc="A9B62098">
      <w:numFmt w:val="decimal"/>
      <w:lvlText w:val=""/>
      <w:lvlJc w:val="left"/>
    </w:lvl>
    <w:lvl w:ilvl="6" w:tplc="E88277B4">
      <w:numFmt w:val="decimal"/>
      <w:lvlText w:val=""/>
      <w:lvlJc w:val="left"/>
    </w:lvl>
    <w:lvl w:ilvl="7" w:tplc="D71E2D8A">
      <w:numFmt w:val="decimal"/>
      <w:lvlText w:val=""/>
      <w:lvlJc w:val="left"/>
    </w:lvl>
    <w:lvl w:ilvl="8" w:tplc="651A2C5E">
      <w:numFmt w:val="decimal"/>
      <w:lvlText w:val=""/>
      <w:lvlJc w:val="left"/>
    </w:lvl>
  </w:abstractNum>
  <w:abstractNum w:abstractNumId="6" w15:restartNumberingAfterBreak="0">
    <w:nsid w:val="7545E146"/>
    <w:multiLevelType w:val="hybridMultilevel"/>
    <w:tmpl w:val="CBA2B060"/>
    <w:lvl w:ilvl="0" w:tplc="CA30390C">
      <w:start w:val="1"/>
      <w:numFmt w:val="decimal"/>
      <w:lvlText w:val="%1."/>
      <w:lvlJc w:val="left"/>
    </w:lvl>
    <w:lvl w:ilvl="1" w:tplc="DBA0359C">
      <w:numFmt w:val="decimal"/>
      <w:lvlText w:val=""/>
      <w:lvlJc w:val="left"/>
    </w:lvl>
    <w:lvl w:ilvl="2" w:tplc="F01E662A">
      <w:numFmt w:val="decimal"/>
      <w:lvlText w:val=""/>
      <w:lvlJc w:val="left"/>
    </w:lvl>
    <w:lvl w:ilvl="3" w:tplc="DC844024">
      <w:numFmt w:val="decimal"/>
      <w:lvlText w:val=""/>
      <w:lvlJc w:val="left"/>
    </w:lvl>
    <w:lvl w:ilvl="4" w:tplc="1474EC2A">
      <w:numFmt w:val="decimal"/>
      <w:lvlText w:val=""/>
      <w:lvlJc w:val="left"/>
    </w:lvl>
    <w:lvl w:ilvl="5" w:tplc="AF1EC2C4">
      <w:numFmt w:val="decimal"/>
      <w:lvlText w:val=""/>
      <w:lvlJc w:val="left"/>
    </w:lvl>
    <w:lvl w:ilvl="6" w:tplc="53181FD2">
      <w:numFmt w:val="decimal"/>
      <w:lvlText w:val=""/>
      <w:lvlJc w:val="left"/>
    </w:lvl>
    <w:lvl w:ilvl="7" w:tplc="1E04C1AE">
      <w:numFmt w:val="decimal"/>
      <w:lvlText w:val=""/>
      <w:lvlJc w:val="left"/>
    </w:lvl>
    <w:lvl w:ilvl="8" w:tplc="DF80D260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408465D6"/>
    <w:lvl w:ilvl="0" w:tplc="1BCCCBA2">
      <w:start w:val="4"/>
      <w:numFmt w:val="decimal"/>
      <w:lvlText w:val="%1."/>
      <w:lvlJc w:val="left"/>
    </w:lvl>
    <w:lvl w:ilvl="1" w:tplc="8ED85FDA">
      <w:numFmt w:val="decimal"/>
      <w:lvlText w:val=""/>
      <w:lvlJc w:val="left"/>
    </w:lvl>
    <w:lvl w:ilvl="2" w:tplc="B8FAFB6E">
      <w:numFmt w:val="decimal"/>
      <w:lvlText w:val=""/>
      <w:lvlJc w:val="left"/>
    </w:lvl>
    <w:lvl w:ilvl="3" w:tplc="380806B4">
      <w:numFmt w:val="decimal"/>
      <w:lvlText w:val=""/>
      <w:lvlJc w:val="left"/>
    </w:lvl>
    <w:lvl w:ilvl="4" w:tplc="71DA3EE4">
      <w:numFmt w:val="decimal"/>
      <w:lvlText w:val=""/>
      <w:lvlJc w:val="left"/>
    </w:lvl>
    <w:lvl w:ilvl="5" w:tplc="3230CF12">
      <w:numFmt w:val="decimal"/>
      <w:lvlText w:val=""/>
      <w:lvlJc w:val="left"/>
    </w:lvl>
    <w:lvl w:ilvl="6" w:tplc="95AC64D2">
      <w:numFmt w:val="decimal"/>
      <w:lvlText w:val=""/>
      <w:lvlJc w:val="left"/>
    </w:lvl>
    <w:lvl w:ilvl="7" w:tplc="2F8A2E9E">
      <w:numFmt w:val="decimal"/>
      <w:lvlText w:val=""/>
      <w:lvlJc w:val="left"/>
    </w:lvl>
    <w:lvl w:ilvl="8" w:tplc="A9FE0472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85"/>
    <w:rsid w:val="005327C5"/>
    <w:rsid w:val="00D3611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888"/>
  <w15:docId w15:val="{BA89ACC7-3999-4BAC-8D1A-373DF7C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bidfood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Bittnerova</cp:lastModifiedBy>
  <cp:revision>2</cp:revision>
  <dcterms:created xsi:type="dcterms:W3CDTF">2021-01-06T15:21:00Z</dcterms:created>
  <dcterms:modified xsi:type="dcterms:W3CDTF">2021-01-06T15:21:00Z</dcterms:modified>
</cp:coreProperties>
</file>