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9" w:rsidRPr="00505E07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07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05E07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:rsidR="00FA578B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D37C5">
        <w:rPr>
          <w:rFonts w:ascii="Times New Roman" w:hAnsi="Times New Roman" w:cs="Times New Roman"/>
          <w:sz w:val="24"/>
          <w:szCs w:val="24"/>
        </w:rPr>
        <w:t xml:space="preserve">íslo smlouvy: </w:t>
      </w:r>
      <w:r w:rsidR="00E81BAB" w:rsidRPr="00FA578B">
        <w:rPr>
          <w:rFonts w:ascii="Times New Roman" w:hAnsi="Times New Roman" w:cs="Times New Roman"/>
          <w:b/>
          <w:sz w:val="24"/>
          <w:szCs w:val="24"/>
        </w:rPr>
        <w:t>01PU-003133</w:t>
      </w: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E81BAB">
        <w:rPr>
          <w:rFonts w:ascii="Times New Roman" w:hAnsi="Times New Roman" w:cs="Times New Roman"/>
          <w:sz w:val="24"/>
          <w:szCs w:val="24"/>
        </w:rPr>
        <w:t>500 115 0009</w:t>
      </w:r>
    </w:p>
    <w:p w:rsidR="003338A0" w:rsidRPr="002D37C5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E81BAB" w:rsidRPr="00FA578B">
        <w:rPr>
          <w:rFonts w:ascii="Times New Roman" w:hAnsi="Times New Roman" w:cs="Times New Roman"/>
          <w:b/>
          <w:sz w:val="24"/>
          <w:szCs w:val="24"/>
        </w:rPr>
        <w:t>SA - Informační servis a poradenská činnost v oblasti VDZ a SDZ</w:t>
      </w:r>
    </w:p>
    <w:p w:rsidR="003338A0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3338A0" w:rsidRPr="002D37C5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A30544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2D37C5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</w:t>
      </w:r>
      <w:r w:rsidRPr="002D37C5">
        <w:rPr>
          <w:rFonts w:ascii="Times New Roman" w:hAnsi="Times New Roman" w:cs="Times New Roman"/>
          <w:sz w:val="24"/>
          <w:szCs w:val="24"/>
        </w:rPr>
        <w:t>390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DIČ: </w:t>
      </w:r>
      <w:r w:rsidRPr="002D37C5"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2D37C5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bankovní spojení: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4718B5">
        <w:rPr>
          <w:rFonts w:ascii="Times New Roman" w:hAnsi="Times New Roman" w:cs="Times New Roman"/>
          <w:sz w:val="24"/>
          <w:szCs w:val="24"/>
        </w:rPr>
        <w:t>ČNB</w:t>
      </w:r>
      <w:r w:rsidRPr="002D37C5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2D37C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Pr="00035FA1">
        <w:rPr>
          <w:rFonts w:ascii="Times New Roman" w:hAnsi="Times New Roman" w:cs="Times New Roman"/>
          <w:sz w:val="24"/>
          <w:szCs w:val="24"/>
        </w:rPr>
        <w:t>20001-15937031/0710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zastoupeno:</w:t>
      </w:r>
      <w:r w:rsidRPr="002D37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578B" w:rsidRPr="007634BD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kontaktní osoba ve věcech smluvních i technických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578B" w:rsidRPr="007634BD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e-mail:</w:t>
      </w:r>
      <w:r w:rsidRPr="00763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A578B" w:rsidRPr="007634BD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tel:</w:t>
      </w:r>
      <w:r w:rsidRPr="00763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338A0" w:rsidRPr="002D37C5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3338A0" w:rsidRPr="002D37C5">
        <w:rPr>
          <w:rFonts w:ascii="Times New Roman" w:hAnsi="Times New Roman" w:cs="Times New Roman"/>
          <w:sz w:val="24"/>
          <w:szCs w:val="24"/>
        </w:rPr>
        <w:t>(dále jen „</w:t>
      </w:r>
      <w:r w:rsidR="003338A0" w:rsidRPr="002D37C5">
        <w:rPr>
          <w:rFonts w:ascii="Times New Roman" w:hAnsi="Times New Roman" w:cs="Times New Roman"/>
          <w:b/>
          <w:sz w:val="24"/>
          <w:szCs w:val="24"/>
        </w:rPr>
        <w:t>Objednatel</w:t>
      </w:r>
      <w:r w:rsidR="003338A0" w:rsidRPr="002D37C5">
        <w:rPr>
          <w:rFonts w:ascii="Times New Roman" w:hAnsi="Times New Roman" w:cs="Times New Roman"/>
          <w:sz w:val="24"/>
          <w:szCs w:val="24"/>
        </w:rPr>
        <w:t>”)</w:t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578B" w:rsidRPr="00A30544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Silniční vývoj – ZDS spol. s r.o.</w:t>
      </w:r>
    </w:p>
    <w:p w:rsidR="00FA578B" w:rsidRPr="00895BFE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se sídlem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Pr="00895BFE">
        <w:rPr>
          <w:rFonts w:ascii="Times New Roman" w:hAnsi="Times New Roman" w:cs="Times New Roman"/>
          <w:sz w:val="24"/>
          <w:szCs w:val="24"/>
        </w:rPr>
        <w:t>Jílkova 76, 615 00 Brno</w:t>
      </w:r>
    </w:p>
    <w:p w:rsidR="00FA578B" w:rsidRPr="00895BFE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IČO:</w:t>
      </w:r>
      <w:r w:rsidRPr="00895BFE">
        <w:rPr>
          <w:rFonts w:ascii="Times New Roman" w:hAnsi="Times New Roman" w:cs="Times New Roman"/>
          <w:sz w:val="24"/>
          <w:szCs w:val="24"/>
        </w:rPr>
        <w:tab/>
        <w:t>64507181</w:t>
      </w:r>
    </w:p>
    <w:p w:rsidR="00FA578B" w:rsidRPr="00895BFE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DIČ:</w:t>
      </w:r>
      <w:r w:rsidRPr="00895BFE">
        <w:rPr>
          <w:rFonts w:ascii="Times New Roman" w:hAnsi="Times New Roman" w:cs="Times New Roman"/>
          <w:sz w:val="24"/>
          <w:szCs w:val="24"/>
        </w:rPr>
        <w:tab/>
        <w:t>CZ64507181</w:t>
      </w:r>
    </w:p>
    <w:p w:rsidR="00FA578B" w:rsidRPr="00895BFE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895BFE">
        <w:rPr>
          <w:rFonts w:ascii="Times New Roman" w:hAnsi="Times New Roman" w:cs="Times New Roman"/>
          <w:sz w:val="24"/>
          <w:szCs w:val="24"/>
        </w:rPr>
        <w:tab/>
        <w:t>Krajského soudu v Brně, C 22650</w:t>
      </w:r>
    </w:p>
    <w:p w:rsidR="00FA578B" w:rsidRPr="00895BFE" w:rsidRDefault="00FA578B" w:rsidP="00FA578B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právní forma:</w:t>
      </w:r>
      <w:r w:rsidRPr="00895BFE">
        <w:rPr>
          <w:rFonts w:ascii="Times New Roman" w:hAnsi="Times New Roman" w:cs="Times New Roman"/>
          <w:sz w:val="24"/>
          <w:szCs w:val="24"/>
        </w:rPr>
        <w:tab/>
        <w:t>spol. s r.o.</w:t>
      </w:r>
    </w:p>
    <w:p w:rsidR="00457BD0" w:rsidRDefault="00457BD0" w:rsidP="00457BD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BD0" w:rsidRDefault="00457BD0" w:rsidP="00457BD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7BD0" w:rsidRDefault="00457BD0" w:rsidP="00457BD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ve věcech smluvních i technických: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BD0" w:rsidRDefault="00457BD0" w:rsidP="00457BD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BD0" w:rsidRDefault="00457BD0" w:rsidP="00457BD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38A0" w:rsidRDefault="00457BD0" w:rsidP="00457BD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3338A0" w:rsidRPr="002D37C5">
        <w:rPr>
          <w:rFonts w:ascii="Times New Roman" w:hAnsi="Times New Roman" w:cs="Times New Roman"/>
          <w:sz w:val="24"/>
          <w:szCs w:val="24"/>
        </w:rPr>
        <w:t>(dále jen „</w:t>
      </w:r>
      <w:r w:rsidR="003338A0">
        <w:rPr>
          <w:rFonts w:ascii="Times New Roman" w:hAnsi="Times New Roman" w:cs="Times New Roman"/>
          <w:b/>
          <w:sz w:val="24"/>
          <w:szCs w:val="24"/>
        </w:rPr>
        <w:t>Poskytovatel</w:t>
      </w:r>
      <w:r w:rsidR="003338A0" w:rsidRPr="002D37C5">
        <w:rPr>
          <w:rFonts w:ascii="Times New Roman" w:hAnsi="Times New Roman" w:cs="Times New Roman"/>
          <w:sz w:val="24"/>
          <w:szCs w:val="24"/>
        </w:rPr>
        <w:t>“)</w:t>
      </w:r>
      <w:r w:rsidR="003338A0"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A0" w:rsidRDefault="003338A0" w:rsidP="003338A0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t xml:space="preserve">(Objednatel a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>“)</w:t>
      </w:r>
    </w:p>
    <w:p w:rsidR="00457BD0" w:rsidRDefault="00457BD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A0" w:rsidRDefault="00685B55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85B55" w:rsidRPr="00555ACC" w:rsidRDefault="003338A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338A0" w:rsidRDefault="003338A0" w:rsidP="003338A0">
      <w:pPr>
        <w:pStyle w:val="Odstavecseseznamem"/>
        <w:keepNext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 </w:t>
      </w:r>
      <w:r w:rsidR="00F17FB8">
        <w:rPr>
          <w:rFonts w:ascii="Times New Roman" w:hAnsi="Times New Roman" w:cs="Times New Roman"/>
          <w:sz w:val="24"/>
          <w:szCs w:val="24"/>
        </w:rPr>
        <w:t>uzavřena podle ustanovení § 1746 odst. 2</w:t>
      </w:r>
      <w:r w:rsidRPr="002D37C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občanský</w:t>
      </w:r>
      <w:r w:rsidRPr="002D37C5">
        <w:rPr>
          <w:rFonts w:ascii="Times New Roman" w:hAnsi="Times New Roman" w:cs="Times New Roman"/>
          <w:sz w:val="24"/>
          <w:szCs w:val="24"/>
        </w:rPr>
        <w:t xml:space="preserve"> zákoní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37C5">
        <w:rPr>
          <w:rFonts w:ascii="Times New Roman" w:hAnsi="Times New Roman" w:cs="Times New Roman"/>
          <w:sz w:val="24"/>
          <w:szCs w:val="24"/>
        </w:rPr>
        <w:t>, v platném znění (dále jen „</w:t>
      </w:r>
      <w:r w:rsidRPr="00A805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2D37C5">
        <w:rPr>
          <w:rFonts w:ascii="Times New Roman" w:hAnsi="Times New Roman" w:cs="Times New Roman"/>
          <w:sz w:val="24"/>
          <w:szCs w:val="24"/>
        </w:rPr>
        <w:t>“) na základě výsledků veřejn</w:t>
      </w:r>
      <w:r w:rsidR="001B1D68">
        <w:rPr>
          <w:rFonts w:ascii="Times New Roman" w:hAnsi="Times New Roman" w:cs="Times New Roman"/>
          <w:sz w:val="24"/>
          <w:szCs w:val="24"/>
        </w:rPr>
        <w:t xml:space="preserve">é </w:t>
      </w:r>
      <w:r w:rsidRPr="002D37C5">
        <w:rPr>
          <w:rFonts w:ascii="Times New Roman" w:hAnsi="Times New Roman" w:cs="Times New Roman"/>
          <w:sz w:val="24"/>
          <w:szCs w:val="24"/>
        </w:rPr>
        <w:t>zakázk</w:t>
      </w:r>
      <w:r w:rsidR="001B1D68">
        <w:rPr>
          <w:rFonts w:ascii="Times New Roman" w:hAnsi="Times New Roman" w:cs="Times New Roman"/>
          <w:sz w:val="24"/>
          <w:szCs w:val="24"/>
        </w:rPr>
        <w:t>y</w:t>
      </w:r>
      <w:r w:rsidRPr="002D37C5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F17FB8">
        <w:rPr>
          <w:rFonts w:ascii="Times New Roman" w:hAnsi="Times New Roman" w:cs="Times New Roman"/>
          <w:sz w:val="24"/>
          <w:szCs w:val="24"/>
        </w:rPr>
        <w:t>služby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</w:t>
      </w:r>
      <w:r w:rsidR="00A013D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F15F2">
        <w:rPr>
          <w:rFonts w:ascii="Times New Roman" w:hAnsi="Times New Roman" w:cs="Times New Roman"/>
          <w:sz w:val="24"/>
          <w:szCs w:val="24"/>
        </w:rPr>
        <w:t xml:space="preserve"> výše uvedeným</w:t>
      </w:r>
      <w:r>
        <w:rPr>
          <w:rFonts w:ascii="Times New Roman" w:hAnsi="Times New Roman" w:cs="Times New Roman"/>
          <w:sz w:val="24"/>
          <w:szCs w:val="24"/>
        </w:rPr>
        <w:t xml:space="preserve"> názvem </w:t>
      </w:r>
      <w:r w:rsidR="00FB61CD">
        <w:rPr>
          <w:rFonts w:ascii="Times New Roman" w:hAnsi="Times New Roman" w:cs="Times New Roman"/>
          <w:sz w:val="24"/>
          <w:szCs w:val="24"/>
        </w:rPr>
        <w:t>zadávanou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mimo zadávací ří</w:t>
      </w:r>
      <w:r w:rsidRPr="00A805E1">
        <w:rPr>
          <w:rFonts w:ascii="Times New Roman" w:hAnsi="Times New Roman" w:cs="Times New Roman"/>
          <w:sz w:val="24"/>
          <w:szCs w:val="24"/>
        </w:rPr>
        <w:t>zení v souladu s § 31 zákona č. </w:t>
      </w:r>
      <w:r w:rsidRPr="002D37C5">
        <w:rPr>
          <w:rFonts w:ascii="Times New Roman" w:hAnsi="Times New Roman" w:cs="Times New Roman"/>
          <w:sz w:val="24"/>
          <w:szCs w:val="24"/>
        </w:rPr>
        <w:t>134/2016 Sb., o zadávání veřejných zakázek, v platném znění (dále jen „</w:t>
      </w:r>
      <w:r w:rsidRPr="00A603F6">
        <w:rPr>
          <w:rFonts w:ascii="Times New Roman" w:hAnsi="Times New Roman" w:cs="Times New Roman"/>
          <w:b/>
          <w:sz w:val="24"/>
          <w:szCs w:val="24"/>
        </w:rPr>
        <w:t>Zakázka</w:t>
      </w:r>
      <w:r w:rsidRPr="002D37C5">
        <w:rPr>
          <w:rFonts w:ascii="Times New Roman" w:hAnsi="Times New Roman" w:cs="Times New Roman"/>
          <w:sz w:val="24"/>
          <w:szCs w:val="24"/>
        </w:rPr>
        <w:t>“).</w:t>
      </w:r>
    </w:p>
    <w:p w:rsidR="003338A0" w:rsidRPr="007208F9" w:rsidRDefault="003338A0" w:rsidP="00505E07">
      <w:pPr>
        <w:pStyle w:val="Odstavecseseznamem"/>
        <w:keepNext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sz w:val="24"/>
          <w:szCs w:val="24"/>
        </w:rPr>
        <w:t xml:space="preserve">Pro vyloučení jakýchkoliv </w:t>
      </w:r>
      <w:r>
        <w:rPr>
          <w:rFonts w:ascii="Times New Roman" w:hAnsi="Times New Roman" w:cs="Times New Roman"/>
          <w:sz w:val="24"/>
          <w:szCs w:val="24"/>
        </w:rPr>
        <w:t>pochybností o vztahu Smlouvy a z</w:t>
      </w:r>
      <w:r w:rsidRPr="007208F9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 Zakázky</w:t>
      </w:r>
      <w:r w:rsidRPr="007208F9">
        <w:rPr>
          <w:rFonts w:ascii="Times New Roman" w:hAnsi="Times New Roman" w:cs="Times New Roman"/>
          <w:sz w:val="24"/>
          <w:szCs w:val="24"/>
        </w:rPr>
        <w:t xml:space="preserve"> jsou stanovena tato výkladová pravidla: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v případě jakékoliv nejistoty ohledně výkladu ustanovení Smlouvy budou tato ustanovení vykládána tak, aby v co nejširší míře zohledňovala účel </w:t>
      </w:r>
      <w:r>
        <w:rPr>
          <w:rFonts w:ascii="Times New Roman" w:hAnsi="Times New Roman" w:cs="Times New Roman"/>
          <w:sz w:val="24"/>
          <w:szCs w:val="24"/>
        </w:rPr>
        <w:t>Zakázky vyjádřený z</w:t>
      </w:r>
      <w:r w:rsidRPr="002D37C5">
        <w:rPr>
          <w:rFonts w:ascii="Times New Roman" w:hAnsi="Times New Roman" w:cs="Times New Roman"/>
          <w:sz w:val="24"/>
          <w:szCs w:val="24"/>
        </w:rPr>
        <w:t>adávací dokumentací</w:t>
      </w:r>
      <w:r>
        <w:rPr>
          <w:rFonts w:ascii="Times New Roman" w:hAnsi="Times New Roman" w:cs="Times New Roman"/>
          <w:sz w:val="24"/>
          <w:szCs w:val="24"/>
        </w:rPr>
        <w:t xml:space="preserve"> nebo výzvou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chybějících ustanovení Smlouvy budou použita dostatečně</w:t>
      </w:r>
      <w:r>
        <w:rPr>
          <w:rFonts w:ascii="Times New Roman" w:hAnsi="Times New Roman" w:cs="Times New Roman"/>
          <w:sz w:val="24"/>
          <w:szCs w:val="24"/>
        </w:rPr>
        <w:t xml:space="preserve"> konkrétní ustanovení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Default="003338A0" w:rsidP="00505E07">
      <w:pPr>
        <w:pStyle w:val="Odstavecseseznamem"/>
        <w:keepNext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rozpo</w:t>
      </w:r>
      <w:r>
        <w:rPr>
          <w:rFonts w:ascii="Times New Roman" w:hAnsi="Times New Roman" w:cs="Times New Roman"/>
          <w:sz w:val="24"/>
          <w:szCs w:val="24"/>
        </w:rPr>
        <w:t>ru mezi ustanoveními Smlouvy a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 xml:space="preserve"> budou mít přednost ustanovení Smlouvy.</w:t>
      </w:r>
    </w:p>
    <w:p w:rsidR="003338A0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62A7F" w:rsidRPr="00555ACC" w:rsidRDefault="00FE2438" w:rsidP="00555ACC">
      <w:pPr>
        <w:pStyle w:val="Odstavecseseznamem"/>
        <w:keepNext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plnění </w:t>
      </w:r>
      <w:r w:rsidR="00C54CE2">
        <w:rPr>
          <w:rFonts w:ascii="Times New Roman" w:hAnsi="Times New Roman" w:cs="Times New Roman"/>
          <w:sz w:val="24"/>
          <w:szCs w:val="24"/>
        </w:rPr>
        <w:t>(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), jejichž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C54CE2">
        <w:rPr>
          <w:rFonts w:ascii="Times New Roman" w:hAnsi="Times New Roman" w:cs="Times New Roman"/>
          <w:sz w:val="24"/>
          <w:szCs w:val="24"/>
        </w:rPr>
        <w:t>p</w:t>
      </w:r>
      <w:r w:rsidR="00262A7F" w:rsidRPr="00555ACC">
        <w:rPr>
          <w:rFonts w:ascii="Times New Roman" w:hAnsi="Times New Roman" w:cs="Times New Roman"/>
          <w:sz w:val="24"/>
          <w:szCs w:val="24"/>
        </w:rPr>
        <w:t>odrobn</w:t>
      </w:r>
      <w:r w:rsidR="00097695">
        <w:rPr>
          <w:rFonts w:ascii="Times New Roman" w:hAnsi="Times New Roman" w:cs="Times New Roman"/>
          <w:sz w:val="24"/>
          <w:szCs w:val="24"/>
        </w:rPr>
        <w:t>ý soupis včetně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specifikace je uveden </w:t>
      </w:r>
      <w:r w:rsidR="00262A7F" w:rsidRPr="00FA578B">
        <w:rPr>
          <w:rFonts w:ascii="Times New Roman" w:hAnsi="Times New Roman" w:cs="Times New Roman"/>
          <w:b/>
          <w:sz w:val="24"/>
          <w:szCs w:val="24"/>
        </w:rPr>
        <w:t>v příloze č. 1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Smlouvy</w:t>
      </w:r>
      <w:r w:rsidR="00C54CE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4CE2" w:rsidRPr="00505E07">
        <w:rPr>
          <w:rFonts w:ascii="Times New Roman" w:hAnsi="Times New Roman" w:cs="Times New Roman"/>
          <w:b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“)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A7F" w:rsidRPr="00555ACC" w:rsidRDefault="00FE2438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poskytnout Objednateli Služby </w:t>
      </w:r>
      <w:r w:rsidR="00262A7F" w:rsidRPr="00555ACC">
        <w:rPr>
          <w:rFonts w:ascii="Times New Roman" w:hAnsi="Times New Roman" w:cs="Times New Roman"/>
          <w:sz w:val="24"/>
          <w:szCs w:val="24"/>
        </w:rPr>
        <w:t>na následující</w:t>
      </w:r>
      <w:r w:rsidR="00C1520A" w:rsidRPr="00555ACC">
        <w:rPr>
          <w:rFonts w:ascii="Times New Roman" w:hAnsi="Times New Roman" w:cs="Times New Roman"/>
          <w:sz w:val="24"/>
          <w:szCs w:val="24"/>
        </w:rPr>
        <w:t>m místě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: Ředitelství silnic a dálnic ČR, adresa: </w:t>
      </w:r>
      <w:r w:rsidR="00FA578B" w:rsidRPr="003275D9">
        <w:rPr>
          <w:rFonts w:ascii="Times New Roman" w:hAnsi="Times New Roman" w:cs="Times New Roman"/>
          <w:b/>
          <w:sz w:val="24"/>
          <w:szCs w:val="24"/>
        </w:rPr>
        <w:t>Práčská 3, 106 00 Praha 10.</w:t>
      </w:r>
    </w:p>
    <w:p w:rsidR="00262A7F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555ACC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555ACC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555ACC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555ACC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555ACC">
        <w:rPr>
          <w:rFonts w:ascii="Times New Roman" w:hAnsi="Times New Roman" w:cs="Times New Roman"/>
          <w:sz w:val="24"/>
          <w:szCs w:val="24"/>
        </w:rPr>
        <w:t>dle této Smlouvy cenu uvedenou ve čl. IV. této Smlouvy.</w:t>
      </w:r>
    </w:p>
    <w:p w:rsidR="00C846C7" w:rsidRPr="00FA578B" w:rsidRDefault="00C846C7" w:rsidP="00C846C7">
      <w:pPr>
        <w:pStyle w:val="Odstavecseseznamem"/>
        <w:numPr>
          <w:ilvl w:val="0"/>
          <w:numId w:val="4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8B">
        <w:rPr>
          <w:rFonts w:ascii="Times New Roman" w:hAnsi="Times New Roman" w:cs="Times New Roman"/>
          <w:sz w:val="24"/>
          <w:szCs w:val="24"/>
        </w:rPr>
        <w:t xml:space="preserve">Je-li součástí plnění Poskytovatele dílo ve smyslu zákona č. 121/2000 Sb., o právu autorském, ve znění pozdějších předpisů, poskytuje k němu Poskytovatel Objednateli nevýhradní, časově, územně a množstevně neomezenou licenci, a to ke všem způsobům užití (zejména s právem dílo dále upravovat, a to i prostřednictvím třetí osoby) a s právem udělení podlicence nebo postoupení licence na třetí osobu. Licenční poplatek je zahrnut v ceně uvedené v čl. IV Smlouvy. 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FA578B" w:rsidRPr="003524E1" w:rsidRDefault="00FA578B" w:rsidP="00FA578B">
      <w:pPr>
        <w:pStyle w:val="Odstavecseseznamem"/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 je povinen poskyt</w:t>
      </w:r>
      <w:r>
        <w:rPr>
          <w:rFonts w:ascii="Times New Roman" w:hAnsi="Times New Roman" w:cs="Times New Roman"/>
          <w:sz w:val="24"/>
          <w:szCs w:val="24"/>
        </w:rPr>
        <w:t>ovat</w:t>
      </w:r>
      <w:r w:rsidRPr="00555ACC">
        <w:rPr>
          <w:rFonts w:ascii="Times New Roman" w:hAnsi="Times New Roman" w:cs="Times New Roman"/>
          <w:sz w:val="24"/>
          <w:szCs w:val="24"/>
        </w:rPr>
        <w:t xml:space="preserve"> Služby Objednateli </w:t>
      </w:r>
      <w:r>
        <w:rPr>
          <w:rFonts w:ascii="Times New Roman" w:hAnsi="Times New Roman" w:cs="Times New Roman"/>
          <w:sz w:val="24"/>
          <w:szCs w:val="24"/>
        </w:rPr>
        <w:t xml:space="preserve">v průběhu roku 2017, nejpozději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15.12</w:t>
      </w:r>
      <w:r w:rsidRPr="003524E1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B4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Cena</w:t>
      </w:r>
    </w:p>
    <w:p w:rsidR="00FA578B" w:rsidRDefault="00505903" w:rsidP="00505E07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903">
        <w:rPr>
          <w:rFonts w:ascii="Times New Roman" w:hAnsi="Times New Roman" w:cs="Times New Roman"/>
          <w:sz w:val="24"/>
          <w:szCs w:val="24"/>
        </w:rPr>
        <w:t xml:space="preserve">Objednatel se zavazuje zaplatit Poskytovateli </w:t>
      </w:r>
      <w:r>
        <w:rPr>
          <w:rFonts w:ascii="Times New Roman" w:hAnsi="Times New Roman" w:cs="Times New Roman"/>
          <w:sz w:val="24"/>
          <w:szCs w:val="24"/>
        </w:rPr>
        <w:t>za poskytnutí Služeb Cenu</w:t>
      </w:r>
      <w:r w:rsidRPr="00505903">
        <w:rPr>
          <w:rFonts w:ascii="Times New Roman" w:hAnsi="Times New Roman" w:cs="Times New Roman"/>
          <w:sz w:val="24"/>
          <w:szCs w:val="24"/>
        </w:rPr>
        <w:t xml:space="preserve"> postupně na základě několika Faktur vystavených Poskytovatelem vždy po řádném poskytnutí </w:t>
      </w:r>
      <w:r w:rsidR="00D235D4">
        <w:rPr>
          <w:rFonts w:ascii="Times New Roman" w:hAnsi="Times New Roman" w:cs="Times New Roman"/>
          <w:sz w:val="24"/>
          <w:szCs w:val="24"/>
        </w:rPr>
        <w:t>jednotlivých částí</w:t>
      </w:r>
      <w:r w:rsidRPr="00505903">
        <w:rPr>
          <w:rFonts w:ascii="Times New Roman" w:hAnsi="Times New Roman" w:cs="Times New Roman"/>
          <w:sz w:val="24"/>
          <w:szCs w:val="24"/>
        </w:rPr>
        <w:t xml:space="preserve"> Služeb (včetně předání všech Dokumentů a Výstupů příslušných pro danou část Služeb) Objednateli, </w:t>
      </w:r>
      <w:r w:rsidR="00906A68">
        <w:rPr>
          <w:rFonts w:ascii="Times New Roman" w:hAnsi="Times New Roman" w:cs="Times New Roman"/>
          <w:sz w:val="24"/>
          <w:szCs w:val="24"/>
        </w:rPr>
        <w:t>(dále jen „</w:t>
      </w:r>
      <w:r w:rsidR="00906A68" w:rsidRPr="00505E07">
        <w:rPr>
          <w:rFonts w:ascii="Times New Roman" w:hAnsi="Times New Roman" w:cs="Times New Roman"/>
          <w:b/>
          <w:sz w:val="24"/>
          <w:szCs w:val="24"/>
        </w:rPr>
        <w:t>Cena</w:t>
      </w:r>
      <w:r w:rsidR="00906A68">
        <w:rPr>
          <w:rFonts w:ascii="Times New Roman" w:hAnsi="Times New Roman" w:cs="Times New Roman"/>
          <w:sz w:val="24"/>
          <w:szCs w:val="24"/>
        </w:rPr>
        <w:t>“)</w:t>
      </w:r>
      <w:r w:rsidRPr="00505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78B" w:rsidRPr="00FA578B" w:rsidRDefault="00FA578B" w:rsidP="00FA578B">
      <w:pPr>
        <w:pStyle w:val="Odstavecseseznamem"/>
        <w:tabs>
          <w:tab w:val="left" w:pos="72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78B">
        <w:rPr>
          <w:rFonts w:ascii="Times New Roman" w:hAnsi="Times New Roman" w:cs="Times New Roman"/>
          <w:sz w:val="24"/>
          <w:szCs w:val="24"/>
        </w:rPr>
        <w:lastRenderedPageBreak/>
        <w:t xml:space="preserve">Hodinová sazba: </w:t>
      </w:r>
      <w:r w:rsidRPr="00FA57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78B">
        <w:rPr>
          <w:rFonts w:ascii="Times New Roman" w:hAnsi="Times New Roman" w:cs="Times New Roman"/>
          <w:sz w:val="24"/>
          <w:szCs w:val="24"/>
        </w:rPr>
        <w:t>620,- Kč</w:t>
      </w:r>
    </w:p>
    <w:p w:rsidR="00FA578B" w:rsidRPr="00FA578B" w:rsidRDefault="00FA578B" w:rsidP="00FA578B">
      <w:pPr>
        <w:pStyle w:val="Odstavecseseznamem"/>
        <w:tabs>
          <w:tab w:val="left" w:pos="72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78B">
        <w:rPr>
          <w:rFonts w:ascii="Times New Roman" w:hAnsi="Times New Roman" w:cs="Times New Roman"/>
          <w:sz w:val="24"/>
          <w:szCs w:val="24"/>
        </w:rPr>
        <w:t>Max. rozsah prací:</w:t>
      </w:r>
      <w:r w:rsidRPr="00FA578B">
        <w:rPr>
          <w:rFonts w:ascii="Times New Roman" w:hAnsi="Times New Roman" w:cs="Times New Roman"/>
          <w:sz w:val="24"/>
          <w:szCs w:val="24"/>
        </w:rPr>
        <w:tab/>
        <w:t>250 hodin</w:t>
      </w:r>
    </w:p>
    <w:p w:rsidR="00FA578B" w:rsidRDefault="00FA578B" w:rsidP="00FA578B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5903" w:rsidRDefault="00505903" w:rsidP="00FA578B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78B">
        <w:rPr>
          <w:rFonts w:ascii="Times New Roman" w:hAnsi="Times New Roman" w:cs="Times New Roman"/>
          <w:sz w:val="24"/>
          <w:szCs w:val="24"/>
        </w:rPr>
        <w:t xml:space="preserve">Celková uhrazená Cena, tj. součet </w:t>
      </w:r>
      <w:r w:rsidR="00D235D4" w:rsidRPr="00FA578B">
        <w:rPr>
          <w:rFonts w:ascii="Times New Roman" w:hAnsi="Times New Roman" w:cs="Times New Roman"/>
          <w:sz w:val="24"/>
          <w:szCs w:val="24"/>
        </w:rPr>
        <w:t>částek jednotlivých uhrazených f</w:t>
      </w:r>
      <w:r w:rsidRPr="00FA578B">
        <w:rPr>
          <w:rFonts w:ascii="Times New Roman" w:hAnsi="Times New Roman" w:cs="Times New Roman"/>
          <w:sz w:val="24"/>
          <w:szCs w:val="24"/>
        </w:rPr>
        <w:t xml:space="preserve">aktur, nepřesáhne </w:t>
      </w:r>
      <w:r w:rsidR="00D235D4" w:rsidRPr="00FA578B">
        <w:rPr>
          <w:rFonts w:ascii="Times New Roman" w:hAnsi="Times New Roman" w:cs="Times New Roman"/>
          <w:sz w:val="24"/>
          <w:szCs w:val="24"/>
        </w:rPr>
        <w:t>částku</w:t>
      </w:r>
      <w:r w:rsidR="00FA578B" w:rsidRPr="00FA57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67"/>
      </w:tblGrid>
      <w:tr w:rsidR="00FA578B" w:rsidTr="002012F5">
        <w:tc>
          <w:tcPr>
            <w:tcW w:w="2551" w:type="dxa"/>
            <w:vAlign w:val="center"/>
          </w:tcPr>
          <w:p w:rsidR="00FA578B" w:rsidRDefault="00FA578B" w:rsidP="002012F5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</w:tcPr>
          <w:p w:rsidR="00FA578B" w:rsidRDefault="00FA578B" w:rsidP="002012F5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155.000</w:t>
            </w:r>
            <w:r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FA578B" w:rsidTr="002012F5">
        <w:tc>
          <w:tcPr>
            <w:tcW w:w="2551" w:type="dxa"/>
            <w:vAlign w:val="center"/>
          </w:tcPr>
          <w:p w:rsidR="00FA578B" w:rsidRDefault="00FA578B" w:rsidP="002012F5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</w:tcPr>
          <w:p w:rsidR="00FA578B" w:rsidRDefault="00FA578B" w:rsidP="00FA578B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32.550</w:t>
            </w:r>
            <w:r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</w:p>
        </w:tc>
      </w:tr>
      <w:tr w:rsidR="00FA578B" w:rsidTr="002012F5">
        <w:tc>
          <w:tcPr>
            <w:tcW w:w="2551" w:type="dxa"/>
            <w:vAlign w:val="center"/>
          </w:tcPr>
          <w:p w:rsidR="00FA578B" w:rsidRDefault="00FA578B" w:rsidP="002012F5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</w:tcPr>
          <w:p w:rsidR="00FA578B" w:rsidRDefault="00FA578B" w:rsidP="002012F5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187.550</w:t>
            </w:r>
            <w:r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</w:p>
        </w:tc>
      </w:tr>
    </w:tbl>
    <w:p w:rsidR="00FA578B" w:rsidRPr="00FA578B" w:rsidRDefault="00FA578B" w:rsidP="00FA578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8A9" w:rsidRPr="00555ACC" w:rsidRDefault="008528A9" w:rsidP="00505E07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F625B9" w:rsidRPr="00555ACC" w:rsidRDefault="00FA578B" w:rsidP="00505E07">
      <w:pPr>
        <w:pStyle w:val="Odstavecseseznamem"/>
        <w:numPr>
          <w:ilvl w:val="0"/>
          <w:numId w:val="19"/>
        </w:numPr>
        <w:spacing w:before="120" w:after="120" w:line="276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Nepoužije se.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AB35B4" w:rsidRPr="002D37C5" w:rsidRDefault="00AB35B4" w:rsidP="00AB35B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CA299E">
        <w:rPr>
          <w:rFonts w:ascii="Times New Roman" w:hAnsi="Times New Roman" w:cs="Times New Roman"/>
          <w:sz w:val="24"/>
          <w:szCs w:val="24"/>
        </w:rPr>
        <w:t xml:space="preserve"> se zavazuje uhradit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5F1441"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5F1441"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="005F1441" w:rsidRPr="004662B4">
        <w:rPr>
          <w:rFonts w:ascii="Times New Roman" w:hAnsi="Times New Roman" w:cs="Times New Roman"/>
          <w:sz w:val="24"/>
          <w:szCs w:val="24"/>
        </w:rPr>
        <w:t>Služeb</w:t>
      </w:r>
      <w:r w:rsidRPr="004662B4">
        <w:rPr>
          <w:rFonts w:ascii="Times New Roman" w:hAnsi="Times New Roman" w:cs="Times New Roman"/>
          <w:sz w:val="24"/>
          <w:szCs w:val="24"/>
        </w:rPr>
        <w:t xml:space="preserve"> </w:t>
      </w:r>
      <w:r w:rsidRPr="00505E07">
        <w:rPr>
          <w:rFonts w:ascii="Times New Roman" w:hAnsi="Times New Roman" w:cs="Times New Roman"/>
          <w:sz w:val="24"/>
          <w:szCs w:val="24"/>
        </w:rPr>
        <w:t xml:space="preserve">a nejpozději ve lhůtě do 15 dnů ode dne protokolárního předání </w:t>
      </w:r>
      <w:r w:rsidR="00CA299E" w:rsidRPr="00505E07">
        <w:rPr>
          <w:rFonts w:ascii="Times New Roman" w:hAnsi="Times New Roman" w:cs="Times New Roman"/>
          <w:sz w:val="24"/>
          <w:szCs w:val="24"/>
        </w:rPr>
        <w:t>Služeb</w:t>
      </w:r>
      <w:r w:rsidRPr="00505E07">
        <w:rPr>
          <w:rFonts w:ascii="Times New Roman" w:hAnsi="Times New Roman" w:cs="Times New Roman"/>
          <w:sz w:val="24"/>
          <w:szCs w:val="24"/>
        </w:rPr>
        <w:t xml:space="preserve"> Kupujícímu</w:t>
      </w:r>
      <w:r w:rsidRPr="004662B4">
        <w:rPr>
          <w:rFonts w:ascii="Times New Roman" w:hAnsi="Times New Roman" w:cs="Times New Roman"/>
          <w:sz w:val="24"/>
          <w:szCs w:val="24"/>
        </w:rPr>
        <w:t>.</w:t>
      </w:r>
    </w:p>
    <w:p w:rsidR="00E04710" w:rsidRPr="00555ACC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>eně uvedené ve čl. IV</w:t>
      </w:r>
      <w:r w:rsidR="005F1441">
        <w:rPr>
          <w:rFonts w:ascii="Times New Roman" w:hAnsi="Times New Roman" w:cs="Times New Roman"/>
          <w:sz w:val="24"/>
          <w:szCs w:val="24"/>
        </w:rPr>
        <w:t xml:space="preserve"> odst. 1</w:t>
      </w:r>
      <w:r w:rsidR="0047619D" w:rsidRPr="00555ACC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2B5928" w:rsidRDefault="002B5928" w:rsidP="002B5928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 xml:space="preserve">Faktura musí obsahovat veškeré náležitosti stanovené právním řádem, zejména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 xml:space="preserve">. § 29 zákona č. 235/2004 Sb. 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>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Pr="00A77446">
        <w:rPr>
          <w:rFonts w:ascii="Times New Roman" w:hAnsi="Times New Roman" w:cs="Times New Roman"/>
          <w:sz w:val="24"/>
          <w:szCs w:val="24"/>
        </w:rPr>
        <w:t>akturu v</w:t>
      </w:r>
      <w:r>
        <w:rPr>
          <w:rFonts w:ascii="Times New Roman" w:hAnsi="Times New Roman" w:cs="Times New Roman"/>
          <w:sz w:val="24"/>
          <w:szCs w:val="24"/>
        </w:rPr>
        <w:t>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>
        <w:rPr>
          <w:rFonts w:ascii="Times New Roman" w:hAnsi="Times New Roman" w:cs="Times New Roman"/>
          <w:sz w:val="24"/>
          <w:szCs w:val="24"/>
        </w:rPr>
        <w:t>i uvedené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Cenu.</w:t>
      </w:r>
    </w:p>
    <w:p w:rsidR="000E3716" w:rsidRDefault="000E3716" w:rsidP="000E371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 w:rsidR="002A090C">
        <w:rPr>
          <w:rFonts w:ascii="Times New Roman" w:hAnsi="Times New Roman" w:cs="Times New Roman"/>
          <w:sz w:val="24"/>
          <w:szCs w:val="24"/>
        </w:rPr>
        <w:t>Objednatele</w:t>
      </w:r>
      <w:r w:rsidR="002A090C"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A77446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2A090C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>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674C62">
        <w:rPr>
          <w:rFonts w:ascii="Times New Roman" w:hAnsi="Times New Roman" w:cs="Times New Roman"/>
          <w:sz w:val="24"/>
          <w:szCs w:val="24"/>
        </w:rPr>
        <w:t xml:space="preserve"> je ve sm</w:t>
      </w:r>
      <w:r>
        <w:rPr>
          <w:rFonts w:ascii="Times New Roman" w:hAnsi="Times New Roman" w:cs="Times New Roman"/>
          <w:sz w:val="24"/>
          <w:szCs w:val="24"/>
        </w:rPr>
        <w:t>yslu předchozí věty 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674C62">
        <w:rPr>
          <w:rFonts w:ascii="Times New Roman" w:hAnsi="Times New Roman" w:cs="Times New Roman"/>
          <w:sz w:val="24"/>
          <w:szCs w:val="24"/>
        </w:rPr>
        <w:t xml:space="preserve"> uvedený v ustanovení Smlouvy upravujícím Smluvní strany.</w:t>
      </w:r>
    </w:p>
    <w:p w:rsidR="000E3716" w:rsidRPr="00505E07" w:rsidRDefault="000E3716" w:rsidP="00505E0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B249DE" w:rsidRDefault="00EC48D1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EC48D1" w:rsidRPr="00555ACC" w:rsidRDefault="00EC48D1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>Záruka za jakost</w:t>
      </w:r>
      <w:r w:rsidRPr="0094791C">
        <w:rPr>
          <w:rFonts w:ascii="Times New Roman" w:hAnsi="Times New Roman" w:cs="Times New Roman"/>
          <w:b/>
          <w:sz w:val="24"/>
          <w:szCs w:val="24"/>
        </w:rPr>
        <w:t>,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 odpovědnost za vady</w:t>
      </w:r>
    </w:p>
    <w:p w:rsidR="00EC48D1" w:rsidRPr="00402091" w:rsidRDefault="00EC48D1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091">
        <w:rPr>
          <w:rFonts w:ascii="Times New Roman" w:hAnsi="Times New Roman" w:cs="Times New Roman"/>
          <w:sz w:val="24"/>
          <w:szCs w:val="24"/>
        </w:rPr>
        <w:t xml:space="preserve">Poskytovatel poskytuje Objednateli záruku za jakost Služeb (výstupů Služeb) ve smyslu </w:t>
      </w:r>
      <w:proofErr w:type="spellStart"/>
      <w:r w:rsidRPr="0040209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02091">
        <w:rPr>
          <w:rFonts w:ascii="Times New Roman" w:hAnsi="Times New Roman" w:cs="Times New Roman"/>
          <w:sz w:val="24"/>
          <w:szCs w:val="24"/>
        </w:rPr>
        <w:t xml:space="preserve">. § 2113 Občanského zákoníku na dobu </w:t>
      </w:r>
      <w:r w:rsidR="00402091" w:rsidRPr="00402091">
        <w:rPr>
          <w:rFonts w:ascii="Times New Roman" w:hAnsi="Times New Roman" w:cs="Times New Roman"/>
          <w:sz w:val="24"/>
          <w:szCs w:val="24"/>
        </w:rPr>
        <w:t>2 let</w:t>
      </w:r>
      <w:r w:rsidRPr="00402091">
        <w:rPr>
          <w:rFonts w:ascii="Times New Roman" w:hAnsi="Times New Roman" w:cs="Times New Roman"/>
          <w:sz w:val="24"/>
          <w:szCs w:val="24"/>
        </w:rPr>
        <w:t xml:space="preserve"> ode dne převzetí (akceptace) Služeb (výstupů Služeb)</w:t>
      </w:r>
      <w:r w:rsidR="007D7B34" w:rsidRPr="00402091">
        <w:rPr>
          <w:rFonts w:ascii="Times New Roman" w:hAnsi="Times New Roman" w:cs="Times New Roman"/>
          <w:sz w:val="24"/>
          <w:szCs w:val="24"/>
        </w:rPr>
        <w:t xml:space="preserve"> Objednatelem</w:t>
      </w:r>
      <w:r w:rsidRPr="00402091">
        <w:rPr>
          <w:rFonts w:ascii="Times New Roman" w:hAnsi="Times New Roman" w:cs="Times New Roman"/>
          <w:sz w:val="24"/>
          <w:szCs w:val="24"/>
        </w:rPr>
        <w:t>.</w:t>
      </w:r>
    </w:p>
    <w:p w:rsidR="000E3716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Objednateli vznikají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 xml:space="preserve">nároky dle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2106 a násl. Občanského zákoníku.</w:t>
      </w:r>
    </w:p>
    <w:p w:rsidR="000E3716" w:rsidRDefault="000E3716" w:rsidP="000E3716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Objednatel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 w:rsidR="0082703C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 </w:t>
      </w:r>
      <w:r w:rsidR="004164BE">
        <w:rPr>
          <w:rFonts w:ascii="Times New Roman" w:hAnsi="Times New Roman" w:cs="Times New Roman"/>
          <w:sz w:val="24"/>
          <w:szCs w:val="24"/>
        </w:rPr>
        <w:t>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reklamované vady,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>
        <w:rPr>
          <w:rFonts w:ascii="Times New Roman" w:hAnsi="Times New Roman" w:cs="Times New Roman"/>
          <w:sz w:val="24"/>
          <w:szCs w:val="24"/>
        </w:rPr>
        <w:t>vedené opravě a akceptaci zjednání nápravy Objednatelem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EC48D1" w:rsidRPr="00402091" w:rsidRDefault="0082703C" w:rsidP="00505E07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Služeb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0E3716">
        <w:rPr>
          <w:rFonts w:ascii="Times New Roman" w:hAnsi="Times New Roman" w:cs="Times New Roman"/>
          <w:sz w:val="24"/>
          <w:szCs w:val="24"/>
        </w:rPr>
        <w:t>Prodávající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0E3716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0E3716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Objednatelem dodatečně písemně stanovené přiměřené lhůtě, je Kupující oprávněn vady Služeb odstranit jiným vhodným způsobem a požadovat po Poskytovateli uhrazení všech s odstraněním těchto vad přímo souvisejících nákladů.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 w:rsidRPr="00402091">
        <w:rPr>
          <w:rFonts w:ascii="Times New Roman" w:hAnsi="Times New Roman" w:cs="Times New Roman"/>
          <w:sz w:val="24"/>
          <w:szCs w:val="24"/>
        </w:rPr>
        <w:t xml:space="preserve">Předchozí větou není dotčen nárok </w:t>
      </w:r>
      <w:r w:rsidR="00FA2156" w:rsidRPr="00402091">
        <w:rPr>
          <w:rFonts w:ascii="Times New Roman" w:hAnsi="Times New Roman" w:cs="Times New Roman"/>
          <w:sz w:val="24"/>
          <w:szCs w:val="24"/>
        </w:rPr>
        <w:t>Objednatele</w:t>
      </w:r>
      <w:r w:rsidRPr="00402091">
        <w:rPr>
          <w:rFonts w:ascii="Times New Roman" w:hAnsi="Times New Roman" w:cs="Times New Roman"/>
          <w:sz w:val="24"/>
          <w:szCs w:val="24"/>
        </w:rPr>
        <w:t xml:space="preserve"> na úhradu smluvní pokuty </w:t>
      </w:r>
      <w:r w:rsidR="00FA2156" w:rsidRPr="00402091">
        <w:rPr>
          <w:rFonts w:ascii="Times New Roman" w:hAnsi="Times New Roman" w:cs="Times New Roman"/>
          <w:sz w:val="24"/>
          <w:szCs w:val="24"/>
        </w:rPr>
        <w:t>Poskytovatelem</w:t>
      </w:r>
      <w:r w:rsidRPr="00402091">
        <w:rPr>
          <w:rFonts w:ascii="Times New Roman" w:hAnsi="Times New Roman" w:cs="Times New Roman"/>
          <w:sz w:val="24"/>
          <w:szCs w:val="24"/>
        </w:rPr>
        <w:t xml:space="preserve"> dle čl. VII odst. 3 Smlouvy.</w:t>
      </w:r>
    </w:p>
    <w:p w:rsidR="00EC48D1" w:rsidRPr="00555ACC" w:rsidRDefault="00EC48D1" w:rsidP="00505E07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poskytnutím Služeb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s vadami porušena tato Smlouva podstatným způsob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em, má Objednatel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nároky z vad </w:t>
      </w:r>
      <w:r w:rsidR="00FA2156">
        <w:rPr>
          <w:rFonts w:ascii="Times New Roman" w:hAnsi="Times New Roman" w:cs="Times New Roman"/>
          <w:color w:val="000000"/>
          <w:sz w:val="24"/>
          <w:szCs w:val="24"/>
        </w:rPr>
        <w:t>Služeb analogicky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podle </w:t>
      </w:r>
      <w:proofErr w:type="spellStart"/>
      <w:r w:rsidRPr="00555ACC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color w:val="000000"/>
          <w:sz w:val="24"/>
          <w:szCs w:val="24"/>
        </w:rPr>
        <w:t>. § 2106 Občanského zákoníku.</w:t>
      </w:r>
    </w:p>
    <w:p w:rsidR="00C03412" w:rsidRPr="00555ACC" w:rsidRDefault="0040209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Nepoužije se.</w:t>
      </w:r>
    </w:p>
    <w:p w:rsidR="00B249DE" w:rsidRDefault="00EA306D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5B9" w:rsidRPr="00555ACC" w:rsidRDefault="00EA306D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</w:t>
      </w:r>
      <w:r w:rsidR="00B249DE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CB3E4D" w:rsidRDefault="00CB3E4D" w:rsidP="00505E07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>V případě prodlení Objednatel</w:t>
      </w:r>
      <w:r>
        <w:rPr>
          <w:rFonts w:ascii="Times New Roman" w:hAnsi="Times New Roman" w:cs="Times New Roman"/>
          <w:sz w:val="24"/>
          <w:szCs w:val="24"/>
        </w:rPr>
        <w:t>e s uhrazením Ceny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úrok z prodlení ve výši stanovené platnými právními předpisy.</w:t>
      </w:r>
    </w:p>
    <w:p w:rsidR="008A32B1" w:rsidRPr="00555ACC" w:rsidRDefault="00882D1C" w:rsidP="00505E07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</w:pPr>
      <w:r w:rsidRPr="00555ACC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</w:t>
      </w:r>
      <w:r w:rsidR="00CB3E4D">
        <w:rPr>
          <w:rFonts w:ascii="Times New Roman" w:hAnsi="Times New Roman" w:cs="Times New Roman"/>
          <w:sz w:val="24"/>
          <w:szCs w:val="24"/>
        </w:rPr>
        <w:t>Smluvní strany</w:t>
      </w:r>
      <w:r w:rsidR="00CB3E4D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 xml:space="preserve">k náhradě škody </w:t>
      </w:r>
      <w:r w:rsidR="00CB3E4D"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555ACC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Poskytovatel ve stanovených lhůtách či termínech nezapočne s plněním předmětu Smlouvy</w:t>
      </w:r>
      <w:r w:rsidR="00BD081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FF" w:rsidRPr="00E82345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prokáže, že Poskytovatel v rámci své nabídky podané v Zakázce uvedl nepravdivé údaje, které </w:t>
      </w:r>
      <w:r w:rsidRPr="00E82345">
        <w:rPr>
          <w:rFonts w:ascii="Times New Roman" w:hAnsi="Times New Roman" w:cs="Times New Roman"/>
          <w:sz w:val="24"/>
          <w:szCs w:val="24"/>
        </w:rPr>
        <w:t>ovlivnily výběr nejvhodnější nabídky.</w:t>
      </w:r>
    </w:p>
    <w:p w:rsidR="009F57FF" w:rsidRPr="00402091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jsou oprávněny písemně </w:t>
      </w:r>
      <w:r w:rsidR="00BA41CA">
        <w:rPr>
          <w:rFonts w:ascii="Times New Roman" w:hAnsi="Times New Roman" w:cs="Times New Roman"/>
          <w:sz w:val="24"/>
          <w:szCs w:val="24"/>
        </w:rPr>
        <w:t>odstoupit od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05E07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3D5769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="003D5769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505E07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>
        <w:rPr>
          <w:rFonts w:ascii="Times New Roman" w:hAnsi="Times New Roman" w:cs="Times New Roman"/>
          <w:sz w:val="24"/>
          <w:szCs w:val="24"/>
        </w:rPr>
        <w:t xml:space="preserve">od </w:t>
      </w:r>
      <w:r w:rsidRPr="00505E07">
        <w:rPr>
          <w:rFonts w:ascii="Times New Roman" w:hAnsi="Times New Roman" w:cs="Times New Roman"/>
          <w:sz w:val="24"/>
          <w:szCs w:val="24"/>
        </w:rPr>
        <w:t>Smlouv</w:t>
      </w:r>
      <w:r w:rsidR="003D5769">
        <w:rPr>
          <w:rFonts w:ascii="Times New Roman" w:hAnsi="Times New Roman" w:cs="Times New Roman"/>
          <w:sz w:val="24"/>
          <w:szCs w:val="24"/>
        </w:rPr>
        <w:t>y</w:t>
      </w:r>
      <w:r w:rsidRPr="00505E07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>
        <w:rPr>
          <w:rFonts w:ascii="Times New Roman" w:hAnsi="Times New Roman" w:cs="Times New Roman"/>
          <w:sz w:val="24"/>
          <w:szCs w:val="24"/>
        </w:rPr>
        <w:t>odstoupit i</w:t>
      </w:r>
      <w:r w:rsidRPr="00505E07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>
        <w:rPr>
          <w:rFonts w:ascii="Times New Roman" w:hAnsi="Times New Roman" w:cs="Times New Roman"/>
          <w:sz w:val="24"/>
          <w:szCs w:val="24"/>
        </w:rPr>
        <w:t>é</w:t>
      </w:r>
      <w:r w:rsidRPr="00505E07">
        <w:rPr>
          <w:rFonts w:ascii="Times New Roman" w:hAnsi="Times New Roman" w:cs="Times New Roman"/>
          <w:sz w:val="24"/>
          <w:szCs w:val="24"/>
        </w:rPr>
        <w:t xml:space="preserve"> </w:t>
      </w:r>
      <w:r w:rsidR="003D5769">
        <w:rPr>
          <w:rFonts w:ascii="Times New Roman" w:hAnsi="Times New Roman" w:cs="Times New Roman"/>
          <w:sz w:val="24"/>
          <w:szCs w:val="24"/>
        </w:rPr>
        <w:t>odstoupení od</w:t>
      </w:r>
      <w:r w:rsidRPr="00505E07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505E07">
        <w:rPr>
          <w:rFonts w:ascii="Times New Roman" w:hAnsi="Times New Roman" w:cs="Times New Roman"/>
          <w:sz w:val="24"/>
          <w:szCs w:val="24"/>
        </w:rPr>
        <w:t xml:space="preserve"> společně s třetím písemným upozorněním na </w:t>
      </w:r>
      <w:r w:rsidRPr="00402091">
        <w:rPr>
          <w:rFonts w:ascii="Times New Roman" w:hAnsi="Times New Roman" w:cs="Times New Roman"/>
          <w:sz w:val="24"/>
          <w:szCs w:val="24"/>
        </w:rPr>
        <w:t>porušení smluvní povinnosti druhé Smluvní strany.</w:t>
      </w:r>
    </w:p>
    <w:p w:rsidR="009F57FF" w:rsidRPr="00402091" w:rsidRDefault="00402091" w:rsidP="00402091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szCs w:val="24"/>
        </w:rPr>
      </w:pPr>
      <w:r w:rsidRPr="00402091">
        <w:rPr>
          <w:rFonts w:ascii="Times New Roman" w:hAnsi="Times New Roman" w:cs="Times New Roman"/>
          <w:sz w:val="24"/>
          <w:szCs w:val="24"/>
        </w:rPr>
        <w:t xml:space="preserve">Nepoužije se. </w:t>
      </w:r>
    </w:p>
    <w:p w:rsidR="009F57FF" w:rsidRPr="00402091" w:rsidRDefault="009F57FF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505E07">
        <w:rPr>
          <w:rFonts w:ascii="Times New Roman" w:hAnsi="Times New Roman" w:cs="Times New Roman"/>
          <w:sz w:val="24"/>
          <w:szCs w:val="24"/>
        </w:rPr>
        <w:t xml:space="preserve">dobu </w:t>
      </w:r>
      <w:r w:rsidRPr="00505E07">
        <w:rPr>
          <w:rFonts w:ascii="Times New Roman" w:hAnsi="Times New Roman" w:cs="Times New Roman"/>
          <w:sz w:val="24"/>
          <w:szCs w:val="24"/>
        </w:rPr>
        <w:t xml:space="preserve">účinnosti </w:t>
      </w:r>
      <w:r w:rsidRPr="00402091">
        <w:rPr>
          <w:rFonts w:ascii="Times New Roman" w:hAnsi="Times New Roman" w:cs="Times New Roman"/>
          <w:sz w:val="24"/>
          <w:szCs w:val="24"/>
        </w:rPr>
        <w:t>Smlouvy. Náklady ve smyslu předchozí věty se nerozumí ušlý zisk.</w:t>
      </w:r>
    </w:p>
    <w:p w:rsidR="00402091" w:rsidRPr="00402091" w:rsidRDefault="00402091" w:rsidP="00402091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91">
        <w:rPr>
          <w:rFonts w:ascii="Times New Roman" w:hAnsi="Times New Roman" w:cs="Times New Roman"/>
          <w:sz w:val="24"/>
          <w:szCs w:val="24"/>
        </w:rPr>
        <w:t xml:space="preserve">Nepoužije se. </w:t>
      </w:r>
    </w:p>
    <w:p w:rsidR="00894ADB" w:rsidRPr="00984183" w:rsidRDefault="00894ADB" w:rsidP="00402091">
      <w:pPr>
        <w:pStyle w:val="Odstavecseseznamem"/>
        <w:spacing w:before="120" w:after="120" w:line="23" w:lineRule="atLeast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894ADB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registru smluv zajistí Objednatel. Do registru smluv bude vložen elektronický obraz textového obsahu Smlouvy v otevřeném a strojově čitelném formátu a rovněž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>. § 3 odst. 2 zákona o registru smluv.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 </w:t>
      </w:r>
    </w:p>
    <w:p w:rsidR="00894ADB" w:rsidRDefault="00894ADB" w:rsidP="00505E07">
      <w:pPr>
        <w:pStyle w:val="Odstavecseseznamem"/>
        <w:numPr>
          <w:ilvl w:val="0"/>
          <w:numId w:val="25"/>
        </w:numPr>
        <w:ind w:left="357" w:hanging="357"/>
        <w:jc w:val="both"/>
        <w:rPr>
          <w:b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povinen informovat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05E07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505E07" w:rsidDel="00CB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DE" w:rsidRDefault="009F57FF" w:rsidP="00505E07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CF460A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9F57FF" w:rsidRDefault="009F57FF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podpisem obou Smluvních stran a účinnos</w:t>
      </w:r>
      <w:r w:rsidR="00701D38">
        <w:rPr>
          <w:rFonts w:ascii="Times New Roman" w:hAnsi="Times New Roman" w:cs="Times New Roman"/>
          <w:sz w:val="24"/>
          <w:szCs w:val="24"/>
        </w:rPr>
        <w:t>ti dnem u</w:t>
      </w:r>
      <w:r>
        <w:rPr>
          <w:rFonts w:ascii="Times New Roman" w:hAnsi="Times New Roman" w:cs="Times New Roman"/>
          <w:sz w:val="24"/>
          <w:szCs w:val="24"/>
        </w:rPr>
        <w:t>veřejnění v rejstříku smluv.</w:t>
      </w:r>
    </w:p>
    <w:p w:rsidR="00513185" w:rsidRPr="00402091" w:rsidRDefault="00513185" w:rsidP="00402091">
      <w:pPr>
        <w:pStyle w:val="Odstavecseseznamem"/>
        <w:numPr>
          <w:ilvl w:val="0"/>
          <w:numId w:val="23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2091">
        <w:rPr>
          <w:rFonts w:ascii="Times New Roman" w:hAnsi="Times New Roman" w:cs="Times New Roman"/>
          <w:sz w:val="24"/>
          <w:szCs w:val="24"/>
        </w:rPr>
        <w:t xml:space="preserve">Smlouva je uzavřena na dobu určitou a skončí řádným a úplným splněním předmětu této Smlouvy Smluvními stranami.  </w:t>
      </w:r>
    </w:p>
    <w:p w:rsidR="00B249DE" w:rsidRPr="0026150F" w:rsidRDefault="00B249DE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:rsidR="00CF460A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lastRenderedPageBreak/>
        <w:t xml:space="preserve">Pro vyloučení pochybností Smluvní strany vylučují aplikaci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2909 Občanského zákoníku.</w:t>
      </w:r>
    </w:p>
    <w:p w:rsidR="00402091" w:rsidRPr="00505E07" w:rsidRDefault="00402091" w:rsidP="00402091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 xml:space="preserve">Smlouva se vyhotovuje ve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D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dvou</w:t>
      </w:r>
      <w:r w:rsidRPr="00B14DF9">
        <w:rPr>
          <w:rFonts w:ascii="Times New Roman" w:hAnsi="Times New Roman" w:cs="Times New Roman"/>
          <w:sz w:val="24"/>
          <w:szCs w:val="24"/>
        </w:rPr>
        <w:t xml:space="preserve">) stejnopisech, z nichž obě Smluvní strany obdrží po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D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jednom</w:t>
      </w:r>
      <w:r w:rsidRPr="00B14DF9">
        <w:rPr>
          <w:rFonts w:ascii="Times New Roman" w:hAnsi="Times New Roman" w:cs="Times New Roman"/>
          <w:sz w:val="24"/>
          <w:szCs w:val="24"/>
        </w:rPr>
        <w:t>) stejnopis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4DF9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02156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pecifikace </w:t>
      </w:r>
      <w:r w:rsidR="008D4CB0" w:rsidRPr="00555ACC">
        <w:rPr>
          <w:rFonts w:ascii="Times New Roman" w:hAnsi="Times New Roman" w:cs="Times New Roman"/>
          <w:sz w:val="24"/>
          <w:szCs w:val="24"/>
        </w:rPr>
        <w:t>Služeb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57BD0" w:rsidRPr="00023AFB" w:rsidTr="00E8647D">
        <w:tc>
          <w:tcPr>
            <w:tcW w:w="4605" w:type="dxa"/>
          </w:tcPr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Praze dne </w:t>
            </w:r>
            <w:proofErr w:type="gramStart"/>
            <w:r w:rsidR="00E25EE0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  <w:proofErr w:type="gramEnd"/>
          </w:p>
        </w:tc>
        <w:tc>
          <w:tcPr>
            <w:tcW w:w="4605" w:type="dxa"/>
          </w:tcPr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Brně dne </w:t>
            </w:r>
            <w:r w:rsidR="00E25EE0">
              <w:rPr>
                <w:rFonts w:ascii="Times New Roman" w:hAnsi="Times New Roman" w:cs="Times New Roman"/>
                <w:sz w:val="24"/>
                <w:szCs w:val="24"/>
              </w:rPr>
              <w:t>15.2.2017</w:t>
            </w:r>
            <w:bookmarkStart w:id="0" w:name="_GoBack"/>
            <w:bookmarkEnd w:id="0"/>
          </w:p>
        </w:tc>
      </w:tr>
      <w:tr w:rsidR="00457BD0" w:rsidRPr="00023AFB" w:rsidTr="00E8647D">
        <w:tc>
          <w:tcPr>
            <w:tcW w:w="4605" w:type="dxa"/>
          </w:tcPr>
          <w:p w:rsidR="00457BD0" w:rsidRDefault="00457BD0" w:rsidP="000B302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Objednatele: </w:t>
            </w:r>
          </w:p>
        </w:tc>
        <w:tc>
          <w:tcPr>
            <w:tcW w:w="4605" w:type="dxa"/>
          </w:tcPr>
          <w:p w:rsidR="00457BD0" w:rsidRDefault="00457BD0" w:rsidP="000B302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Poskytovatele: </w:t>
            </w:r>
          </w:p>
        </w:tc>
      </w:tr>
      <w:tr w:rsidR="00457BD0" w:rsidRPr="00023AFB" w:rsidTr="00E8647D">
        <w:tc>
          <w:tcPr>
            <w:tcW w:w="4605" w:type="dxa"/>
          </w:tcPr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D0" w:rsidRPr="00023AFB" w:rsidTr="00E8647D">
        <w:tc>
          <w:tcPr>
            <w:tcW w:w="4605" w:type="dxa"/>
          </w:tcPr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57BD0" w:rsidRDefault="00457B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091" w:rsidRDefault="00402091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02091" w:rsidRDefault="0040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2091" w:rsidRPr="00B849F7" w:rsidRDefault="00402091" w:rsidP="00402091">
      <w:pPr>
        <w:pStyle w:val="Odstavecseseznamem"/>
        <w:spacing w:before="120" w:after="120" w:line="276" w:lineRule="auto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F7">
        <w:rPr>
          <w:rFonts w:ascii="Times New Roman" w:hAnsi="Times New Roman" w:cs="Times New Roman"/>
          <w:b/>
          <w:sz w:val="24"/>
          <w:szCs w:val="24"/>
        </w:rPr>
        <w:lastRenderedPageBreak/>
        <w:t>Příloha č. 1 – Specifikace Služeb</w:t>
      </w:r>
    </w:p>
    <w:p w:rsidR="00091B6E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02091" w:rsidRPr="00402091" w:rsidRDefault="00402091" w:rsidP="00402091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091">
        <w:rPr>
          <w:rFonts w:ascii="Times New Roman" w:hAnsi="Times New Roman" w:cs="Times New Roman"/>
          <w:sz w:val="24"/>
          <w:szCs w:val="24"/>
        </w:rPr>
        <w:t>Zajištění odborného poradenství a informačního servisu v oblasti vodorovného a svislého dopravního značení.</w:t>
      </w:r>
    </w:p>
    <w:p w:rsidR="00402091" w:rsidRPr="00402091" w:rsidRDefault="00402091" w:rsidP="00402091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2091" w:rsidRDefault="00402091" w:rsidP="00402091">
      <w:pPr>
        <w:pStyle w:val="Odstavecseseznamem"/>
        <w:numPr>
          <w:ilvl w:val="0"/>
          <w:numId w:val="2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91">
        <w:rPr>
          <w:rFonts w:ascii="Times New Roman" w:hAnsi="Times New Roman" w:cs="Times New Roman"/>
          <w:sz w:val="24"/>
          <w:szCs w:val="24"/>
        </w:rPr>
        <w:t xml:space="preserve">Informační servis a poradenská činnost v oblasti vodorovného a svislého dopravního značení včetně případné kontrolní činnosti a hodnocení kvality VDZ a SDZ. </w:t>
      </w:r>
    </w:p>
    <w:p w:rsidR="00402091" w:rsidRPr="00402091" w:rsidRDefault="00402091" w:rsidP="00402091">
      <w:pPr>
        <w:pStyle w:val="Odstavecseseznamem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91" w:rsidRPr="00402091" w:rsidRDefault="00402091" w:rsidP="00402091">
      <w:pPr>
        <w:pStyle w:val="Odstavecseseznamem"/>
        <w:numPr>
          <w:ilvl w:val="0"/>
          <w:numId w:val="2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Zavedení </w:t>
      </w:r>
      <w:r w:rsidRPr="00402091">
        <w:rPr>
          <w:rFonts w:ascii="Times New Roman" w:hAnsi="Times New Roman" w:cs="Times New Roman"/>
          <w:sz w:val="24"/>
          <w:szCs w:val="24"/>
        </w:rPr>
        <w:t>všech změn týkajících se hodnocení výrobků pro vodorovné dopravní značení do stávajícího systému. Jedná se zejména o změny vyplývající z nových, modifikovaných, revidovaných nebo rušených evropských norem. Tyto práce zahrnují veškeré činnosti týkající se ověření, zajištění, sumarizace a zpracování podkladů pro tvorbu předpisů v dané oblasti.</w:t>
      </w:r>
    </w:p>
    <w:p w:rsidR="00402091" w:rsidRPr="00555ACC" w:rsidRDefault="00402091" w:rsidP="0040209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402091" w:rsidRPr="00555ACC" w:rsidSect="008C5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CF" w:rsidRDefault="006903CF" w:rsidP="00A3112D">
      <w:pPr>
        <w:spacing w:after="0" w:line="240" w:lineRule="auto"/>
      </w:pPr>
      <w:r>
        <w:separator/>
      </w:r>
    </w:p>
  </w:endnote>
  <w:endnote w:type="continuationSeparator" w:id="0">
    <w:p w:rsidR="006903CF" w:rsidRDefault="006903CF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AB" w:rsidRDefault="00E81B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494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9DE" w:rsidRDefault="00B249DE">
            <w:pPr>
              <w:pStyle w:val="Zpat"/>
              <w:jc w:val="center"/>
            </w:pP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25EE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25EE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2313" w:rsidRDefault="00BF23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793"/>
      <w:docPartObj>
        <w:docPartGallery w:val="Page Numbers (Bottom of Page)"/>
        <w:docPartUnique/>
      </w:docPartObj>
    </w:sdtPr>
    <w:sdtEndPr/>
    <w:sdtContent>
      <w:p w:rsidR="00E817F0" w:rsidRDefault="005F17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CF" w:rsidRDefault="006903CF" w:rsidP="00A3112D">
      <w:pPr>
        <w:spacing w:after="0" w:line="240" w:lineRule="auto"/>
      </w:pPr>
      <w:r>
        <w:separator/>
      </w:r>
    </w:p>
  </w:footnote>
  <w:footnote w:type="continuationSeparator" w:id="0">
    <w:p w:rsidR="006903CF" w:rsidRDefault="006903CF" w:rsidP="00A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AB" w:rsidRDefault="00E81B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AB" w:rsidRDefault="00E81B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95" w:rsidRDefault="00691D95">
    <w:pPr>
      <w:pStyle w:val="Zhlav"/>
    </w:pPr>
    <w:r w:rsidRPr="00691D95">
      <w:rPr>
        <w:noProof/>
        <w:lang w:eastAsia="cs-CZ"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95" w:rsidRDefault="00691D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>
    <w:nsid w:val="79ED4DE3"/>
    <w:multiLevelType w:val="hybridMultilevel"/>
    <w:tmpl w:val="81B8186C"/>
    <w:lvl w:ilvl="0" w:tplc="B8C878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2A4B2B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3B4CD9"/>
    <w:multiLevelType w:val="hybridMultilevel"/>
    <w:tmpl w:val="C2DAB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19"/>
  </w:num>
  <w:num w:numId="10">
    <w:abstractNumId w:val="23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5"/>
  </w:num>
  <w:num w:numId="19">
    <w:abstractNumId w:val="24"/>
  </w:num>
  <w:num w:numId="20">
    <w:abstractNumId w:val="17"/>
  </w:num>
  <w:num w:numId="21">
    <w:abstractNumId w:val="21"/>
  </w:num>
  <w:num w:numId="22">
    <w:abstractNumId w:val="0"/>
  </w:num>
  <w:num w:numId="23">
    <w:abstractNumId w:val="16"/>
  </w:num>
  <w:num w:numId="24">
    <w:abstractNumId w:val="3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ál Matěj Bc.">
    <w15:presenceInfo w15:providerId="AD" w15:userId="S-1-5-21-2663922941-2016435509-2752167133-35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475"/>
    <w:rsid w:val="00017EF8"/>
    <w:rsid w:val="00023AFB"/>
    <w:rsid w:val="00062975"/>
    <w:rsid w:val="0007566F"/>
    <w:rsid w:val="00090D31"/>
    <w:rsid w:val="00091B6E"/>
    <w:rsid w:val="00097695"/>
    <w:rsid w:val="000B302D"/>
    <w:rsid w:val="000E3716"/>
    <w:rsid w:val="00104393"/>
    <w:rsid w:val="0011345C"/>
    <w:rsid w:val="001160A5"/>
    <w:rsid w:val="0016189E"/>
    <w:rsid w:val="00180A6B"/>
    <w:rsid w:val="00187017"/>
    <w:rsid w:val="001B1D68"/>
    <w:rsid w:val="001E6D0F"/>
    <w:rsid w:val="00262A7F"/>
    <w:rsid w:val="00294181"/>
    <w:rsid w:val="00296CAB"/>
    <w:rsid w:val="002A090C"/>
    <w:rsid w:val="002B5928"/>
    <w:rsid w:val="002C587A"/>
    <w:rsid w:val="002D41AC"/>
    <w:rsid w:val="003149EE"/>
    <w:rsid w:val="003338A0"/>
    <w:rsid w:val="00361001"/>
    <w:rsid w:val="003941CC"/>
    <w:rsid w:val="003A2419"/>
    <w:rsid w:val="003C1F70"/>
    <w:rsid w:val="003C72EF"/>
    <w:rsid w:val="003D5769"/>
    <w:rsid w:val="003F15F2"/>
    <w:rsid w:val="00402091"/>
    <w:rsid w:val="00410900"/>
    <w:rsid w:val="004164BE"/>
    <w:rsid w:val="00457BD0"/>
    <w:rsid w:val="004662B4"/>
    <w:rsid w:val="004718B5"/>
    <w:rsid w:val="0047619D"/>
    <w:rsid w:val="00481CA9"/>
    <w:rsid w:val="00486B75"/>
    <w:rsid w:val="004903BE"/>
    <w:rsid w:val="00494E55"/>
    <w:rsid w:val="004C4F44"/>
    <w:rsid w:val="00505903"/>
    <w:rsid w:val="00505E07"/>
    <w:rsid w:val="00513185"/>
    <w:rsid w:val="0054753D"/>
    <w:rsid w:val="00555ACC"/>
    <w:rsid w:val="005B109A"/>
    <w:rsid w:val="005F1441"/>
    <w:rsid w:val="005F17D8"/>
    <w:rsid w:val="00602156"/>
    <w:rsid w:val="006234A7"/>
    <w:rsid w:val="006421ED"/>
    <w:rsid w:val="00674235"/>
    <w:rsid w:val="00683AB4"/>
    <w:rsid w:val="00685B55"/>
    <w:rsid w:val="006903CF"/>
    <w:rsid w:val="00691D95"/>
    <w:rsid w:val="00697385"/>
    <w:rsid w:val="006A62A1"/>
    <w:rsid w:val="00701D38"/>
    <w:rsid w:val="00706AAE"/>
    <w:rsid w:val="00710C02"/>
    <w:rsid w:val="00717675"/>
    <w:rsid w:val="0073126C"/>
    <w:rsid w:val="007313B8"/>
    <w:rsid w:val="007364A0"/>
    <w:rsid w:val="00753DC4"/>
    <w:rsid w:val="00755BAA"/>
    <w:rsid w:val="00784439"/>
    <w:rsid w:val="007940B7"/>
    <w:rsid w:val="007C798B"/>
    <w:rsid w:val="007D7B34"/>
    <w:rsid w:val="007F6A00"/>
    <w:rsid w:val="00806B6C"/>
    <w:rsid w:val="0082703C"/>
    <w:rsid w:val="00843F14"/>
    <w:rsid w:val="008528A9"/>
    <w:rsid w:val="00882D1C"/>
    <w:rsid w:val="00891A8A"/>
    <w:rsid w:val="00894ADB"/>
    <w:rsid w:val="008A32B1"/>
    <w:rsid w:val="008C51B3"/>
    <w:rsid w:val="008D4CB0"/>
    <w:rsid w:val="00905E93"/>
    <w:rsid w:val="00906A68"/>
    <w:rsid w:val="009249CA"/>
    <w:rsid w:val="0094791C"/>
    <w:rsid w:val="0096212E"/>
    <w:rsid w:val="009C204A"/>
    <w:rsid w:val="009F57FF"/>
    <w:rsid w:val="009F5993"/>
    <w:rsid w:val="00A00C76"/>
    <w:rsid w:val="00A013D4"/>
    <w:rsid w:val="00A23442"/>
    <w:rsid w:val="00A3112D"/>
    <w:rsid w:val="00A3752E"/>
    <w:rsid w:val="00A45456"/>
    <w:rsid w:val="00A47794"/>
    <w:rsid w:val="00A859DB"/>
    <w:rsid w:val="00A86A84"/>
    <w:rsid w:val="00AB2C5E"/>
    <w:rsid w:val="00AB35B4"/>
    <w:rsid w:val="00B14735"/>
    <w:rsid w:val="00B14E8A"/>
    <w:rsid w:val="00B178B2"/>
    <w:rsid w:val="00B249DE"/>
    <w:rsid w:val="00B45BF3"/>
    <w:rsid w:val="00B56323"/>
    <w:rsid w:val="00B97EDE"/>
    <w:rsid w:val="00BA41CA"/>
    <w:rsid w:val="00BB0AFD"/>
    <w:rsid w:val="00BD081B"/>
    <w:rsid w:val="00BF2313"/>
    <w:rsid w:val="00C03412"/>
    <w:rsid w:val="00C1520A"/>
    <w:rsid w:val="00C54CE2"/>
    <w:rsid w:val="00C60886"/>
    <w:rsid w:val="00C65949"/>
    <w:rsid w:val="00C74E74"/>
    <w:rsid w:val="00C846C7"/>
    <w:rsid w:val="00CA299E"/>
    <w:rsid w:val="00CB3E4D"/>
    <w:rsid w:val="00CD39C0"/>
    <w:rsid w:val="00CF460A"/>
    <w:rsid w:val="00D050BB"/>
    <w:rsid w:val="00D208A3"/>
    <w:rsid w:val="00D235D4"/>
    <w:rsid w:val="00D322A8"/>
    <w:rsid w:val="00D43B21"/>
    <w:rsid w:val="00E04710"/>
    <w:rsid w:val="00E106A7"/>
    <w:rsid w:val="00E14A67"/>
    <w:rsid w:val="00E25EE0"/>
    <w:rsid w:val="00E76EB7"/>
    <w:rsid w:val="00E817F0"/>
    <w:rsid w:val="00E81BAB"/>
    <w:rsid w:val="00E82345"/>
    <w:rsid w:val="00EA306D"/>
    <w:rsid w:val="00EB7BAE"/>
    <w:rsid w:val="00EC39D1"/>
    <w:rsid w:val="00EC48D1"/>
    <w:rsid w:val="00F04D2B"/>
    <w:rsid w:val="00F17FB8"/>
    <w:rsid w:val="00F256BC"/>
    <w:rsid w:val="00F45DF6"/>
    <w:rsid w:val="00F625B9"/>
    <w:rsid w:val="00F65826"/>
    <w:rsid w:val="00F66290"/>
    <w:rsid w:val="00F838D6"/>
    <w:rsid w:val="00FA2156"/>
    <w:rsid w:val="00FA578B"/>
    <w:rsid w:val="00FB61CD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C0F3-6849-4EC3-A50E-CDD78E0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Kristina Vazačová</cp:lastModifiedBy>
  <cp:revision>4</cp:revision>
  <cp:lastPrinted>2017-02-13T08:23:00Z</cp:lastPrinted>
  <dcterms:created xsi:type="dcterms:W3CDTF">2017-02-16T11:33:00Z</dcterms:created>
  <dcterms:modified xsi:type="dcterms:W3CDTF">2017-02-23T07:13:00Z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357.1</vt:lpwstr>
  </property>
</Properties>
</file>