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061" w:rsidRDefault="00D23061" w:rsidP="00D23061">
      <w:pPr>
        <w:jc w:val="center"/>
        <w:rPr>
          <w:rFonts w:ascii="Arial" w:hAnsi="Arial" w:cs="Arial"/>
          <w:b/>
          <w:bCs/>
          <w:caps/>
          <w:sz w:val="28"/>
          <w:szCs w:val="28"/>
          <w:u w:val="single"/>
        </w:rPr>
      </w:pPr>
      <w:bookmarkStart w:id="0" w:name="_GoBack"/>
      <w:bookmarkEnd w:id="0"/>
      <w:r>
        <w:rPr>
          <w:rFonts w:ascii="Arial" w:hAnsi="Arial" w:cs="Arial"/>
          <w:b/>
          <w:bCs/>
          <w:caps/>
          <w:sz w:val="28"/>
          <w:szCs w:val="28"/>
          <w:u w:val="single"/>
        </w:rPr>
        <w:t>Přesná specifikace poskytovaných služeb</w:t>
      </w:r>
    </w:p>
    <w:p w:rsidR="00D23061" w:rsidRDefault="00D23061" w:rsidP="00D23061">
      <w:pPr>
        <w:pBdr>
          <w:bottom w:val="single" w:sz="4" w:space="1" w:color="auto"/>
        </w:pBdr>
        <w:jc w:val="center"/>
        <w:rPr>
          <w:rFonts w:ascii="Arial" w:hAnsi="Arial" w:cs="Arial"/>
        </w:rPr>
      </w:pPr>
    </w:p>
    <w:p w:rsidR="00D23061" w:rsidRDefault="00D23061" w:rsidP="00D23061">
      <w:pPr>
        <w:pStyle w:val="Smlouva"/>
        <w:spacing w:before="0" w:after="0"/>
      </w:pPr>
    </w:p>
    <w:p w:rsidR="00D23061" w:rsidRDefault="00D23061" w:rsidP="00D23061">
      <w:pPr>
        <w:pStyle w:val="Smlouva"/>
        <w:numPr>
          <w:ilvl w:val="0"/>
          <w:numId w:val="4"/>
        </w:numPr>
        <w:rPr>
          <w:b/>
          <w:bCs/>
        </w:rPr>
      </w:pPr>
      <w:r>
        <w:rPr>
          <w:b/>
          <w:bCs/>
        </w:rPr>
        <w:t>Předmět Smlouvy je plněn těmito dílčími předměty plnění:</w:t>
      </w:r>
    </w:p>
    <w:p w:rsidR="00D23061" w:rsidRDefault="00D23061" w:rsidP="00D23061">
      <w:pPr>
        <w:pStyle w:val="Smlouva"/>
        <w:numPr>
          <w:ilvl w:val="0"/>
          <w:numId w:val="2"/>
        </w:numPr>
        <w:spacing w:before="0"/>
        <w:ind w:left="714" w:hanging="357"/>
      </w:pPr>
      <w:r>
        <w:t>zprovoznění a implementace Nástroje,</w:t>
      </w:r>
    </w:p>
    <w:p w:rsidR="00D23061" w:rsidRDefault="00D23061" w:rsidP="00D23061">
      <w:pPr>
        <w:pStyle w:val="Smlouva"/>
        <w:numPr>
          <w:ilvl w:val="0"/>
          <w:numId w:val="2"/>
        </w:numPr>
        <w:spacing w:before="0"/>
        <w:ind w:left="714" w:hanging="357"/>
      </w:pPr>
      <w:r>
        <w:t>provozování služby a Nástroje,</w:t>
      </w:r>
    </w:p>
    <w:p w:rsidR="00D23061" w:rsidRDefault="00D23061" w:rsidP="00D23061">
      <w:pPr>
        <w:pStyle w:val="Smlouva"/>
        <w:numPr>
          <w:ilvl w:val="0"/>
          <w:numId w:val="2"/>
        </w:numPr>
        <w:spacing w:before="0"/>
        <w:ind w:left="714" w:hanging="357"/>
      </w:pPr>
      <w:r>
        <w:t>školení uživatelů,</w:t>
      </w:r>
    </w:p>
    <w:p w:rsidR="00D23061" w:rsidRDefault="00D23061" w:rsidP="00D23061">
      <w:pPr>
        <w:pStyle w:val="Smlouva"/>
        <w:numPr>
          <w:ilvl w:val="0"/>
          <w:numId w:val="2"/>
        </w:numPr>
        <w:spacing w:before="0"/>
        <w:ind w:left="714" w:hanging="357"/>
      </w:pPr>
      <w:r>
        <w:t>úpravy Nástroje,</w:t>
      </w:r>
    </w:p>
    <w:p w:rsidR="00D23061" w:rsidRPr="001E54FE" w:rsidRDefault="00D23061" w:rsidP="00D23061">
      <w:pPr>
        <w:pStyle w:val="Smlouva"/>
        <w:ind w:left="360"/>
        <w:jc w:val="both"/>
      </w:pPr>
      <w:r w:rsidRPr="001E54FE">
        <w:t>způsobem dle čl. 3.1 až 3.4 této Smlouvy, a přesnou specifikací stanovenou v této příloze.</w:t>
      </w:r>
    </w:p>
    <w:p w:rsidR="00D23061" w:rsidRPr="001E54FE" w:rsidRDefault="00D23061" w:rsidP="00D23061">
      <w:pPr>
        <w:pStyle w:val="Smlouva"/>
        <w:spacing w:before="0"/>
        <w:ind w:left="360"/>
        <w:rPr>
          <w:b/>
          <w:bCs/>
        </w:rPr>
      </w:pPr>
    </w:p>
    <w:p w:rsidR="00D23061" w:rsidRPr="001E54FE" w:rsidRDefault="00D23061" w:rsidP="00D23061">
      <w:pPr>
        <w:pStyle w:val="Smlouva"/>
        <w:numPr>
          <w:ilvl w:val="0"/>
          <w:numId w:val="4"/>
        </w:numPr>
        <w:rPr>
          <w:b/>
          <w:bCs/>
        </w:rPr>
      </w:pPr>
      <w:r w:rsidRPr="001E54FE">
        <w:rPr>
          <w:b/>
          <w:bCs/>
        </w:rPr>
        <w:t>Použité technologie a platforma</w:t>
      </w:r>
    </w:p>
    <w:p w:rsidR="00D23061" w:rsidRPr="001E54FE" w:rsidRDefault="00D23061" w:rsidP="00D23061">
      <w:pPr>
        <w:spacing w:after="120"/>
        <w:ind w:left="360"/>
        <w:jc w:val="both"/>
        <w:rPr>
          <w:rFonts w:ascii="Arial" w:hAnsi="Arial" w:cs="Arial"/>
        </w:rPr>
      </w:pPr>
      <w:r w:rsidRPr="001E54FE">
        <w:rPr>
          <w:rFonts w:ascii="Arial" w:hAnsi="Arial" w:cs="Arial"/>
        </w:rPr>
        <w:t xml:space="preserve">Při realizaci vývoje SW byla použita technologie Java </w:t>
      </w:r>
      <w:proofErr w:type="spellStart"/>
      <w:r w:rsidRPr="001E54FE">
        <w:rPr>
          <w:rFonts w:ascii="Arial" w:hAnsi="Arial" w:cs="Arial"/>
        </w:rPr>
        <w:t>Enterprise</w:t>
      </w:r>
      <w:proofErr w:type="spellEnd"/>
      <w:r w:rsidRPr="001E54FE">
        <w:rPr>
          <w:rFonts w:ascii="Arial" w:hAnsi="Arial" w:cs="Arial"/>
        </w:rPr>
        <w:t xml:space="preserve"> </w:t>
      </w:r>
      <w:proofErr w:type="spellStart"/>
      <w:proofErr w:type="gramStart"/>
      <w:r w:rsidRPr="001E54FE">
        <w:rPr>
          <w:rFonts w:ascii="Arial" w:hAnsi="Arial" w:cs="Arial"/>
        </w:rPr>
        <w:t>Edition</w:t>
      </w:r>
      <w:proofErr w:type="spellEnd"/>
      <w:r w:rsidRPr="001E54FE">
        <w:rPr>
          <w:rFonts w:ascii="Arial" w:hAnsi="Arial" w:cs="Arial"/>
        </w:rPr>
        <w:t xml:space="preserve"> - Java</w:t>
      </w:r>
      <w:proofErr w:type="gramEnd"/>
      <w:r w:rsidRPr="001E54FE">
        <w:rPr>
          <w:rFonts w:ascii="Arial" w:hAnsi="Arial" w:cs="Arial"/>
        </w:rPr>
        <w:t xml:space="preserve"> EE, která poskytuje zejména:</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rPr>
        <w:t>autonomní správu transakcí,</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rPr>
        <w:t>zajištění bezpečnosti dle definovaných standardů,</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rPr>
        <w:t>snížení nákladů na vývoj e-</w:t>
      </w:r>
      <w:proofErr w:type="spellStart"/>
      <w:r w:rsidRPr="001E54FE">
        <w:rPr>
          <w:rFonts w:ascii="Arial" w:hAnsi="Arial" w:cs="Arial"/>
        </w:rPr>
        <w:t>commerce</w:t>
      </w:r>
      <w:proofErr w:type="spellEnd"/>
      <w:r w:rsidRPr="001E54FE">
        <w:rPr>
          <w:rFonts w:ascii="Arial" w:hAnsi="Arial" w:cs="Arial"/>
        </w:rPr>
        <w:t xml:space="preserve"> aplikací,</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rPr>
        <w:t xml:space="preserve">nativní podporu </w:t>
      </w:r>
      <w:proofErr w:type="spellStart"/>
      <w:r w:rsidRPr="001E54FE">
        <w:rPr>
          <w:rFonts w:ascii="Arial" w:hAnsi="Arial" w:cs="Arial"/>
        </w:rPr>
        <w:t>clusteringu</w:t>
      </w:r>
      <w:proofErr w:type="spellEnd"/>
      <w:r w:rsidRPr="001E54FE">
        <w:rPr>
          <w:rFonts w:ascii="Arial" w:hAnsi="Arial" w:cs="Arial"/>
        </w:rPr>
        <w:t>,</w:t>
      </w:r>
    </w:p>
    <w:p w:rsidR="00D23061" w:rsidRPr="001E54FE" w:rsidRDefault="00D23061" w:rsidP="00D23061">
      <w:pPr>
        <w:numPr>
          <w:ilvl w:val="0"/>
          <w:numId w:val="6"/>
        </w:numPr>
        <w:spacing w:before="200" w:after="120"/>
        <w:ind w:left="360" w:firstLine="0"/>
        <w:rPr>
          <w:rFonts w:ascii="Arial" w:hAnsi="Arial" w:cs="Arial"/>
        </w:rPr>
      </w:pPr>
      <w:proofErr w:type="spellStart"/>
      <w:r w:rsidRPr="001E54FE">
        <w:rPr>
          <w:rFonts w:ascii="Arial" w:hAnsi="Arial" w:cs="Arial"/>
        </w:rPr>
        <w:t>znovupoužitelnost</w:t>
      </w:r>
      <w:proofErr w:type="spellEnd"/>
      <w:r w:rsidRPr="001E54FE">
        <w:rPr>
          <w:rFonts w:ascii="Arial" w:hAnsi="Arial" w:cs="Arial"/>
        </w:rPr>
        <w:t xml:space="preserve"> komponent vyvinutého SW,</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rPr>
        <w:t>snadnou udržovatelnost a škálovatelnost.</w:t>
      </w:r>
    </w:p>
    <w:p w:rsidR="00D23061" w:rsidRPr="001E54FE" w:rsidRDefault="00D23061" w:rsidP="00D23061">
      <w:pPr>
        <w:spacing w:after="120"/>
        <w:ind w:left="360"/>
        <w:jc w:val="both"/>
        <w:rPr>
          <w:rFonts w:ascii="Arial" w:hAnsi="Arial" w:cs="Arial"/>
        </w:rPr>
      </w:pPr>
      <w:r w:rsidRPr="001E54FE">
        <w:rPr>
          <w:rFonts w:ascii="Arial" w:hAnsi="Arial" w:cs="Arial"/>
        </w:rPr>
        <w:t>Aplikace je platformě nezávislá jak na operačním systému, tak na dodavateli aplikačního serveru.  Jde o specifikaci jazyka Java, množství API (</w:t>
      </w:r>
      <w:proofErr w:type="spellStart"/>
      <w:r w:rsidRPr="001E54FE">
        <w:rPr>
          <w:rFonts w:ascii="Arial" w:hAnsi="Arial" w:cs="Arial"/>
        </w:rPr>
        <w:t>application</w:t>
      </w:r>
      <w:proofErr w:type="spellEnd"/>
      <w:r w:rsidRPr="001E54FE">
        <w:rPr>
          <w:rFonts w:ascii="Arial" w:hAnsi="Arial" w:cs="Arial"/>
        </w:rPr>
        <w:t xml:space="preserve"> </w:t>
      </w:r>
      <w:proofErr w:type="spellStart"/>
      <w:r w:rsidRPr="001E54FE">
        <w:rPr>
          <w:rFonts w:ascii="Arial" w:hAnsi="Arial" w:cs="Arial"/>
        </w:rPr>
        <w:t>interfaces</w:t>
      </w:r>
      <w:proofErr w:type="spellEnd"/>
      <w:r w:rsidRPr="001E54FE">
        <w:rPr>
          <w:rFonts w:ascii="Arial" w:hAnsi="Arial" w:cs="Arial"/>
        </w:rPr>
        <w:t>) a specifikaci aplikačního serveru a jeho služeb ve kterém budou JEE komponenty spuštěny. Všechny tyto zmíněné specifikace jsou nezávislé na dodavateli a operačním systému.</w:t>
      </w:r>
    </w:p>
    <w:p w:rsidR="00D23061" w:rsidRPr="001E54FE" w:rsidRDefault="00D23061" w:rsidP="00D23061">
      <w:pPr>
        <w:spacing w:after="120"/>
        <w:ind w:left="360"/>
        <w:jc w:val="both"/>
        <w:rPr>
          <w:rFonts w:ascii="Arial" w:hAnsi="Arial" w:cs="Arial"/>
        </w:rPr>
      </w:pPr>
      <w:r w:rsidRPr="001E54FE">
        <w:rPr>
          <w:rFonts w:ascii="Arial" w:hAnsi="Arial" w:cs="Arial"/>
        </w:rPr>
        <w:t>Struktura aplikace odpovídá třívrstvé architektuře e-</w:t>
      </w:r>
      <w:proofErr w:type="spellStart"/>
      <w:r w:rsidRPr="001E54FE">
        <w:rPr>
          <w:rFonts w:ascii="Arial" w:hAnsi="Arial" w:cs="Arial"/>
        </w:rPr>
        <w:t>commerce</w:t>
      </w:r>
      <w:proofErr w:type="spellEnd"/>
      <w:r w:rsidRPr="001E54FE">
        <w:rPr>
          <w:rFonts w:ascii="Arial" w:hAnsi="Arial" w:cs="Arial"/>
        </w:rPr>
        <w:t xml:space="preserve"> aplikace. K datům se přistupuje pomocí tenkého klienta (Internetového prohlížeče):</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b/>
        </w:rPr>
        <w:t>Prezentační vrstva</w:t>
      </w:r>
      <w:r w:rsidRPr="001E54FE">
        <w:rPr>
          <w:rFonts w:ascii="Arial" w:hAnsi="Arial" w:cs="Arial"/>
        </w:rPr>
        <w:t>: je tvořena XHTML stránkami ve vrstvě „</w:t>
      </w:r>
      <w:proofErr w:type="spellStart"/>
      <w:r w:rsidRPr="001E54FE">
        <w:rPr>
          <w:rFonts w:ascii="Arial" w:hAnsi="Arial" w:cs="Arial"/>
        </w:rPr>
        <w:t>view</w:t>
      </w:r>
      <w:proofErr w:type="spellEnd"/>
      <w:r w:rsidRPr="001E54FE">
        <w:rPr>
          <w:rFonts w:ascii="Arial" w:hAnsi="Arial" w:cs="Arial"/>
        </w:rPr>
        <w:t xml:space="preserve">“ návrhového vzoru s použitím technologie JSF (Java server </w:t>
      </w:r>
      <w:proofErr w:type="spellStart"/>
      <w:r w:rsidRPr="001E54FE">
        <w:rPr>
          <w:rFonts w:ascii="Arial" w:hAnsi="Arial" w:cs="Arial"/>
        </w:rPr>
        <w:t>faces</w:t>
      </w:r>
      <w:proofErr w:type="spellEnd"/>
      <w:r w:rsidRPr="001E54FE">
        <w:rPr>
          <w:rFonts w:ascii="Arial" w:hAnsi="Arial" w:cs="Arial"/>
        </w:rPr>
        <w:t xml:space="preserve">). Jako implementace JSF jsou použity UI komponenty </w:t>
      </w:r>
      <w:proofErr w:type="spellStart"/>
      <w:r w:rsidRPr="001E54FE">
        <w:rPr>
          <w:rFonts w:ascii="Arial" w:hAnsi="Arial" w:cs="Arial"/>
        </w:rPr>
        <w:t>Richfaces</w:t>
      </w:r>
      <w:proofErr w:type="spellEnd"/>
      <w:r w:rsidRPr="001E54FE">
        <w:rPr>
          <w:rFonts w:ascii="Arial" w:hAnsi="Arial" w:cs="Arial"/>
        </w:rPr>
        <w:t>, které poskytují dostatečný komfort pro tvorbu, včetně dynamického zpracování pomocí AJAX a dalších technologií, které se osvědčily v moderních webových aplikacích („Web 2“)</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b/>
        </w:rPr>
        <w:t>Aplikační vrstva</w:t>
      </w:r>
      <w:r w:rsidRPr="001E54FE">
        <w:rPr>
          <w:rFonts w:ascii="Arial" w:hAnsi="Arial" w:cs="Arial"/>
        </w:rPr>
        <w:t xml:space="preserve">: aplikační vrstva je zapouzdřena v komponentách EJB splňujících specifikaci JEE. Bezpečnost přístupu ke komponentám EJB a zajištění transakcí provádí JEE aplikační server. Návrh používá jako JEE aplikační server </w:t>
      </w:r>
      <w:proofErr w:type="spellStart"/>
      <w:r w:rsidRPr="001E54FE">
        <w:rPr>
          <w:rFonts w:ascii="Arial" w:hAnsi="Arial" w:cs="Arial"/>
        </w:rPr>
        <w:t>RedHat</w:t>
      </w:r>
      <w:proofErr w:type="spellEnd"/>
      <w:r w:rsidRPr="001E54FE">
        <w:rPr>
          <w:rFonts w:ascii="Arial" w:hAnsi="Arial" w:cs="Arial"/>
        </w:rPr>
        <w:t xml:space="preserve"> </w:t>
      </w:r>
      <w:proofErr w:type="spellStart"/>
      <w:r w:rsidRPr="001E54FE">
        <w:rPr>
          <w:rFonts w:ascii="Arial" w:hAnsi="Arial" w:cs="Arial"/>
        </w:rPr>
        <w:t>JBoss</w:t>
      </w:r>
      <w:proofErr w:type="spellEnd"/>
      <w:r w:rsidRPr="001E54FE">
        <w:rPr>
          <w:rFonts w:ascii="Arial" w:hAnsi="Arial" w:cs="Arial"/>
        </w:rPr>
        <w:t>, popř. jiné srovnatelné alternativní řešení.</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b/>
        </w:rPr>
        <w:lastRenderedPageBreak/>
        <w:t>Datová vrstva</w:t>
      </w:r>
      <w:r w:rsidRPr="001E54FE">
        <w:rPr>
          <w:rFonts w:ascii="Arial" w:hAnsi="Arial" w:cs="Arial"/>
        </w:rPr>
        <w:t>: data jsou uložena na SQL databázovém serveru. Zpracování dat provádí aplikační server.</w:t>
      </w:r>
    </w:p>
    <w:p w:rsidR="00D23061" w:rsidRPr="001E54FE" w:rsidRDefault="00D23061" w:rsidP="00D23061">
      <w:pPr>
        <w:spacing w:after="120"/>
        <w:ind w:left="360"/>
        <w:jc w:val="both"/>
        <w:rPr>
          <w:rFonts w:ascii="Arial" w:hAnsi="Arial" w:cs="Arial"/>
        </w:rPr>
      </w:pPr>
      <w:r w:rsidRPr="001E54FE">
        <w:rPr>
          <w:rFonts w:ascii="Arial" w:hAnsi="Arial" w:cs="Arial"/>
        </w:rPr>
        <w:t xml:space="preserve">Pro stavbu aplikace je použit návrhový vzor MVC (MVC Model </w:t>
      </w:r>
      <w:proofErr w:type="spellStart"/>
      <w:r w:rsidRPr="001E54FE">
        <w:rPr>
          <w:rFonts w:ascii="Arial" w:hAnsi="Arial" w:cs="Arial"/>
        </w:rPr>
        <w:t>View</w:t>
      </w:r>
      <w:proofErr w:type="spellEnd"/>
      <w:r w:rsidRPr="001E54FE">
        <w:rPr>
          <w:rFonts w:ascii="Arial" w:hAnsi="Arial" w:cs="Arial"/>
        </w:rPr>
        <w:t xml:space="preserve"> </w:t>
      </w:r>
      <w:proofErr w:type="spellStart"/>
      <w:r w:rsidRPr="001E54FE">
        <w:rPr>
          <w:rFonts w:ascii="Arial" w:hAnsi="Arial" w:cs="Arial"/>
        </w:rPr>
        <w:t>Controller</w:t>
      </w:r>
      <w:proofErr w:type="spellEnd"/>
      <w:r w:rsidRPr="001E54FE">
        <w:rPr>
          <w:rFonts w:ascii="Arial" w:hAnsi="Arial" w:cs="Arial"/>
        </w:rPr>
        <w:t xml:space="preserve">) sloužící k oddělení aplikační a prezentační logiky. MVC má tři </w:t>
      </w:r>
      <w:proofErr w:type="gramStart"/>
      <w:r w:rsidRPr="001E54FE">
        <w:rPr>
          <w:rFonts w:ascii="Arial" w:hAnsi="Arial" w:cs="Arial"/>
        </w:rPr>
        <w:t>části - Model</w:t>
      </w:r>
      <w:proofErr w:type="gramEnd"/>
      <w:r w:rsidRPr="001E54FE">
        <w:rPr>
          <w:rFonts w:ascii="Arial" w:hAnsi="Arial" w:cs="Arial"/>
        </w:rPr>
        <w:t xml:space="preserve">, </w:t>
      </w:r>
      <w:proofErr w:type="spellStart"/>
      <w:r w:rsidRPr="001E54FE">
        <w:rPr>
          <w:rFonts w:ascii="Arial" w:hAnsi="Arial" w:cs="Arial"/>
        </w:rPr>
        <w:t>View</w:t>
      </w:r>
      <w:proofErr w:type="spellEnd"/>
      <w:r w:rsidRPr="001E54FE">
        <w:rPr>
          <w:rFonts w:ascii="Arial" w:hAnsi="Arial" w:cs="Arial"/>
        </w:rPr>
        <w:t xml:space="preserve"> a </w:t>
      </w:r>
      <w:proofErr w:type="spellStart"/>
      <w:r w:rsidRPr="001E54FE">
        <w:rPr>
          <w:rFonts w:ascii="Arial" w:hAnsi="Arial" w:cs="Arial"/>
        </w:rPr>
        <w:t>Controller</w:t>
      </w:r>
      <w:proofErr w:type="spellEnd"/>
      <w:r w:rsidRPr="001E54FE">
        <w:rPr>
          <w:rFonts w:ascii="Arial" w:hAnsi="Arial" w:cs="Arial"/>
        </w:rPr>
        <w:t xml:space="preserve">. Model představuje data, </w:t>
      </w:r>
      <w:proofErr w:type="spellStart"/>
      <w:r w:rsidRPr="001E54FE">
        <w:rPr>
          <w:rFonts w:ascii="Arial" w:hAnsi="Arial" w:cs="Arial"/>
        </w:rPr>
        <w:t>View</w:t>
      </w:r>
      <w:proofErr w:type="spellEnd"/>
      <w:r w:rsidRPr="001E54FE">
        <w:rPr>
          <w:rFonts w:ascii="Arial" w:hAnsi="Arial" w:cs="Arial"/>
        </w:rPr>
        <w:t xml:space="preserve"> je pohled na model, který nabízí grafické uživatelské rozhraní a </w:t>
      </w:r>
      <w:proofErr w:type="spellStart"/>
      <w:r w:rsidRPr="001E54FE">
        <w:rPr>
          <w:rFonts w:ascii="Arial" w:hAnsi="Arial" w:cs="Arial"/>
        </w:rPr>
        <w:t>Controller</w:t>
      </w:r>
      <w:proofErr w:type="spellEnd"/>
      <w:r w:rsidRPr="001E54FE">
        <w:rPr>
          <w:rFonts w:ascii="Arial" w:hAnsi="Arial" w:cs="Arial"/>
        </w:rPr>
        <w:t xml:space="preserve"> reprezentuje prostředníka mezi částí Data a </w:t>
      </w:r>
      <w:proofErr w:type="spellStart"/>
      <w:r w:rsidRPr="001E54FE">
        <w:rPr>
          <w:rFonts w:ascii="Arial" w:hAnsi="Arial" w:cs="Arial"/>
        </w:rPr>
        <w:t>View</w:t>
      </w:r>
      <w:proofErr w:type="spellEnd"/>
      <w:r w:rsidRPr="001E54FE">
        <w:rPr>
          <w:rFonts w:ascii="Arial" w:hAnsi="Arial" w:cs="Arial"/>
        </w:rPr>
        <w:t>. Tento návrhový vzor umožňuje striktně rozdělit aplikaci na samostatné logické části, které se nepřekrývají a lze je snadno udržovat.</w:t>
      </w:r>
    </w:p>
    <w:p w:rsidR="00D23061" w:rsidRPr="001E54FE" w:rsidRDefault="00D23061" w:rsidP="00D23061">
      <w:pPr>
        <w:spacing w:after="120"/>
        <w:ind w:left="360"/>
        <w:jc w:val="both"/>
        <w:rPr>
          <w:rFonts w:ascii="Arial" w:hAnsi="Arial" w:cs="Arial"/>
          <w:u w:val="single"/>
        </w:rPr>
      </w:pPr>
      <w:r w:rsidRPr="001E54FE">
        <w:rPr>
          <w:rFonts w:ascii="Arial" w:hAnsi="Arial" w:cs="Arial"/>
          <w:u w:val="single"/>
        </w:rPr>
        <w:t>Základní vlastnosti aplikace vyvíjené na uvedené platformě:</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b/>
        </w:rPr>
        <w:t>Zpracování transakcí na úrovni aplikačního serveru (clusteru)</w:t>
      </w:r>
      <w:r w:rsidRPr="001E54FE">
        <w:rPr>
          <w:rFonts w:ascii="Arial" w:hAnsi="Arial" w:cs="Arial"/>
        </w:rPr>
        <w:t xml:space="preserve"> - aplikační logika je zapouzdřena v komponentách EJB, které jsou provozovány na aplikačním serveru. Vzhledem k tomu řídí aplikační server transakce na úrovni aplikační logiky.</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b/>
        </w:rPr>
        <w:t xml:space="preserve">Nezávislost na </w:t>
      </w:r>
      <w:proofErr w:type="gramStart"/>
      <w:r w:rsidRPr="001E54FE">
        <w:rPr>
          <w:rFonts w:ascii="Arial" w:hAnsi="Arial" w:cs="Arial"/>
          <w:b/>
        </w:rPr>
        <w:t>platformě</w:t>
      </w:r>
      <w:r w:rsidRPr="001E54FE">
        <w:rPr>
          <w:rFonts w:ascii="Arial" w:hAnsi="Arial" w:cs="Arial"/>
        </w:rPr>
        <w:t xml:space="preserve"> - systém</w:t>
      </w:r>
      <w:proofErr w:type="gramEnd"/>
      <w:r w:rsidRPr="001E54FE">
        <w:rPr>
          <w:rFonts w:ascii="Arial" w:hAnsi="Arial" w:cs="Arial"/>
        </w:rPr>
        <w:t xml:space="preserve"> je implementovaný pomocí výše zmíněné technologie lze provozovat na běžně dostupných SW I HW platformách i operačních systémech.</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b/>
        </w:rPr>
        <w:t>Zpracování stavů aplikace na úrovni konverzačního kontextu</w:t>
      </w:r>
      <w:r w:rsidRPr="001E54FE">
        <w:rPr>
          <w:rFonts w:ascii="Arial" w:hAnsi="Arial" w:cs="Arial"/>
        </w:rPr>
        <w:t xml:space="preserve"> – JEE6 je založen na tzv. injekci aplikačních komponent do kontextů, které definují jejich životní cyklus. </w:t>
      </w:r>
    </w:p>
    <w:p w:rsidR="00D23061" w:rsidRPr="001E54FE" w:rsidRDefault="00D23061" w:rsidP="00D23061">
      <w:pPr>
        <w:numPr>
          <w:ilvl w:val="0"/>
          <w:numId w:val="6"/>
        </w:numPr>
        <w:spacing w:before="200" w:after="120"/>
        <w:ind w:left="360" w:firstLine="0"/>
        <w:rPr>
          <w:rFonts w:ascii="Arial" w:hAnsi="Arial" w:cs="Arial"/>
        </w:rPr>
      </w:pPr>
      <w:r w:rsidRPr="001E54FE">
        <w:rPr>
          <w:rFonts w:ascii="Arial" w:hAnsi="Arial" w:cs="Arial"/>
          <w:b/>
        </w:rPr>
        <w:t xml:space="preserve">Business </w:t>
      </w:r>
      <w:proofErr w:type="spellStart"/>
      <w:r w:rsidRPr="001E54FE">
        <w:rPr>
          <w:rFonts w:ascii="Arial" w:hAnsi="Arial" w:cs="Arial"/>
          <w:b/>
        </w:rPr>
        <w:t>process</w:t>
      </w:r>
      <w:proofErr w:type="spellEnd"/>
      <w:r w:rsidRPr="001E54FE">
        <w:rPr>
          <w:rFonts w:ascii="Arial" w:hAnsi="Arial" w:cs="Arial"/>
          <w:b/>
        </w:rPr>
        <w:t xml:space="preserve"> management (BPM)</w:t>
      </w:r>
      <w:r w:rsidRPr="001E54FE">
        <w:rPr>
          <w:rFonts w:ascii="Arial" w:hAnsi="Arial" w:cs="Arial"/>
        </w:rPr>
        <w:t xml:space="preserve"> - aplikace schopná implementovat složité rozhodovací procesy (</w:t>
      </w:r>
      <w:proofErr w:type="spellStart"/>
      <w:r w:rsidRPr="001E54FE">
        <w:rPr>
          <w:rFonts w:ascii="Arial" w:hAnsi="Arial" w:cs="Arial"/>
        </w:rPr>
        <w:t>workflow</w:t>
      </w:r>
      <w:proofErr w:type="spellEnd"/>
      <w:r w:rsidRPr="001E54FE">
        <w:rPr>
          <w:rFonts w:ascii="Arial" w:hAnsi="Arial" w:cs="Arial"/>
        </w:rPr>
        <w:t>).</w:t>
      </w:r>
    </w:p>
    <w:p w:rsidR="00D23061" w:rsidRPr="001E54FE" w:rsidRDefault="00D23061" w:rsidP="00D23061">
      <w:pPr>
        <w:numPr>
          <w:ilvl w:val="0"/>
          <w:numId w:val="6"/>
        </w:numPr>
        <w:spacing w:before="200" w:after="120"/>
        <w:ind w:left="360" w:firstLine="0"/>
        <w:rPr>
          <w:rFonts w:ascii="Arial" w:hAnsi="Arial" w:cs="Arial"/>
        </w:rPr>
      </w:pPr>
      <w:r>
        <w:rPr>
          <w:rFonts w:ascii="Arial" w:hAnsi="Arial" w:cs="Arial"/>
          <w:b/>
        </w:rPr>
        <w:t>Komponenty</w:t>
      </w:r>
      <w:r w:rsidRPr="001E54FE">
        <w:rPr>
          <w:rFonts w:ascii="Arial" w:hAnsi="Arial" w:cs="Arial"/>
          <w:b/>
        </w:rPr>
        <w:t xml:space="preserve"> pro elektronický podpis a </w:t>
      </w:r>
      <w:proofErr w:type="gramStart"/>
      <w:r w:rsidRPr="001E54FE">
        <w:rPr>
          <w:rFonts w:ascii="Arial" w:hAnsi="Arial" w:cs="Arial"/>
          <w:b/>
        </w:rPr>
        <w:t>šifrování</w:t>
      </w:r>
      <w:r w:rsidRPr="001E54FE">
        <w:rPr>
          <w:rFonts w:ascii="Arial" w:hAnsi="Arial" w:cs="Arial"/>
        </w:rPr>
        <w:t xml:space="preserve"> - šifrování</w:t>
      </w:r>
      <w:proofErr w:type="gramEnd"/>
      <w:r w:rsidRPr="001E54FE">
        <w:rPr>
          <w:rFonts w:ascii="Arial" w:hAnsi="Arial" w:cs="Arial"/>
        </w:rPr>
        <w:t xml:space="preserve"> a elektronický podpis se neprovádí na aplikačním serveru, aby nemohlo dojít k prozrazení privátního klíče, ale provádí ho </w:t>
      </w:r>
      <w:r>
        <w:rPr>
          <w:rFonts w:ascii="Arial" w:hAnsi="Arial" w:cs="Arial"/>
        </w:rPr>
        <w:t>komponenty</w:t>
      </w:r>
      <w:r w:rsidRPr="001E54FE">
        <w:rPr>
          <w:rFonts w:ascii="Arial" w:hAnsi="Arial" w:cs="Arial"/>
        </w:rPr>
        <w:t xml:space="preserve">, které jsou spuštěny v internetovém prohlížeči klienta. </w:t>
      </w:r>
      <w:r>
        <w:rPr>
          <w:rFonts w:ascii="Arial" w:hAnsi="Arial" w:cs="Arial"/>
        </w:rPr>
        <w:t>Tyto</w:t>
      </w:r>
      <w:r w:rsidRPr="001E54FE">
        <w:rPr>
          <w:rFonts w:ascii="Arial" w:hAnsi="Arial" w:cs="Arial"/>
        </w:rPr>
        <w:t xml:space="preserve"> prove</w:t>
      </w:r>
      <w:r>
        <w:rPr>
          <w:rFonts w:ascii="Arial" w:hAnsi="Arial" w:cs="Arial"/>
        </w:rPr>
        <w:t xml:space="preserve">dou </w:t>
      </w:r>
      <w:r w:rsidRPr="001E54FE">
        <w:rPr>
          <w:rFonts w:ascii="Arial" w:hAnsi="Arial" w:cs="Arial"/>
        </w:rPr>
        <w:t>elektronický podpis a šifrování dat a tato pak odešle pomocí webových služeb do SW aplikace.</w:t>
      </w:r>
    </w:p>
    <w:p w:rsidR="00D23061" w:rsidRPr="001E54FE" w:rsidRDefault="00D23061" w:rsidP="00D23061">
      <w:pPr>
        <w:spacing w:after="120"/>
        <w:ind w:left="360"/>
        <w:jc w:val="both"/>
        <w:rPr>
          <w:rFonts w:ascii="Arial" w:hAnsi="Arial" w:cs="Arial"/>
          <w:u w:val="single"/>
        </w:rPr>
      </w:pPr>
      <w:r w:rsidRPr="001E54FE">
        <w:rPr>
          <w:rFonts w:ascii="Arial" w:hAnsi="Arial" w:cs="Arial"/>
          <w:u w:val="single"/>
        </w:rPr>
        <w:t>Platforma, výběr OS a databázového serveru</w:t>
      </w:r>
    </w:p>
    <w:p w:rsidR="00D23061" w:rsidRPr="001E54FE" w:rsidRDefault="00D23061" w:rsidP="00D23061">
      <w:pPr>
        <w:spacing w:after="120"/>
        <w:ind w:left="360"/>
        <w:jc w:val="both"/>
        <w:rPr>
          <w:rFonts w:ascii="Arial" w:hAnsi="Arial" w:cs="Arial"/>
        </w:rPr>
      </w:pPr>
      <w:r w:rsidRPr="001E54FE">
        <w:rPr>
          <w:rFonts w:ascii="Arial" w:hAnsi="Arial" w:cs="Arial"/>
        </w:rPr>
        <w:t xml:space="preserve">Vybraná technologie aplikačního serveru je platformě nezávislá na operačním systému (MS Windows, Unix, Linux). Databáze je řešena formou databázového serveru </w:t>
      </w:r>
      <w:proofErr w:type="spellStart"/>
      <w:r w:rsidRPr="001E54FE">
        <w:rPr>
          <w:rFonts w:ascii="Arial" w:hAnsi="Arial" w:cs="Arial"/>
        </w:rPr>
        <w:t>Postgres</w:t>
      </w:r>
      <w:proofErr w:type="spellEnd"/>
      <w:r w:rsidRPr="001E54FE">
        <w:rPr>
          <w:rFonts w:ascii="Arial" w:hAnsi="Arial" w:cs="Arial"/>
        </w:rPr>
        <w:t>.</w:t>
      </w:r>
    </w:p>
    <w:p w:rsidR="00D23061" w:rsidRPr="001E54FE" w:rsidRDefault="00D23061" w:rsidP="00D23061">
      <w:pPr>
        <w:spacing w:after="120"/>
        <w:ind w:left="360"/>
        <w:jc w:val="both"/>
        <w:rPr>
          <w:rFonts w:ascii="Arial" w:hAnsi="Arial" w:cs="Arial"/>
        </w:rPr>
      </w:pPr>
      <w:r w:rsidRPr="001E54FE">
        <w:rPr>
          <w:rFonts w:ascii="Arial" w:hAnsi="Arial" w:cs="Arial"/>
        </w:rPr>
        <w:t>Chod aplikace je zajištěn za pomocí ASP (</w:t>
      </w:r>
      <w:proofErr w:type="spellStart"/>
      <w:r w:rsidRPr="001E54FE">
        <w:rPr>
          <w:rFonts w:ascii="Arial" w:hAnsi="Arial" w:cs="Arial"/>
        </w:rPr>
        <w:t>Application</w:t>
      </w:r>
      <w:proofErr w:type="spellEnd"/>
      <w:r w:rsidRPr="001E54FE">
        <w:rPr>
          <w:rFonts w:ascii="Arial" w:hAnsi="Arial" w:cs="Arial"/>
        </w:rPr>
        <w:t xml:space="preserve"> </w:t>
      </w:r>
      <w:proofErr w:type="spellStart"/>
      <w:r w:rsidRPr="001E54FE">
        <w:rPr>
          <w:rFonts w:ascii="Arial" w:hAnsi="Arial" w:cs="Arial"/>
        </w:rPr>
        <w:t>Service</w:t>
      </w:r>
      <w:proofErr w:type="spellEnd"/>
      <w:r w:rsidRPr="001E54FE">
        <w:rPr>
          <w:rFonts w:ascii="Arial" w:hAnsi="Arial" w:cs="Arial"/>
        </w:rPr>
        <w:t xml:space="preserve"> </w:t>
      </w:r>
      <w:proofErr w:type="spellStart"/>
      <w:r w:rsidRPr="001E54FE">
        <w:rPr>
          <w:rFonts w:ascii="Arial" w:hAnsi="Arial" w:cs="Arial"/>
        </w:rPr>
        <w:t>Providing</w:t>
      </w:r>
      <w:proofErr w:type="spellEnd"/>
      <w:r w:rsidRPr="001E54FE">
        <w:rPr>
          <w:rFonts w:ascii="Arial" w:hAnsi="Arial" w:cs="Arial"/>
        </w:rPr>
        <w:t xml:space="preserve">), kdy Tender </w:t>
      </w:r>
      <w:proofErr w:type="spellStart"/>
      <w:r w:rsidRPr="001E54FE">
        <w:rPr>
          <w:rFonts w:ascii="Arial" w:hAnsi="Arial" w:cs="Arial"/>
        </w:rPr>
        <w:t>arena</w:t>
      </w:r>
      <w:proofErr w:type="spellEnd"/>
      <w:r w:rsidRPr="001E54FE">
        <w:rPr>
          <w:rFonts w:ascii="Arial" w:hAnsi="Arial" w:cs="Arial"/>
        </w:rPr>
        <w:t xml:space="preserve"> je provozována přímo na serverech společnosti Tender </w:t>
      </w:r>
      <w:proofErr w:type="spellStart"/>
      <w:r w:rsidRPr="001E54FE">
        <w:rPr>
          <w:rFonts w:ascii="Arial" w:hAnsi="Arial" w:cs="Arial"/>
        </w:rPr>
        <w:t>systems</w:t>
      </w:r>
      <w:proofErr w:type="spellEnd"/>
      <w:r w:rsidRPr="001E54FE">
        <w:rPr>
          <w:rFonts w:ascii="Arial" w:hAnsi="Arial" w:cs="Arial"/>
        </w:rPr>
        <w:t>. Zadavatel pak k aplikaci přistupuje pomocí sítě internet. V takovém případě odpadá nutnost údržby hardwaru a softwaru na straně zadavatele a dochází k výrazným časovým úsporám.</w:t>
      </w:r>
    </w:p>
    <w:p w:rsidR="00D23061" w:rsidRPr="001E54FE" w:rsidRDefault="00D23061" w:rsidP="00D23061">
      <w:pPr>
        <w:spacing w:after="120"/>
        <w:ind w:left="360"/>
        <w:jc w:val="both"/>
        <w:rPr>
          <w:rFonts w:ascii="Arial" w:hAnsi="Arial" w:cs="Arial"/>
        </w:rPr>
      </w:pPr>
      <w:r w:rsidRPr="001E54FE">
        <w:rPr>
          <w:rFonts w:ascii="Arial" w:hAnsi="Arial" w:cs="Arial"/>
        </w:rPr>
        <w:t>Při rychlém vývoji v oblasti informačních technologií jsou kladeny náročné požadavky nejen na rychlost bezpečnost a spolehlivost, ale také na efektivitu vývoje a cenu softwarových produktů. Zvolená platforma těmto požadavkům plně vyhovuje. Systém je implementován ve vícevrstvé architektuře, kde je aplikační logika oddělena od dat a prezentační vrstvy.</w:t>
      </w:r>
    </w:p>
    <w:p w:rsidR="00D23061" w:rsidRDefault="00D23061" w:rsidP="00D23061">
      <w:pPr>
        <w:spacing w:after="120"/>
        <w:ind w:left="360"/>
        <w:jc w:val="both"/>
        <w:rPr>
          <w:rFonts w:ascii="Arial" w:hAnsi="Arial" w:cs="Arial"/>
        </w:rPr>
      </w:pPr>
      <w:r w:rsidRPr="001E54FE">
        <w:rPr>
          <w:rFonts w:ascii="Arial" w:hAnsi="Arial" w:cs="Arial"/>
        </w:rPr>
        <w:t>Systém je zároveň připraven pro začlenění do architektury webových služeb SOA (</w:t>
      </w:r>
      <w:proofErr w:type="spellStart"/>
      <w:r w:rsidRPr="001E54FE">
        <w:rPr>
          <w:rFonts w:ascii="Arial" w:hAnsi="Arial" w:cs="Arial"/>
        </w:rPr>
        <w:t>Service</w:t>
      </w:r>
      <w:proofErr w:type="spellEnd"/>
      <w:r w:rsidRPr="001E54FE">
        <w:rPr>
          <w:rFonts w:ascii="Arial" w:hAnsi="Arial" w:cs="Arial"/>
        </w:rPr>
        <w:t xml:space="preserve"> </w:t>
      </w:r>
      <w:proofErr w:type="spellStart"/>
      <w:r w:rsidRPr="001E54FE">
        <w:rPr>
          <w:rFonts w:ascii="Arial" w:hAnsi="Arial" w:cs="Arial"/>
        </w:rPr>
        <w:t>Oriented</w:t>
      </w:r>
      <w:proofErr w:type="spellEnd"/>
      <w:r w:rsidRPr="001E54FE">
        <w:rPr>
          <w:rFonts w:ascii="Arial" w:hAnsi="Arial" w:cs="Arial"/>
        </w:rPr>
        <w:t xml:space="preserve"> </w:t>
      </w:r>
      <w:proofErr w:type="spellStart"/>
      <w:r w:rsidRPr="001E54FE">
        <w:rPr>
          <w:rFonts w:ascii="Arial" w:hAnsi="Arial" w:cs="Arial"/>
        </w:rPr>
        <w:t>Architecture</w:t>
      </w:r>
      <w:proofErr w:type="spellEnd"/>
      <w:r w:rsidRPr="001E54FE">
        <w:rPr>
          <w:rFonts w:ascii="Arial" w:hAnsi="Arial" w:cs="Arial"/>
        </w:rPr>
        <w:t>).</w:t>
      </w:r>
    </w:p>
    <w:p w:rsidR="00D23061" w:rsidRPr="001E54FE" w:rsidRDefault="00D23061" w:rsidP="00D23061">
      <w:pPr>
        <w:spacing w:after="120"/>
        <w:ind w:left="360"/>
        <w:jc w:val="both"/>
        <w:rPr>
          <w:rFonts w:ascii="Arial" w:hAnsi="Arial" w:cs="Arial"/>
        </w:rPr>
      </w:pPr>
    </w:p>
    <w:p w:rsidR="00D23061" w:rsidRPr="001E54FE" w:rsidRDefault="00D23061" w:rsidP="00D23061">
      <w:pPr>
        <w:pStyle w:val="Smlouva"/>
        <w:numPr>
          <w:ilvl w:val="0"/>
          <w:numId w:val="4"/>
        </w:numPr>
        <w:rPr>
          <w:b/>
          <w:bCs/>
        </w:rPr>
      </w:pPr>
      <w:r w:rsidRPr="001E54FE">
        <w:rPr>
          <w:b/>
          <w:bCs/>
        </w:rPr>
        <w:t>Bezpečnost dat</w:t>
      </w:r>
    </w:p>
    <w:p w:rsidR="00D23061" w:rsidRPr="001E54FE" w:rsidRDefault="00D23061" w:rsidP="00D23061">
      <w:pPr>
        <w:spacing w:after="120"/>
        <w:ind w:left="360"/>
        <w:jc w:val="both"/>
        <w:rPr>
          <w:rFonts w:ascii="Arial" w:hAnsi="Arial" w:cs="Arial"/>
        </w:rPr>
      </w:pPr>
      <w:r w:rsidRPr="001E54FE">
        <w:rPr>
          <w:rFonts w:ascii="Arial" w:hAnsi="Arial" w:cs="Arial"/>
        </w:rPr>
        <w:t xml:space="preserve">Při vývoji nástroje Tender </w:t>
      </w:r>
      <w:proofErr w:type="spellStart"/>
      <w:r w:rsidRPr="001E54FE">
        <w:rPr>
          <w:rFonts w:ascii="Arial" w:hAnsi="Arial" w:cs="Arial"/>
        </w:rPr>
        <w:t>arena</w:t>
      </w:r>
      <w:proofErr w:type="spellEnd"/>
      <w:r w:rsidRPr="001E54FE">
        <w:rPr>
          <w:rFonts w:ascii="Arial" w:hAnsi="Arial" w:cs="Arial"/>
        </w:rPr>
        <w:t xml:space="preserve"> byl kladen důraz na zajištění bezpečnosti vzhledem k povaze uchovávaných dat.</w:t>
      </w:r>
    </w:p>
    <w:p w:rsidR="00D23061" w:rsidRPr="001E54FE" w:rsidRDefault="00D23061" w:rsidP="00D23061">
      <w:pPr>
        <w:numPr>
          <w:ilvl w:val="0"/>
          <w:numId w:val="6"/>
        </w:numPr>
        <w:spacing w:before="200" w:after="120"/>
        <w:ind w:left="360" w:firstLine="0"/>
        <w:rPr>
          <w:rFonts w:ascii="Arial" w:hAnsi="Arial" w:cs="Arial"/>
          <w:b/>
          <w:i/>
        </w:rPr>
      </w:pPr>
      <w:r w:rsidRPr="001E54FE">
        <w:rPr>
          <w:rFonts w:ascii="Arial" w:hAnsi="Arial" w:cs="Arial"/>
          <w:b/>
          <w:i/>
        </w:rPr>
        <w:t>Zabezpečení prezentační vrstvy</w:t>
      </w:r>
    </w:p>
    <w:p w:rsidR="00D23061" w:rsidRPr="001E54FE" w:rsidRDefault="00D23061" w:rsidP="00D23061">
      <w:pPr>
        <w:spacing w:after="120"/>
        <w:ind w:left="360"/>
        <w:jc w:val="both"/>
        <w:rPr>
          <w:rFonts w:ascii="Arial" w:hAnsi="Arial" w:cs="Arial"/>
        </w:rPr>
      </w:pPr>
      <w:r w:rsidRPr="001E54FE">
        <w:rPr>
          <w:rFonts w:ascii="Arial" w:hAnsi="Arial" w:cs="Arial"/>
        </w:rPr>
        <w:t xml:space="preserve">Uživatelé se do aplikace přihlašují pomocí webového prohlížeče, který komunikuje se serverem pomocí HTTPS protokolu. Ten je </w:t>
      </w:r>
      <w:proofErr w:type="spellStart"/>
      <w:r w:rsidRPr="001E54FE">
        <w:rPr>
          <w:rFonts w:ascii="Arial" w:hAnsi="Arial" w:cs="Arial"/>
        </w:rPr>
        <w:t>kryptován</w:t>
      </w:r>
      <w:proofErr w:type="spellEnd"/>
      <w:r w:rsidRPr="001E54FE">
        <w:rPr>
          <w:rFonts w:ascii="Arial" w:hAnsi="Arial" w:cs="Arial"/>
        </w:rPr>
        <w:t xml:space="preserve">, tudíž nemůže dojít k odposlechu dat třetím subjektem. Uživatel ví, že komunikuje se serverem Tender </w:t>
      </w:r>
      <w:proofErr w:type="spellStart"/>
      <w:r w:rsidRPr="001E54FE">
        <w:rPr>
          <w:rFonts w:ascii="Arial" w:hAnsi="Arial" w:cs="Arial"/>
        </w:rPr>
        <w:t>arena</w:t>
      </w:r>
      <w:proofErr w:type="spellEnd"/>
      <w:r w:rsidRPr="001E54FE">
        <w:rPr>
          <w:rFonts w:ascii="Arial" w:hAnsi="Arial" w:cs="Arial"/>
        </w:rPr>
        <w:t>, protože má k dispozici jeho kvalifikovaný systémový certifikát. Po zadání jména a hesla dojde k autentizaci uživatele vůči serveru. Na základě této autentizace aplikace poskytne uživateli ty informace, na které má oprávnění. Autorizace přístupu k prostředkům aplikace se provádí na základě uživatelských rolí v rámci organizačních jednotek struktury zadavatele.</w:t>
      </w:r>
    </w:p>
    <w:p w:rsidR="00D23061" w:rsidRPr="001E54FE" w:rsidRDefault="00D23061" w:rsidP="00D23061">
      <w:pPr>
        <w:spacing w:after="120"/>
        <w:ind w:left="360"/>
        <w:jc w:val="both"/>
        <w:rPr>
          <w:rFonts w:ascii="Arial" w:hAnsi="Arial" w:cs="Arial"/>
        </w:rPr>
      </w:pPr>
      <w:r w:rsidRPr="001E54FE">
        <w:rPr>
          <w:rFonts w:ascii="Arial" w:hAnsi="Arial" w:cs="Arial"/>
        </w:rPr>
        <w:t xml:space="preserve">Kvalifikovaný systémový certifikát obsahuje náležitosti stanovené v zákoně č. </w:t>
      </w:r>
      <w:r>
        <w:rPr>
          <w:rFonts w:ascii="Arial" w:hAnsi="Arial" w:cs="Arial"/>
        </w:rPr>
        <w:t>297</w:t>
      </w:r>
      <w:r w:rsidRPr="001E54FE">
        <w:rPr>
          <w:rFonts w:ascii="Arial" w:hAnsi="Arial" w:cs="Arial"/>
        </w:rPr>
        <w:t>/20</w:t>
      </w:r>
      <w:r>
        <w:rPr>
          <w:rFonts w:ascii="Arial" w:hAnsi="Arial" w:cs="Arial"/>
        </w:rPr>
        <w:t>16</w:t>
      </w:r>
      <w:r w:rsidRPr="001E54FE">
        <w:rPr>
          <w:rFonts w:ascii="Arial" w:hAnsi="Arial" w:cs="Arial"/>
        </w:rPr>
        <w:t xml:space="preserve"> Sb., </w:t>
      </w:r>
      <w:r w:rsidRPr="00CC6E60">
        <w:rPr>
          <w:rFonts w:ascii="Arial" w:hAnsi="Arial" w:cs="Arial"/>
        </w:rPr>
        <w:t>o službách vytvářejících důvěru pro elektronické transakce</w:t>
      </w:r>
      <w:r w:rsidRPr="001E54FE">
        <w:rPr>
          <w:rFonts w:ascii="Arial" w:hAnsi="Arial" w:cs="Arial"/>
        </w:rPr>
        <w:t>, ve znění pozdějších předpisů.</w:t>
      </w:r>
    </w:p>
    <w:p w:rsidR="00D23061" w:rsidRPr="001E54FE" w:rsidRDefault="00D23061" w:rsidP="00D23061">
      <w:pPr>
        <w:numPr>
          <w:ilvl w:val="0"/>
          <w:numId w:val="6"/>
        </w:numPr>
        <w:spacing w:before="200" w:after="120"/>
        <w:ind w:left="360" w:firstLine="0"/>
        <w:rPr>
          <w:rFonts w:ascii="Arial" w:hAnsi="Arial" w:cs="Arial"/>
          <w:b/>
          <w:i/>
        </w:rPr>
      </w:pPr>
      <w:r w:rsidRPr="001E54FE">
        <w:rPr>
          <w:rFonts w:ascii="Arial" w:hAnsi="Arial" w:cs="Arial"/>
          <w:b/>
          <w:i/>
        </w:rPr>
        <w:t>Zabezpečení aplikační vrstvy</w:t>
      </w:r>
    </w:p>
    <w:p w:rsidR="00D23061" w:rsidRPr="001E54FE" w:rsidRDefault="00D23061" w:rsidP="00D23061">
      <w:pPr>
        <w:spacing w:after="120"/>
        <w:ind w:left="360"/>
        <w:jc w:val="both"/>
        <w:rPr>
          <w:rFonts w:ascii="Arial" w:hAnsi="Arial" w:cs="Arial"/>
        </w:rPr>
      </w:pPr>
      <w:r w:rsidRPr="001E54FE">
        <w:rPr>
          <w:rFonts w:ascii="Arial" w:hAnsi="Arial" w:cs="Arial"/>
        </w:rPr>
        <w:t>Při volání jakékoli metody aplikační logiky dochází k ověřování, zdali daný uživatel má oprávnění metodu volat. Jednotlivé komponenty EJB</w:t>
      </w:r>
      <w:r w:rsidRPr="001E54FE">
        <w:rPr>
          <w:rFonts w:ascii="Arial" w:hAnsi="Arial" w:cs="Arial"/>
        </w:rPr>
        <w:footnoteReference w:id="1"/>
      </w:r>
      <w:r w:rsidRPr="001E54FE">
        <w:rPr>
          <w:rFonts w:ascii="Arial" w:hAnsi="Arial" w:cs="Arial"/>
        </w:rPr>
        <w:t xml:space="preserve"> mají k dispozici údaje o přihlášeném uživateli a jeho uživatelském přiřazení. Na základě těchto údajů a údajů o stavu akce buď aplikační server umožní požadovanou akci provést, nebo ne. Pokud ano, je akce provedena a jsou vrácena požadovaná data, pokud ne, je vyvolána výjimka, akce není provedena a data nejsou poskytnuta. Tento neoprávněný přístup je zapsán do aplikačního logu. Vybrané úkony aplikační logiky jsou zaznamenávány včetně informace</w:t>
      </w:r>
      <w:r>
        <w:rPr>
          <w:rFonts w:ascii="Arial" w:hAnsi="Arial" w:cs="Arial"/>
        </w:rPr>
        <w:t>,</w:t>
      </w:r>
      <w:r w:rsidRPr="001E54FE">
        <w:rPr>
          <w:rFonts w:ascii="Arial" w:hAnsi="Arial" w:cs="Arial"/>
        </w:rPr>
        <w:t xml:space="preserve"> kdo úkon provedl a kdy jej provedl.</w:t>
      </w:r>
    </w:p>
    <w:p w:rsidR="00D23061" w:rsidRPr="001E54FE" w:rsidRDefault="00D23061" w:rsidP="00D23061">
      <w:pPr>
        <w:numPr>
          <w:ilvl w:val="0"/>
          <w:numId w:val="6"/>
        </w:numPr>
        <w:spacing w:before="200" w:after="120"/>
        <w:ind w:left="360" w:firstLine="0"/>
        <w:rPr>
          <w:rFonts w:ascii="Arial" w:hAnsi="Arial" w:cs="Arial"/>
          <w:b/>
          <w:i/>
        </w:rPr>
      </w:pPr>
      <w:r w:rsidRPr="001E54FE">
        <w:rPr>
          <w:rFonts w:ascii="Arial" w:hAnsi="Arial" w:cs="Arial"/>
          <w:b/>
          <w:i/>
        </w:rPr>
        <w:t>Kontrola vstupních údajů</w:t>
      </w:r>
    </w:p>
    <w:p w:rsidR="00D23061" w:rsidRPr="001E54FE" w:rsidRDefault="00D23061" w:rsidP="00D23061">
      <w:pPr>
        <w:spacing w:after="120"/>
        <w:ind w:left="360"/>
        <w:jc w:val="both"/>
        <w:rPr>
          <w:rFonts w:ascii="Arial" w:hAnsi="Arial" w:cs="Arial"/>
        </w:rPr>
      </w:pPr>
      <w:r w:rsidRPr="001E54FE">
        <w:rPr>
          <w:rFonts w:ascii="Arial" w:hAnsi="Arial" w:cs="Arial"/>
        </w:rPr>
        <w:t>U vstupních údajů dochází k validaci na straně klienta ještě před odesláním formuláře ke zpracování. Dochází ke kontrole typové správnosti – jedná-li se o číslo, musí být do formuláře zadáno číslo, dále e-mailové adresy atp.</w:t>
      </w:r>
    </w:p>
    <w:p w:rsidR="00D23061" w:rsidRPr="001E54FE" w:rsidRDefault="00D23061" w:rsidP="00D23061">
      <w:pPr>
        <w:numPr>
          <w:ilvl w:val="0"/>
          <w:numId w:val="6"/>
        </w:numPr>
        <w:spacing w:before="200" w:after="120"/>
        <w:ind w:left="360" w:firstLine="0"/>
        <w:rPr>
          <w:rFonts w:ascii="Arial" w:hAnsi="Arial" w:cs="Arial"/>
          <w:b/>
          <w:i/>
        </w:rPr>
      </w:pPr>
      <w:r w:rsidRPr="001E54FE">
        <w:rPr>
          <w:rFonts w:ascii="Arial" w:hAnsi="Arial" w:cs="Arial"/>
          <w:b/>
          <w:i/>
        </w:rPr>
        <w:t>Uložení hesla</w:t>
      </w:r>
    </w:p>
    <w:p w:rsidR="00D23061" w:rsidRPr="001E54FE" w:rsidRDefault="00D23061" w:rsidP="00D23061">
      <w:pPr>
        <w:spacing w:after="120"/>
        <w:ind w:left="360"/>
        <w:jc w:val="both"/>
        <w:rPr>
          <w:rFonts w:ascii="Arial" w:hAnsi="Arial" w:cs="Arial"/>
        </w:rPr>
      </w:pPr>
      <w:r w:rsidRPr="001E54FE">
        <w:rPr>
          <w:rFonts w:ascii="Arial" w:hAnsi="Arial" w:cs="Arial"/>
        </w:rPr>
        <w:t>Heslo není v aplikaci uloženo v otevřené formě, ale je zde uložen pouze jeho otisk (</w:t>
      </w:r>
      <w:proofErr w:type="spellStart"/>
      <w:r w:rsidRPr="001E54FE">
        <w:rPr>
          <w:rFonts w:ascii="Arial" w:hAnsi="Arial" w:cs="Arial"/>
        </w:rPr>
        <w:t>hash</w:t>
      </w:r>
      <w:proofErr w:type="spellEnd"/>
      <w:r w:rsidRPr="001E54FE">
        <w:rPr>
          <w:rFonts w:ascii="Arial" w:hAnsi="Arial" w:cs="Arial"/>
        </w:rPr>
        <w:t>). Tím je zabráněno zneužití hesla. Heslo si může uživatel změnit sám, nebo mu může heslo nastavit administrátor. Minimální délka hesla je 8 znaků.</w:t>
      </w:r>
    </w:p>
    <w:p w:rsidR="00D23061" w:rsidRPr="001E54FE" w:rsidRDefault="00D23061" w:rsidP="00D23061">
      <w:pPr>
        <w:numPr>
          <w:ilvl w:val="0"/>
          <w:numId w:val="6"/>
        </w:numPr>
        <w:spacing w:before="200" w:after="120"/>
        <w:ind w:left="360" w:firstLine="0"/>
        <w:rPr>
          <w:rFonts w:ascii="Arial" w:hAnsi="Arial" w:cs="Arial"/>
          <w:b/>
          <w:i/>
        </w:rPr>
      </w:pPr>
      <w:r w:rsidRPr="001E54FE">
        <w:rPr>
          <w:rFonts w:ascii="Arial" w:hAnsi="Arial" w:cs="Arial"/>
          <w:b/>
          <w:i/>
        </w:rPr>
        <w:t>Uživatelské role</w:t>
      </w:r>
    </w:p>
    <w:p w:rsidR="00D23061" w:rsidRDefault="00D23061" w:rsidP="00D23061">
      <w:pPr>
        <w:spacing w:after="120"/>
        <w:ind w:left="360"/>
        <w:jc w:val="both"/>
        <w:rPr>
          <w:rFonts w:ascii="Arial" w:hAnsi="Arial" w:cs="Arial"/>
        </w:rPr>
      </w:pPr>
      <w:r w:rsidRPr="001E54FE">
        <w:rPr>
          <w:rFonts w:ascii="Arial" w:hAnsi="Arial" w:cs="Arial"/>
        </w:rPr>
        <w:t xml:space="preserve">Oprávnění jednotlivých uživatelů je řešeno formou uživatelských rolí a přiřazení v rámci organizačních jednotek struktury zadavatele. Při provádění určitých akcí musí mít uživatel požadované přiřazení, jinak mu je zamítnut přístup k dané funkcionalitě. Tyto přiřazení smí přidělovat pouze administrátor. Administrátor je určen administrátorskou přiřazenou k organizační jednotce. Ošetření přístupových pravomocí pomocí přiřazení je využito ve webové vrstvě. Uživateli nejsou nabízeny </w:t>
      </w:r>
      <w:r w:rsidRPr="001E54FE">
        <w:rPr>
          <w:rFonts w:ascii="Arial" w:hAnsi="Arial" w:cs="Arial"/>
        </w:rPr>
        <w:lastRenderedPageBreak/>
        <w:t>funkce, ke kterým nemá oprávnění. Ověřování probíhá i v aplikační vrstvě, kde je volání jednotlivých akcí podmíněno odpovídajícími přiřazeními.</w:t>
      </w:r>
    </w:p>
    <w:p w:rsidR="00D23061" w:rsidRDefault="00D23061" w:rsidP="00D23061">
      <w:pPr>
        <w:spacing w:after="120"/>
        <w:ind w:left="360"/>
        <w:jc w:val="both"/>
        <w:rPr>
          <w:rFonts w:ascii="Arial" w:hAnsi="Arial" w:cs="Arial"/>
        </w:rPr>
      </w:pPr>
    </w:p>
    <w:p w:rsidR="00D23061" w:rsidRDefault="00D23061" w:rsidP="00D23061">
      <w:pPr>
        <w:spacing w:after="120"/>
        <w:jc w:val="both"/>
        <w:rPr>
          <w:rFonts w:ascii="Arial" w:hAnsi="Arial" w:cs="Arial"/>
        </w:rPr>
      </w:pPr>
    </w:p>
    <w:p w:rsidR="00D23061" w:rsidRPr="001E54FE" w:rsidRDefault="00D23061" w:rsidP="00D23061">
      <w:pPr>
        <w:numPr>
          <w:ilvl w:val="0"/>
          <w:numId w:val="6"/>
        </w:numPr>
        <w:spacing w:before="200" w:after="120"/>
        <w:ind w:left="360" w:firstLine="0"/>
        <w:rPr>
          <w:rFonts w:ascii="Arial" w:hAnsi="Arial" w:cs="Arial"/>
          <w:b/>
          <w:i/>
        </w:rPr>
      </w:pPr>
      <w:r w:rsidRPr="001E54FE">
        <w:rPr>
          <w:rFonts w:ascii="Arial" w:hAnsi="Arial" w:cs="Arial"/>
          <w:b/>
          <w:i/>
        </w:rPr>
        <w:t>Přístup k aplikaci</w:t>
      </w:r>
    </w:p>
    <w:p w:rsidR="00D23061" w:rsidRPr="001E54FE" w:rsidRDefault="00D23061" w:rsidP="00D23061">
      <w:pPr>
        <w:spacing w:after="120"/>
        <w:ind w:left="360"/>
        <w:jc w:val="both"/>
        <w:rPr>
          <w:rFonts w:ascii="Arial" w:hAnsi="Arial" w:cs="Arial"/>
        </w:rPr>
      </w:pPr>
      <w:r w:rsidRPr="001E54FE">
        <w:rPr>
          <w:rFonts w:ascii="Arial" w:hAnsi="Arial" w:cs="Arial"/>
        </w:rPr>
        <w:t xml:space="preserve">Uživatelé k aplikaci přistupují formou tzv. tenkého klienta, kdy je pro práci s aplikací zapotřebí běžný internetový prohlížeč </w:t>
      </w:r>
      <w:r>
        <w:rPr>
          <w:rFonts w:ascii="Arial" w:hAnsi="Arial" w:cs="Arial"/>
        </w:rPr>
        <w:t>(</w:t>
      </w:r>
      <w:r w:rsidRPr="001E54FE">
        <w:rPr>
          <w:rFonts w:ascii="Arial" w:hAnsi="Arial" w:cs="Arial"/>
        </w:rPr>
        <w:t xml:space="preserve">např. Microsoft </w:t>
      </w:r>
      <w:proofErr w:type="spellStart"/>
      <w:r>
        <w:rPr>
          <w:rFonts w:ascii="Arial" w:hAnsi="Arial" w:cs="Arial"/>
        </w:rPr>
        <w:t>Edge</w:t>
      </w:r>
      <w:proofErr w:type="spellEnd"/>
      <w:r>
        <w:rPr>
          <w:rFonts w:ascii="Arial" w:hAnsi="Arial" w:cs="Arial"/>
        </w:rPr>
        <w:t xml:space="preserve">, Google </w:t>
      </w:r>
      <w:proofErr w:type="spellStart"/>
      <w:r>
        <w:rPr>
          <w:rFonts w:ascii="Arial" w:hAnsi="Arial" w:cs="Arial"/>
        </w:rPr>
        <w:t>CHrome</w:t>
      </w:r>
      <w:proofErr w:type="spellEnd"/>
      <w:r w:rsidRPr="001E54FE">
        <w:rPr>
          <w:rFonts w:ascii="Arial" w:hAnsi="Arial" w:cs="Arial"/>
        </w:rPr>
        <w:t xml:space="preserve"> nebo </w:t>
      </w:r>
      <w:proofErr w:type="spellStart"/>
      <w:r w:rsidRPr="001E54FE">
        <w:rPr>
          <w:rFonts w:ascii="Arial" w:hAnsi="Arial" w:cs="Arial"/>
        </w:rPr>
        <w:t>Mozzila</w:t>
      </w:r>
      <w:proofErr w:type="spellEnd"/>
      <w:r w:rsidRPr="001E54FE">
        <w:rPr>
          <w:rFonts w:ascii="Arial" w:hAnsi="Arial" w:cs="Arial"/>
        </w:rPr>
        <w:t xml:space="preserve"> </w:t>
      </w:r>
      <w:proofErr w:type="spellStart"/>
      <w:r w:rsidRPr="001E54FE">
        <w:rPr>
          <w:rFonts w:ascii="Arial" w:hAnsi="Arial" w:cs="Arial"/>
        </w:rPr>
        <w:t>Firefox</w:t>
      </w:r>
      <w:proofErr w:type="spellEnd"/>
      <w:r>
        <w:rPr>
          <w:rFonts w:ascii="Arial" w:hAnsi="Arial" w:cs="Arial"/>
        </w:rPr>
        <w:t>)</w:t>
      </w:r>
      <w:r w:rsidRPr="001E54FE">
        <w:rPr>
          <w:rFonts w:ascii="Arial" w:hAnsi="Arial" w:cs="Arial"/>
        </w:rPr>
        <w:t xml:space="preserve"> </w:t>
      </w:r>
      <w:r>
        <w:rPr>
          <w:rFonts w:ascii="Arial" w:hAnsi="Arial" w:cs="Arial"/>
        </w:rPr>
        <w:t>a</w:t>
      </w:r>
      <w:r w:rsidRPr="001E54FE">
        <w:rPr>
          <w:rFonts w:ascii="Arial" w:hAnsi="Arial" w:cs="Arial"/>
        </w:rPr>
        <w:t xml:space="preserve"> jakýkoli operační systém.</w:t>
      </w:r>
    </w:p>
    <w:p w:rsidR="00D23061" w:rsidRPr="001E54FE" w:rsidRDefault="00D23061" w:rsidP="00D23061">
      <w:pPr>
        <w:spacing w:after="120"/>
        <w:ind w:left="360"/>
        <w:jc w:val="both"/>
        <w:rPr>
          <w:rFonts w:ascii="Arial" w:hAnsi="Arial" w:cs="Arial"/>
        </w:rPr>
      </w:pPr>
      <w:r w:rsidRPr="001E54FE">
        <w:rPr>
          <w:rFonts w:ascii="Arial" w:hAnsi="Arial" w:cs="Arial"/>
        </w:rPr>
        <w:t>Uživatel se do aplikace hlásí platným uživatelským jménem a heslem.</w:t>
      </w:r>
    </w:p>
    <w:p w:rsidR="00D23061" w:rsidRPr="001E54FE" w:rsidRDefault="00D23061" w:rsidP="00D23061">
      <w:pPr>
        <w:numPr>
          <w:ilvl w:val="0"/>
          <w:numId w:val="6"/>
        </w:numPr>
        <w:spacing w:before="200" w:after="120"/>
        <w:ind w:left="360" w:firstLine="0"/>
        <w:rPr>
          <w:rFonts w:ascii="Arial" w:hAnsi="Arial" w:cs="Arial"/>
          <w:b/>
          <w:i/>
        </w:rPr>
      </w:pPr>
      <w:r w:rsidRPr="001E54FE">
        <w:rPr>
          <w:rFonts w:ascii="Arial" w:hAnsi="Arial" w:cs="Arial"/>
          <w:b/>
          <w:i/>
        </w:rPr>
        <w:t>Napojení na primární etalon času</w:t>
      </w:r>
    </w:p>
    <w:p w:rsidR="00D23061" w:rsidRPr="001E54FE" w:rsidRDefault="00D23061" w:rsidP="00D23061">
      <w:pPr>
        <w:spacing w:after="120"/>
        <w:ind w:left="360"/>
        <w:jc w:val="both"/>
        <w:rPr>
          <w:rFonts w:ascii="Arial" w:hAnsi="Arial" w:cs="Arial"/>
        </w:rPr>
      </w:pPr>
      <w:r w:rsidRPr="001E54FE">
        <w:rPr>
          <w:rFonts w:ascii="Arial" w:hAnsi="Arial" w:cs="Arial"/>
        </w:rPr>
        <w:t xml:space="preserve">Řešení www.tenderarena.cz udržuje informaci o přesném čase prostřednictvím Network </w:t>
      </w:r>
      <w:proofErr w:type="spellStart"/>
      <w:r w:rsidRPr="001E54FE">
        <w:rPr>
          <w:rFonts w:ascii="Arial" w:hAnsi="Arial" w:cs="Arial"/>
        </w:rPr>
        <w:t>Time</w:t>
      </w:r>
      <w:proofErr w:type="spellEnd"/>
      <w:r w:rsidRPr="001E54FE">
        <w:rPr>
          <w:rFonts w:ascii="Arial" w:hAnsi="Arial" w:cs="Arial"/>
        </w:rPr>
        <w:t xml:space="preserve"> </w:t>
      </w:r>
      <w:proofErr w:type="spellStart"/>
      <w:r w:rsidRPr="001E54FE">
        <w:rPr>
          <w:rFonts w:ascii="Arial" w:hAnsi="Arial" w:cs="Arial"/>
        </w:rPr>
        <w:t>Protocol</w:t>
      </w:r>
      <w:proofErr w:type="spellEnd"/>
      <w:r w:rsidRPr="001E54FE">
        <w:rPr>
          <w:rFonts w:ascii="Arial" w:hAnsi="Arial" w:cs="Arial"/>
        </w:rPr>
        <w:t xml:space="preserve"> (NTP) klienta, běžícího ve vrstvě operačního systému serveru. NTP protokol</w:t>
      </w:r>
    </w:p>
    <w:p w:rsidR="00D23061" w:rsidRPr="001E54FE" w:rsidRDefault="00D23061" w:rsidP="00D23061">
      <w:pPr>
        <w:spacing w:after="120"/>
        <w:ind w:left="360"/>
        <w:jc w:val="both"/>
        <w:rPr>
          <w:rFonts w:ascii="Arial" w:hAnsi="Arial" w:cs="Arial"/>
        </w:rPr>
      </w:pPr>
      <w:r w:rsidRPr="001E54FE">
        <w:rPr>
          <w:rFonts w:ascii="Arial" w:hAnsi="Arial" w:cs="Arial"/>
        </w:rPr>
        <w:t>zajišťuje synchronizaci proti času UTC komunikační vazbou klient – server. Klient systému www.tenderarena.cz užívá v roli serveru dominantního poskytovatele časové informace TLD domény .</w:t>
      </w:r>
      <w:proofErr w:type="spellStart"/>
      <w:r w:rsidRPr="001E54FE">
        <w:rPr>
          <w:rFonts w:ascii="Arial" w:hAnsi="Arial" w:cs="Arial"/>
        </w:rPr>
        <w:t>cz</w:t>
      </w:r>
      <w:proofErr w:type="spellEnd"/>
      <w:r w:rsidRPr="001E54FE">
        <w:rPr>
          <w:rFonts w:ascii="Arial" w:hAnsi="Arial" w:cs="Arial"/>
        </w:rPr>
        <w:t xml:space="preserve">, server ntp.cesnet.cz. Server disponuje statutem primárního – </w:t>
      </w:r>
      <w:proofErr w:type="spellStart"/>
      <w:r w:rsidRPr="001E54FE">
        <w:rPr>
          <w:rFonts w:ascii="Arial" w:hAnsi="Arial" w:cs="Arial"/>
        </w:rPr>
        <w:t>stratum</w:t>
      </w:r>
      <w:proofErr w:type="spellEnd"/>
      <w:r w:rsidRPr="001E54FE">
        <w:rPr>
          <w:rFonts w:ascii="Arial" w:hAnsi="Arial" w:cs="Arial"/>
        </w:rPr>
        <w:t xml:space="preserve"> 1 NTP serveru a jeho stav a další rozvoj je publikován v pravidelných ročních zprávách.</w:t>
      </w:r>
    </w:p>
    <w:p w:rsidR="00D23061" w:rsidRPr="001E54FE" w:rsidRDefault="00D23061" w:rsidP="00D23061">
      <w:pPr>
        <w:spacing w:after="120"/>
        <w:ind w:left="360"/>
        <w:jc w:val="both"/>
        <w:rPr>
          <w:rFonts w:ascii="Arial" w:hAnsi="Arial" w:cs="Arial"/>
        </w:rPr>
      </w:pPr>
      <w:r w:rsidRPr="001E54FE">
        <w:rPr>
          <w:rFonts w:ascii="Arial" w:hAnsi="Arial" w:cs="Arial"/>
        </w:rPr>
        <w:t>Samostatné prohlášení poskytovatele specifikuje hw provedení časového přijímače i max. odchylku (nejistotu) se kterou klient udržuje přesný čas UTC. Komunikační vazba NTP klienta www.tenderarena.cz a NTP serveru ntp.cesnet.cz je odolná proti případnému neoprávněnému zásahu, vedoucímu k degradaci časové informace řešení. Odolnost vychází ze vztahu důvěryhodnosti komunikujících stran, která je zajištěna využitím autentizačního mechanizmu NTP verze 4 (</w:t>
      </w:r>
      <w:proofErr w:type="spellStart"/>
      <w:r w:rsidRPr="001E54FE">
        <w:rPr>
          <w:rFonts w:ascii="Arial" w:hAnsi="Arial" w:cs="Arial"/>
        </w:rPr>
        <w:t>autokey</w:t>
      </w:r>
      <w:proofErr w:type="spellEnd"/>
      <w:r w:rsidRPr="001E54FE">
        <w:rPr>
          <w:rFonts w:ascii="Arial" w:hAnsi="Arial" w:cs="Arial"/>
        </w:rPr>
        <w:t xml:space="preserve"> </w:t>
      </w:r>
      <w:proofErr w:type="spellStart"/>
      <w:r w:rsidRPr="001E54FE">
        <w:rPr>
          <w:rFonts w:ascii="Arial" w:hAnsi="Arial" w:cs="Arial"/>
        </w:rPr>
        <w:t>protocol</w:t>
      </w:r>
      <w:proofErr w:type="spellEnd"/>
      <w:r w:rsidRPr="001E54FE">
        <w:rPr>
          <w:rFonts w:ascii="Arial" w:hAnsi="Arial" w:cs="Arial"/>
        </w:rPr>
        <w:t xml:space="preserve">). Autentizace je založena na Public </w:t>
      </w:r>
      <w:proofErr w:type="spellStart"/>
      <w:r w:rsidRPr="001E54FE">
        <w:rPr>
          <w:rFonts w:ascii="Arial" w:hAnsi="Arial" w:cs="Arial"/>
        </w:rPr>
        <w:t>Key</w:t>
      </w:r>
      <w:proofErr w:type="spellEnd"/>
      <w:r w:rsidRPr="001E54FE">
        <w:rPr>
          <w:rFonts w:ascii="Arial" w:hAnsi="Arial" w:cs="Arial"/>
        </w:rPr>
        <w:t xml:space="preserve"> </w:t>
      </w:r>
      <w:proofErr w:type="spellStart"/>
      <w:r w:rsidRPr="001E54FE">
        <w:rPr>
          <w:rFonts w:ascii="Arial" w:hAnsi="Arial" w:cs="Arial"/>
        </w:rPr>
        <w:t>Infrastructure</w:t>
      </w:r>
      <w:proofErr w:type="spellEnd"/>
      <w:r w:rsidRPr="001E54FE">
        <w:rPr>
          <w:rFonts w:ascii="Arial" w:hAnsi="Arial" w:cs="Arial"/>
        </w:rPr>
        <w:t xml:space="preserve"> (PKI) scénáři, kdy klient disponuje veřejným klíčem serveru, jímž validuje informaci, získanou ze serveru. V případě pokusu o podvržení časové informace dochází k narušení ustaveného vztahu důvěryhodnosti a server www.tenderarena.cz se přestává se serverem ntp.cesnet.cz synchronizovat. Jak ukazují níže uvedené výpisy konfigurace, přechází v takovém případě na vnitřní zdroj časového signálu. Náprava stavu je předmětem zásahu administrátora.</w:t>
      </w:r>
    </w:p>
    <w:p w:rsidR="00D23061" w:rsidRPr="001E54FE" w:rsidRDefault="00D23061" w:rsidP="00D23061">
      <w:pPr>
        <w:numPr>
          <w:ilvl w:val="0"/>
          <w:numId w:val="6"/>
        </w:numPr>
        <w:spacing w:before="200" w:after="120"/>
        <w:ind w:left="360" w:firstLine="0"/>
        <w:rPr>
          <w:rFonts w:ascii="Arial" w:hAnsi="Arial" w:cs="Arial"/>
          <w:b/>
          <w:i/>
        </w:rPr>
      </w:pPr>
      <w:r w:rsidRPr="001E54FE">
        <w:rPr>
          <w:rFonts w:ascii="Arial" w:hAnsi="Arial" w:cs="Arial"/>
          <w:b/>
          <w:i/>
        </w:rPr>
        <w:t>Systém managementu bezpečnosti informací</w:t>
      </w:r>
    </w:p>
    <w:p w:rsidR="00D23061" w:rsidRPr="001E54FE" w:rsidRDefault="00D23061" w:rsidP="00D23061">
      <w:pPr>
        <w:pStyle w:val="Smlouva"/>
        <w:spacing w:before="0"/>
        <w:ind w:left="360"/>
        <w:rPr>
          <w:b/>
          <w:bCs/>
        </w:rPr>
      </w:pPr>
      <w:r w:rsidRPr="001E54FE">
        <w:t xml:space="preserve">Bezpečnost dat, resp. zabezpečení jejich dostupnosti, důvěrnosti a integrity, je zajištěno souborem opatření a postupů vyplývajících ze zavedeného systému managementu informační bezpečnosti, který má společnost Tender </w:t>
      </w:r>
      <w:proofErr w:type="spellStart"/>
      <w:r w:rsidRPr="001E54FE">
        <w:t>systems</w:t>
      </w:r>
      <w:proofErr w:type="spellEnd"/>
      <w:r w:rsidRPr="001E54FE">
        <w:t xml:space="preserve"> certifikován dle normy ISO 27001.</w:t>
      </w:r>
      <w:r>
        <w:t xml:space="preserve"> V rámci procesů </w:t>
      </w:r>
      <w:r w:rsidRPr="001E54FE">
        <w:t>zavedeného systému managementu informační bezpečnosti</w:t>
      </w:r>
      <w:r>
        <w:t xml:space="preserve"> jsou mimo jiné podrobně specifikovány procesy zálohování dat elektronického nástroje.</w:t>
      </w:r>
    </w:p>
    <w:p w:rsidR="00D23061" w:rsidRDefault="00D23061" w:rsidP="00D23061">
      <w:pPr>
        <w:pStyle w:val="Smlouva"/>
        <w:spacing w:before="0"/>
        <w:ind w:left="360"/>
        <w:rPr>
          <w:b/>
          <w:bCs/>
        </w:rPr>
      </w:pPr>
    </w:p>
    <w:p w:rsidR="00D23061" w:rsidRDefault="00D23061" w:rsidP="00D23061">
      <w:pPr>
        <w:pStyle w:val="Smlouva"/>
        <w:numPr>
          <w:ilvl w:val="0"/>
          <w:numId w:val="4"/>
        </w:numPr>
        <w:spacing w:before="0"/>
        <w:rPr>
          <w:b/>
          <w:bCs/>
        </w:rPr>
      </w:pPr>
      <w:r>
        <w:rPr>
          <w:b/>
          <w:bCs/>
        </w:rPr>
        <w:t>Funkcionalita Nástroje:</w:t>
      </w:r>
    </w:p>
    <w:p w:rsidR="00D23061" w:rsidRPr="004A2440" w:rsidRDefault="00D23061" w:rsidP="00D23061">
      <w:pPr>
        <w:pStyle w:val="Smlouva"/>
        <w:spacing w:before="0"/>
        <w:ind w:left="360"/>
      </w:pPr>
      <w:r w:rsidRPr="004A2440">
        <w:t xml:space="preserve">Elektronický nástroj Tender </w:t>
      </w:r>
      <w:proofErr w:type="spellStart"/>
      <w:r w:rsidRPr="004A2440">
        <w:t>arena</w:t>
      </w:r>
      <w:proofErr w:type="spellEnd"/>
      <w:r w:rsidRPr="004A2440">
        <w:t xml:space="preserve"> je certifikován pro všechny skupiny funkcionality </w:t>
      </w:r>
      <w:r w:rsidRPr="00656ED4">
        <w:t>podle § 9, odst. 2, písm. a) až g)</w:t>
      </w:r>
      <w:r w:rsidRPr="004A2440">
        <w:t xml:space="preserve"> </w:t>
      </w:r>
      <w:proofErr w:type="spellStart"/>
      <w:r w:rsidRPr="004A2440">
        <w:t>vyhl</w:t>
      </w:r>
      <w:proofErr w:type="spellEnd"/>
      <w:r w:rsidRPr="004A2440">
        <w:t>. č. 260/2016 Sb.</w:t>
      </w:r>
      <w:r w:rsidRPr="00656ED4">
        <w:t xml:space="preserve">, o stanovení </w:t>
      </w:r>
      <w:r w:rsidRPr="00656ED4">
        <w:lastRenderedPageBreak/>
        <w:t>podrobnějších podmínek týkajících se elektronických nástrojů, elektronických úkonů při zadávání veřejných zakázek a certifikátu shody.</w:t>
      </w:r>
    </w:p>
    <w:p w:rsidR="00D23061" w:rsidRDefault="00D23061" w:rsidP="00D23061">
      <w:pPr>
        <w:spacing w:after="120"/>
      </w:pPr>
    </w:p>
    <w:p w:rsidR="00D23061" w:rsidRDefault="00D23061" w:rsidP="00D23061">
      <w:pPr>
        <w:pStyle w:val="Smlouva"/>
        <w:spacing w:before="0"/>
        <w:ind w:left="360"/>
      </w:pPr>
      <w:r>
        <w:t xml:space="preserve">Nástroj </w:t>
      </w:r>
      <w:r w:rsidRPr="00D35B16">
        <w:t xml:space="preserve">Tender </w:t>
      </w:r>
      <w:proofErr w:type="spellStart"/>
      <w:r w:rsidRPr="00D35B16">
        <w:t>arena</w:t>
      </w:r>
      <w:proofErr w:type="spellEnd"/>
      <w:r w:rsidRPr="00D35B16">
        <w:t xml:space="preserve"> je příst</w:t>
      </w:r>
      <w:r>
        <w:t xml:space="preserve">upný </w:t>
      </w:r>
      <w:r w:rsidRPr="00D35B16">
        <w:t>uživatelům pomocí webového prohlížeče. Aplikace podporuje všechny aktuálně používané prohlížeče, mezi nejpoužívanější z nich patří:</w:t>
      </w:r>
    </w:p>
    <w:p w:rsidR="00D23061" w:rsidRPr="00D35B16" w:rsidRDefault="00D23061" w:rsidP="00D23061">
      <w:pPr>
        <w:numPr>
          <w:ilvl w:val="0"/>
          <w:numId w:val="6"/>
        </w:numPr>
        <w:spacing w:before="200" w:after="120"/>
        <w:ind w:left="360" w:firstLine="0"/>
        <w:rPr>
          <w:rFonts w:ascii="Arial" w:hAnsi="Arial" w:cs="Arial"/>
        </w:rPr>
      </w:pPr>
      <w:proofErr w:type="spellStart"/>
      <w:r w:rsidRPr="00D35B16">
        <w:rPr>
          <w:rFonts w:ascii="Arial" w:hAnsi="Arial" w:cs="Arial"/>
        </w:rPr>
        <w:t>Firefox</w:t>
      </w:r>
      <w:proofErr w:type="spellEnd"/>
    </w:p>
    <w:p w:rsidR="00D23061" w:rsidRDefault="00D23061" w:rsidP="00D23061">
      <w:pPr>
        <w:numPr>
          <w:ilvl w:val="0"/>
          <w:numId w:val="6"/>
        </w:numPr>
        <w:spacing w:before="200" w:after="120"/>
        <w:ind w:left="360" w:firstLine="0"/>
        <w:rPr>
          <w:rFonts w:ascii="Arial" w:hAnsi="Arial" w:cs="Arial"/>
        </w:rPr>
      </w:pPr>
      <w:proofErr w:type="spellStart"/>
      <w:r>
        <w:rPr>
          <w:rFonts w:ascii="Arial" w:hAnsi="Arial" w:cs="Arial"/>
        </w:rPr>
        <w:t>Edge</w:t>
      </w:r>
      <w:proofErr w:type="spellEnd"/>
    </w:p>
    <w:p w:rsidR="00D23061" w:rsidRPr="00D35B16" w:rsidRDefault="00D23061" w:rsidP="00D23061">
      <w:pPr>
        <w:numPr>
          <w:ilvl w:val="0"/>
          <w:numId w:val="6"/>
        </w:numPr>
        <w:spacing w:before="200" w:after="120"/>
        <w:ind w:left="360" w:firstLine="0"/>
        <w:rPr>
          <w:rFonts w:ascii="Arial" w:hAnsi="Arial" w:cs="Arial"/>
        </w:rPr>
      </w:pPr>
      <w:r>
        <w:rPr>
          <w:rFonts w:ascii="Arial" w:hAnsi="Arial" w:cs="Arial"/>
        </w:rPr>
        <w:t>Chrome</w:t>
      </w:r>
    </w:p>
    <w:p w:rsidR="00D23061" w:rsidRDefault="00D23061" w:rsidP="00D23061">
      <w:pPr>
        <w:pStyle w:val="Smlouva"/>
        <w:spacing w:before="0"/>
        <w:ind w:left="360"/>
      </w:pPr>
      <w:r>
        <w:t xml:space="preserve">Podrobnější vymezení funkcionality Nástroje je shrnuto v níže uvedené tabulce a v uživatelských příručkách (viz čl. III., odst. 3.1.2 této Smlouvy): </w:t>
      </w:r>
    </w:p>
    <w:tbl>
      <w:tblPr>
        <w:tblW w:w="0" w:type="auto"/>
        <w:tblCellMar>
          <w:top w:w="15" w:type="dxa"/>
          <w:left w:w="15" w:type="dxa"/>
          <w:bottom w:w="15" w:type="dxa"/>
          <w:right w:w="15" w:type="dxa"/>
        </w:tblCellMar>
        <w:tblLook w:val="04A0" w:firstRow="1" w:lastRow="0" w:firstColumn="1" w:lastColumn="0" w:noHBand="0" w:noVBand="1"/>
      </w:tblPr>
      <w:tblGrid>
        <w:gridCol w:w="2721"/>
        <w:gridCol w:w="6333"/>
      </w:tblGrid>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Podpora všech druhů řízení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C50C79" w:rsidRDefault="00D23061" w:rsidP="00503428">
            <w:pPr>
              <w:rPr>
                <w:rFonts w:ascii="Arial" w:hAnsi="Arial" w:cs="Arial"/>
                <w:sz w:val="20"/>
                <w:szCs w:val="20"/>
              </w:rPr>
            </w:pPr>
            <w:r w:rsidRPr="00C50C79">
              <w:rPr>
                <w:rFonts w:ascii="Arial" w:hAnsi="Arial" w:cs="Arial"/>
                <w:sz w:val="20"/>
                <w:szCs w:val="20"/>
              </w:rPr>
              <w:t>1. otevřené řízení</w:t>
            </w:r>
          </w:p>
          <w:p w:rsidR="00D23061" w:rsidRPr="00C50C79" w:rsidRDefault="00D23061" w:rsidP="00503428">
            <w:pPr>
              <w:rPr>
                <w:rFonts w:ascii="Arial" w:hAnsi="Arial" w:cs="Arial"/>
                <w:sz w:val="20"/>
                <w:szCs w:val="20"/>
              </w:rPr>
            </w:pPr>
            <w:r w:rsidRPr="00C50C79">
              <w:rPr>
                <w:rFonts w:ascii="Arial" w:hAnsi="Arial" w:cs="Arial"/>
                <w:sz w:val="20"/>
                <w:szCs w:val="20"/>
              </w:rPr>
              <w:t>2. užší řízení</w:t>
            </w:r>
          </w:p>
          <w:p w:rsidR="00D23061" w:rsidRPr="00C50C79" w:rsidRDefault="00D23061" w:rsidP="00503428">
            <w:pPr>
              <w:rPr>
                <w:rFonts w:ascii="Arial" w:hAnsi="Arial" w:cs="Arial"/>
                <w:sz w:val="20"/>
                <w:szCs w:val="20"/>
              </w:rPr>
            </w:pPr>
            <w:r w:rsidRPr="00C50C79">
              <w:rPr>
                <w:rFonts w:ascii="Arial" w:hAnsi="Arial" w:cs="Arial"/>
                <w:sz w:val="20"/>
                <w:szCs w:val="20"/>
              </w:rPr>
              <w:t>3. jednací řízení s uveřejněním</w:t>
            </w:r>
          </w:p>
          <w:p w:rsidR="00D23061" w:rsidRPr="00C50C79" w:rsidRDefault="00D23061" w:rsidP="00503428">
            <w:pPr>
              <w:rPr>
                <w:rFonts w:ascii="Arial" w:hAnsi="Arial" w:cs="Arial"/>
                <w:sz w:val="20"/>
                <w:szCs w:val="20"/>
              </w:rPr>
            </w:pPr>
            <w:r w:rsidRPr="00C50C79">
              <w:rPr>
                <w:rFonts w:ascii="Arial" w:hAnsi="Arial" w:cs="Arial"/>
                <w:sz w:val="20"/>
                <w:szCs w:val="20"/>
              </w:rPr>
              <w:t>4. jednací řízení bez uveřejnění</w:t>
            </w:r>
          </w:p>
          <w:p w:rsidR="00D23061" w:rsidRPr="00C50C79" w:rsidRDefault="00D23061" w:rsidP="00503428">
            <w:pPr>
              <w:rPr>
                <w:rFonts w:ascii="Arial" w:hAnsi="Arial" w:cs="Arial"/>
                <w:sz w:val="20"/>
                <w:szCs w:val="20"/>
              </w:rPr>
            </w:pPr>
            <w:r w:rsidRPr="00C50C79">
              <w:rPr>
                <w:rFonts w:ascii="Arial" w:hAnsi="Arial" w:cs="Arial"/>
                <w:sz w:val="20"/>
                <w:szCs w:val="20"/>
              </w:rPr>
              <w:t>5. soutěžní dialog</w:t>
            </w:r>
          </w:p>
          <w:p w:rsidR="00D23061" w:rsidRPr="00C50C79" w:rsidRDefault="00D23061" w:rsidP="00503428">
            <w:pPr>
              <w:rPr>
                <w:rFonts w:ascii="Arial" w:hAnsi="Arial" w:cs="Arial"/>
                <w:sz w:val="20"/>
                <w:szCs w:val="20"/>
              </w:rPr>
            </w:pPr>
            <w:r w:rsidRPr="00C50C79">
              <w:rPr>
                <w:rFonts w:ascii="Arial" w:hAnsi="Arial" w:cs="Arial"/>
                <w:sz w:val="20"/>
                <w:szCs w:val="20"/>
              </w:rPr>
              <w:t>6. řízení o inovačním partnerství</w:t>
            </w:r>
          </w:p>
          <w:p w:rsidR="00D23061" w:rsidRPr="00C50C79" w:rsidRDefault="00D23061" w:rsidP="00503428">
            <w:pPr>
              <w:rPr>
                <w:rFonts w:ascii="Arial" w:hAnsi="Arial" w:cs="Arial"/>
                <w:sz w:val="20"/>
                <w:szCs w:val="20"/>
              </w:rPr>
            </w:pPr>
            <w:r w:rsidRPr="00C50C79">
              <w:rPr>
                <w:rFonts w:ascii="Arial" w:hAnsi="Arial" w:cs="Arial"/>
                <w:sz w:val="20"/>
                <w:szCs w:val="20"/>
              </w:rPr>
              <w:t>7. zjednodušený režim</w:t>
            </w:r>
          </w:p>
          <w:p w:rsidR="00D23061" w:rsidRPr="00C50C79" w:rsidRDefault="00D23061" w:rsidP="00503428">
            <w:pPr>
              <w:rPr>
                <w:rFonts w:ascii="Arial" w:hAnsi="Arial" w:cs="Arial"/>
                <w:sz w:val="20"/>
                <w:szCs w:val="20"/>
              </w:rPr>
            </w:pPr>
            <w:r w:rsidRPr="00C50C79">
              <w:rPr>
                <w:rFonts w:ascii="Arial" w:hAnsi="Arial" w:cs="Arial"/>
                <w:sz w:val="20"/>
                <w:szCs w:val="20"/>
              </w:rPr>
              <w:t>8. zjednodušené podlimitní řízení</w:t>
            </w:r>
          </w:p>
          <w:p w:rsidR="00D23061" w:rsidRPr="00C50C79" w:rsidRDefault="00D23061" w:rsidP="00503428">
            <w:pPr>
              <w:rPr>
                <w:rFonts w:ascii="Arial" w:hAnsi="Arial" w:cs="Arial"/>
                <w:sz w:val="20"/>
                <w:szCs w:val="20"/>
              </w:rPr>
            </w:pPr>
            <w:r w:rsidRPr="00C50C79">
              <w:rPr>
                <w:rFonts w:ascii="Arial" w:hAnsi="Arial" w:cs="Arial"/>
                <w:sz w:val="20"/>
                <w:szCs w:val="20"/>
              </w:rPr>
              <w:t>9. koncesní řízení</w:t>
            </w:r>
          </w:p>
          <w:p w:rsidR="00D23061" w:rsidRPr="00C50C79" w:rsidRDefault="00D23061" w:rsidP="00503428">
            <w:pPr>
              <w:rPr>
                <w:rFonts w:ascii="Arial" w:hAnsi="Arial" w:cs="Arial"/>
                <w:sz w:val="20"/>
                <w:szCs w:val="20"/>
              </w:rPr>
            </w:pPr>
            <w:r w:rsidRPr="00C50C79">
              <w:rPr>
                <w:rFonts w:ascii="Arial" w:hAnsi="Arial" w:cs="Arial"/>
                <w:sz w:val="20"/>
                <w:szCs w:val="20"/>
              </w:rPr>
              <w:t>10. soutěž o návrh</w:t>
            </w:r>
          </w:p>
          <w:p w:rsidR="00D23061" w:rsidRPr="00C50C79" w:rsidRDefault="00D23061" w:rsidP="00503428">
            <w:pPr>
              <w:rPr>
                <w:rFonts w:ascii="Arial" w:hAnsi="Arial" w:cs="Arial"/>
                <w:sz w:val="20"/>
                <w:szCs w:val="20"/>
              </w:rPr>
            </w:pPr>
            <w:r w:rsidRPr="00C50C79">
              <w:rPr>
                <w:rFonts w:ascii="Arial" w:hAnsi="Arial" w:cs="Arial"/>
                <w:sz w:val="20"/>
                <w:szCs w:val="20"/>
              </w:rPr>
              <w:t>11. zakázka malého rozsahu</w:t>
            </w:r>
          </w:p>
          <w:p w:rsidR="00D23061" w:rsidRPr="00C50C79" w:rsidRDefault="00D23061" w:rsidP="00503428">
            <w:pPr>
              <w:rPr>
                <w:rFonts w:ascii="Arial" w:hAnsi="Arial" w:cs="Arial"/>
                <w:sz w:val="20"/>
                <w:szCs w:val="20"/>
              </w:rPr>
            </w:pPr>
            <w:r w:rsidRPr="00C50C79">
              <w:rPr>
                <w:rFonts w:ascii="Arial" w:hAnsi="Arial" w:cs="Arial"/>
                <w:sz w:val="20"/>
                <w:szCs w:val="20"/>
              </w:rPr>
              <w:t>12. zakázka zadaná na základě výjimky</w:t>
            </w:r>
          </w:p>
          <w:p w:rsidR="00D23061" w:rsidRPr="00C50C79" w:rsidRDefault="00D23061" w:rsidP="00503428">
            <w:pPr>
              <w:rPr>
                <w:rFonts w:ascii="Arial" w:hAnsi="Arial" w:cs="Arial"/>
                <w:sz w:val="20"/>
                <w:szCs w:val="20"/>
              </w:rPr>
            </w:pPr>
            <w:r w:rsidRPr="00C50C79">
              <w:rPr>
                <w:rFonts w:ascii="Arial" w:hAnsi="Arial" w:cs="Arial"/>
                <w:sz w:val="20"/>
                <w:szCs w:val="20"/>
              </w:rPr>
              <w:t xml:space="preserve">13. </w:t>
            </w:r>
            <w:proofErr w:type="spellStart"/>
            <w:r w:rsidRPr="00C50C79">
              <w:rPr>
                <w:rFonts w:ascii="Arial" w:hAnsi="Arial" w:cs="Arial"/>
                <w:sz w:val="20"/>
                <w:szCs w:val="20"/>
              </w:rPr>
              <w:t>minitendr</w:t>
            </w:r>
            <w:proofErr w:type="spellEnd"/>
            <w:r w:rsidRPr="00C50C79">
              <w:rPr>
                <w:rFonts w:ascii="Arial" w:hAnsi="Arial" w:cs="Arial"/>
                <w:sz w:val="20"/>
                <w:szCs w:val="20"/>
              </w:rPr>
              <w:t xml:space="preserve"> (zadání na základě rámcové dohody)</w:t>
            </w:r>
          </w:p>
          <w:p w:rsidR="00D23061" w:rsidRDefault="00D23061" w:rsidP="00503428">
            <w:pPr>
              <w:rPr>
                <w:rFonts w:ascii="Arial" w:hAnsi="Arial" w:cs="Arial"/>
                <w:sz w:val="20"/>
                <w:szCs w:val="20"/>
              </w:rPr>
            </w:pPr>
            <w:r w:rsidRPr="00C50C79">
              <w:rPr>
                <w:rFonts w:ascii="Arial" w:hAnsi="Arial" w:cs="Arial"/>
                <w:sz w:val="20"/>
                <w:szCs w:val="20"/>
              </w:rPr>
              <w:t>14. nákup v dynamickém nákupním systému</w:t>
            </w:r>
          </w:p>
          <w:p w:rsidR="00D23061" w:rsidRPr="00B06B10" w:rsidRDefault="00D23061" w:rsidP="00503428">
            <w:pPr>
              <w:rPr>
                <w:rFonts w:ascii="Arial" w:hAnsi="Arial" w:cs="Arial"/>
                <w:sz w:val="20"/>
                <w:szCs w:val="20"/>
              </w:rPr>
            </w:pPr>
          </w:p>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Dále aplikace umožňuje zadávat zakázky, jejichž výsledkem je rámcová </w:t>
            </w:r>
            <w:r>
              <w:rPr>
                <w:rFonts w:ascii="Arial" w:hAnsi="Arial" w:cs="Arial"/>
                <w:color w:val="000000"/>
                <w:sz w:val="20"/>
                <w:szCs w:val="20"/>
              </w:rPr>
              <w:t>dohoda</w:t>
            </w:r>
            <w:r w:rsidRPr="00B06B10">
              <w:rPr>
                <w:rFonts w:ascii="Arial" w:hAnsi="Arial" w:cs="Arial"/>
                <w:color w:val="000000"/>
                <w:sz w:val="20"/>
                <w:szCs w:val="20"/>
              </w:rPr>
              <w:t xml:space="preserve"> nebo zakázky, které zavádějí dynamický nákupní systém (dále jen DNS).</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D81F61" w:rsidRDefault="00D23061" w:rsidP="00503428">
            <w:pPr>
              <w:pStyle w:val="Normlnweb"/>
              <w:spacing w:before="0" w:beforeAutospacing="0" w:after="0" w:afterAutospacing="0" w:line="0" w:lineRule="atLeast"/>
              <w:rPr>
                <w:rFonts w:ascii="Arial" w:hAnsi="Arial" w:cs="Arial"/>
                <w:sz w:val="20"/>
                <w:szCs w:val="20"/>
              </w:rPr>
            </w:pPr>
            <w:r w:rsidRPr="00D81F61">
              <w:rPr>
                <w:rFonts w:ascii="Arial" w:hAnsi="Arial" w:cs="Arial"/>
                <w:color w:val="000000"/>
                <w:sz w:val="20"/>
                <w:szCs w:val="20"/>
              </w:rPr>
              <w:t>Příjem nabídek v listinné i elektronické podobě včetně šifrování / elektronického podepisování jejich obsahu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65" w:type="dxa"/>
              <w:left w:w="165" w:type="dxa"/>
              <w:bottom w:w="165" w:type="dxa"/>
              <w:right w:w="165" w:type="dxa"/>
            </w:tcMar>
          </w:tcPr>
          <w:p w:rsidR="00D23061" w:rsidRPr="00D81F61" w:rsidRDefault="00D23061" w:rsidP="00503428">
            <w:pPr>
              <w:pStyle w:val="Normlnweb"/>
              <w:spacing w:before="0" w:beforeAutospacing="0" w:after="0" w:afterAutospacing="0"/>
              <w:jc w:val="both"/>
              <w:textAlignment w:val="baseline"/>
              <w:rPr>
                <w:rFonts w:ascii="Arial" w:hAnsi="Arial" w:cs="Arial"/>
                <w:color w:val="000000"/>
                <w:sz w:val="20"/>
                <w:szCs w:val="20"/>
              </w:rPr>
            </w:pPr>
            <w:r w:rsidRPr="00D81F61">
              <w:rPr>
                <w:rFonts w:ascii="Arial" w:hAnsi="Arial" w:cs="Arial"/>
                <w:color w:val="000000"/>
                <w:sz w:val="20"/>
                <w:szCs w:val="20"/>
              </w:rPr>
              <w:t>Aplikace umožňuje přijímat nabídky v listinné i v elektronické podobě s možností volby, zdali bude nabídka šifrována či bude při jejím podání vyžadováno její elektronické podepsání dodavatelem. Systém kontroluje nastavení šifrování u zadávacích postupů v režimu ZZVZ a neumožní zahájení zadávacího řízení bez splnění této podmínky.</w:t>
            </w:r>
          </w:p>
          <w:p w:rsidR="00D23061" w:rsidRPr="00D81F61" w:rsidRDefault="00D23061" w:rsidP="00D23061">
            <w:pPr>
              <w:pStyle w:val="Normlnweb"/>
              <w:numPr>
                <w:ilvl w:val="0"/>
                <w:numId w:val="7"/>
              </w:numPr>
              <w:spacing w:before="0" w:beforeAutospacing="0" w:after="0" w:afterAutospacing="0"/>
              <w:textAlignment w:val="baseline"/>
              <w:rPr>
                <w:rFonts w:ascii="Arial" w:hAnsi="Arial" w:cs="Arial"/>
                <w:color w:val="000000"/>
                <w:sz w:val="20"/>
                <w:szCs w:val="20"/>
              </w:rPr>
            </w:pPr>
            <w:proofErr w:type="gramStart"/>
            <w:r w:rsidRPr="00D81F61">
              <w:rPr>
                <w:rFonts w:ascii="Arial" w:hAnsi="Arial" w:cs="Arial"/>
                <w:color w:val="000000"/>
                <w:sz w:val="20"/>
                <w:szCs w:val="20"/>
              </w:rPr>
              <w:t>Nabídka - obecná</w:t>
            </w:r>
            <w:proofErr w:type="gramEnd"/>
            <w:r w:rsidRPr="00D81F61">
              <w:rPr>
                <w:rFonts w:ascii="Arial" w:hAnsi="Arial" w:cs="Arial"/>
                <w:color w:val="000000"/>
                <w:sz w:val="20"/>
                <w:szCs w:val="20"/>
              </w:rPr>
              <w:t xml:space="preserve"> nabídka k veřejné zakázce. Může být podána k zakázce jako k celku, k více částem zakázky nebo pro více částí.</w:t>
            </w:r>
          </w:p>
          <w:p w:rsidR="00D23061" w:rsidRPr="00D81F61" w:rsidRDefault="00D23061" w:rsidP="00D23061">
            <w:pPr>
              <w:pStyle w:val="Normlnweb"/>
              <w:numPr>
                <w:ilvl w:val="0"/>
                <w:numId w:val="7"/>
              </w:numPr>
              <w:spacing w:before="0" w:beforeAutospacing="0" w:after="0" w:afterAutospacing="0"/>
              <w:textAlignment w:val="baseline"/>
              <w:rPr>
                <w:rFonts w:ascii="Arial" w:hAnsi="Arial" w:cs="Arial"/>
                <w:color w:val="000000"/>
                <w:sz w:val="20"/>
                <w:szCs w:val="20"/>
              </w:rPr>
            </w:pPr>
            <w:r w:rsidRPr="00D81F61">
              <w:rPr>
                <w:rFonts w:ascii="Arial" w:hAnsi="Arial" w:cs="Arial"/>
                <w:color w:val="000000"/>
                <w:sz w:val="20"/>
                <w:szCs w:val="20"/>
              </w:rPr>
              <w:t xml:space="preserve">Žádost o </w:t>
            </w:r>
            <w:proofErr w:type="gramStart"/>
            <w:r w:rsidRPr="00D81F61">
              <w:rPr>
                <w:rFonts w:ascii="Arial" w:hAnsi="Arial" w:cs="Arial"/>
                <w:color w:val="000000"/>
                <w:sz w:val="20"/>
                <w:szCs w:val="20"/>
              </w:rPr>
              <w:t>účast - využívá</w:t>
            </w:r>
            <w:proofErr w:type="gramEnd"/>
            <w:r w:rsidRPr="00D81F61">
              <w:rPr>
                <w:rFonts w:ascii="Arial" w:hAnsi="Arial" w:cs="Arial"/>
                <w:color w:val="000000"/>
                <w:sz w:val="20"/>
                <w:szCs w:val="20"/>
              </w:rPr>
              <w:t xml:space="preserve"> se pouze v zákonem stanovených případech a slouží k posouzení kvalifikace zájemců, popř. pro užší řízení v rámci dynamického nákupního systému pro možnost následného zařazení do dynamického nákupního systému.</w:t>
            </w:r>
          </w:p>
          <w:p w:rsidR="00D23061" w:rsidRPr="00D81F61" w:rsidRDefault="00D23061" w:rsidP="00D23061">
            <w:pPr>
              <w:pStyle w:val="Normlnweb"/>
              <w:numPr>
                <w:ilvl w:val="0"/>
                <w:numId w:val="7"/>
              </w:numPr>
              <w:spacing w:before="0" w:beforeAutospacing="0" w:after="0" w:afterAutospacing="0"/>
              <w:textAlignment w:val="baseline"/>
              <w:rPr>
                <w:rFonts w:ascii="Arial" w:hAnsi="Arial" w:cs="Arial"/>
                <w:color w:val="000000"/>
                <w:sz w:val="20"/>
                <w:szCs w:val="20"/>
              </w:rPr>
            </w:pPr>
            <w:proofErr w:type="gramStart"/>
            <w:r w:rsidRPr="00D81F61">
              <w:rPr>
                <w:rFonts w:ascii="Arial" w:hAnsi="Arial" w:cs="Arial"/>
                <w:color w:val="000000"/>
                <w:sz w:val="20"/>
                <w:szCs w:val="20"/>
              </w:rPr>
              <w:t>Návrh - funguje</w:t>
            </w:r>
            <w:proofErr w:type="gramEnd"/>
            <w:r w:rsidRPr="00D81F61">
              <w:rPr>
                <w:rFonts w:ascii="Arial" w:hAnsi="Arial" w:cs="Arial"/>
                <w:color w:val="000000"/>
                <w:sz w:val="20"/>
                <w:szCs w:val="20"/>
              </w:rPr>
              <w:t xml:space="preserve"> obdobně jako Nabídka, ale používá se u druhů řízení Otevřená soutěž o návrh a Užší soutěž o návrh. U tohoto typu nabídky je potřeba, aby se</w:t>
            </w:r>
            <w:r w:rsidRPr="00D81F61">
              <w:rPr>
                <w:rFonts w:ascii="Arial" w:hAnsi="Arial" w:cs="Arial"/>
                <w:b/>
                <w:bCs/>
                <w:color w:val="000000"/>
                <w:sz w:val="20"/>
                <w:szCs w:val="20"/>
              </w:rPr>
              <w:t xml:space="preserve"> </w:t>
            </w:r>
            <w:r w:rsidRPr="00D81F61">
              <w:rPr>
                <w:rFonts w:ascii="Arial" w:hAnsi="Arial" w:cs="Arial"/>
                <w:color w:val="000000"/>
                <w:sz w:val="20"/>
                <w:szCs w:val="20"/>
              </w:rPr>
              <w:t>zadavatel nedozvěděl identitu dodavatele, který návrh (tj. nabídku typu Návrh) podal.</w:t>
            </w:r>
          </w:p>
          <w:p w:rsidR="00D23061" w:rsidRPr="00D81F61" w:rsidRDefault="00D23061" w:rsidP="00503428">
            <w:pPr>
              <w:pStyle w:val="Normlnweb"/>
              <w:spacing w:before="0" w:beforeAutospacing="0" w:after="0" w:afterAutospacing="0"/>
              <w:ind w:left="116"/>
              <w:textAlignment w:val="baseline"/>
              <w:rPr>
                <w:rFonts w:ascii="Arial" w:hAnsi="Arial" w:cs="Arial"/>
                <w:color w:val="000000"/>
                <w:sz w:val="20"/>
                <w:szCs w:val="20"/>
              </w:rPr>
            </w:pPr>
            <w:r w:rsidRPr="00D81F61">
              <w:rPr>
                <w:rFonts w:ascii="Arial" w:hAnsi="Arial" w:cs="Arial"/>
                <w:color w:val="000000"/>
                <w:sz w:val="20"/>
                <w:szCs w:val="20"/>
              </w:rPr>
              <w:lastRenderedPageBreak/>
              <w:t>Elektronický příjem nabídek s šifrováním jejich obsahu u zadávacích postupů v režimu ZZVZ splňuje podmínku elektronické komunikace podle § 211, odst. 3 ZZVZ.</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lastRenderedPageBreak/>
              <w:t>Kontrola nabídek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 xml:space="preserve">Prvním krokem v sekci kontroly nabídek je odtajnění/otevření nabídek (žádostí o účast) přijatých elektronickou formou. Dále se postup liší dle toho, zda se jedná o jednokolové (Otevřené řízení, zjednodušené podlimitní řízení) či </w:t>
            </w:r>
            <w:proofErr w:type="spellStart"/>
            <w:r w:rsidRPr="00B06B10">
              <w:rPr>
                <w:rFonts w:ascii="Arial" w:hAnsi="Arial" w:cs="Arial"/>
                <w:color w:val="000000"/>
                <w:sz w:val="20"/>
                <w:szCs w:val="20"/>
              </w:rPr>
              <w:t>vícekolové</w:t>
            </w:r>
            <w:proofErr w:type="spellEnd"/>
            <w:r w:rsidRPr="00B06B10">
              <w:rPr>
                <w:rFonts w:ascii="Arial" w:hAnsi="Arial" w:cs="Arial"/>
                <w:color w:val="000000"/>
                <w:sz w:val="20"/>
                <w:szCs w:val="20"/>
              </w:rPr>
              <w:t xml:space="preserve"> (Užší řízení, Jednací řízení s uveřejněním) řízení. U </w:t>
            </w:r>
            <w:proofErr w:type="spellStart"/>
            <w:r w:rsidRPr="00B06B10">
              <w:rPr>
                <w:rFonts w:ascii="Arial" w:hAnsi="Arial" w:cs="Arial"/>
                <w:color w:val="000000"/>
                <w:sz w:val="20"/>
                <w:szCs w:val="20"/>
              </w:rPr>
              <w:t>vícekolových</w:t>
            </w:r>
            <w:proofErr w:type="spellEnd"/>
            <w:r w:rsidRPr="00B06B10">
              <w:rPr>
                <w:rFonts w:ascii="Arial" w:hAnsi="Arial" w:cs="Arial"/>
                <w:color w:val="000000"/>
                <w:sz w:val="20"/>
                <w:szCs w:val="20"/>
              </w:rPr>
              <w:t xml:space="preserve"> druhů řízení předchází kontrole nabídek kontrola žádostí o účast. V tomto případě nabídky podávají pouze </w:t>
            </w:r>
            <w:r>
              <w:rPr>
                <w:rFonts w:ascii="Arial" w:hAnsi="Arial" w:cs="Arial"/>
                <w:color w:val="000000"/>
                <w:sz w:val="20"/>
                <w:szCs w:val="20"/>
              </w:rPr>
              <w:t>účastníci</w:t>
            </w:r>
            <w:r w:rsidRPr="00B06B10">
              <w:rPr>
                <w:rFonts w:ascii="Arial" w:hAnsi="Arial" w:cs="Arial"/>
                <w:color w:val="000000"/>
                <w:sz w:val="20"/>
                <w:szCs w:val="20"/>
              </w:rPr>
              <w:t>, kteří v tomto prvním kole kvalifikaci splnili. Na začátku jsou všechny žádosti ve stavu zatím nerozhodnuto. Zadavatel rozhodne o splnění kvalifikace nastavením hodnoty “výsledek kontroly žádosti o účast</w:t>
            </w:r>
            <w:proofErr w:type="gramStart"/>
            <w:r w:rsidRPr="00B06B10">
              <w:rPr>
                <w:rFonts w:ascii="Arial" w:hAnsi="Arial" w:cs="Arial"/>
                <w:color w:val="000000"/>
                <w:sz w:val="20"/>
                <w:szCs w:val="20"/>
              </w:rPr>
              <w:t>”  na</w:t>
            </w:r>
            <w:proofErr w:type="gramEnd"/>
            <w:r w:rsidRPr="00B06B10">
              <w:rPr>
                <w:rFonts w:ascii="Arial" w:hAnsi="Arial" w:cs="Arial"/>
                <w:color w:val="000000"/>
                <w:sz w:val="20"/>
                <w:szCs w:val="20"/>
              </w:rPr>
              <w:t xml:space="preserve"> jednu z možností: </w:t>
            </w:r>
          </w:p>
          <w:p w:rsidR="00D23061" w:rsidRPr="00B06B10" w:rsidRDefault="00D23061" w:rsidP="00D23061">
            <w:pPr>
              <w:pStyle w:val="Normlnweb"/>
              <w:numPr>
                <w:ilvl w:val="0"/>
                <w:numId w:val="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kvalifikace splněna </w:t>
            </w:r>
          </w:p>
          <w:p w:rsidR="00D23061" w:rsidRPr="00B06B10" w:rsidRDefault="00D23061" w:rsidP="00D23061">
            <w:pPr>
              <w:pStyle w:val="Normlnweb"/>
              <w:numPr>
                <w:ilvl w:val="0"/>
                <w:numId w:val="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kvalifikace nesplněna </w:t>
            </w: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 případě rozhodnutí, že dodavatel nesplnil kvalifikaci, uvede zadavatel datum a důvod vyřazení dodavatele.</w:t>
            </w:r>
          </w:p>
          <w:p w:rsidR="00D23061" w:rsidRPr="00B06B10" w:rsidRDefault="00D23061" w:rsidP="00503428">
            <w:pPr>
              <w:rPr>
                <w:rFonts w:ascii="Arial" w:hAnsi="Arial" w:cs="Arial"/>
                <w:sz w:val="20"/>
                <w:szCs w:val="20"/>
              </w:rPr>
            </w:pP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Následuje samotná kontrola nabídek. Na začátku kontroly jsou všechny nabídky ve stavu “Zatím nerozhodnuto”. Nabídky podané v elektronické podobě obsahují oproti listinným ve svém detailu při kontrole nabídek možnosti stáhnout doklady k prokázání kvalifikace a stáhnout přílohy.</w:t>
            </w:r>
          </w:p>
          <w:p w:rsidR="00D23061" w:rsidRPr="00B06B10" w:rsidRDefault="00D23061" w:rsidP="00503428">
            <w:pPr>
              <w:rPr>
                <w:rFonts w:ascii="Arial" w:hAnsi="Arial" w:cs="Arial"/>
                <w:sz w:val="20"/>
                <w:szCs w:val="20"/>
              </w:rPr>
            </w:pP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 xml:space="preserve">Zadavatel provádí kontrolu ve třech krocích. Prvním krokem je </w:t>
            </w:r>
            <w:proofErr w:type="gramStart"/>
            <w:r w:rsidRPr="00B06B10">
              <w:rPr>
                <w:rFonts w:ascii="Arial" w:hAnsi="Arial" w:cs="Arial"/>
                <w:color w:val="000000"/>
                <w:sz w:val="20"/>
                <w:szCs w:val="20"/>
              </w:rPr>
              <w:t>rozhodnutí</w:t>
            </w:r>
            <w:proofErr w:type="gramEnd"/>
            <w:r w:rsidRPr="00B06B10">
              <w:rPr>
                <w:rFonts w:ascii="Arial" w:hAnsi="Arial" w:cs="Arial"/>
                <w:color w:val="000000"/>
                <w:sz w:val="20"/>
                <w:szCs w:val="20"/>
              </w:rPr>
              <w:t xml:space="preserve"> zda jednotlivé nabídky byly zpracovány v požadovaném, tj. českém jazyce</w:t>
            </w:r>
            <w:r>
              <w:rPr>
                <w:rFonts w:ascii="Arial" w:hAnsi="Arial" w:cs="Arial"/>
                <w:color w:val="000000"/>
                <w:sz w:val="20"/>
                <w:szCs w:val="20"/>
              </w:rPr>
              <w:t>, popř. zdali byl</w:t>
            </w:r>
            <w:r w:rsidRPr="00B06B10">
              <w:rPr>
                <w:rFonts w:ascii="Arial" w:hAnsi="Arial" w:cs="Arial"/>
                <w:color w:val="000000"/>
                <w:sz w:val="20"/>
                <w:szCs w:val="20"/>
              </w:rPr>
              <w:t xml:space="preserve"> návrh smlouvy podepsán osobami oprávněnými jednat jménem či za </w:t>
            </w:r>
            <w:r>
              <w:rPr>
                <w:rFonts w:ascii="Arial" w:hAnsi="Arial" w:cs="Arial"/>
                <w:color w:val="000000"/>
                <w:sz w:val="20"/>
                <w:szCs w:val="20"/>
              </w:rPr>
              <w:t>účastníka</w:t>
            </w:r>
            <w:r w:rsidRPr="00B06B10">
              <w:rPr>
                <w:rFonts w:ascii="Arial" w:hAnsi="Arial" w:cs="Arial"/>
                <w:color w:val="000000"/>
                <w:sz w:val="20"/>
                <w:szCs w:val="20"/>
              </w:rPr>
              <w:t xml:space="preserve">. </w:t>
            </w:r>
            <w:proofErr w:type="gramStart"/>
            <w:r w:rsidRPr="00B06B10">
              <w:rPr>
                <w:rFonts w:ascii="Arial" w:hAnsi="Arial" w:cs="Arial"/>
                <w:color w:val="000000"/>
                <w:sz w:val="20"/>
                <w:szCs w:val="20"/>
              </w:rPr>
              <w:t>Dále  následuje</w:t>
            </w:r>
            <w:proofErr w:type="gramEnd"/>
            <w:r w:rsidRPr="00B06B10">
              <w:rPr>
                <w:rFonts w:ascii="Arial" w:hAnsi="Arial" w:cs="Arial"/>
                <w:color w:val="000000"/>
                <w:sz w:val="20"/>
                <w:szCs w:val="20"/>
              </w:rPr>
              <w:t xml:space="preserve"> posouzení kvalifikace, čili kontrola dokladů, kterými dodavatelé prokazují splnění požadovaných kvalifikačních předpokladů stanovených zadavatelem v zadávací dokumentaci a nakonec kontrola ostatních podmínek specifikovaných zadavatelem v zadávací dokumentaci. Takovými podmínkami může být např. předložení vzorků nebo bližší specifikace parametrů dodávaného zboží.</w:t>
            </w:r>
          </w:p>
          <w:p w:rsidR="00D23061" w:rsidRPr="00B06B10" w:rsidRDefault="00D23061" w:rsidP="00503428">
            <w:pPr>
              <w:rPr>
                <w:rFonts w:ascii="Arial" w:hAnsi="Arial" w:cs="Arial"/>
                <w:sz w:val="20"/>
                <w:szCs w:val="20"/>
              </w:rPr>
            </w:pP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Pakliže nabídka nesplňuje některou z výše zmíněných podmínek, zadavatel změní výsledek kontroly nabídky na jednu z hodnot:</w:t>
            </w:r>
          </w:p>
          <w:p w:rsidR="00D23061" w:rsidRPr="00B06B10" w:rsidRDefault="00D23061" w:rsidP="00D23061">
            <w:pPr>
              <w:pStyle w:val="Normlnweb"/>
              <w:numPr>
                <w:ilvl w:val="0"/>
                <w:numId w:val="9"/>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vyřazena v otevírání nabídek</w:t>
            </w:r>
          </w:p>
          <w:p w:rsidR="00D23061" w:rsidRPr="00B06B10" w:rsidRDefault="00D23061" w:rsidP="00D23061">
            <w:pPr>
              <w:pStyle w:val="Normlnweb"/>
              <w:numPr>
                <w:ilvl w:val="0"/>
                <w:numId w:val="9"/>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vyřazena v posouzení kvalifikace</w:t>
            </w:r>
          </w:p>
          <w:p w:rsidR="00D23061" w:rsidRDefault="00D23061" w:rsidP="00D23061">
            <w:pPr>
              <w:pStyle w:val="Normlnweb"/>
              <w:numPr>
                <w:ilvl w:val="0"/>
                <w:numId w:val="9"/>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vyřazena v posouzení nabídek</w:t>
            </w:r>
          </w:p>
          <w:p w:rsidR="00D23061" w:rsidRPr="00B06B10" w:rsidRDefault="00D23061" w:rsidP="00D23061">
            <w:pPr>
              <w:pStyle w:val="Normlnweb"/>
              <w:numPr>
                <w:ilvl w:val="0"/>
                <w:numId w:val="9"/>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podmínky účasti nebyly posuzovány</w:t>
            </w:r>
          </w:p>
          <w:p w:rsidR="00D23061" w:rsidRPr="00B06B10" w:rsidRDefault="00D23061" w:rsidP="00503428">
            <w:pPr>
              <w:rPr>
                <w:rFonts w:ascii="Arial" w:hAnsi="Arial" w:cs="Arial"/>
                <w:sz w:val="20"/>
                <w:szCs w:val="20"/>
              </w:rPr>
            </w:pP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Při výběru jedné z těchto možností se objeví oblast s údaji o vyřazení nabídky. Všechny údaje o vyřazení budou při výběru jedné z těchto možnosti povinné. Pakliže nabídka splňuje všechny podmínky</w:t>
            </w:r>
            <w:r>
              <w:rPr>
                <w:rFonts w:ascii="Arial" w:hAnsi="Arial" w:cs="Arial"/>
                <w:color w:val="000000"/>
                <w:sz w:val="20"/>
                <w:szCs w:val="20"/>
              </w:rPr>
              <w:t>,</w:t>
            </w:r>
            <w:r w:rsidRPr="00B06B10">
              <w:rPr>
                <w:rFonts w:ascii="Arial" w:hAnsi="Arial" w:cs="Arial"/>
                <w:color w:val="000000"/>
                <w:sz w:val="20"/>
                <w:szCs w:val="20"/>
              </w:rPr>
              <w:t xml:space="preserve"> zvolí zadavatel výsledek kontroly nabídky na hodnotu “Úspěšně prošla kontrolou” a nabídka postupuje dále do hodnocení nabídek.</w:t>
            </w:r>
          </w:p>
          <w:p w:rsidR="00D23061" w:rsidRPr="00B06B10" w:rsidRDefault="00D23061" w:rsidP="00503428">
            <w:pPr>
              <w:spacing w:line="0" w:lineRule="atLeast"/>
              <w:rPr>
                <w:rFonts w:ascii="Arial" w:hAnsi="Arial" w:cs="Arial"/>
                <w:sz w:val="20"/>
                <w:szCs w:val="20"/>
              </w:rPr>
            </w:pP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Lhůty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 rámci aplikace se rozlišují následující termíny:</w:t>
            </w:r>
          </w:p>
          <w:p w:rsidR="00D23061" w:rsidRPr="00B06B10" w:rsidRDefault="00D23061" w:rsidP="00503428">
            <w:pPr>
              <w:rPr>
                <w:rFonts w:ascii="Arial" w:hAnsi="Arial" w:cs="Arial"/>
                <w:sz w:val="20"/>
                <w:szCs w:val="20"/>
              </w:rPr>
            </w:pPr>
          </w:p>
          <w:p w:rsidR="00D23061" w:rsidRPr="00B06B10" w:rsidRDefault="00D23061" w:rsidP="00D23061">
            <w:pPr>
              <w:pStyle w:val="Normlnweb"/>
              <w:numPr>
                <w:ilvl w:val="0"/>
                <w:numId w:val="1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lhůta pro podání </w:t>
            </w:r>
            <w:proofErr w:type="gramStart"/>
            <w:r w:rsidRPr="00B06B10">
              <w:rPr>
                <w:rFonts w:ascii="Arial" w:hAnsi="Arial" w:cs="Arial"/>
                <w:color w:val="000000"/>
                <w:sz w:val="20"/>
                <w:szCs w:val="20"/>
              </w:rPr>
              <w:t>nabídek - do</w:t>
            </w:r>
            <w:proofErr w:type="gramEnd"/>
            <w:r w:rsidRPr="00B06B10">
              <w:rPr>
                <w:rFonts w:ascii="Arial" w:hAnsi="Arial" w:cs="Arial"/>
                <w:color w:val="000000"/>
                <w:sz w:val="20"/>
                <w:szCs w:val="20"/>
              </w:rPr>
              <w:t xml:space="preserve"> této lhůty mohou </w:t>
            </w:r>
            <w:r>
              <w:rPr>
                <w:rFonts w:ascii="Arial" w:hAnsi="Arial" w:cs="Arial"/>
                <w:color w:val="000000"/>
                <w:sz w:val="20"/>
                <w:szCs w:val="20"/>
              </w:rPr>
              <w:t>dodavatelé</w:t>
            </w:r>
            <w:r w:rsidRPr="00B06B10">
              <w:rPr>
                <w:rFonts w:ascii="Arial" w:hAnsi="Arial" w:cs="Arial"/>
                <w:color w:val="000000"/>
                <w:sz w:val="20"/>
                <w:szCs w:val="20"/>
              </w:rPr>
              <w:t xml:space="preserve"> doručovat zadavateli své nabídky</w:t>
            </w:r>
          </w:p>
          <w:p w:rsidR="00D23061" w:rsidRPr="00B06B10" w:rsidRDefault="00D23061" w:rsidP="00D23061">
            <w:pPr>
              <w:pStyle w:val="Normlnweb"/>
              <w:numPr>
                <w:ilvl w:val="0"/>
                <w:numId w:val="10"/>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lastRenderedPageBreak/>
              <w:t xml:space="preserve">lhůtu pro podání žádostí o </w:t>
            </w:r>
            <w:proofErr w:type="gramStart"/>
            <w:r w:rsidRPr="00B06B10">
              <w:rPr>
                <w:rFonts w:ascii="Arial" w:hAnsi="Arial" w:cs="Arial"/>
                <w:color w:val="000000"/>
                <w:sz w:val="20"/>
                <w:szCs w:val="20"/>
              </w:rPr>
              <w:t>účast - do</w:t>
            </w:r>
            <w:proofErr w:type="gramEnd"/>
            <w:r w:rsidRPr="00B06B10">
              <w:rPr>
                <w:rFonts w:ascii="Arial" w:hAnsi="Arial" w:cs="Arial"/>
                <w:color w:val="000000"/>
                <w:sz w:val="20"/>
                <w:szCs w:val="20"/>
              </w:rPr>
              <w:t xml:space="preserve"> této lhůty mohou </w:t>
            </w:r>
            <w:r>
              <w:rPr>
                <w:rFonts w:ascii="Arial" w:hAnsi="Arial" w:cs="Arial"/>
                <w:color w:val="000000"/>
                <w:sz w:val="20"/>
                <w:szCs w:val="20"/>
              </w:rPr>
              <w:t>dodavatelé</w:t>
            </w:r>
            <w:r w:rsidRPr="00B06B10">
              <w:rPr>
                <w:rFonts w:ascii="Arial" w:hAnsi="Arial" w:cs="Arial"/>
                <w:color w:val="000000"/>
                <w:sz w:val="20"/>
                <w:szCs w:val="20"/>
              </w:rPr>
              <w:t xml:space="preserve"> podávat žádosti o účast. Používá se u </w:t>
            </w:r>
            <w:proofErr w:type="spellStart"/>
            <w:r w:rsidRPr="00B06B10">
              <w:rPr>
                <w:rFonts w:ascii="Arial" w:hAnsi="Arial" w:cs="Arial"/>
                <w:color w:val="000000"/>
                <w:sz w:val="20"/>
                <w:szCs w:val="20"/>
              </w:rPr>
              <w:t>vícekolových</w:t>
            </w:r>
            <w:proofErr w:type="spellEnd"/>
            <w:r w:rsidRPr="00B06B10">
              <w:rPr>
                <w:rFonts w:ascii="Arial" w:hAnsi="Arial" w:cs="Arial"/>
                <w:color w:val="000000"/>
                <w:sz w:val="20"/>
                <w:szCs w:val="20"/>
              </w:rPr>
              <w:t xml:space="preserve"> řízení</w:t>
            </w:r>
          </w:p>
          <w:p w:rsidR="00D23061" w:rsidRPr="00B06B10" w:rsidRDefault="00D23061" w:rsidP="00D23061">
            <w:pPr>
              <w:pStyle w:val="Normlnweb"/>
              <w:numPr>
                <w:ilvl w:val="0"/>
                <w:numId w:val="10"/>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 xml:space="preserve">datum otevírání </w:t>
            </w:r>
            <w:proofErr w:type="gramStart"/>
            <w:r w:rsidRPr="00B06B10">
              <w:rPr>
                <w:rFonts w:ascii="Arial" w:hAnsi="Arial" w:cs="Arial"/>
                <w:color w:val="000000"/>
                <w:sz w:val="20"/>
                <w:szCs w:val="20"/>
              </w:rPr>
              <w:t>obálek - datum</w:t>
            </w:r>
            <w:proofErr w:type="gramEnd"/>
            <w:r w:rsidRPr="00B06B10">
              <w:rPr>
                <w:rFonts w:ascii="Arial" w:hAnsi="Arial" w:cs="Arial"/>
                <w:color w:val="000000"/>
                <w:sz w:val="20"/>
                <w:szCs w:val="20"/>
              </w:rPr>
              <w:t xml:space="preserve"> kdy je komisí provedeno otevírání obálek.</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lastRenderedPageBreak/>
              <w:t>Hodnocení nabídek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Hodnocení nabídek je fáze zadávacího řízení následuje po kontrole nabídek. U všech nabídek, které prošly fází kontroly nabídek je stanoveno výsledné pořadí na základě bodového ohodnocení. Bodové ohodnocení je buď vyplněno zadavatelem v případě, že zvolil postup hodnocení mimo systém, nebo je stanoveno na základě předem určeného vzorce. V případě, že je zakázka dělena na části, probíhá hodnocení nabídek pro každou část zvlášť.</w:t>
            </w:r>
          </w:p>
          <w:p w:rsidR="00D23061" w:rsidRPr="00B06B10" w:rsidRDefault="00D23061" w:rsidP="00503428">
            <w:pPr>
              <w:rPr>
                <w:rFonts w:ascii="Arial" w:hAnsi="Arial" w:cs="Arial"/>
                <w:sz w:val="20"/>
                <w:szCs w:val="20"/>
              </w:rPr>
            </w:pP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Vzorec pro hodnocení se liší podle toho, zda je u zakázky posuzována pouze nabídková cena či ekonomická výhodnost a dále podle toho, zda se jedná o maximalizační či minimalizační kritérium.</w:t>
            </w:r>
          </w:p>
          <w:p w:rsidR="00D23061" w:rsidRPr="00B06B10" w:rsidRDefault="00D23061" w:rsidP="00503428">
            <w:pPr>
              <w:spacing w:line="0" w:lineRule="atLeast"/>
              <w:rPr>
                <w:rFonts w:ascii="Arial" w:hAnsi="Arial" w:cs="Arial"/>
                <w:sz w:val="20"/>
                <w:szCs w:val="20"/>
              </w:rPr>
            </w:pP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Šifrování nabídek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V případech určených zákonem nebo mimo tyto případy na vyžádání uživatele je k dispozici šifrování nabídek a zároveň systém umožní stáhnout certifikáty k odtajnění nabídek v rámci tzv. “Otevírání obálek s nabídkami”.</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Rozdělení zakázek na části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Aplikace umožní zadavateli veřejných zakázek rozdělit zakázku na části a k takovým částem specifikovat údaje a to zejména:</w:t>
            </w:r>
          </w:p>
          <w:p w:rsidR="00D23061" w:rsidRPr="00B06B10" w:rsidRDefault="00D23061" w:rsidP="00D23061">
            <w:pPr>
              <w:pStyle w:val="Normlnweb"/>
              <w:numPr>
                <w:ilvl w:val="0"/>
                <w:numId w:val="11"/>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položky předmětu zakázky</w:t>
            </w:r>
          </w:p>
          <w:p w:rsidR="00D23061" w:rsidRPr="00B06B10" w:rsidRDefault="00D23061" w:rsidP="00D23061">
            <w:pPr>
              <w:pStyle w:val="Normlnweb"/>
              <w:numPr>
                <w:ilvl w:val="0"/>
                <w:numId w:val="11"/>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hodnotící kritéria</w:t>
            </w:r>
          </w:p>
          <w:p w:rsidR="00D23061" w:rsidRPr="00B06B10" w:rsidRDefault="00D23061" w:rsidP="00D23061">
            <w:pPr>
              <w:pStyle w:val="Normlnweb"/>
              <w:numPr>
                <w:ilvl w:val="0"/>
                <w:numId w:val="11"/>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předpokládanou hodnotu</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Položkový rozpočet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V rámci zadání veřejné zakázky aplikace podporuje tzv. položkový rozpočet, což je funkcionalita evidence položek předmětu veřejné zakázky a definice předpokládané hodnoty po jednotlivých položkách.</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Hodnotící kritéria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 xml:space="preserve">Řešení umožní evidenci hodnotících kritérií a tzv. </w:t>
            </w:r>
            <w:proofErr w:type="spellStart"/>
            <w:r w:rsidRPr="00B06B10">
              <w:rPr>
                <w:rFonts w:ascii="Arial" w:hAnsi="Arial" w:cs="Arial"/>
                <w:color w:val="000000"/>
                <w:sz w:val="20"/>
                <w:szCs w:val="20"/>
              </w:rPr>
              <w:t>subkritérií</w:t>
            </w:r>
            <w:proofErr w:type="spellEnd"/>
            <w:r w:rsidRPr="00B06B10">
              <w:rPr>
                <w:rFonts w:ascii="Arial" w:hAnsi="Arial" w:cs="Arial"/>
                <w:color w:val="000000"/>
                <w:sz w:val="20"/>
                <w:szCs w:val="20"/>
              </w:rPr>
              <w:t xml:space="preserve">. </w:t>
            </w:r>
            <w:proofErr w:type="spellStart"/>
            <w:r w:rsidRPr="00B06B10">
              <w:rPr>
                <w:rFonts w:ascii="Arial" w:hAnsi="Arial" w:cs="Arial"/>
                <w:color w:val="000000"/>
                <w:sz w:val="20"/>
                <w:szCs w:val="20"/>
              </w:rPr>
              <w:t>Subkritéria</w:t>
            </w:r>
            <w:proofErr w:type="spellEnd"/>
            <w:r w:rsidRPr="00B06B10">
              <w:rPr>
                <w:rFonts w:ascii="Arial" w:hAnsi="Arial" w:cs="Arial"/>
                <w:color w:val="000000"/>
                <w:sz w:val="20"/>
                <w:szCs w:val="20"/>
              </w:rPr>
              <w:t xml:space="preserve"> dělí hodnotící kritérium na další hodnotící kritéria. </w:t>
            </w:r>
            <w:proofErr w:type="spellStart"/>
            <w:r w:rsidRPr="00B06B10">
              <w:rPr>
                <w:rFonts w:ascii="Arial" w:hAnsi="Arial" w:cs="Arial"/>
                <w:color w:val="000000"/>
                <w:sz w:val="20"/>
                <w:szCs w:val="20"/>
              </w:rPr>
              <w:t>Subkritérium</w:t>
            </w:r>
            <w:proofErr w:type="spellEnd"/>
            <w:r w:rsidRPr="00B06B10">
              <w:rPr>
                <w:rFonts w:ascii="Arial" w:hAnsi="Arial" w:cs="Arial"/>
                <w:color w:val="000000"/>
                <w:sz w:val="20"/>
                <w:szCs w:val="20"/>
              </w:rPr>
              <w:t xml:space="preserve"> nemá možnost mít </w:t>
            </w:r>
            <w:proofErr w:type="spellStart"/>
            <w:r w:rsidRPr="00B06B10">
              <w:rPr>
                <w:rFonts w:ascii="Arial" w:hAnsi="Arial" w:cs="Arial"/>
                <w:color w:val="000000"/>
                <w:sz w:val="20"/>
                <w:szCs w:val="20"/>
              </w:rPr>
              <w:t>subkritéria</w:t>
            </w:r>
            <w:proofErr w:type="spellEnd"/>
            <w:r w:rsidRPr="00B06B10">
              <w:rPr>
                <w:rFonts w:ascii="Arial" w:hAnsi="Arial" w:cs="Arial"/>
                <w:color w:val="000000"/>
                <w:sz w:val="20"/>
                <w:szCs w:val="20"/>
              </w:rPr>
              <w:t>. Hodnotící kritéria jsou následujících typů:</w:t>
            </w:r>
          </w:p>
          <w:p w:rsidR="00D23061" w:rsidRPr="00B06B10" w:rsidRDefault="00D23061" w:rsidP="00D23061">
            <w:pPr>
              <w:pStyle w:val="Normlnweb"/>
              <w:numPr>
                <w:ilvl w:val="0"/>
                <w:numId w:val="1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cenové</w:t>
            </w:r>
          </w:p>
          <w:p w:rsidR="00D23061" w:rsidRPr="00B06B10" w:rsidRDefault="00D23061" w:rsidP="00D23061">
            <w:pPr>
              <w:pStyle w:val="Normlnweb"/>
              <w:numPr>
                <w:ilvl w:val="0"/>
                <w:numId w:val="1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necenové číselně vyjádřitelné</w:t>
            </w:r>
          </w:p>
          <w:p w:rsidR="00D23061" w:rsidRPr="003B20C9" w:rsidRDefault="00D23061" w:rsidP="00D23061">
            <w:pPr>
              <w:pStyle w:val="Normlnweb"/>
              <w:numPr>
                <w:ilvl w:val="0"/>
                <w:numId w:val="12"/>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kritérium dělící se na </w:t>
            </w:r>
            <w:proofErr w:type="spellStart"/>
            <w:r w:rsidRPr="00B06B10">
              <w:rPr>
                <w:rFonts w:ascii="Arial" w:hAnsi="Arial" w:cs="Arial"/>
                <w:color w:val="000000"/>
                <w:sz w:val="20"/>
                <w:szCs w:val="20"/>
              </w:rPr>
              <w:t>subkritéria</w:t>
            </w:r>
            <w:proofErr w:type="spellEnd"/>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Stanovení předpokládané hodnoty veřejné zakázky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V rámci specifikace veřejné zakázky aplikace umožňuje zadat předpokládanou hodnotu k zakázce, k částem nebo ji </w:t>
            </w:r>
            <w:proofErr w:type="spellStart"/>
            <w:r w:rsidRPr="00B06B10">
              <w:rPr>
                <w:rFonts w:ascii="Arial" w:hAnsi="Arial" w:cs="Arial"/>
                <w:color w:val="000000"/>
                <w:sz w:val="20"/>
                <w:szCs w:val="20"/>
              </w:rPr>
              <w:t>vysčítat</w:t>
            </w:r>
            <w:proofErr w:type="spellEnd"/>
            <w:r w:rsidRPr="00B06B10">
              <w:rPr>
                <w:rFonts w:ascii="Arial" w:hAnsi="Arial" w:cs="Arial"/>
                <w:color w:val="000000"/>
                <w:sz w:val="20"/>
                <w:szCs w:val="20"/>
              </w:rPr>
              <w:t xml:space="preserve"> po položkách předmětu zakázky.</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Pr>
                <w:rFonts w:ascii="Arial" w:hAnsi="Arial" w:cs="Arial"/>
                <w:color w:val="000000"/>
                <w:sz w:val="20"/>
                <w:szCs w:val="20"/>
              </w:rPr>
              <w:t>Kvalifikační kritéria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Aplikace umožňuje definovat požadavky na kvalifika</w:t>
            </w:r>
            <w:r>
              <w:rPr>
                <w:rFonts w:ascii="Arial" w:hAnsi="Arial" w:cs="Arial"/>
                <w:color w:val="000000"/>
                <w:sz w:val="20"/>
                <w:szCs w:val="20"/>
              </w:rPr>
              <w:t xml:space="preserve">ci </w:t>
            </w:r>
            <w:r w:rsidRPr="00B06B10">
              <w:rPr>
                <w:rFonts w:ascii="Arial" w:hAnsi="Arial" w:cs="Arial"/>
                <w:color w:val="000000"/>
                <w:sz w:val="20"/>
                <w:szCs w:val="20"/>
              </w:rPr>
              <w:t xml:space="preserve">a </w:t>
            </w:r>
            <w:r>
              <w:rPr>
                <w:rFonts w:ascii="Arial" w:hAnsi="Arial" w:cs="Arial"/>
                <w:color w:val="000000"/>
                <w:sz w:val="20"/>
                <w:szCs w:val="20"/>
              </w:rPr>
              <w:t>skutečnost,</w:t>
            </w:r>
            <w:r w:rsidRPr="00B06B10">
              <w:rPr>
                <w:rFonts w:ascii="Arial" w:hAnsi="Arial" w:cs="Arial"/>
                <w:color w:val="000000"/>
                <w:sz w:val="20"/>
                <w:szCs w:val="20"/>
              </w:rPr>
              <w:t xml:space="preserve"> zdali je požadováno posouzení kvalifikace. Kvalifikační </w:t>
            </w:r>
            <w:r>
              <w:rPr>
                <w:rFonts w:ascii="Arial" w:hAnsi="Arial" w:cs="Arial"/>
                <w:color w:val="000000"/>
                <w:sz w:val="20"/>
                <w:szCs w:val="20"/>
              </w:rPr>
              <w:t>kritéria</w:t>
            </w:r>
            <w:r w:rsidRPr="00B06B10">
              <w:rPr>
                <w:rFonts w:ascii="Arial" w:hAnsi="Arial" w:cs="Arial"/>
                <w:color w:val="000000"/>
                <w:sz w:val="20"/>
                <w:szCs w:val="20"/>
              </w:rPr>
              <w:t xml:space="preserve"> mohou být následující:</w:t>
            </w:r>
          </w:p>
          <w:p w:rsidR="00D23061" w:rsidRPr="00B06B10" w:rsidRDefault="00D23061" w:rsidP="00D23061">
            <w:pPr>
              <w:pStyle w:val="Normlnweb"/>
              <w:numPr>
                <w:ilvl w:val="0"/>
                <w:numId w:val="1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základní</w:t>
            </w:r>
            <w:r>
              <w:rPr>
                <w:rFonts w:ascii="Arial" w:hAnsi="Arial" w:cs="Arial"/>
                <w:color w:val="000000"/>
                <w:sz w:val="20"/>
                <w:szCs w:val="20"/>
              </w:rPr>
              <w:t xml:space="preserve"> způsobilost</w:t>
            </w:r>
          </w:p>
          <w:p w:rsidR="00D23061" w:rsidRPr="00B06B10" w:rsidRDefault="00D23061" w:rsidP="00D23061">
            <w:pPr>
              <w:pStyle w:val="Normlnweb"/>
              <w:numPr>
                <w:ilvl w:val="0"/>
                <w:numId w:val="1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profesní</w:t>
            </w:r>
            <w:r>
              <w:rPr>
                <w:rFonts w:ascii="Arial" w:hAnsi="Arial" w:cs="Arial"/>
                <w:color w:val="000000"/>
                <w:sz w:val="20"/>
                <w:szCs w:val="20"/>
              </w:rPr>
              <w:t xml:space="preserve"> způsobilost</w:t>
            </w:r>
          </w:p>
          <w:p w:rsidR="00D23061" w:rsidRPr="00B06B10" w:rsidRDefault="00D23061" w:rsidP="00D23061">
            <w:pPr>
              <w:pStyle w:val="Normlnweb"/>
              <w:numPr>
                <w:ilvl w:val="0"/>
                <w:numId w:val="1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ekonomická </w:t>
            </w:r>
            <w:r>
              <w:rPr>
                <w:rFonts w:ascii="Arial" w:hAnsi="Arial" w:cs="Arial"/>
                <w:color w:val="000000"/>
                <w:sz w:val="20"/>
                <w:szCs w:val="20"/>
              </w:rPr>
              <w:t>kvalifikace</w:t>
            </w:r>
          </w:p>
          <w:p w:rsidR="00D23061" w:rsidRPr="00B06B10" w:rsidRDefault="00D23061" w:rsidP="00D23061">
            <w:pPr>
              <w:pStyle w:val="Normlnweb"/>
              <w:numPr>
                <w:ilvl w:val="0"/>
                <w:numId w:val="13"/>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technick</w:t>
            </w:r>
            <w:r>
              <w:rPr>
                <w:rFonts w:ascii="Arial" w:hAnsi="Arial" w:cs="Arial"/>
                <w:color w:val="000000"/>
                <w:sz w:val="20"/>
                <w:szCs w:val="20"/>
              </w:rPr>
              <w:t>á kvalifikace</w:t>
            </w:r>
          </w:p>
          <w:p w:rsidR="00D23061" w:rsidRPr="00B06B10" w:rsidRDefault="00D23061" w:rsidP="00D23061">
            <w:pPr>
              <w:pStyle w:val="Normlnweb"/>
              <w:numPr>
                <w:ilvl w:val="0"/>
                <w:numId w:val="13"/>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další</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lastRenderedPageBreak/>
              <w:t>Zahájení zadávacího řízení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Zadavatel zahájením zadávacího řízení uzamkne specifikaci a přepne zakázku do stavu:</w:t>
            </w:r>
          </w:p>
          <w:p w:rsidR="00D23061" w:rsidRPr="00B06B10" w:rsidRDefault="00D23061" w:rsidP="00D23061">
            <w:pPr>
              <w:pStyle w:val="Normlnweb"/>
              <w:numPr>
                <w:ilvl w:val="0"/>
                <w:numId w:val="1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příjem </w:t>
            </w:r>
            <w:proofErr w:type="gramStart"/>
            <w:r w:rsidRPr="00B06B10">
              <w:rPr>
                <w:rFonts w:ascii="Arial" w:hAnsi="Arial" w:cs="Arial"/>
                <w:color w:val="000000"/>
                <w:sz w:val="20"/>
                <w:szCs w:val="20"/>
              </w:rPr>
              <w:t>nabídek - v</w:t>
            </w:r>
            <w:proofErr w:type="gramEnd"/>
            <w:r w:rsidRPr="00B06B10">
              <w:rPr>
                <w:rFonts w:ascii="Arial" w:hAnsi="Arial" w:cs="Arial"/>
                <w:color w:val="000000"/>
                <w:sz w:val="20"/>
                <w:szCs w:val="20"/>
              </w:rPr>
              <w:t xml:space="preserve"> případě jednokolového zadávacího řízení</w:t>
            </w:r>
          </w:p>
          <w:p w:rsidR="00D23061" w:rsidRPr="00B06B10" w:rsidRDefault="00D23061" w:rsidP="00D23061">
            <w:pPr>
              <w:pStyle w:val="Normlnweb"/>
              <w:numPr>
                <w:ilvl w:val="0"/>
                <w:numId w:val="14"/>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příjem žádostí o </w:t>
            </w:r>
            <w:proofErr w:type="gramStart"/>
            <w:r w:rsidRPr="00B06B10">
              <w:rPr>
                <w:rFonts w:ascii="Arial" w:hAnsi="Arial" w:cs="Arial"/>
                <w:color w:val="000000"/>
                <w:sz w:val="20"/>
                <w:szCs w:val="20"/>
              </w:rPr>
              <w:t>účast - v</w:t>
            </w:r>
            <w:proofErr w:type="gramEnd"/>
            <w:r w:rsidRPr="00B06B10">
              <w:rPr>
                <w:rFonts w:ascii="Arial" w:hAnsi="Arial" w:cs="Arial"/>
                <w:color w:val="000000"/>
                <w:sz w:val="20"/>
                <w:szCs w:val="20"/>
              </w:rPr>
              <w:t xml:space="preserve"> případě </w:t>
            </w:r>
            <w:proofErr w:type="spellStart"/>
            <w:r w:rsidRPr="00B06B10">
              <w:rPr>
                <w:rFonts w:ascii="Arial" w:hAnsi="Arial" w:cs="Arial"/>
                <w:color w:val="000000"/>
                <w:sz w:val="20"/>
                <w:szCs w:val="20"/>
              </w:rPr>
              <w:t>vícekolového</w:t>
            </w:r>
            <w:proofErr w:type="spellEnd"/>
            <w:r w:rsidRPr="00B06B10">
              <w:rPr>
                <w:rFonts w:ascii="Arial" w:hAnsi="Arial" w:cs="Arial"/>
                <w:color w:val="000000"/>
                <w:sz w:val="20"/>
                <w:szCs w:val="20"/>
              </w:rPr>
              <w:t xml:space="preserve"> zadávacího řízení</w:t>
            </w: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Pokud má zakázka nastaven příznak k vyvěšení zakázky na profilu zadavatele, dojde k jejímu zveřejnění a zároveň také vyvěšení dokumentů na profilu zadavatele.</w:t>
            </w:r>
          </w:p>
          <w:p w:rsidR="00D23061" w:rsidRPr="00B06B10" w:rsidRDefault="00D23061" w:rsidP="00503428">
            <w:pPr>
              <w:rPr>
                <w:rFonts w:ascii="Arial" w:hAnsi="Arial" w:cs="Arial"/>
                <w:sz w:val="20"/>
                <w:szCs w:val="20"/>
              </w:rPr>
            </w:pP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Před zahájením zadávacího řízení se také provede kontrola konzistence specifikace, která odhalí případné chybějící nebo kolidující údaje a pokud se jedná o zásadní chyby, systém nedovolí řízení zahájit.</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Změna zadávacích podmínek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Na základě žádosti o dodatečné informace, rozhodnutí zadavatele či nápravného opatření ÚOHS může zadavatel změnit zadávací podmínky veřejné zakázky. Zadavatel nemůže provést změny, které by výrazně ovlivnily specifikaci zakázky, jedná se tedy především o změny lhůt obsažených v zadávací dokumentaci. Veškeré údaje, které je možno změnit jsou sdruženy v sekci Změna zadávacích podmínek. Pro úpravu tedy není nutné přecházet do specifikace zakázky. Při uložení změn zadávací dokumentace automaticky odejde datová zpráva, která upozorní oslovené </w:t>
            </w:r>
            <w:r>
              <w:rPr>
                <w:rFonts w:ascii="Arial" w:hAnsi="Arial" w:cs="Arial"/>
                <w:color w:val="000000"/>
                <w:sz w:val="20"/>
                <w:szCs w:val="20"/>
              </w:rPr>
              <w:t>dodavatele</w:t>
            </w:r>
            <w:r w:rsidRPr="00B06B10">
              <w:rPr>
                <w:rFonts w:ascii="Arial" w:hAnsi="Arial" w:cs="Arial"/>
                <w:color w:val="000000"/>
                <w:sz w:val="20"/>
                <w:szCs w:val="20"/>
              </w:rPr>
              <w:t xml:space="preserve"> na změnu zadávacích podmínek.</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Zrušení zakázky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Na základě rozhodnutí zadavatele (např. v případě, kdy do zakázky není doručena žádná nabídka) nebo nápravného opatření ÚOHS je možné zrušit zakázku. Zakázku je možné zrušit kdykoli od jejího vytvoření (stav Specifikace zakázky) až do ukončení plnění (stav Zadáno). Uživatel povinně vyplní důvod zrušení zakázky. V případě, že se jedná o zakázku v režimu zákona, je nutné odeslat oznámení o zrušení do VVZ. V případě, že je zakázka dělena na části, lze ji zrušit až po zrušení všech jejích částí</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Evidence výsledku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 xml:space="preserve">Evidence výsledků slouží k evidenci vítěze a </w:t>
            </w:r>
            <w:r>
              <w:rPr>
                <w:rFonts w:ascii="Arial" w:hAnsi="Arial" w:cs="Arial"/>
                <w:color w:val="000000"/>
                <w:sz w:val="20"/>
                <w:szCs w:val="20"/>
              </w:rPr>
              <w:t>pod</w:t>
            </w:r>
            <w:r w:rsidRPr="00B06B10">
              <w:rPr>
                <w:rFonts w:ascii="Arial" w:hAnsi="Arial" w:cs="Arial"/>
                <w:color w:val="000000"/>
                <w:sz w:val="20"/>
                <w:szCs w:val="20"/>
              </w:rPr>
              <w:t>dodavatelů veřejné zakázky.</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Evidence plnění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Evidence plnění slouží k zaevidování skutečně uhrazené ceny za zakázku a její období. Pokud máme zakázku na části, tak evidujeme plnění nebo dílčí plnění k jednotlivým částem. Rozlišujeme evidenci plnění je dvojího typu:</w:t>
            </w:r>
          </w:p>
          <w:p w:rsidR="00D23061" w:rsidRPr="00B06B10" w:rsidRDefault="00D23061" w:rsidP="00D23061">
            <w:pPr>
              <w:pStyle w:val="Normlnweb"/>
              <w:numPr>
                <w:ilvl w:val="0"/>
                <w:numId w:val="15"/>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pokud je předmět zakázky plněný v jednom celém roce, tak uvádíme pouze skutečně uhrazenou cenu zakázky (tzv. plnění zakázky, v tabulce bude uvedena jediná hodnota)</w:t>
            </w:r>
          </w:p>
          <w:p w:rsidR="00D23061" w:rsidRPr="00B06B10" w:rsidRDefault="00D23061" w:rsidP="00D23061">
            <w:pPr>
              <w:pStyle w:val="Normlnweb"/>
              <w:numPr>
                <w:ilvl w:val="0"/>
                <w:numId w:val="15"/>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pokud je zakázka plněná ve více letech, tak uvádíme tzv. dílčí plnění zakázky, které povinně obsahuje datum plnění</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Profil zadavatele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Profil zadavatele je vymezen Z</w:t>
            </w:r>
            <w:r>
              <w:rPr>
                <w:rFonts w:ascii="Arial" w:hAnsi="Arial" w:cs="Arial"/>
                <w:color w:val="000000"/>
                <w:sz w:val="20"/>
                <w:szCs w:val="20"/>
              </w:rPr>
              <w:t>Z</w:t>
            </w:r>
            <w:r w:rsidRPr="00B06B10">
              <w:rPr>
                <w:rFonts w:ascii="Arial" w:hAnsi="Arial" w:cs="Arial"/>
                <w:color w:val="000000"/>
                <w:sz w:val="20"/>
                <w:szCs w:val="20"/>
              </w:rPr>
              <w:t xml:space="preserve">VZ. a slouží ke zveřejnění informací o veřejných zakázkách. Aplikace tender </w:t>
            </w:r>
            <w:proofErr w:type="spellStart"/>
            <w:r w:rsidRPr="00B06B10">
              <w:rPr>
                <w:rFonts w:ascii="Arial" w:hAnsi="Arial" w:cs="Arial"/>
                <w:color w:val="000000"/>
                <w:sz w:val="20"/>
                <w:szCs w:val="20"/>
              </w:rPr>
              <w:t>arena</w:t>
            </w:r>
            <w:proofErr w:type="spellEnd"/>
            <w:r w:rsidRPr="00B06B10">
              <w:rPr>
                <w:rFonts w:ascii="Arial" w:hAnsi="Arial" w:cs="Arial"/>
                <w:color w:val="000000"/>
                <w:sz w:val="20"/>
                <w:szCs w:val="20"/>
              </w:rPr>
              <w:t xml:space="preserve"> umožňuje zobrazení informací a dokumentů k veřejné zakázce a pro přihlášené dodavatele navíc také možnost podání nabídky a je-li v rámci zakázky zařazena aukce, tak také vstup do aukční síně.</w:t>
            </w:r>
          </w:p>
          <w:p w:rsidR="00D23061" w:rsidRPr="00B06B10" w:rsidRDefault="00D23061" w:rsidP="00503428">
            <w:pPr>
              <w:rPr>
                <w:rFonts w:ascii="Arial" w:hAnsi="Arial" w:cs="Arial"/>
                <w:sz w:val="20"/>
                <w:szCs w:val="20"/>
              </w:rPr>
            </w:pP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Na profilu se zveřejňuje zejména:</w:t>
            </w:r>
          </w:p>
          <w:p w:rsidR="00D23061" w:rsidRPr="00B06B10" w:rsidRDefault="00D23061" w:rsidP="00503428">
            <w:pPr>
              <w:rPr>
                <w:rFonts w:ascii="Arial" w:hAnsi="Arial" w:cs="Arial"/>
                <w:sz w:val="20"/>
                <w:szCs w:val="20"/>
              </w:rPr>
            </w:pPr>
          </w:p>
          <w:p w:rsidR="00D23061" w:rsidRPr="00B06B10" w:rsidRDefault="00D23061" w:rsidP="00D23061">
            <w:pPr>
              <w:pStyle w:val="Normlnweb"/>
              <w:numPr>
                <w:ilvl w:val="0"/>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základní informace o veřejné zakázce</w:t>
            </w:r>
          </w:p>
          <w:p w:rsidR="00D23061" w:rsidRPr="00B06B10" w:rsidRDefault="00D23061" w:rsidP="00D23061">
            <w:pPr>
              <w:pStyle w:val="Normlnweb"/>
              <w:numPr>
                <w:ilvl w:val="1"/>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Název a popis veřejné zakázky</w:t>
            </w:r>
          </w:p>
          <w:p w:rsidR="00D23061" w:rsidRPr="00B06B10" w:rsidRDefault="00D23061" w:rsidP="00D23061">
            <w:pPr>
              <w:pStyle w:val="Normlnweb"/>
              <w:numPr>
                <w:ilvl w:val="1"/>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Evidenční číslo věstníku veřejných zakázek</w:t>
            </w:r>
          </w:p>
          <w:p w:rsidR="00D23061" w:rsidRPr="00B06B10" w:rsidRDefault="00D23061" w:rsidP="00D23061">
            <w:pPr>
              <w:pStyle w:val="Normlnweb"/>
              <w:numPr>
                <w:ilvl w:val="1"/>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lastRenderedPageBreak/>
              <w:t>Systémové číslo</w:t>
            </w:r>
          </w:p>
          <w:p w:rsidR="00D23061" w:rsidRPr="00B06B10" w:rsidRDefault="00D23061" w:rsidP="00D23061">
            <w:pPr>
              <w:pStyle w:val="Normlnweb"/>
              <w:numPr>
                <w:ilvl w:val="1"/>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Stav veřejné zakázky dle vyhlášky </w:t>
            </w:r>
            <w:r>
              <w:rPr>
                <w:rFonts w:ascii="Arial" w:hAnsi="Arial" w:cs="Arial"/>
                <w:color w:val="000000"/>
                <w:sz w:val="20"/>
                <w:szCs w:val="20"/>
              </w:rPr>
              <w:t>168/2016 Sb.</w:t>
            </w:r>
          </w:p>
          <w:p w:rsidR="00D23061" w:rsidRPr="00B06B10" w:rsidRDefault="00D23061" w:rsidP="00D23061">
            <w:pPr>
              <w:pStyle w:val="Normlnweb"/>
              <w:numPr>
                <w:ilvl w:val="1"/>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Údaje o zadavateli</w:t>
            </w:r>
          </w:p>
          <w:p w:rsidR="00D23061" w:rsidRPr="00B06B10" w:rsidRDefault="00D23061" w:rsidP="00D23061">
            <w:pPr>
              <w:pStyle w:val="Normlnweb"/>
              <w:numPr>
                <w:ilvl w:val="1"/>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Lhůta pro podání nabídek</w:t>
            </w:r>
          </w:p>
          <w:p w:rsidR="00D23061" w:rsidRPr="00B06B10" w:rsidRDefault="00D23061" w:rsidP="00D23061">
            <w:pPr>
              <w:pStyle w:val="Normlnweb"/>
              <w:numPr>
                <w:ilvl w:val="1"/>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Lhůta pro doručení žádostí o účast (jedná-li se o </w:t>
            </w:r>
            <w:proofErr w:type="spellStart"/>
            <w:r w:rsidRPr="00B06B10">
              <w:rPr>
                <w:rFonts w:ascii="Arial" w:hAnsi="Arial" w:cs="Arial"/>
                <w:color w:val="000000"/>
                <w:sz w:val="20"/>
                <w:szCs w:val="20"/>
              </w:rPr>
              <w:t>vícekolové</w:t>
            </w:r>
            <w:proofErr w:type="spellEnd"/>
            <w:r w:rsidRPr="00B06B10">
              <w:rPr>
                <w:rFonts w:ascii="Arial" w:hAnsi="Arial" w:cs="Arial"/>
                <w:color w:val="000000"/>
                <w:sz w:val="20"/>
                <w:szCs w:val="20"/>
              </w:rPr>
              <w:t xml:space="preserve"> zadávací řízení)</w:t>
            </w:r>
          </w:p>
          <w:p w:rsidR="00D23061" w:rsidRPr="00B06B10" w:rsidRDefault="00D23061" w:rsidP="00D23061">
            <w:pPr>
              <w:pStyle w:val="Normlnweb"/>
              <w:numPr>
                <w:ilvl w:val="1"/>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zahájení zadávacího řízení</w:t>
            </w:r>
          </w:p>
          <w:p w:rsidR="00D23061" w:rsidRPr="00B06B10" w:rsidRDefault="00D23061" w:rsidP="00D23061">
            <w:pPr>
              <w:pStyle w:val="Normlnweb"/>
              <w:numPr>
                <w:ilvl w:val="0"/>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informace o </w:t>
            </w:r>
            <w:r>
              <w:rPr>
                <w:rFonts w:ascii="Arial" w:hAnsi="Arial" w:cs="Arial"/>
                <w:color w:val="000000"/>
                <w:sz w:val="20"/>
                <w:szCs w:val="20"/>
              </w:rPr>
              <w:t>účastnících</w:t>
            </w:r>
          </w:p>
          <w:p w:rsidR="00D23061" w:rsidRPr="00B06B10" w:rsidRDefault="00D23061" w:rsidP="00D23061">
            <w:pPr>
              <w:pStyle w:val="Normlnweb"/>
              <w:numPr>
                <w:ilvl w:val="0"/>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informace o vybraných </w:t>
            </w:r>
            <w:r>
              <w:rPr>
                <w:rFonts w:ascii="Arial" w:hAnsi="Arial" w:cs="Arial"/>
                <w:color w:val="000000"/>
                <w:sz w:val="20"/>
                <w:szCs w:val="20"/>
              </w:rPr>
              <w:t>účastnících</w:t>
            </w:r>
          </w:p>
          <w:p w:rsidR="00D23061" w:rsidRPr="00B06B10" w:rsidRDefault="00D23061" w:rsidP="00D23061">
            <w:pPr>
              <w:pStyle w:val="Normlnweb"/>
              <w:numPr>
                <w:ilvl w:val="0"/>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 xml:space="preserve">seznam </w:t>
            </w:r>
            <w:r>
              <w:rPr>
                <w:rFonts w:ascii="Arial" w:hAnsi="Arial" w:cs="Arial"/>
                <w:color w:val="000000"/>
                <w:sz w:val="20"/>
                <w:szCs w:val="20"/>
              </w:rPr>
              <w:t>pod</w:t>
            </w:r>
            <w:r w:rsidRPr="00B06B10">
              <w:rPr>
                <w:rFonts w:ascii="Arial" w:hAnsi="Arial" w:cs="Arial"/>
                <w:color w:val="000000"/>
                <w:sz w:val="20"/>
                <w:szCs w:val="20"/>
              </w:rPr>
              <w:t>dodavatelů</w:t>
            </w:r>
          </w:p>
          <w:p w:rsidR="00D23061" w:rsidRPr="00B06B10" w:rsidRDefault="00D23061" w:rsidP="00D23061">
            <w:pPr>
              <w:pStyle w:val="Normlnweb"/>
              <w:numPr>
                <w:ilvl w:val="0"/>
                <w:numId w:val="16"/>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skutečně uhrazená cena</w:t>
            </w:r>
          </w:p>
          <w:p w:rsidR="00D23061" w:rsidRPr="00B06B10" w:rsidRDefault="00D23061" w:rsidP="00503428">
            <w:pPr>
              <w:rPr>
                <w:rFonts w:ascii="Arial" w:hAnsi="Arial" w:cs="Arial"/>
                <w:sz w:val="20"/>
                <w:szCs w:val="20"/>
              </w:rPr>
            </w:pP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 xml:space="preserve">Zadavatel má povinnost uveřejňovat dokumenty o veřejné </w:t>
            </w:r>
            <w:proofErr w:type="gramStart"/>
            <w:r w:rsidRPr="00B06B10">
              <w:rPr>
                <w:rFonts w:ascii="Arial" w:hAnsi="Arial" w:cs="Arial"/>
                <w:color w:val="000000"/>
                <w:sz w:val="20"/>
                <w:szCs w:val="20"/>
              </w:rPr>
              <w:t>zakázce</w:t>
            </w:r>
            <w:proofErr w:type="gramEnd"/>
            <w:r w:rsidRPr="00B06B10">
              <w:rPr>
                <w:rFonts w:ascii="Arial" w:hAnsi="Arial" w:cs="Arial"/>
                <w:color w:val="000000"/>
                <w:sz w:val="20"/>
                <w:szCs w:val="20"/>
              </w:rPr>
              <w:t xml:space="preserve"> a to v rozsahu a případech stanovených zákonem. Aplikace umožňuje stáhnout zveřejněné verze dokumentů jednotlivě i hromadně. Zveřejněný dokument bude obsahovat následující informace:</w:t>
            </w:r>
          </w:p>
          <w:p w:rsidR="00D23061" w:rsidRPr="00B06B10" w:rsidRDefault="00D23061" w:rsidP="00D23061">
            <w:pPr>
              <w:pStyle w:val="Normlnweb"/>
              <w:numPr>
                <w:ilvl w:val="0"/>
                <w:numId w:val="1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Verze</w:t>
            </w:r>
          </w:p>
          <w:p w:rsidR="00D23061" w:rsidRPr="00B06B10" w:rsidRDefault="00D23061" w:rsidP="00D23061">
            <w:pPr>
              <w:pStyle w:val="Normlnweb"/>
              <w:numPr>
                <w:ilvl w:val="0"/>
                <w:numId w:val="1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Název souboru (složí zároveň jako odkaz ke stažení)</w:t>
            </w:r>
          </w:p>
          <w:p w:rsidR="00D23061" w:rsidRPr="00B06B10" w:rsidRDefault="00D23061" w:rsidP="00D23061">
            <w:pPr>
              <w:pStyle w:val="Normlnweb"/>
              <w:numPr>
                <w:ilvl w:val="0"/>
                <w:numId w:val="1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Popis souboru</w:t>
            </w:r>
          </w:p>
          <w:p w:rsidR="00D23061" w:rsidRPr="00B06B10" w:rsidRDefault="00D23061" w:rsidP="00D23061">
            <w:pPr>
              <w:pStyle w:val="Normlnweb"/>
              <w:numPr>
                <w:ilvl w:val="0"/>
                <w:numId w:val="1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vyvěšení</w:t>
            </w:r>
          </w:p>
          <w:p w:rsidR="00D23061" w:rsidRPr="00B06B10" w:rsidRDefault="00D23061" w:rsidP="00D23061">
            <w:pPr>
              <w:pStyle w:val="Normlnweb"/>
              <w:numPr>
                <w:ilvl w:val="0"/>
                <w:numId w:val="17"/>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Jméno a příjmení autora</w:t>
            </w:r>
          </w:p>
          <w:p w:rsidR="00D23061" w:rsidRDefault="00D23061" w:rsidP="00D23061">
            <w:pPr>
              <w:pStyle w:val="Normlnweb"/>
              <w:numPr>
                <w:ilvl w:val="0"/>
                <w:numId w:val="17"/>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Velikost</w:t>
            </w:r>
          </w:p>
          <w:p w:rsidR="00D23061" w:rsidRDefault="00D23061" w:rsidP="00503428">
            <w:pPr>
              <w:pStyle w:val="Normlnweb"/>
              <w:spacing w:before="0" w:beforeAutospacing="0" w:after="0" w:afterAutospacing="0" w:line="0" w:lineRule="atLeast"/>
              <w:textAlignment w:val="baseline"/>
              <w:rPr>
                <w:rFonts w:ascii="Arial" w:hAnsi="Arial" w:cs="Arial"/>
                <w:color w:val="000000"/>
                <w:sz w:val="20"/>
                <w:szCs w:val="20"/>
              </w:rPr>
            </w:pPr>
          </w:p>
          <w:p w:rsidR="00D23061" w:rsidRPr="00B06B10" w:rsidRDefault="00D23061" w:rsidP="00503428">
            <w:pPr>
              <w:pStyle w:val="Normlnweb"/>
              <w:spacing w:before="0" w:beforeAutospacing="0" w:after="0" w:afterAutospacing="0" w:line="0" w:lineRule="atLeast"/>
              <w:textAlignment w:val="baseline"/>
              <w:rPr>
                <w:rFonts w:ascii="Arial" w:hAnsi="Arial" w:cs="Arial"/>
                <w:color w:val="000000"/>
                <w:sz w:val="20"/>
                <w:szCs w:val="20"/>
              </w:rPr>
            </w:pPr>
            <w:r>
              <w:rPr>
                <w:rFonts w:ascii="Arial" w:hAnsi="Arial" w:cs="Arial"/>
                <w:color w:val="000000"/>
                <w:sz w:val="20"/>
                <w:szCs w:val="20"/>
              </w:rPr>
              <w:t>Nástroj umožňuje uveřejňování všech informací a dokumentů v souladu s vyhláškou č. 168/2016 Sb., (…).</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lastRenderedPageBreak/>
              <w:t>Dokumenty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Dokument slouží jako složka k nahrávání jednotlivých verzí. Dokument také obsahuje informaci o tom, v jakém oddílu se zobrazí.</w:t>
            </w:r>
          </w:p>
          <w:p w:rsidR="00D23061" w:rsidRPr="00B06B10" w:rsidRDefault="00D23061" w:rsidP="00503428">
            <w:pPr>
              <w:rPr>
                <w:rFonts w:ascii="Arial" w:hAnsi="Arial" w:cs="Arial"/>
                <w:sz w:val="20"/>
                <w:szCs w:val="20"/>
              </w:rPr>
            </w:pPr>
          </w:p>
          <w:p w:rsidR="00D23061" w:rsidRPr="00B06B10" w:rsidRDefault="00D23061" w:rsidP="00503428">
            <w:pPr>
              <w:pStyle w:val="Normlnweb"/>
              <w:spacing w:before="0" w:beforeAutospacing="0" w:after="0" w:afterAutospacing="0"/>
              <w:rPr>
                <w:rFonts w:ascii="Arial" w:hAnsi="Arial" w:cs="Arial"/>
                <w:sz w:val="20"/>
                <w:szCs w:val="20"/>
              </w:rPr>
            </w:pPr>
            <w:r w:rsidRPr="00B06B10">
              <w:rPr>
                <w:rFonts w:ascii="Arial" w:hAnsi="Arial" w:cs="Arial"/>
                <w:color w:val="000000"/>
                <w:sz w:val="20"/>
                <w:szCs w:val="20"/>
              </w:rPr>
              <w:t>Verze dokumentu obsahuje následující informace:</w:t>
            </w:r>
          </w:p>
          <w:p w:rsidR="00D23061" w:rsidRPr="00B06B10" w:rsidRDefault="00D23061" w:rsidP="00D23061">
            <w:pPr>
              <w:pStyle w:val="Normlnweb"/>
              <w:numPr>
                <w:ilvl w:val="0"/>
                <w:numId w:val="1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Číslo verze</w:t>
            </w:r>
          </w:p>
          <w:p w:rsidR="00D23061" w:rsidRPr="00B06B10" w:rsidRDefault="00D23061" w:rsidP="00D23061">
            <w:pPr>
              <w:pStyle w:val="Normlnweb"/>
              <w:numPr>
                <w:ilvl w:val="0"/>
                <w:numId w:val="1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Název souboru</w:t>
            </w:r>
          </w:p>
          <w:p w:rsidR="00D23061" w:rsidRPr="00B06B10" w:rsidRDefault="00D23061" w:rsidP="00D23061">
            <w:pPr>
              <w:pStyle w:val="Normlnweb"/>
              <w:numPr>
                <w:ilvl w:val="0"/>
                <w:numId w:val="1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Popis souboru</w:t>
            </w:r>
          </w:p>
          <w:p w:rsidR="00D23061" w:rsidRPr="00B06B10" w:rsidRDefault="00D23061" w:rsidP="00D23061">
            <w:pPr>
              <w:pStyle w:val="Normlnweb"/>
              <w:numPr>
                <w:ilvl w:val="0"/>
                <w:numId w:val="1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vyvěšení</w:t>
            </w:r>
          </w:p>
          <w:p w:rsidR="00D23061" w:rsidRPr="00B06B10" w:rsidRDefault="00D23061" w:rsidP="00D23061">
            <w:pPr>
              <w:pStyle w:val="Normlnweb"/>
              <w:numPr>
                <w:ilvl w:val="0"/>
                <w:numId w:val="1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Datum vytvoření</w:t>
            </w:r>
          </w:p>
          <w:p w:rsidR="00D23061" w:rsidRPr="00B06B10" w:rsidRDefault="00D23061" w:rsidP="00D23061">
            <w:pPr>
              <w:pStyle w:val="Normlnweb"/>
              <w:numPr>
                <w:ilvl w:val="0"/>
                <w:numId w:val="1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Jméno a příjmení autora</w:t>
            </w:r>
          </w:p>
          <w:p w:rsidR="00D23061" w:rsidRPr="00B06B10" w:rsidRDefault="00D23061" w:rsidP="00D23061">
            <w:pPr>
              <w:pStyle w:val="Normlnweb"/>
              <w:numPr>
                <w:ilvl w:val="0"/>
                <w:numId w:val="18"/>
              </w:numPr>
              <w:spacing w:before="0" w:beforeAutospacing="0" w:after="0" w:afterAutospacing="0"/>
              <w:textAlignment w:val="baseline"/>
              <w:rPr>
                <w:rFonts w:ascii="Arial" w:hAnsi="Arial" w:cs="Arial"/>
                <w:color w:val="000000"/>
                <w:sz w:val="20"/>
                <w:szCs w:val="20"/>
              </w:rPr>
            </w:pPr>
            <w:r w:rsidRPr="00B06B10">
              <w:rPr>
                <w:rFonts w:ascii="Arial" w:hAnsi="Arial" w:cs="Arial"/>
                <w:color w:val="000000"/>
                <w:sz w:val="20"/>
                <w:szCs w:val="20"/>
              </w:rPr>
              <w:t>Velikost</w:t>
            </w:r>
          </w:p>
          <w:p w:rsidR="00D23061" w:rsidRPr="00B06B10" w:rsidRDefault="00D23061" w:rsidP="00D23061">
            <w:pPr>
              <w:pStyle w:val="Normlnweb"/>
              <w:numPr>
                <w:ilvl w:val="0"/>
                <w:numId w:val="18"/>
              </w:numPr>
              <w:spacing w:before="0" w:beforeAutospacing="0" w:after="0" w:afterAutospacing="0" w:line="0" w:lineRule="atLeast"/>
              <w:textAlignment w:val="baseline"/>
              <w:rPr>
                <w:rFonts w:ascii="Arial" w:hAnsi="Arial" w:cs="Arial"/>
                <w:color w:val="000000"/>
                <w:sz w:val="20"/>
                <w:szCs w:val="20"/>
              </w:rPr>
            </w:pPr>
            <w:r w:rsidRPr="00B06B10">
              <w:rPr>
                <w:rFonts w:ascii="Arial" w:hAnsi="Arial" w:cs="Arial"/>
                <w:color w:val="000000"/>
                <w:sz w:val="20"/>
                <w:szCs w:val="20"/>
              </w:rPr>
              <w:t>Obslužné prvky pro nastavení vyvěšení či svěšení na profilu zadavatele</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D81F61" w:rsidRDefault="00D23061" w:rsidP="00503428">
            <w:pPr>
              <w:pStyle w:val="Normlnweb"/>
              <w:spacing w:before="0" w:beforeAutospacing="0" w:after="0" w:afterAutospacing="0" w:line="0" w:lineRule="atLeast"/>
              <w:rPr>
                <w:rFonts w:ascii="Arial" w:hAnsi="Arial" w:cs="Arial"/>
                <w:sz w:val="20"/>
                <w:szCs w:val="20"/>
              </w:rPr>
            </w:pPr>
            <w:r w:rsidRPr="00D81F61">
              <w:rPr>
                <w:rFonts w:ascii="Arial" w:hAnsi="Arial" w:cs="Arial"/>
                <w:color w:val="000000"/>
                <w:sz w:val="20"/>
                <w:szCs w:val="20"/>
              </w:rPr>
              <w:t>Zaručené zprávy včetně možností elektronického podepisování jejich obsahu</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D81F61" w:rsidRDefault="00D23061" w:rsidP="00503428">
            <w:pPr>
              <w:pStyle w:val="Normlnweb"/>
              <w:spacing w:before="0" w:beforeAutospacing="0" w:after="0" w:afterAutospacing="0"/>
              <w:rPr>
                <w:rFonts w:ascii="Arial" w:hAnsi="Arial" w:cs="Arial"/>
                <w:color w:val="000000"/>
                <w:sz w:val="20"/>
                <w:szCs w:val="20"/>
              </w:rPr>
            </w:pPr>
            <w:r w:rsidRPr="00D81F61">
              <w:rPr>
                <w:rFonts w:ascii="Arial" w:hAnsi="Arial" w:cs="Arial"/>
                <w:color w:val="000000"/>
                <w:sz w:val="20"/>
                <w:szCs w:val="20"/>
              </w:rPr>
              <w:t>Aplikace umožňuje přijímat a odesílat zprávy s možností volby, zdali bude při jejím odeslání vyžadováno její elektronické podepsání odesílatelem.</w:t>
            </w:r>
          </w:p>
          <w:p w:rsidR="00D23061" w:rsidRPr="00D81F61" w:rsidRDefault="00D23061" w:rsidP="00503428">
            <w:pPr>
              <w:pStyle w:val="Normlnweb"/>
              <w:spacing w:before="0" w:beforeAutospacing="0" w:after="0" w:afterAutospacing="0"/>
              <w:rPr>
                <w:rFonts w:ascii="Arial" w:hAnsi="Arial" w:cs="Arial"/>
                <w:color w:val="000000"/>
                <w:sz w:val="20"/>
                <w:szCs w:val="20"/>
              </w:rPr>
            </w:pPr>
          </w:p>
          <w:p w:rsidR="00D23061" w:rsidRPr="00D81F61" w:rsidRDefault="00D23061" w:rsidP="00503428">
            <w:pPr>
              <w:pStyle w:val="Normlnweb"/>
              <w:spacing w:before="0" w:beforeAutospacing="0" w:after="0" w:afterAutospacing="0"/>
              <w:rPr>
                <w:rFonts w:ascii="Arial" w:hAnsi="Arial" w:cs="Arial"/>
                <w:sz w:val="20"/>
                <w:szCs w:val="20"/>
              </w:rPr>
            </w:pPr>
            <w:r w:rsidRPr="00D81F61">
              <w:rPr>
                <w:rFonts w:ascii="Arial" w:hAnsi="Arial" w:cs="Arial"/>
                <w:color w:val="000000"/>
                <w:sz w:val="20"/>
                <w:szCs w:val="20"/>
              </w:rPr>
              <w:t>Zprávy lze rozdělit dle účelu na:</w:t>
            </w:r>
          </w:p>
          <w:p w:rsidR="00D23061" w:rsidRPr="00D81F61" w:rsidRDefault="00D23061" w:rsidP="00D23061">
            <w:pPr>
              <w:pStyle w:val="Normlnweb"/>
              <w:numPr>
                <w:ilvl w:val="0"/>
                <w:numId w:val="19"/>
              </w:numPr>
              <w:spacing w:before="0" w:beforeAutospacing="0" w:after="0" w:afterAutospacing="0"/>
              <w:textAlignment w:val="baseline"/>
              <w:rPr>
                <w:rFonts w:ascii="Arial" w:hAnsi="Arial" w:cs="Arial"/>
                <w:color w:val="000000"/>
                <w:sz w:val="20"/>
                <w:szCs w:val="20"/>
              </w:rPr>
            </w:pPr>
            <w:r w:rsidRPr="00D81F61">
              <w:rPr>
                <w:rFonts w:ascii="Arial" w:hAnsi="Arial" w:cs="Arial"/>
                <w:color w:val="000000"/>
                <w:sz w:val="20"/>
                <w:szCs w:val="20"/>
              </w:rPr>
              <w:t>obecnou</w:t>
            </w:r>
          </w:p>
          <w:p w:rsidR="00D23061" w:rsidRPr="00D81F61" w:rsidRDefault="00D23061" w:rsidP="00D23061">
            <w:pPr>
              <w:pStyle w:val="Normlnweb"/>
              <w:numPr>
                <w:ilvl w:val="0"/>
                <w:numId w:val="19"/>
              </w:numPr>
              <w:spacing w:before="0" w:beforeAutospacing="0" w:after="0" w:afterAutospacing="0"/>
              <w:textAlignment w:val="baseline"/>
              <w:rPr>
                <w:rFonts w:ascii="Arial" w:hAnsi="Arial" w:cs="Arial"/>
                <w:color w:val="000000"/>
                <w:sz w:val="20"/>
                <w:szCs w:val="20"/>
              </w:rPr>
            </w:pPr>
            <w:r w:rsidRPr="00D81F61">
              <w:rPr>
                <w:rFonts w:ascii="Arial" w:hAnsi="Arial" w:cs="Arial"/>
                <w:color w:val="000000"/>
                <w:sz w:val="20"/>
                <w:szCs w:val="20"/>
              </w:rPr>
              <w:t>obecnou v rámci zakázky</w:t>
            </w:r>
          </w:p>
          <w:p w:rsidR="00D23061" w:rsidRPr="00D81F61" w:rsidRDefault="00D23061" w:rsidP="00503428">
            <w:pPr>
              <w:rPr>
                <w:rFonts w:ascii="Arial" w:hAnsi="Arial" w:cs="Arial"/>
                <w:sz w:val="20"/>
                <w:szCs w:val="20"/>
              </w:rPr>
            </w:pPr>
          </w:p>
          <w:p w:rsidR="00D23061" w:rsidRPr="00D81F61" w:rsidRDefault="00D23061" w:rsidP="00503428">
            <w:pPr>
              <w:pStyle w:val="Normlnweb"/>
              <w:spacing w:before="0" w:beforeAutospacing="0" w:after="0" w:afterAutospacing="0"/>
              <w:rPr>
                <w:rFonts w:ascii="Arial" w:hAnsi="Arial" w:cs="Arial"/>
                <w:sz w:val="20"/>
                <w:szCs w:val="20"/>
              </w:rPr>
            </w:pPr>
            <w:r w:rsidRPr="00D81F61">
              <w:rPr>
                <w:rFonts w:ascii="Arial" w:hAnsi="Arial" w:cs="Arial"/>
                <w:color w:val="000000"/>
                <w:sz w:val="20"/>
                <w:szCs w:val="20"/>
              </w:rPr>
              <w:t>Obecná zpráva umožňuje odeslání textu a nahraných souborů uživateli nebo organizační jednotce. Obecná zpráva v rámci zakázky obsahuje navíc ještě možnost připojení verzí dokumentů ke zprávě. Zpráva může být navíc podepsána elektronickým podpisem.</w:t>
            </w:r>
          </w:p>
          <w:p w:rsidR="00D23061" w:rsidRPr="00D81F61" w:rsidRDefault="00D23061" w:rsidP="00503428">
            <w:pPr>
              <w:rPr>
                <w:rFonts w:ascii="Arial" w:hAnsi="Arial" w:cs="Arial"/>
                <w:sz w:val="20"/>
                <w:szCs w:val="20"/>
              </w:rPr>
            </w:pPr>
          </w:p>
          <w:p w:rsidR="00D23061" w:rsidRPr="00D81F61" w:rsidRDefault="00D23061" w:rsidP="00503428">
            <w:pPr>
              <w:pStyle w:val="Normlnweb"/>
              <w:spacing w:before="0" w:beforeAutospacing="0" w:after="0" w:afterAutospacing="0" w:line="0" w:lineRule="atLeast"/>
              <w:rPr>
                <w:rFonts w:ascii="Arial" w:hAnsi="Arial" w:cs="Arial"/>
                <w:color w:val="000000"/>
                <w:sz w:val="20"/>
                <w:szCs w:val="20"/>
              </w:rPr>
            </w:pPr>
            <w:r w:rsidRPr="00D81F61">
              <w:rPr>
                <w:rFonts w:ascii="Arial" w:hAnsi="Arial" w:cs="Arial"/>
                <w:color w:val="000000"/>
                <w:sz w:val="20"/>
                <w:szCs w:val="20"/>
              </w:rPr>
              <w:t xml:space="preserve">Uživatel může zpřístupnit verzi dokumentu mimo uživatele zakázky zasláním verze zprávou. </w:t>
            </w:r>
          </w:p>
          <w:p w:rsidR="00D23061" w:rsidRPr="00D81F61" w:rsidRDefault="00D23061" w:rsidP="00503428">
            <w:pPr>
              <w:pStyle w:val="Normlnweb"/>
              <w:spacing w:before="0" w:beforeAutospacing="0" w:after="0" w:afterAutospacing="0" w:line="0" w:lineRule="atLeast"/>
              <w:rPr>
                <w:rFonts w:ascii="Arial" w:hAnsi="Arial" w:cs="Arial"/>
                <w:sz w:val="20"/>
                <w:szCs w:val="20"/>
              </w:rPr>
            </w:pPr>
          </w:p>
          <w:p w:rsidR="00D23061" w:rsidRPr="00D81F61" w:rsidRDefault="00D23061" w:rsidP="00503428">
            <w:pPr>
              <w:pStyle w:val="Normlnweb"/>
              <w:spacing w:before="0" w:beforeAutospacing="0" w:after="0" w:afterAutospacing="0" w:line="0" w:lineRule="atLeast"/>
              <w:rPr>
                <w:rFonts w:ascii="Arial" w:hAnsi="Arial" w:cs="Arial"/>
                <w:sz w:val="20"/>
                <w:szCs w:val="20"/>
              </w:rPr>
            </w:pPr>
            <w:r w:rsidRPr="00D81F61">
              <w:rPr>
                <w:rFonts w:ascii="Arial" w:hAnsi="Arial" w:cs="Arial"/>
                <w:color w:val="000000"/>
                <w:sz w:val="20"/>
                <w:szCs w:val="20"/>
              </w:rPr>
              <w:lastRenderedPageBreak/>
              <w:t>Elektronické zprávy zasílané prostřednictvím aplikace u zadávacích postupů v režimu ZZVZ splňují podmínku elektronické komunikace podle § 211, odst. 3 ZZVZ.</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464AF" w:rsidRDefault="00D23061" w:rsidP="00503428">
            <w:pPr>
              <w:pStyle w:val="Normlnweb"/>
              <w:spacing w:before="0" w:beforeAutospacing="0" w:after="0" w:afterAutospacing="0" w:line="0" w:lineRule="atLeast"/>
              <w:rPr>
                <w:rFonts w:ascii="Arial" w:hAnsi="Arial" w:cs="Arial"/>
                <w:sz w:val="20"/>
                <w:szCs w:val="20"/>
              </w:rPr>
            </w:pPr>
            <w:r w:rsidRPr="003464AF">
              <w:rPr>
                <w:rFonts w:ascii="Arial" w:hAnsi="Arial" w:cs="Arial"/>
                <w:color w:val="000000"/>
                <w:sz w:val="20"/>
                <w:szCs w:val="20"/>
              </w:rPr>
              <w:lastRenderedPageBreak/>
              <w:t>Integrace s VVZ</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B20C9" w:rsidRDefault="00D23061" w:rsidP="00503428">
            <w:pPr>
              <w:pStyle w:val="Normlnweb"/>
              <w:spacing w:before="0" w:beforeAutospacing="0" w:after="0" w:afterAutospacing="0"/>
              <w:rPr>
                <w:rFonts w:ascii="Arial" w:hAnsi="Arial" w:cs="Arial"/>
                <w:sz w:val="20"/>
                <w:szCs w:val="20"/>
              </w:rPr>
            </w:pPr>
            <w:r w:rsidRPr="003B20C9">
              <w:rPr>
                <w:rFonts w:ascii="Arial" w:hAnsi="Arial" w:cs="Arial"/>
                <w:color w:val="000000"/>
                <w:sz w:val="20"/>
                <w:szCs w:val="20"/>
              </w:rPr>
              <w:t>Aplikace umožňuje uveřejnění informací o zakázce ve Věstníku veřejných zakázek (dále jen VVZ) http://vestnikverejnychzakazek.cz/ a to v rozsahu:</w:t>
            </w:r>
          </w:p>
          <w:p w:rsidR="00D23061" w:rsidRPr="003B20C9" w:rsidRDefault="00D23061" w:rsidP="00D23061">
            <w:pPr>
              <w:pStyle w:val="Normlnweb"/>
              <w:numPr>
                <w:ilvl w:val="0"/>
                <w:numId w:val="20"/>
              </w:numPr>
              <w:spacing w:before="0" w:beforeAutospacing="0" w:after="0" w:afterAutospacing="0"/>
              <w:textAlignment w:val="baseline"/>
              <w:rPr>
                <w:rFonts w:ascii="Arial" w:hAnsi="Arial" w:cs="Arial"/>
                <w:color w:val="000000"/>
                <w:sz w:val="20"/>
                <w:szCs w:val="20"/>
              </w:rPr>
            </w:pPr>
            <w:r w:rsidRPr="003B20C9">
              <w:rPr>
                <w:rFonts w:ascii="Arial" w:hAnsi="Arial" w:cs="Arial"/>
                <w:color w:val="000000"/>
                <w:sz w:val="20"/>
                <w:szCs w:val="20"/>
              </w:rPr>
              <w:t>F01</w:t>
            </w:r>
            <w:r w:rsidRPr="003B20C9">
              <w:rPr>
                <w:rFonts w:ascii="Arial" w:hAnsi="Arial" w:cs="Arial"/>
                <w:color w:val="000000"/>
                <w:sz w:val="20"/>
                <w:szCs w:val="20"/>
              </w:rPr>
              <w:tab/>
              <w:t>Předběžné oznámení</w:t>
            </w:r>
          </w:p>
          <w:p w:rsidR="00D23061" w:rsidRPr="003B20C9" w:rsidRDefault="00D23061" w:rsidP="00D23061">
            <w:pPr>
              <w:pStyle w:val="Normlnweb"/>
              <w:numPr>
                <w:ilvl w:val="0"/>
                <w:numId w:val="20"/>
              </w:numPr>
              <w:spacing w:before="0" w:beforeAutospacing="0" w:after="0" w:afterAutospacing="0"/>
              <w:textAlignment w:val="baseline"/>
              <w:rPr>
                <w:rFonts w:ascii="Arial" w:hAnsi="Arial" w:cs="Arial"/>
                <w:color w:val="000000"/>
                <w:sz w:val="20"/>
                <w:szCs w:val="20"/>
              </w:rPr>
            </w:pPr>
            <w:r w:rsidRPr="003B20C9">
              <w:rPr>
                <w:rFonts w:ascii="Arial" w:hAnsi="Arial" w:cs="Arial"/>
                <w:color w:val="000000"/>
                <w:sz w:val="20"/>
                <w:szCs w:val="20"/>
              </w:rPr>
              <w:t>F02</w:t>
            </w:r>
            <w:r w:rsidRPr="003B20C9">
              <w:rPr>
                <w:rFonts w:ascii="Arial" w:hAnsi="Arial" w:cs="Arial"/>
                <w:color w:val="000000"/>
                <w:sz w:val="20"/>
                <w:szCs w:val="20"/>
              </w:rPr>
              <w:tab/>
              <w:t>Oznámení o zahájení zadávacího řízení</w:t>
            </w:r>
          </w:p>
          <w:p w:rsidR="00D23061" w:rsidRPr="003B20C9" w:rsidRDefault="00D23061" w:rsidP="00D23061">
            <w:pPr>
              <w:pStyle w:val="Normlnweb"/>
              <w:numPr>
                <w:ilvl w:val="0"/>
                <w:numId w:val="20"/>
              </w:numPr>
              <w:spacing w:before="0" w:beforeAutospacing="0" w:after="0" w:afterAutospacing="0"/>
              <w:textAlignment w:val="baseline"/>
              <w:rPr>
                <w:rFonts w:ascii="Arial" w:hAnsi="Arial" w:cs="Arial"/>
                <w:color w:val="000000"/>
                <w:sz w:val="20"/>
                <w:szCs w:val="20"/>
              </w:rPr>
            </w:pPr>
            <w:r w:rsidRPr="003B20C9">
              <w:rPr>
                <w:rFonts w:ascii="Arial" w:hAnsi="Arial" w:cs="Arial"/>
                <w:color w:val="000000"/>
                <w:sz w:val="20"/>
                <w:szCs w:val="20"/>
              </w:rPr>
              <w:t>F03</w:t>
            </w:r>
            <w:r w:rsidRPr="003B20C9">
              <w:rPr>
                <w:rFonts w:ascii="Arial" w:hAnsi="Arial" w:cs="Arial"/>
                <w:color w:val="000000"/>
                <w:sz w:val="20"/>
                <w:szCs w:val="20"/>
              </w:rPr>
              <w:tab/>
              <w:t>Oznámení o výsledku zadávacího řízení</w:t>
            </w:r>
            <w:r w:rsidRPr="003B20C9">
              <w:rPr>
                <w:rFonts w:ascii="Arial" w:hAnsi="Arial" w:cs="Arial"/>
                <w:color w:val="000000"/>
                <w:sz w:val="20"/>
                <w:szCs w:val="20"/>
              </w:rPr>
              <w:tab/>
            </w:r>
          </w:p>
          <w:p w:rsidR="00D23061" w:rsidRPr="003B20C9" w:rsidRDefault="00D23061" w:rsidP="00503428">
            <w:pPr>
              <w:pStyle w:val="Normlnweb"/>
              <w:spacing w:before="0" w:beforeAutospacing="0" w:after="0" w:afterAutospacing="0"/>
              <w:textAlignment w:val="baseline"/>
              <w:rPr>
                <w:rFonts w:ascii="Arial" w:hAnsi="Arial" w:cs="Arial"/>
                <w:color w:val="000000"/>
                <w:sz w:val="20"/>
                <w:szCs w:val="20"/>
              </w:rPr>
            </w:pPr>
          </w:p>
          <w:p w:rsidR="00D23061" w:rsidRPr="003B20C9" w:rsidRDefault="00D23061" w:rsidP="00503428">
            <w:pPr>
              <w:pStyle w:val="Normlnweb"/>
              <w:spacing w:before="0" w:beforeAutospacing="0" w:after="0" w:afterAutospacing="0"/>
              <w:rPr>
                <w:rFonts w:ascii="Arial" w:hAnsi="Arial" w:cs="Arial"/>
                <w:sz w:val="20"/>
                <w:szCs w:val="20"/>
              </w:rPr>
            </w:pPr>
            <w:r w:rsidRPr="003B20C9">
              <w:rPr>
                <w:rFonts w:ascii="Arial" w:hAnsi="Arial" w:cs="Arial"/>
                <w:color w:val="000000"/>
                <w:sz w:val="20"/>
                <w:szCs w:val="20"/>
              </w:rPr>
              <w:t>V rámci integrace s VVZ jsou řešeny zejména následující funckionality:</w:t>
            </w:r>
          </w:p>
          <w:p w:rsidR="00D23061" w:rsidRPr="003B20C9" w:rsidRDefault="00D23061" w:rsidP="00D23061">
            <w:pPr>
              <w:pStyle w:val="Normlnweb"/>
              <w:numPr>
                <w:ilvl w:val="0"/>
                <w:numId w:val="20"/>
              </w:numPr>
              <w:spacing w:before="0" w:beforeAutospacing="0" w:after="0" w:afterAutospacing="0"/>
              <w:textAlignment w:val="baseline"/>
              <w:rPr>
                <w:rFonts w:ascii="Arial" w:hAnsi="Arial" w:cs="Arial"/>
                <w:color w:val="000000"/>
                <w:sz w:val="20"/>
                <w:szCs w:val="20"/>
              </w:rPr>
            </w:pPr>
            <w:r w:rsidRPr="003B20C9">
              <w:rPr>
                <w:rFonts w:ascii="Arial" w:hAnsi="Arial" w:cs="Arial"/>
                <w:color w:val="000000"/>
                <w:sz w:val="20"/>
                <w:szCs w:val="20"/>
              </w:rPr>
              <w:t>Zobracení a editace jednotlivých formulářů</w:t>
            </w:r>
          </w:p>
          <w:p w:rsidR="00D23061" w:rsidRPr="003B20C9" w:rsidRDefault="00D23061" w:rsidP="00D23061">
            <w:pPr>
              <w:pStyle w:val="Normlnweb"/>
              <w:numPr>
                <w:ilvl w:val="0"/>
                <w:numId w:val="20"/>
              </w:numPr>
              <w:spacing w:before="0" w:beforeAutospacing="0" w:after="0" w:afterAutospacing="0"/>
              <w:textAlignment w:val="baseline"/>
              <w:rPr>
                <w:rFonts w:ascii="Arial" w:hAnsi="Arial" w:cs="Arial"/>
                <w:i/>
                <w:color w:val="000000"/>
                <w:sz w:val="20"/>
                <w:szCs w:val="20"/>
              </w:rPr>
            </w:pPr>
            <w:r w:rsidRPr="003B20C9">
              <w:rPr>
                <w:rFonts w:ascii="Arial" w:hAnsi="Arial" w:cs="Arial"/>
                <w:color w:val="000000"/>
                <w:sz w:val="20"/>
                <w:szCs w:val="20"/>
              </w:rPr>
              <w:t>Předvyplnění formulářů informacemi o zakázce</w:t>
            </w:r>
          </w:p>
          <w:p w:rsidR="00D23061" w:rsidRPr="003B20C9" w:rsidRDefault="00D23061" w:rsidP="00503428">
            <w:pPr>
              <w:pStyle w:val="Normlnweb"/>
              <w:spacing w:before="0" w:beforeAutospacing="0" w:after="0" w:afterAutospacing="0"/>
              <w:textAlignment w:val="baseline"/>
              <w:rPr>
                <w:rFonts w:ascii="Arial" w:hAnsi="Arial" w:cs="Arial"/>
                <w:i/>
                <w:color w:val="000000"/>
                <w:sz w:val="20"/>
                <w:szCs w:val="20"/>
              </w:rPr>
            </w:pPr>
            <w:r w:rsidRPr="003B20C9">
              <w:rPr>
                <w:rFonts w:ascii="Arial" w:hAnsi="Arial" w:cs="Arial"/>
                <w:color w:val="000000"/>
                <w:sz w:val="20"/>
                <w:szCs w:val="20"/>
              </w:rPr>
              <w:t>Evidence dat při úspěšném odeslání formuláře</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sz w:val="20"/>
                <w:szCs w:val="20"/>
              </w:rPr>
            </w:pPr>
            <w:r w:rsidRPr="00B06B10">
              <w:rPr>
                <w:rFonts w:ascii="Arial" w:hAnsi="Arial" w:cs="Arial"/>
                <w:color w:val="000000"/>
                <w:sz w:val="20"/>
                <w:szCs w:val="20"/>
              </w:rPr>
              <w:t>Integrace s elektronickým tržištěm TENDERMARKET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B20C9" w:rsidRDefault="00D23061" w:rsidP="00503428">
            <w:pPr>
              <w:pStyle w:val="Normlnweb"/>
              <w:spacing w:before="0" w:beforeAutospacing="0" w:after="0" w:afterAutospacing="0" w:line="0" w:lineRule="atLeast"/>
              <w:rPr>
                <w:rFonts w:ascii="Arial" w:hAnsi="Arial" w:cs="Arial"/>
                <w:i/>
                <w:sz w:val="20"/>
                <w:szCs w:val="20"/>
              </w:rPr>
            </w:pPr>
            <w:r w:rsidRPr="003B20C9">
              <w:rPr>
                <w:rFonts w:ascii="Arial" w:hAnsi="Arial" w:cs="Arial"/>
                <w:i/>
                <w:sz w:val="20"/>
                <w:szCs w:val="20"/>
              </w:rPr>
              <w:t>Funkcionalita není součástí licence.</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color w:val="000000"/>
                <w:sz w:val="20"/>
                <w:szCs w:val="20"/>
              </w:rPr>
            </w:pPr>
            <w:r>
              <w:rPr>
                <w:rFonts w:ascii="Arial" w:hAnsi="Arial" w:cs="Arial"/>
                <w:color w:val="000000"/>
                <w:sz w:val="20"/>
                <w:szCs w:val="20"/>
              </w:rPr>
              <w:t>Centralizované zadávání</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B20C9" w:rsidRDefault="00D23061" w:rsidP="00503428">
            <w:pPr>
              <w:pStyle w:val="Normlnweb"/>
              <w:spacing w:before="0" w:beforeAutospacing="0" w:after="0" w:afterAutospacing="0" w:line="0" w:lineRule="atLeast"/>
              <w:rPr>
                <w:rFonts w:ascii="Arial" w:hAnsi="Arial" w:cs="Arial"/>
                <w:i/>
                <w:sz w:val="20"/>
                <w:szCs w:val="20"/>
              </w:rPr>
            </w:pPr>
            <w:r w:rsidRPr="003B20C9">
              <w:rPr>
                <w:rFonts w:ascii="Arial" w:hAnsi="Arial" w:cs="Arial"/>
                <w:i/>
                <w:sz w:val="20"/>
                <w:szCs w:val="20"/>
              </w:rPr>
              <w:t>Funkcionalita není součástí licence.</w:t>
            </w:r>
          </w:p>
        </w:tc>
      </w:tr>
      <w:tr w:rsidR="00D23061" w:rsidRPr="00B06B10"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464AF" w:rsidRDefault="00D23061" w:rsidP="00503428">
            <w:pPr>
              <w:pStyle w:val="Normlnweb"/>
              <w:spacing w:before="0" w:beforeAutospacing="0" w:after="0" w:afterAutospacing="0" w:line="0" w:lineRule="atLeast"/>
              <w:rPr>
                <w:rFonts w:ascii="Arial" w:hAnsi="Arial" w:cs="Arial"/>
                <w:sz w:val="20"/>
                <w:szCs w:val="20"/>
              </w:rPr>
            </w:pPr>
            <w:r w:rsidRPr="003464AF">
              <w:rPr>
                <w:rFonts w:ascii="Arial" w:hAnsi="Arial" w:cs="Arial"/>
                <w:color w:val="000000"/>
                <w:sz w:val="20"/>
                <w:szCs w:val="20"/>
              </w:rPr>
              <w:t>Elektronická aukce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B20C9" w:rsidRDefault="00D23061" w:rsidP="00503428">
            <w:pPr>
              <w:pStyle w:val="Normlnweb"/>
              <w:spacing w:before="0" w:beforeAutospacing="0" w:after="0" w:afterAutospacing="0" w:line="0" w:lineRule="atLeast"/>
              <w:rPr>
                <w:rFonts w:ascii="Arial" w:hAnsi="Arial" w:cs="Arial"/>
                <w:i/>
                <w:sz w:val="20"/>
                <w:szCs w:val="20"/>
              </w:rPr>
            </w:pPr>
            <w:r w:rsidRPr="003B20C9">
              <w:rPr>
                <w:rFonts w:ascii="Arial" w:hAnsi="Arial" w:cs="Arial"/>
                <w:i/>
                <w:sz w:val="20"/>
                <w:szCs w:val="20"/>
              </w:rPr>
              <w:t>Funkcionalita není součástí licence.</w:t>
            </w:r>
          </w:p>
        </w:tc>
      </w:tr>
      <w:tr w:rsidR="00D23061" w:rsidRPr="00D35B16"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464AF" w:rsidRDefault="00D23061" w:rsidP="00503428">
            <w:pPr>
              <w:pStyle w:val="Normlnweb"/>
              <w:spacing w:before="0" w:beforeAutospacing="0" w:after="0" w:afterAutospacing="0" w:line="0" w:lineRule="atLeast"/>
              <w:rPr>
                <w:rFonts w:ascii="Arial" w:hAnsi="Arial" w:cs="Arial"/>
                <w:sz w:val="20"/>
                <w:szCs w:val="20"/>
              </w:rPr>
            </w:pPr>
            <w:r w:rsidRPr="003464AF">
              <w:rPr>
                <w:rFonts w:ascii="Arial" w:hAnsi="Arial" w:cs="Arial"/>
                <w:color w:val="000000"/>
                <w:sz w:val="20"/>
                <w:szCs w:val="20"/>
              </w:rPr>
              <w:t>Předvyplněné vzory dokumentů</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B20C9" w:rsidRDefault="00D23061" w:rsidP="00503428">
            <w:pPr>
              <w:pStyle w:val="Normlnweb"/>
              <w:spacing w:before="0" w:beforeAutospacing="0" w:after="0" w:afterAutospacing="0" w:line="0" w:lineRule="atLeast"/>
              <w:rPr>
                <w:rFonts w:ascii="Arial" w:hAnsi="Arial" w:cs="Arial"/>
                <w:sz w:val="20"/>
                <w:szCs w:val="20"/>
              </w:rPr>
            </w:pPr>
            <w:r w:rsidRPr="003B20C9">
              <w:rPr>
                <w:rFonts w:ascii="Arial" w:hAnsi="Arial" w:cs="Arial"/>
                <w:color w:val="000000"/>
                <w:sz w:val="20"/>
                <w:szCs w:val="20"/>
              </w:rPr>
              <w:t xml:space="preserve">Vzory dokumentů slouží k usnadnění vytváření povinných dokumentů v rámci veřejné zakázky. Jedná se většinou o dokumenty kompatibilní s Microsoft Word, které se vhodně </w:t>
            </w:r>
            <w:proofErr w:type="spellStart"/>
            <w:r w:rsidRPr="003B20C9">
              <w:rPr>
                <w:rFonts w:ascii="Arial" w:hAnsi="Arial" w:cs="Arial"/>
                <w:color w:val="000000"/>
                <w:sz w:val="20"/>
                <w:szCs w:val="20"/>
              </w:rPr>
              <w:t>předvyplní</w:t>
            </w:r>
            <w:proofErr w:type="spellEnd"/>
            <w:r w:rsidRPr="003B20C9">
              <w:rPr>
                <w:rFonts w:ascii="Arial" w:hAnsi="Arial" w:cs="Arial"/>
                <w:color w:val="000000"/>
                <w:sz w:val="20"/>
                <w:szCs w:val="20"/>
              </w:rPr>
              <w:t xml:space="preserve"> z údajů veřejné zakázky.</w:t>
            </w:r>
          </w:p>
        </w:tc>
      </w:tr>
      <w:tr w:rsidR="00D23061" w:rsidRPr="00D35B16"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B06B10" w:rsidRDefault="00D23061" w:rsidP="00503428">
            <w:pPr>
              <w:pStyle w:val="Normlnweb"/>
              <w:spacing w:before="0" w:beforeAutospacing="0" w:after="0" w:afterAutospacing="0" w:line="0" w:lineRule="atLeast"/>
              <w:rPr>
                <w:rFonts w:ascii="Arial" w:hAnsi="Arial" w:cs="Arial"/>
                <w:color w:val="000000"/>
                <w:sz w:val="20"/>
                <w:szCs w:val="20"/>
              </w:rPr>
            </w:pPr>
            <w:r>
              <w:rPr>
                <w:rFonts w:ascii="Arial" w:hAnsi="Arial" w:cs="Arial"/>
                <w:color w:val="000000"/>
                <w:sz w:val="20"/>
                <w:szCs w:val="20"/>
              </w:rPr>
              <w:t>Seznam stažení dokumentů</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B20C9" w:rsidRDefault="00D23061" w:rsidP="00503428">
            <w:pPr>
              <w:pStyle w:val="Normlnweb"/>
              <w:spacing w:before="0" w:beforeAutospacing="0" w:after="0" w:afterAutospacing="0" w:line="0" w:lineRule="atLeast"/>
              <w:rPr>
                <w:rFonts w:ascii="Arial" w:hAnsi="Arial" w:cs="Arial"/>
                <w:color w:val="000000"/>
                <w:sz w:val="20"/>
                <w:szCs w:val="20"/>
              </w:rPr>
            </w:pPr>
            <w:r w:rsidRPr="003B20C9">
              <w:rPr>
                <w:rFonts w:ascii="Arial" w:hAnsi="Arial" w:cs="Arial"/>
                <w:color w:val="000000"/>
                <w:sz w:val="20"/>
                <w:szCs w:val="20"/>
              </w:rPr>
              <w:t>Evidování dodavatelů, kteří si jako přihlášení stáhli alespoň jeden dokument k zakázce a následné zasílání notifikačního e-mailu při přidání nového dokumentu k zakázce (v případě, že si přihlášený dodavatel stáhl alespoň jeden dokument k dané zakázce).</w:t>
            </w:r>
          </w:p>
        </w:tc>
      </w:tr>
      <w:tr w:rsidR="00D23061" w:rsidRPr="00D35B16"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Default="00D23061" w:rsidP="00503428">
            <w:pPr>
              <w:pStyle w:val="Normlnweb"/>
              <w:spacing w:before="0" w:beforeAutospacing="0" w:after="0" w:afterAutospacing="0" w:line="0" w:lineRule="atLeast"/>
              <w:rPr>
                <w:rFonts w:ascii="Arial" w:hAnsi="Arial" w:cs="Arial"/>
                <w:color w:val="000000"/>
                <w:sz w:val="20"/>
                <w:szCs w:val="20"/>
              </w:rPr>
            </w:pPr>
            <w:r>
              <w:rPr>
                <w:rFonts w:ascii="Arial" w:hAnsi="Arial" w:cs="Arial"/>
                <w:color w:val="000000"/>
                <w:sz w:val="20"/>
                <w:szCs w:val="20"/>
              </w:rPr>
              <w:t>Záměry zakázek</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B20C9" w:rsidRDefault="00D23061" w:rsidP="00503428">
            <w:pPr>
              <w:pStyle w:val="Normlnweb"/>
              <w:spacing w:before="0" w:beforeAutospacing="0" w:after="0" w:afterAutospacing="0" w:line="0" w:lineRule="atLeast"/>
              <w:rPr>
                <w:rFonts w:ascii="Arial" w:hAnsi="Arial" w:cs="Arial"/>
                <w:i/>
                <w:sz w:val="20"/>
                <w:szCs w:val="20"/>
              </w:rPr>
            </w:pPr>
            <w:r w:rsidRPr="003B20C9">
              <w:rPr>
                <w:rFonts w:ascii="Arial" w:hAnsi="Arial" w:cs="Arial"/>
                <w:i/>
                <w:sz w:val="20"/>
                <w:szCs w:val="20"/>
              </w:rPr>
              <w:t>Funkcionalita není součástí licence.</w:t>
            </w:r>
          </w:p>
        </w:tc>
      </w:tr>
      <w:tr w:rsidR="00D23061" w:rsidRPr="00D35B16"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Default="00D23061" w:rsidP="00503428">
            <w:pPr>
              <w:pStyle w:val="Normlnweb"/>
              <w:spacing w:before="0" w:beforeAutospacing="0" w:after="0" w:afterAutospacing="0" w:line="0" w:lineRule="atLeast"/>
              <w:rPr>
                <w:rFonts w:ascii="Arial" w:hAnsi="Arial" w:cs="Arial"/>
                <w:color w:val="000000"/>
                <w:sz w:val="20"/>
                <w:szCs w:val="20"/>
              </w:rPr>
            </w:pPr>
            <w:r>
              <w:rPr>
                <w:rFonts w:ascii="Arial" w:hAnsi="Arial" w:cs="Arial"/>
                <w:color w:val="000000"/>
                <w:sz w:val="20"/>
                <w:szCs w:val="20"/>
              </w:rPr>
              <w:t xml:space="preserve">Procesní </w:t>
            </w:r>
            <w:proofErr w:type="spellStart"/>
            <w:r>
              <w:rPr>
                <w:rFonts w:ascii="Arial" w:hAnsi="Arial" w:cs="Arial"/>
                <w:color w:val="000000"/>
                <w:sz w:val="20"/>
                <w:szCs w:val="20"/>
              </w:rPr>
              <w:t>workflow</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B20C9" w:rsidRDefault="00D23061" w:rsidP="00503428">
            <w:pPr>
              <w:pStyle w:val="Normlnweb"/>
              <w:spacing w:before="0" w:beforeAutospacing="0" w:after="0" w:afterAutospacing="0" w:line="0" w:lineRule="atLeast"/>
              <w:rPr>
                <w:rFonts w:ascii="Arial" w:hAnsi="Arial" w:cs="Arial"/>
                <w:i/>
                <w:sz w:val="20"/>
                <w:szCs w:val="20"/>
              </w:rPr>
            </w:pPr>
            <w:r w:rsidRPr="003B20C9">
              <w:rPr>
                <w:rFonts w:ascii="Arial" w:hAnsi="Arial" w:cs="Arial"/>
                <w:i/>
                <w:sz w:val="20"/>
                <w:szCs w:val="20"/>
              </w:rPr>
              <w:t>Funkcionalita není součástí licence.</w:t>
            </w:r>
          </w:p>
        </w:tc>
      </w:tr>
      <w:tr w:rsidR="00D23061" w:rsidRPr="00D35B16"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880861" w:rsidRDefault="00D23061" w:rsidP="00503428">
            <w:pPr>
              <w:pStyle w:val="Normlnweb"/>
              <w:spacing w:before="0" w:beforeAutospacing="0" w:after="0" w:afterAutospacing="0" w:line="0" w:lineRule="atLeast"/>
              <w:rPr>
                <w:rFonts w:ascii="Arial" w:hAnsi="Arial" w:cs="Arial"/>
                <w:color w:val="000000"/>
                <w:sz w:val="20"/>
                <w:szCs w:val="20"/>
              </w:rPr>
            </w:pPr>
            <w:r w:rsidRPr="00880861">
              <w:rPr>
                <w:rFonts w:ascii="Arial" w:hAnsi="Arial" w:cs="Arial"/>
                <w:color w:val="000000"/>
                <w:sz w:val="20"/>
                <w:szCs w:val="20"/>
              </w:rPr>
              <w:t>Evidence vlastních údajů zakázky</w:t>
            </w:r>
          </w:p>
          <w:p w:rsidR="00D23061" w:rsidRDefault="00D23061" w:rsidP="00503428">
            <w:pPr>
              <w:pStyle w:val="Normlnweb"/>
              <w:spacing w:before="0" w:beforeAutospacing="0" w:after="0" w:afterAutospacing="0" w:line="0" w:lineRule="atLeast"/>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B20C9" w:rsidRDefault="00D23061" w:rsidP="00503428">
            <w:pPr>
              <w:pStyle w:val="Normlnweb"/>
              <w:spacing w:before="0" w:beforeAutospacing="0" w:after="0" w:afterAutospacing="0" w:line="0" w:lineRule="atLeast"/>
              <w:rPr>
                <w:rFonts w:ascii="Arial" w:hAnsi="Arial" w:cs="Arial"/>
                <w:i/>
                <w:sz w:val="20"/>
                <w:szCs w:val="20"/>
              </w:rPr>
            </w:pPr>
            <w:r w:rsidRPr="003B20C9">
              <w:rPr>
                <w:rFonts w:ascii="Arial" w:hAnsi="Arial" w:cs="Arial"/>
                <w:i/>
                <w:sz w:val="20"/>
                <w:szCs w:val="20"/>
              </w:rPr>
              <w:t>Funkcionalita není součástí licence.</w:t>
            </w:r>
          </w:p>
        </w:tc>
      </w:tr>
      <w:tr w:rsidR="00D23061" w:rsidRPr="00D35B16" w:rsidTr="00503428">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880861" w:rsidRDefault="00D23061" w:rsidP="00503428">
            <w:pPr>
              <w:pStyle w:val="Normlnweb"/>
              <w:spacing w:before="0" w:beforeAutospacing="0" w:after="0" w:afterAutospacing="0" w:line="0" w:lineRule="atLeast"/>
              <w:rPr>
                <w:rFonts w:ascii="Arial" w:hAnsi="Arial" w:cs="Arial"/>
                <w:color w:val="000000"/>
                <w:sz w:val="20"/>
                <w:szCs w:val="20"/>
              </w:rPr>
            </w:pPr>
            <w:r w:rsidRPr="00A05C24">
              <w:rPr>
                <w:rFonts w:ascii="Arial" w:hAnsi="Arial" w:cs="Arial"/>
                <w:color w:val="000000"/>
                <w:sz w:val="20"/>
                <w:szCs w:val="20"/>
              </w:rPr>
              <w:t>Modul manažerských reportů</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rsidR="00D23061" w:rsidRPr="003B20C9" w:rsidRDefault="00D23061" w:rsidP="00503428">
            <w:pPr>
              <w:pStyle w:val="Normlnweb"/>
              <w:spacing w:before="0" w:beforeAutospacing="0" w:after="0" w:afterAutospacing="0" w:line="0" w:lineRule="atLeast"/>
              <w:rPr>
                <w:rFonts w:ascii="Arial" w:hAnsi="Arial" w:cs="Arial"/>
                <w:i/>
                <w:sz w:val="20"/>
                <w:szCs w:val="20"/>
              </w:rPr>
            </w:pPr>
            <w:r w:rsidRPr="003B20C9">
              <w:rPr>
                <w:rFonts w:ascii="Arial" w:hAnsi="Arial" w:cs="Arial"/>
                <w:i/>
                <w:sz w:val="20"/>
                <w:szCs w:val="20"/>
              </w:rPr>
              <w:t>Funkcionalita není součástí licence.</w:t>
            </w:r>
          </w:p>
        </w:tc>
      </w:tr>
    </w:tbl>
    <w:p w:rsidR="00D23061" w:rsidRDefault="00D23061" w:rsidP="00D23061">
      <w:pPr>
        <w:tabs>
          <w:tab w:val="left" w:pos="6120"/>
        </w:tabs>
        <w:rPr>
          <w:rFonts w:ascii="Arial" w:hAnsi="Arial" w:cs="Arial"/>
        </w:rPr>
      </w:pPr>
    </w:p>
    <w:p w:rsidR="00CE5F6C" w:rsidRDefault="00CE5F6C"/>
    <w:sectPr w:rsidR="00CE5F6C" w:rsidSect="00D23061">
      <w:headerReference w:type="even" r:id="rId7"/>
      <w:headerReference w:type="default" r:id="rId8"/>
      <w:footerReference w:type="even" r:id="rId9"/>
      <w:footerReference w:type="default" r:id="rId10"/>
      <w:headerReference w:type="first" r:id="rId11"/>
      <w:footerReference w:type="first" r:id="rId12"/>
      <w:pgSz w:w="11906" w:h="16838" w:code="9"/>
      <w:pgMar w:top="1612" w:right="1418" w:bottom="1276" w:left="1418" w:header="709" w:footer="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061" w:rsidRDefault="00D23061" w:rsidP="00D23061">
      <w:r>
        <w:separator/>
      </w:r>
    </w:p>
  </w:endnote>
  <w:endnote w:type="continuationSeparator" w:id="0">
    <w:p w:rsidR="00D23061" w:rsidRDefault="00D23061" w:rsidP="00D2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DejaVu Sans">
    <w:altName w:val="Times New Roman"/>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F7" w:rsidRDefault="009D47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0A" w:rsidRDefault="00AE6C50">
    <w:pPr>
      <w:pStyle w:val="Zpat"/>
      <w:framePr w:wrap="auto" w:vAnchor="text" w:hAnchor="page" w:x="10216" w:y="-346"/>
      <w:rPr>
        <w:rStyle w:val="slostrnky"/>
        <w:rFonts w:ascii="Arial" w:hAnsi="Arial" w:cs="Arial"/>
        <w:sz w:val="18"/>
        <w:szCs w:val="18"/>
      </w:rPr>
    </w:pPr>
    <w:r>
      <w:rPr>
        <w:rStyle w:val="slostrnky"/>
        <w:rFonts w:ascii="Arial" w:hAnsi="Arial" w:cs="Arial"/>
        <w:sz w:val="18"/>
        <w:szCs w:val="18"/>
      </w:rPr>
      <w:fldChar w:fldCharType="begin"/>
    </w:r>
    <w:r>
      <w:rPr>
        <w:rStyle w:val="slostrnky"/>
        <w:rFonts w:ascii="Arial" w:hAnsi="Arial" w:cs="Arial"/>
        <w:sz w:val="18"/>
        <w:szCs w:val="18"/>
      </w:rPr>
      <w:instrText xml:space="preserve">PAGE  </w:instrText>
    </w:r>
    <w:r>
      <w:rPr>
        <w:rStyle w:val="slostrnky"/>
        <w:rFonts w:ascii="Arial" w:hAnsi="Arial" w:cs="Arial"/>
        <w:sz w:val="18"/>
        <w:szCs w:val="18"/>
      </w:rPr>
      <w:fldChar w:fldCharType="separate"/>
    </w:r>
    <w:r>
      <w:rPr>
        <w:rStyle w:val="slostrnky"/>
        <w:rFonts w:ascii="Arial" w:hAnsi="Arial" w:cs="Arial"/>
        <w:noProof/>
        <w:sz w:val="18"/>
        <w:szCs w:val="18"/>
      </w:rPr>
      <w:t>2</w:t>
    </w:r>
    <w:r>
      <w:rPr>
        <w:rStyle w:val="slostrnky"/>
        <w:rFonts w:ascii="Arial" w:hAnsi="Arial" w:cs="Arial"/>
        <w:sz w:val="18"/>
        <w:szCs w:val="18"/>
      </w:rPr>
      <w:fldChar w:fldCharType="end"/>
    </w:r>
  </w:p>
  <w:p w:rsidR="00AA540A" w:rsidRDefault="00DD65C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F7" w:rsidRDefault="009D47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061" w:rsidRDefault="00D23061" w:rsidP="00D23061">
      <w:r>
        <w:separator/>
      </w:r>
    </w:p>
  </w:footnote>
  <w:footnote w:type="continuationSeparator" w:id="0">
    <w:p w:rsidR="00D23061" w:rsidRDefault="00D23061" w:rsidP="00D23061">
      <w:r>
        <w:continuationSeparator/>
      </w:r>
    </w:p>
  </w:footnote>
  <w:footnote w:id="1">
    <w:p w:rsidR="00D23061" w:rsidRPr="00AD14F7" w:rsidRDefault="00D23061" w:rsidP="00D23061">
      <w:pPr>
        <w:pStyle w:val="Footnote"/>
        <w:rPr>
          <w:rFonts w:ascii="Calibri" w:hAnsi="Calibri"/>
        </w:rPr>
      </w:pPr>
      <w:r w:rsidRPr="00AD14F7">
        <w:rPr>
          <w:rStyle w:val="Znakapoznpodarou"/>
          <w:rFonts w:ascii="Calibri" w:hAnsi="Calibri"/>
        </w:rPr>
        <w:footnoteRef/>
      </w:r>
      <w:r w:rsidRPr="00AD14F7">
        <w:rPr>
          <w:rFonts w:ascii="Calibri" w:hAnsi="Calibri"/>
        </w:rPr>
        <w:t>Enterprise Java Beans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F7" w:rsidRDefault="009D47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ook w:val="0000" w:firstRow="0" w:lastRow="0" w:firstColumn="0" w:lastColumn="0" w:noHBand="0" w:noVBand="0"/>
    </w:tblPr>
    <w:tblGrid>
      <w:gridCol w:w="1247"/>
      <w:gridCol w:w="7821"/>
    </w:tblGrid>
    <w:tr w:rsidR="00AA540A" w:rsidRPr="0000398C" w:rsidTr="00D23061">
      <w:tc>
        <w:tcPr>
          <w:tcW w:w="1247" w:type="dxa"/>
          <w:tcBorders>
            <w:top w:val="nil"/>
            <w:left w:val="nil"/>
            <w:bottom w:val="nil"/>
            <w:right w:val="nil"/>
          </w:tcBorders>
          <w:vAlign w:val="center"/>
        </w:tcPr>
        <w:p w:rsidR="00AA540A" w:rsidRPr="00AD776F" w:rsidRDefault="00D23061">
          <w:pPr>
            <w:pStyle w:val="Zhlav"/>
            <w:tabs>
              <w:tab w:val="clear" w:pos="4536"/>
              <w:tab w:val="center" w:pos="0"/>
            </w:tabs>
            <w:jc w:val="left"/>
            <w:rPr>
              <w:rFonts w:ascii="Arial" w:hAnsi="Arial" w:cs="Arial"/>
              <w:sz w:val="18"/>
              <w:szCs w:val="18"/>
              <w:lang w:val="cs-CZ"/>
            </w:rPr>
          </w:pPr>
          <w:r w:rsidRPr="00AD776F">
            <w:rPr>
              <w:rFonts w:cs="Garamond"/>
              <w:noProof/>
              <w:sz w:val="24"/>
              <w:szCs w:val="24"/>
              <w:lang w:val="cs-CZ"/>
            </w:rPr>
            <w:drawing>
              <wp:anchor distT="0" distB="0" distL="114300" distR="114300" simplePos="0" relativeHeight="251659264" behindDoc="0" locked="0" layoutInCell="1" allowOverlap="1">
                <wp:simplePos x="0" y="0"/>
                <wp:positionH relativeFrom="column">
                  <wp:posOffset>-286385</wp:posOffset>
                </wp:positionH>
                <wp:positionV relativeFrom="paragraph">
                  <wp:posOffset>-314960</wp:posOffset>
                </wp:positionV>
                <wp:extent cx="1866900" cy="895350"/>
                <wp:effectExtent l="0" t="0" r="0" b="0"/>
                <wp:wrapNone/>
                <wp:docPr id="8" name="Obrázek 8" descr="Tendersystem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dersystem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21" w:type="dxa"/>
          <w:tcBorders>
            <w:top w:val="nil"/>
            <w:left w:val="nil"/>
            <w:bottom w:val="nil"/>
            <w:right w:val="nil"/>
          </w:tcBorders>
          <w:vAlign w:val="center"/>
        </w:tcPr>
        <w:p w:rsidR="00AA540A" w:rsidRPr="00AD776F" w:rsidRDefault="00AE6C50" w:rsidP="00801C22">
          <w:pPr>
            <w:pStyle w:val="Zhlav"/>
            <w:tabs>
              <w:tab w:val="clear" w:pos="4536"/>
              <w:tab w:val="center" w:pos="0"/>
            </w:tabs>
            <w:jc w:val="right"/>
            <w:rPr>
              <w:rFonts w:ascii="Arial" w:hAnsi="Arial" w:cs="Arial"/>
              <w:b/>
              <w:bCs/>
              <w:i/>
              <w:iCs/>
              <w:sz w:val="18"/>
              <w:szCs w:val="18"/>
              <w:lang w:val="cs-CZ"/>
            </w:rPr>
          </w:pPr>
          <w:r w:rsidRPr="00AD776F">
            <w:rPr>
              <w:rFonts w:ascii="Arial" w:hAnsi="Arial" w:cs="Arial"/>
              <w:b/>
              <w:bCs/>
              <w:i/>
              <w:iCs/>
              <w:sz w:val="18"/>
              <w:szCs w:val="18"/>
              <w:lang w:val="cs-CZ"/>
            </w:rPr>
            <w:t xml:space="preserve">Smlouva o poskytování služeb </w:t>
          </w:r>
          <w:r w:rsidRPr="00AD776F">
            <w:rPr>
              <w:rFonts w:ascii="Arial" w:hAnsi="Arial" w:cs="Arial"/>
              <w:b/>
              <w:bCs/>
              <w:i/>
              <w:iCs/>
              <w:sz w:val="18"/>
              <w:szCs w:val="18"/>
              <w:lang w:val="cs-CZ"/>
            </w:rPr>
            <w:br/>
            <w:t xml:space="preserve">provozování elektronického nástroje </w:t>
          </w:r>
          <w:r w:rsidRPr="00AD776F">
            <w:rPr>
              <w:rFonts w:ascii="Arial" w:hAnsi="Arial" w:cs="Arial"/>
              <w:b/>
              <w:bCs/>
              <w:i/>
              <w:iCs/>
              <w:sz w:val="18"/>
              <w:szCs w:val="18"/>
              <w:lang w:val="cs-CZ"/>
            </w:rPr>
            <w:br/>
          </w:r>
          <w:r>
            <w:rPr>
              <w:rFonts w:ascii="Arial" w:hAnsi="Arial" w:cs="Arial"/>
              <w:b/>
              <w:bCs/>
              <w:i/>
              <w:iCs/>
              <w:sz w:val="18"/>
              <w:szCs w:val="18"/>
              <w:lang w:val="cs-CZ"/>
            </w:rPr>
            <w:t xml:space="preserve">pro zadávání veřejných zakázek Tender </w:t>
          </w:r>
          <w:proofErr w:type="spellStart"/>
          <w:r>
            <w:rPr>
              <w:rFonts w:ascii="Arial" w:hAnsi="Arial" w:cs="Arial"/>
              <w:b/>
              <w:bCs/>
              <w:i/>
              <w:iCs/>
              <w:sz w:val="18"/>
              <w:szCs w:val="18"/>
              <w:lang w:val="cs-CZ"/>
            </w:rPr>
            <w:t>arena</w:t>
          </w:r>
          <w:proofErr w:type="spellEnd"/>
          <w:r w:rsidRPr="00801C22">
            <w:rPr>
              <w:rFonts w:ascii="Arial" w:hAnsi="Arial" w:cs="Arial"/>
              <w:b/>
              <w:bCs/>
              <w:i/>
              <w:iCs/>
              <w:sz w:val="18"/>
              <w:szCs w:val="18"/>
              <w:vertAlign w:val="superscript"/>
              <w:lang w:val="cs-CZ"/>
            </w:rPr>
            <w:t>®</w:t>
          </w:r>
        </w:p>
      </w:tc>
    </w:tr>
  </w:tbl>
  <w:p w:rsidR="00D23061" w:rsidRPr="00D23061" w:rsidRDefault="00D23061" w:rsidP="00D23061">
    <w:pPr>
      <w:spacing w:before="120"/>
      <w:jc w:val="right"/>
      <w:rPr>
        <w:rFonts w:ascii="Arial" w:hAnsi="Arial" w:cs="Arial"/>
        <w:bCs/>
        <w:sz w:val="22"/>
        <w:szCs w:val="22"/>
      </w:rPr>
    </w:pPr>
    <w:r w:rsidRPr="00D23061">
      <w:rPr>
        <w:rFonts w:ascii="Arial" w:hAnsi="Arial" w:cs="Arial"/>
        <w:bCs/>
        <w:sz w:val="22"/>
        <w:szCs w:val="22"/>
      </w:rPr>
      <w:t xml:space="preserve">Příloha </w:t>
    </w:r>
    <w:r>
      <w:rPr>
        <w:rFonts w:ascii="Arial" w:hAnsi="Arial" w:cs="Arial"/>
        <w:bCs/>
        <w:sz w:val="22"/>
        <w:szCs w:val="22"/>
      </w:rPr>
      <w:t xml:space="preserve">č. </w:t>
    </w:r>
    <w:r w:rsidR="00AE6C50">
      <w:rPr>
        <w:rFonts w:ascii="Arial" w:hAnsi="Arial" w:cs="Arial"/>
        <w:bCs/>
        <w:sz w:val="22"/>
        <w:szCs w:val="22"/>
      </w:rPr>
      <w:t>3</w:t>
    </w:r>
    <w:r w:rsidRPr="00D23061">
      <w:rPr>
        <w:rFonts w:ascii="Arial" w:hAnsi="Arial" w:cs="Arial"/>
        <w:bCs/>
        <w:sz w:val="22"/>
        <w:szCs w:val="22"/>
      </w:rPr>
      <w:t xml:space="preserve"> k </w:t>
    </w:r>
    <w:r w:rsidR="009D47F7" w:rsidRPr="009D47F7">
      <w:rPr>
        <w:rFonts w:ascii="Arial" w:hAnsi="Arial" w:cs="Arial"/>
        <w:bCs/>
        <w:sz w:val="22"/>
        <w:szCs w:val="22"/>
      </w:rPr>
      <w:t>00914/SRV</w:t>
    </w:r>
  </w:p>
  <w:p w:rsidR="00AA540A" w:rsidRPr="009B5820" w:rsidRDefault="00DD65C8" w:rsidP="00E30724">
    <w:pPr>
      <w:pStyle w:val="Zhlav"/>
      <w:tabs>
        <w:tab w:val="clear" w:pos="4536"/>
        <w:tab w:val="center" w:pos="0"/>
      </w:tabs>
      <w:rPr>
        <w:rFonts w:ascii="Arial" w:hAnsi="Arial" w:cs="Arial"/>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7F7" w:rsidRDefault="009D47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0CE6"/>
    <w:multiLevelType w:val="multilevel"/>
    <w:tmpl w:val="12EC6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9CA"/>
    <w:multiLevelType w:val="multilevel"/>
    <w:tmpl w:val="92F4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D3972"/>
    <w:multiLevelType w:val="multilevel"/>
    <w:tmpl w:val="F2D8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12A51"/>
    <w:multiLevelType w:val="hybridMultilevel"/>
    <w:tmpl w:val="FE00EF80"/>
    <w:lvl w:ilvl="0" w:tplc="A306BE42">
      <w:start w:val="1"/>
      <w:numFmt w:val="upp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015079"/>
    <w:multiLevelType w:val="multilevel"/>
    <w:tmpl w:val="E7E2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E433B"/>
    <w:multiLevelType w:val="multilevel"/>
    <w:tmpl w:val="E8A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B4CFC"/>
    <w:multiLevelType w:val="multilevel"/>
    <w:tmpl w:val="CAACAA7E"/>
    <w:lvl w:ilvl="0">
      <w:start w:val="1"/>
      <w:numFmt w:val="decimal"/>
      <w:pStyle w:val="ParaL1"/>
      <w:lvlText w:val="%1."/>
      <w:lvlJc w:val="left"/>
      <w:pPr>
        <w:tabs>
          <w:tab w:val="num" w:pos="992"/>
        </w:tabs>
        <w:ind w:left="992" w:hanging="992"/>
      </w:pPr>
      <w:rPr>
        <w:rFonts w:ascii="Times New Roman" w:hAnsi="Times New Roman" w:cs="Times New Roman" w:hint="default"/>
        <w:color w:val="auto"/>
      </w:rPr>
    </w:lvl>
    <w:lvl w:ilvl="1">
      <w:start w:val="1"/>
      <w:numFmt w:val="decimal"/>
      <w:pStyle w:val="ParaL2"/>
      <w:lvlText w:val="%1.%2"/>
      <w:lvlJc w:val="left"/>
      <w:pPr>
        <w:tabs>
          <w:tab w:val="num" w:pos="709"/>
        </w:tabs>
        <w:ind w:left="709" w:hanging="709"/>
      </w:pPr>
      <w:rPr>
        <w:rFonts w:ascii="Arial" w:hAnsi="Arial" w:cs="Arial" w:hint="default"/>
        <w:color w:val="auto"/>
      </w:rPr>
    </w:lvl>
    <w:lvl w:ilvl="2">
      <w:start w:val="1"/>
      <w:numFmt w:val="decimal"/>
      <w:pStyle w:val="ParaL3"/>
      <w:lvlText w:val="%1.%2.%3"/>
      <w:lvlJc w:val="left"/>
      <w:pPr>
        <w:tabs>
          <w:tab w:val="num" w:pos="709"/>
        </w:tabs>
        <w:ind w:left="709" w:hanging="709"/>
      </w:pPr>
      <w:rPr>
        <w:rFonts w:ascii="Arial" w:hAnsi="Arial" w:cs="Arial" w:hint="default"/>
        <w:color w:val="auto"/>
      </w:rPr>
    </w:lvl>
    <w:lvl w:ilvl="3">
      <w:start w:val="1"/>
      <w:numFmt w:val="decimal"/>
      <w:lvlText w:val="%1.%2.%3.%4"/>
      <w:lvlJc w:val="left"/>
      <w:pPr>
        <w:tabs>
          <w:tab w:val="num" w:pos="992"/>
        </w:tabs>
        <w:ind w:left="992" w:hanging="992"/>
      </w:pPr>
      <w:rPr>
        <w:rFonts w:ascii="Times New Roman" w:hAnsi="Times New Roman" w:cs="Times New Roman" w:hint="default"/>
        <w:color w:val="auto"/>
      </w:rPr>
    </w:lvl>
    <w:lvl w:ilvl="4">
      <w:start w:val="1"/>
      <w:numFmt w:val="decimal"/>
      <w:lvlText w:val="%1.%2.%3.%4.%5"/>
      <w:lvlJc w:val="left"/>
      <w:pPr>
        <w:tabs>
          <w:tab w:val="num" w:pos="1440"/>
        </w:tabs>
        <w:ind w:left="992" w:hanging="992"/>
      </w:pPr>
      <w:rPr>
        <w:rFonts w:ascii="Times New Roman" w:hAnsi="Times New Roman" w:cs="Times New Roman" w:hint="default"/>
        <w:color w:val="auto"/>
      </w:rPr>
    </w:lvl>
    <w:lvl w:ilvl="5">
      <w:start w:val="1"/>
      <w:numFmt w:val="decimal"/>
      <w:lvlText w:val="%1.%2.%3.%4.%5.%6"/>
      <w:lvlJc w:val="left"/>
      <w:pPr>
        <w:tabs>
          <w:tab w:val="num" w:pos="1800"/>
        </w:tabs>
        <w:ind w:left="992" w:hanging="992"/>
      </w:pPr>
      <w:rPr>
        <w:rFonts w:ascii="Times New Roman" w:hAnsi="Times New Roman" w:cs="Times New Roman" w:hint="default"/>
        <w:color w:val="auto"/>
      </w:rPr>
    </w:lvl>
    <w:lvl w:ilvl="6">
      <w:start w:val="1"/>
      <w:numFmt w:val="decimal"/>
      <w:lvlText w:val="%1.%2.%3.%4.%5.%6.%7."/>
      <w:lvlJc w:val="left"/>
      <w:pPr>
        <w:tabs>
          <w:tab w:val="num" w:pos="13611"/>
        </w:tabs>
        <w:ind w:left="12171" w:hanging="1080"/>
      </w:pPr>
      <w:rPr>
        <w:rFonts w:ascii="Times New Roman" w:hAnsi="Times New Roman" w:cs="Times New Roman" w:hint="default"/>
      </w:rPr>
    </w:lvl>
    <w:lvl w:ilvl="7">
      <w:start w:val="1"/>
      <w:numFmt w:val="decimal"/>
      <w:lvlText w:val="%1.%2.%3.%4.%5.%6.%7.%8."/>
      <w:lvlJc w:val="left"/>
      <w:pPr>
        <w:tabs>
          <w:tab w:val="num" w:pos="14331"/>
        </w:tabs>
        <w:ind w:left="12675" w:hanging="1224"/>
      </w:pPr>
      <w:rPr>
        <w:rFonts w:ascii="Times New Roman" w:hAnsi="Times New Roman" w:cs="Times New Roman" w:hint="default"/>
      </w:rPr>
    </w:lvl>
    <w:lvl w:ilvl="8">
      <w:start w:val="1"/>
      <w:numFmt w:val="decimal"/>
      <w:lvlText w:val="%1.%2.%3.%4.%5.%6.%7.%8.%9."/>
      <w:lvlJc w:val="left"/>
      <w:pPr>
        <w:tabs>
          <w:tab w:val="num" w:pos="15051"/>
        </w:tabs>
        <w:ind w:left="13251" w:hanging="1440"/>
      </w:pPr>
      <w:rPr>
        <w:rFonts w:ascii="Times New Roman" w:hAnsi="Times New Roman" w:cs="Times New Roman" w:hint="default"/>
      </w:rPr>
    </w:lvl>
  </w:abstractNum>
  <w:abstractNum w:abstractNumId="7" w15:restartNumberingAfterBreak="0">
    <w:nsid w:val="122549C5"/>
    <w:multiLevelType w:val="hybridMultilevel"/>
    <w:tmpl w:val="85CA232A"/>
    <w:lvl w:ilvl="0" w:tplc="6E4A8E48">
      <w:start w:val="1"/>
      <w:numFmt w:val="bullet"/>
      <w:lvlText w:val="•"/>
      <w:lvlJc w:val="left"/>
      <w:pPr>
        <w:tabs>
          <w:tab w:val="num" w:pos="720"/>
        </w:tabs>
        <w:ind w:left="720" w:hanging="360"/>
      </w:pPr>
      <w:rPr>
        <w:rFonts w:ascii="Arial" w:hAnsi="Arial" w:hint="default"/>
      </w:rPr>
    </w:lvl>
    <w:lvl w:ilvl="1" w:tplc="0934504A" w:tentative="1">
      <w:start w:val="1"/>
      <w:numFmt w:val="bullet"/>
      <w:lvlText w:val="•"/>
      <w:lvlJc w:val="left"/>
      <w:pPr>
        <w:tabs>
          <w:tab w:val="num" w:pos="1440"/>
        </w:tabs>
        <w:ind w:left="1440" w:hanging="360"/>
      </w:pPr>
      <w:rPr>
        <w:rFonts w:ascii="Arial" w:hAnsi="Arial" w:hint="default"/>
      </w:rPr>
    </w:lvl>
    <w:lvl w:ilvl="2" w:tplc="91B0BB20" w:tentative="1">
      <w:start w:val="1"/>
      <w:numFmt w:val="bullet"/>
      <w:lvlText w:val="•"/>
      <w:lvlJc w:val="left"/>
      <w:pPr>
        <w:tabs>
          <w:tab w:val="num" w:pos="2160"/>
        </w:tabs>
        <w:ind w:left="2160" w:hanging="360"/>
      </w:pPr>
      <w:rPr>
        <w:rFonts w:ascii="Arial" w:hAnsi="Arial" w:hint="default"/>
      </w:rPr>
    </w:lvl>
    <w:lvl w:ilvl="3" w:tplc="3B4C2844" w:tentative="1">
      <w:start w:val="1"/>
      <w:numFmt w:val="bullet"/>
      <w:lvlText w:val="•"/>
      <w:lvlJc w:val="left"/>
      <w:pPr>
        <w:tabs>
          <w:tab w:val="num" w:pos="2880"/>
        </w:tabs>
        <w:ind w:left="2880" w:hanging="360"/>
      </w:pPr>
      <w:rPr>
        <w:rFonts w:ascii="Arial" w:hAnsi="Arial" w:hint="default"/>
      </w:rPr>
    </w:lvl>
    <w:lvl w:ilvl="4" w:tplc="20E09C84" w:tentative="1">
      <w:start w:val="1"/>
      <w:numFmt w:val="bullet"/>
      <w:lvlText w:val="•"/>
      <w:lvlJc w:val="left"/>
      <w:pPr>
        <w:tabs>
          <w:tab w:val="num" w:pos="3600"/>
        </w:tabs>
        <w:ind w:left="3600" w:hanging="360"/>
      </w:pPr>
      <w:rPr>
        <w:rFonts w:ascii="Arial" w:hAnsi="Arial" w:hint="default"/>
      </w:rPr>
    </w:lvl>
    <w:lvl w:ilvl="5" w:tplc="DB34DAC8" w:tentative="1">
      <w:start w:val="1"/>
      <w:numFmt w:val="bullet"/>
      <w:lvlText w:val="•"/>
      <w:lvlJc w:val="left"/>
      <w:pPr>
        <w:tabs>
          <w:tab w:val="num" w:pos="4320"/>
        </w:tabs>
        <w:ind w:left="4320" w:hanging="360"/>
      </w:pPr>
      <w:rPr>
        <w:rFonts w:ascii="Arial" w:hAnsi="Arial" w:hint="default"/>
      </w:rPr>
    </w:lvl>
    <w:lvl w:ilvl="6" w:tplc="D91C8658" w:tentative="1">
      <w:start w:val="1"/>
      <w:numFmt w:val="bullet"/>
      <w:lvlText w:val="•"/>
      <w:lvlJc w:val="left"/>
      <w:pPr>
        <w:tabs>
          <w:tab w:val="num" w:pos="5040"/>
        </w:tabs>
        <w:ind w:left="5040" w:hanging="360"/>
      </w:pPr>
      <w:rPr>
        <w:rFonts w:ascii="Arial" w:hAnsi="Arial" w:hint="default"/>
      </w:rPr>
    </w:lvl>
    <w:lvl w:ilvl="7" w:tplc="8806BF62" w:tentative="1">
      <w:start w:val="1"/>
      <w:numFmt w:val="bullet"/>
      <w:lvlText w:val="•"/>
      <w:lvlJc w:val="left"/>
      <w:pPr>
        <w:tabs>
          <w:tab w:val="num" w:pos="5760"/>
        </w:tabs>
        <w:ind w:left="5760" w:hanging="360"/>
      </w:pPr>
      <w:rPr>
        <w:rFonts w:ascii="Arial" w:hAnsi="Arial" w:hint="default"/>
      </w:rPr>
    </w:lvl>
    <w:lvl w:ilvl="8" w:tplc="C07003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630D11"/>
    <w:multiLevelType w:val="hybridMultilevel"/>
    <w:tmpl w:val="47A01EAE"/>
    <w:lvl w:ilvl="0" w:tplc="41EEB744">
      <w:start w:val="1"/>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CC611CB"/>
    <w:multiLevelType w:val="multilevel"/>
    <w:tmpl w:val="87C0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30DC3"/>
    <w:multiLevelType w:val="hybridMultilevel"/>
    <w:tmpl w:val="34167BCA"/>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pStyle w:val="Nadpis2"/>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2C131AE3"/>
    <w:multiLevelType w:val="multilevel"/>
    <w:tmpl w:val="7C8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93E1F"/>
    <w:multiLevelType w:val="multilevel"/>
    <w:tmpl w:val="E860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3219"/>
    <w:multiLevelType w:val="multilevel"/>
    <w:tmpl w:val="6782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8213E"/>
    <w:multiLevelType w:val="multilevel"/>
    <w:tmpl w:val="F09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95DAC"/>
    <w:multiLevelType w:val="multilevel"/>
    <w:tmpl w:val="AB58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4C5BF0"/>
    <w:multiLevelType w:val="hybridMultilevel"/>
    <w:tmpl w:val="898E8C78"/>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A54B14"/>
    <w:multiLevelType w:val="multilevel"/>
    <w:tmpl w:val="EE3E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291946"/>
    <w:multiLevelType w:val="multilevel"/>
    <w:tmpl w:val="9DAC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43288"/>
    <w:multiLevelType w:val="multilevel"/>
    <w:tmpl w:val="B31C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6"/>
  </w:num>
  <w:num w:numId="4">
    <w:abstractNumId w:val="3"/>
  </w:num>
  <w:num w:numId="5">
    <w:abstractNumId w:val="16"/>
  </w:num>
  <w:num w:numId="6">
    <w:abstractNumId w:val="7"/>
  </w:num>
  <w:num w:numId="7">
    <w:abstractNumId w:val="11"/>
  </w:num>
  <w:num w:numId="8">
    <w:abstractNumId w:val="5"/>
  </w:num>
  <w:num w:numId="9">
    <w:abstractNumId w:val="4"/>
  </w:num>
  <w:num w:numId="10">
    <w:abstractNumId w:val="14"/>
  </w:num>
  <w:num w:numId="11">
    <w:abstractNumId w:val="17"/>
  </w:num>
  <w:num w:numId="12">
    <w:abstractNumId w:val="18"/>
  </w:num>
  <w:num w:numId="13">
    <w:abstractNumId w:val="1"/>
  </w:num>
  <w:num w:numId="14">
    <w:abstractNumId w:val="2"/>
  </w:num>
  <w:num w:numId="15">
    <w:abstractNumId w:val="19"/>
  </w:num>
  <w:num w:numId="16">
    <w:abstractNumId w:val="0"/>
  </w:num>
  <w:num w:numId="17">
    <w:abstractNumId w:val="9"/>
  </w:num>
  <w:num w:numId="18">
    <w:abstractNumId w:val="1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61"/>
    <w:rsid w:val="001930FE"/>
    <w:rsid w:val="004C2755"/>
    <w:rsid w:val="009D47F7"/>
    <w:rsid w:val="00AE6C50"/>
    <w:rsid w:val="00CE5F6C"/>
    <w:rsid w:val="00D23061"/>
    <w:rsid w:val="00DD65C8"/>
    <w:rsid w:val="00DE6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E285C1B-07B0-4B39-99FF-340EDD2A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3061"/>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odkapitola základní kapitoly,Podkapitola1,F2,Nadpis kapitoly,V_Head2,V_Head21,V_Head22,hlavicka,h2,F21,Záhlaví 2,Clanek2"/>
    <w:basedOn w:val="Normln"/>
    <w:link w:val="Nadpis2Char"/>
    <w:qFormat/>
    <w:rsid w:val="00D23061"/>
    <w:pPr>
      <w:numPr>
        <w:ilvl w:val="1"/>
        <w:numId w:val="1"/>
      </w:numPr>
      <w:spacing w:after="120"/>
      <w:jc w:val="both"/>
      <w:outlineLvl w:val="1"/>
    </w:pPr>
    <w:rPr>
      <w:rFonts w:ascii="Garamond" w:hAnsi="Garamond" w:cs="Garamon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 základní kapitoly Char,Podkapitola1 Char,F2 Char,Nadpis kapitoly Char,V_Head2 Char,V_Head21 Char,V_Head22 Char,hlavicka Char,h2 Char,F21 Char,Záhlaví 2 Char,Clanek2 Char"/>
    <w:basedOn w:val="Standardnpsmoodstavce"/>
    <w:link w:val="Nadpis2"/>
    <w:rsid w:val="00D23061"/>
    <w:rPr>
      <w:rFonts w:ascii="Garamond" w:eastAsia="Times New Roman" w:hAnsi="Garamond" w:cs="Garamond"/>
      <w:sz w:val="24"/>
      <w:szCs w:val="24"/>
      <w:lang w:eastAsia="cs-CZ"/>
    </w:rPr>
  </w:style>
  <w:style w:type="paragraph" w:styleId="Zhlav">
    <w:name w:val="header"/>
    <w:basedOn w:val="Normln"/>
    <w:link w:val="ZhlavChar"/>
    <w:uiPriority w:val="99"/>
    <w:rsid w:val="00D23061"/>
    <w:pPr>
      <w:tabs>
        <w:tab w:val="center" w:pos="4536"/>
        <w:tab w:val="right" w:pos="9072"/>
      </w:tabs>
      <w:jc w:val="both"/>
    </w:pPr>
    <w:rPr>
      <w:rFonts w:ascii="Garamond" w:hAnsi="Garamond"/>
      <w:sz w:val="20"/>
      <w:szCs w:val="20"/>
      <w:lang w:val="x-none"/>
    </w:rPr>
  </w:style>
  <w:style w:type="character" w:customStyle="1" w:styleId="ZhlavChar">
    <w:name w:val="Záhlaví Char"/>
    <w:basedOn w:val="Standardnpsmoodstavce"/>
    <w:link w:val="Zhlav"/>
    <w:uiPriority w:val="99"/>
    <w:rsid w:val="00D23061"/>
    <w:rPr>
      <w:rFonts w:ascii="Garamond" w:eastAsia="Times New Roman" w:hAnsi="Garamond" w:cs="Times New Roman"/>
      <w:sz w:val="20"/>
      <w:szCs w:val="20"/>
      <w:lang w:val="x-none" w:eastAsia="cs-CZ"/>
    </w:rPr>
  </w:style>
  <w:style w:type="paragraph" w:customStyle="1" w:styleId="Smlouva">
    <w:name w:val="Smlouva"/>
    <w:basedOn w:val="Normln"/>
    <w:rsid w:val="00D23061"/>
    <w:pPr>
      <w:spacing w:before="120" w:after="120"/>
    </w:pPr>
    <w:rPr>
      <w:rFonts w:ascii="Arial" w:hAnsi="Arial" w:cs="Arial"/>
    </w:rPr>
  </w:style>
  <w:style w:type="paragraph" w:styleId="Zpat">
    <w:name w:val="footer"/>
    <w:basedOn w:val="Normln"/>
    <w:link w:val="ZpatChar"/>
    <w:rsid w:val="00D23061"/>
    <w:pPr>
      <w:tabs>
        <w:tab w:val="center" w:pos="4536"/>
        <w:tab w:val="right" w:pos="9072"/>
      </w:tabs>
    </w:pPr>
    <w:rPr>
      <w:lang w:val="x-none"/>
    </w:rPr>
  </w:style>
  <w:style w:type="character" w:customStyle="1" w:styleId="ZpatChar">
    <w:name w:val="Zápatí Char"/>
    <w:basedOn w:val="Standardnpsmoodstavce"/>
    <w:link w:val="Zpat"/>
    <w:rsid w:val="00D23061"/>
    <w:rPr>
      <w:rFonts w:ascii="Times New Roman" w:eastAsia="Times New Roman" w:hAnsi="Times New Roman" w:cs="Times New Roman"/>
      <w:sz w:val="24"/>
      <w:szCs w:val="24"/>
      <w:lang w:val="x-none" w:eastAsia="cs-CZ"/>
    </w:rPr>
  </w:style>
  <w:style w:type="character" w:styleId="slostrnky">
    <w:name w:val="page number"/>
    <w:rsid w:val="00D23061"/>
    <w:rPr>
      <w:rFonts w:ascii="Times New Roman" w:hAnsi="Times New Roman" w:cs="Times New Roman"/>
    </w:rPr>
  </w:style>
  <w:style w:type="paragraph" w:styleId="Zkladntext3">
    <w:name w:val="Body Text 3"/>
    <w:basedOn w:val="Normln"/>
    <w:link w:val="Zkladntext3Char"/>
    <w:rsid w:val="00D23061"/>
    <w:pPr>
      <w:spacing w:after="120"/>
    </w:pPr>
    <w:rPr>
      <w:sz w:val="16"/>
      <w:szCs w:val="16"/>
      <w:lang w:val="x-none"/>
    </w:rPr>
  </w:style>
  <w:style w:type="character" w:customStyle="1" w:styleId="Zkladntext3Char">
    <w:name w:val="Základní text 3 Char"/>
    <w:basedOn w:val="Standardnpsmoodstavce"/>
    <w:link w:val="Zkladntext3"/>
    <w:rsid w:val="00D23061"/>
    <w:rPr>
      <w:rFonts w:ascii="Times New Roman" w:eastAsia="Times New Roman" w:hAnsi="Times New Roman" w:cs="Times New Roman"/>
      <w:sz w:val="16"/>
      <w:szCs w:val="16"/>
      <w:lang w:val="x-none" w:eastAsia="cs-CZ"/>
    </w:rPr>
  </w:style>
  <w:style w:type="paragraph" w:customStyle="1" w:styleId="BodySingle">
    <w:name w:val="Body Single"/>
    <w:basedOn w:val="Zkladntext"/>
    <w:rsid w:val="00D23061"/>
    <w:pPr>
      <w:spacing w:before="40" w:after="80" w:line="240" w:lineRule="exact"/>
      <w:jc w:val="both"/>
    </w:pPr>
    <w:rPr>
      <w:rFonts w:ascii="Verdana" w:hAnsi="Verdana" w:cs="Verdana"/>
      <w:sz w:val="16"/>
      <w:szCs w:val="16"/>
      <w:lang w:val="x-none"/>
    </w:rPr>
  </w:style>
  <w:style w:type="paragraph" w:customStyle="1" w:styleId="ParaL1">
    <w:name w:val="Para L1"/>
    <w:basedOn w:val="Paratext"/>
    <w:next w:val="Paratext"/>
    <w:rsid w:val="00D23061"/>
    <w:pPr>
      <w:widowControl w:val="0"/>
      <w:numPr>
        <w:numId w:val="3"/>
      </w:numPr>
      <w:tabs>
        <w:tab w:val="num" w:pos="644"/>
        <w:tab w:val="num" w:pos="707"/>
      </w:tabs>
      <w:jc w:val="left"/>
      <w:outlineLvl w:val="0"/>
    </w:pPr>
    <w:rPr>
      <w:b/>
      <w:bCs/>
      <w:sz w:val="36"/>
      <w:szCs w:val="36"/>
    </w:rPr>
  </w:style>
  <w:style w:type="paragraph" w:customStyle="1" w:styleId="Paratext">
    <w:name w:val="Para text"/>
    <w:basedOn w:val="Normln"/>
    <w:rsid w:val="00D23061"/>
    <w:pPr>
      <w:ind w:left="709"/>
      <w:jc w:val="both"/>
    </w:pPr>
  </w:style>
  <w:style w:type="paragraph" w:customStyle="1" w:styleId="ParaL2">
    <w:name w:val="Para L2"/>
    <w:basedOn w:val="Normln"/>
    <w:next w:val="Paratext"/>
    <w:rsid w:val="00D23061"/>
    <w:pPr>
      <w:widowControl w:val="0"/>
      <w:numPr>
        <w:ilvl w:val="1"/>
        <w:numId w:val="3"/>
      </w:numPr>
      <w:spacing w:before="120" w:after="120"/>
      <w:jc w:val="both"/>
      <w:outlineLvl w:val="1"/>
    </w:pPr>
    <w:rPr>
      <w:b/>
      <w:bCs/>
    </w:rPr>
  </w:style>
  <w:style w:type="paragraph" w:customStyle="1" w:styleId="ParaL3">
    <w:name w:val="Para L3"/>
    <w:basedOn w:val="Normln"/>
    <w:next w:val="Paratext"/>
    <w:rsid w:val="00D23061"/>
    <w:pPr>
      <w:widowControl w:val="0"/>
      <w:numPr>
        <w:ilvl w:val="2"/>
        <w:numId w:val="3"/>
      </w:numPr>
      <w:spacing w:before="120"/>
      <w:jc w:val="both"/>
      <w:outlineLvl w:val="2"/>
    </w:pPr>
  </w:style>
  <w:style w:type="character" w:styleId="Znakapoznpodarou">
    <w:name w:val="footnote reference"/>
    <w:uiPriority w:val="99"/>
    <w:unhideWhenUsed/>
    <w:rsid w:val="00D23061"/>
    <w:rPr>
      <w:vertAlign w:val="superscript"/>
    </w:rPr>
  </w:style>
  <w:style w:type="paragraph" w:customStyle="1" w:styleId="Footnote">
    <w:name w:val="Footnote"/>
    <w:basedOn w:val="Normln"/>
    <w:rsid w:val="00D23061"/>
    <w:pPr>
      <w:widowControl w:val="0"/>
      <w:suppressLineNumbers/>
      <w:suppressAutoHyphens/>
      <w:autoSpaceDN w:val="0"/>
      <w:ind w:left="283" w:hanging="283"/>
      <w:textAlignment w:val="baseline"/>
    </w:pPr>
    <w:rPr>
      <w:rFonts w:ascii="Liberation Serif" w:eastAsia="DejaVu Sans" w:hAnsi="Liberation Serif" w:cs="DejaVu Sans"/>
      <w:kern w:val="3"/>
      <w:sz w:val="20"/>
      <w:szCs w:val="20"/>
    </w:rPr>
  </w:style>
  <w:style w:type="paragraph" w:styleId="Normlnweb">
    <w:name w:val="Normal (Web)"/>
    <w:basedOn w:val="Normln"/>
    <w:uiPriority w:val="99"/>
    <w:unhideWhenUsed/>
    <w:rsid w:val="00D23061"/>
    <w:pPr>
      <w:spacing w:before="100" w:beforeAutospacing="1" w:after="100" w:afterAutospacing="1"/>
    </w:pPr>
  </w:style>
  <w:style w:type="paragraph" w:styleId="Zkladntext">
    <w:name w:val="Body Text"/>
    <w:basedOn w:val="Normln"/>
    <w:link w:val="ZkladntextChar"/>
    <w:uiPriority w:val="99"/>
    <w:semiHidden/>
    <w:unhideWhenUsed/>
    <w:rsid w:val="00D23061"/>
    <w:pPr>
      <w:spacing w:after="120"/>
    </w:pPr>
  </w:style>
  <w:style w:type="character" w:customStyle="1" w:styleId="ZkladntextChar">
    <w:name w:val="Základní text Char"/>
    <w:basedOn w:val="Standardnpsmoodstavce"/>
    <w:link w:val="Zkladntext"/>
    <w:uiPriority w:val="99"/>
    <w:semiHidden/>
    <w:rsid w:val="00D2306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3309</Words>
  <Characters>19524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MERO ČR, a.s.</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Kuklíková</dc:creator>
  <cp:keywords/>
  <dc:description/>
  <cp:lastModifiedBy>Kateřina Nývltová</cp:lastModifiedBy>
  <cp:revision>2</cp:revision>
  <dcterms:created xsi:type="dcterms:W3CDTF">2021-01-06T12:32:00Z</dcterms:created>
  <dcterms:modified xsi:type="dcterms:W3CDTF">2021-01-06T12:32:00Z</dcterms:modified>
</cp:coreProperties>
</file>