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5B" w:rsidRPr="001D7A19" w:rsidRDefault="004A375B" w:rsidP="004A375B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4A375B" w:rsidRPr="001D7A19" w:rsidRDefault="004A375B" w:rsidP="004A375B">
      <w:pPr>
        <w:ind w:left="2835" w:hanging="3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4A375B" w:rsidRDefault="004A375B" w:rsidP="004A375B">
      <w:pPr>
        <w:ind w:left="2835" w:hanging="3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>115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4A375B" w:rsidRPr="001D7A19" w:rsidRDefault="004A375B" w:rsidP="004A375B">
      <w:pPr>
        <w:jc w:val="center"/>
        <w:rPr>
          <w:rFonts w:ascii="Arial CE" w:hAnsi="Arial CE" w:cs="Arial"/>
          <w:b/>
          <w:sz w:val="22"/>
          <w:szCs w:val="22"/>
        </w:rPr>
      </w:pPr>
    </w:p>
    <w:p w:rsidR="004A375B" w:rsidRPr="001D7A19" w:rsidRDefault="004A375B" w:rsidP="004A375B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4A375B" w:rsidRPr="001D7A19" w:rsidRDefault="004A375B" w:rsidP="004A375B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4A375B" w:rsidRPr="001D7A19" w:rsidRDefault="004A375B" w:rsidP="004A375B">
      <w:pPr>
        <w:jc w:val="center"/>
        <w:rPr>
          <w:rFonts w:ascii="Arial CE" w:hAnsi="Arial CE" w:cs="Arial"/>
          <w:b/>
          <w:sz w:val="28"/>
          <w:szCs w:val="28"/>
        </w:rPr>
      </w:pPr>
      <w:r w:rsidRPr="00873FB5">
        <w:rPr>
          <w:rFonts w:ascii="Arial CE" w:hAnsi="Arial CE" w:cs="Arial"/>
          <w:b/>
          <w:sz w:val="28"/>
          <w:szCs w:val="28"/>
        </w:rPr>
        <w:t>„</w:t>
      </w:r>
      <w:r>
        <w:rPr>
          <w:rFonts w:ascii="Arial CE" w:hAnsi="Arial CE" w:cs="Arial"/>
          <w:b/>
          <w:sz w:val="28"/>
          <w:szCs w:val="28"/>
        </w:rPr>
        <w:t>HC Nechranice – oprava a rekonstrukce samozhášecího zařízení“</w:t>
      </w:r>
    </w:p>
    <w:p w:rsidR="004A375B" w:rsidRPr="001D7A19" w:rsidRDefault="004A375B" w:rsidP="004A375B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4A375B" w:rsidRDefault="004A375B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4A375B" w:rsidRPr="001D7A19" w:rsidRDefault="004A375B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4A375B" w:rsidRPr="001D7A19" w:rsidRDefault="004A375B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A375B" w:rsidRPr="001D7A19" w:rsidRDefault="004A375B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4A375B" w:rsidRPr="001D7A19" w:rsidRDefault="004A375B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4A375B" w:rsidRPr="001D7A19" w:rsidRDefault="004A375B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375B" w:rsidRDefault="004A375B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375B" w:rsidRPr="001D7A19" w:rsidRDefault="004A375B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4A375B" w:rsidRDefault="004A375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A375B" w:rsidRDefault="004A375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A375B" w:rsidRDefault="004A375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A375B" w:rsidRDefault="004A375B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A375B" w:rsidRPr="001D7A19" w:rsidRDefault="004A375B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4A375B" w:rsidRDefault="004A375B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375B" w:rsidRDefault="004A375B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375B" w:rsidRPr="001D7A19" w:rsidRDefault="004A375B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4A375B" w:rsidRDefault="004A375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A375B" w:rsidRDefault="004A375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375B" w:rsidRDefault="004A375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375B" w:rsidRDefault="004A375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375B" w:rsidRPr="001D7A19" w:rsidRDefault="004A375B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375B" w:rsidRDefault="004A375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375B" w:rsidRDefault="004A375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375B" w:rsidRDefault="004A375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4A375B" w:rsidRPr="001D7A19" w:rsidRDefault="004A375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4A375B" w:rsidRDefault="004A375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4A375B" w:rsidRDefault="004A375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A375B" w:rsidRDefault="004A375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A375B" w:rsidRDefault="004A375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A375B" w:rsidRDefault="004A375B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37FF6" w:rsidRPr="00F30BED" w:rsidRDefault="00937FF6" w:rsidP="00937FF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KLIKA – BP, a. s.</w:t>
      </w:r>
      <w:r w:rsidRPr="00F30BE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30BED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37FF6" w:rsidRPr="001D7A19" w:rsidRDefault="00937FF6" w:rsidP="00937FF6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8. března 4812/2a, 586 01 Jihlava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37FF6" w:rsidRPr="005A69B4" w:rsidRDefault="00937FF6" w:rsidP="00937FF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5A69B4">
        <w:rPr>
          <w:rFonts w:ascii="Arial CE" w:hAnsi="Arial CE" w:cs="Arial"/>
          <w:sz w:val="22"/>
          <w:szCs w:val="22"/>
        </w:rPr>
        <w:t>25555316</w:t>
      </w:r>
    </w:p>
    <w:p w:rsidR="00937FF6" w:rsidRPr="001D7A19" w:rsidRDefault="00937FF6" w:rsidP="00937FF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5A69B4">
        <w:rPr>
          <w:rFonts w:ascii="Arial" w:hAnsi="Arial" w:cs="Arial"/>
          <w:color w:val="000000"/>
          <w:sz w:val="22"/>
          <w:szCs w:val="22"/>
        </w:rPr>
        <w:t>CZ</w:t>
      </w:r>
      <w:r w:rsidRPr="005A69B4">
        <w:rPr>
          <w:rFonts w:ascii="Arial CE" w:hAnsi="Arial CE" w:cs="Arial"/>
          <w:sz w:val="22"/>
          <w:szCs w:val="22"/>
        </w:rPr>
        <w:t>25555316</w:t>
      </w:r>
    </w:p>
    <w:p w:rsidR="00937FF6" w:rsidRPr="001D7A19" w:rsidRDefault="00937FF6" w:rsidP="00937FF6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RNDr. Janem Kučerou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537DB" w:rsidRPr="000B19F2">
        <w:rPr>
          <w:rFonts w:ascii="Arial" w:hAnsi="Arial" w:cs="Arial"/>
          <w:color w:val="000000"/>
          <w:sz w:val="22"/>
          <w:szCs w:val="22"/>
        </w:rPr>
        <w:t>předsedou představenstva</w:t>
      </w:r>
    </w:p>
    <w:p w:rsidR="005537DB" w:rsidRDefault="005537DB" w:rsidP="005537DB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 w:rsidRPr="005537DB">
        <w:rPr>
          <w:rFonts w:ascii="Arial CE" w:hAnsi="Arial CE" w:cs="Arial"/>
          <w:b/>
          <w:sz w:val="22"/>
          <w:szCs w:val="22"/>
        </w:rPr>
        <w:t>Ing. Richardem Kadlecem</w:t>
      </w:r>
      <w:r>
        <w:rPr>
          <w:rFonts w:ascii="Arial CE" w:hAnsi="Arial CE" w:cs="Arial"/>
          <w:b/>
          <w:sz w:val="22"/>
          <w:szCs w:val="22"/>
        </w:rPr>
        <w:t xml:space="preserve">, </w:t>
      </w:r>
      <w:r w:rsidRPr="000B19F2">
        <w:rPr>
          <w:rFonts w:ascii="Arial" w:hAnsi="Arial" w:cs="Arial"/>
          <w:color w:val="000000"/>
          <w:sz w:val="22"/>
          <w:szCs w:val="22"/>
        </w:rPr>
        <w:t>členem představenstva</w:t>
      </w:r>
    </w:p>
    <w:p w:rsidR="005537DB" w:rsidRPr="000B19F2" w:rsidRDefault="005537DB" w:rsidP="005537DB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</w:p>
    <w:p w:rsidR="00937FF6" w:rsidRDefault="00937FF6" w:rsidP="005537DB">
      <w:pPr>
        <w:tabs>
          <w:tab w:val="left" w:pos="3960"/>
        </w:tabs>
        <w:jc w:val="both"/>
        <w:rPr>
          <w:rStyle w:val="Hypertextovodkaz"/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537DB" w:rsidRDefault="00937FF6" w:rsidP="005537D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5537DB">
        <w:rPr>
          <w:rFonts w:ascii="Arial CE" w:hAnsi="Arial CE" w:cs="Arial"/>
          <w:b/>
          <w:sz w:val="22"/>
          <w:szCs w:val="22"/>
        </w:rPr>
        <w:t>dodavatele zastupuje:</w:t>
      </w:r>
      <w:r w:rsidRPr="005537DB">
        <w:rPr>
          <w:rFonts w:ascii="Arial" w:hAnsi="Arial" w:cs="Arial"/>
          <w:color w:val="000000"/>
          <w:sz w:val="22"/>
          <w:szCs w:val="22"/>
        </w:rPr>
        <w:tab/>
      </w:r>
    </w:p>
    <w:p w:rsidR="005537DB" w:rsidRPr="001D7A19" w:rsidRDefault="005537DB" w:rsidP="005537DB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937FF6" w:rsidRPr="005A69B4" w:rsidRDefault="00937FF6" w:rsidP="00937FF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37FF6" w:rsidRPr="005E1501" w:rsidRDefault="00937FF6" w:rsidP="003915C9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937FF6" w:rsidRPr="001D7A19" w:rsidRDefault="00937FF6" w:rsidP="00937FF6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375B" w:rsidRDefault="00937FF6" w:rsidP="00937FF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5537DB">
        <w:rPr>
          <w:rFonts w:ascii="Arial CE" w:hAnsi="Arial CE" w:cs="Arial"/>
          <w:b/>
          <w:sz w:val="22"/>
          <w:szCs w:val="22"/>
        </w:rPr>
        <w:t>bankovní spojení:</w:t>
      </w:r>
      <w:r w:rsidRPr="005537DB">
        <w:rPr>
          <w:rFonts w:ascii="Arial CE" w:hAnsi="Arial CE" w:cs="Arial"/>
          <w:sz w:val="22"/>
          <w:szCs w:val="22"/>
        </w:rPr>
        <w:tab/>
      </w:r>
    </w:p>
    <w:p w:rsidR="00937FF6" w:rsidRPr="001D7A19" w:rsidRDefault="00937FF6" w:rsidP="00937FF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5537DB">
        <w:rPr>
          <w:rFonts w:ascii="Arial CE" w:hAnsi="Arial CE" w:cs="Arial"/>
          <w:b/>
          <w:sz w:val="22"/>
          <w:szCs w:val="22"/>
        </w:rPr>
        <w:t>číslo účtu:</w:t>
      </w:r>
      <w:r w:rsidRPr="005537DB">
        <w:rPr>
          <w:rFonts w:ascii="Arial CE" w:hAnsi="Arial CE" w:cs="Arial"/>
          <w:b/>
          <w:sz w:val="22"/>
          <w:szCs w:val="22"/>
        </w:rPr>
        <w:tab/>
      </w:r>
    </w:p>
    <w:p w:rsidR="00937FF6" w:rsidRPr="001D7A19" w:rsidRDefault="00937FF6" w:rsidP="00937FF6">
      <w:pPr>
        <w:jc w:val="both"/>
        <w:rPr>
          <w:rFonts w:ascii="Arial CE" w:hAnsi="Arial CE" w:cs="Arial"/>
          <w:sz w:val="22"/>
          <w:szCs w:val="22"/>
        </w:rPr>
      </w:pPr>
    </w:p>
    <w:p w:rsidR="00937FF6" w:rsidRPr="001D7A19" w:rsidRDefault="00937FF6" w:rsidP="00937FF6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je zapsán v Obchodním rejstříku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 Krajského soudu v Brně</w:t>
      </w:r>
      <w:r w:rsidRPr="001D7A19">
        <w:rPr>
          <w:rFonts w:ascii="Arial CE" w:hAnsi="Arial CE" w:cs="Arial"/>
          <w:sz w:val="22"/>
          <w:szCs w:val="22"/>
        </w:rPr>
        <w:t>,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oddílu</w:t>
      </w:r>
      <w:r>
        <w:rPr>
          <w:rFonts w:ascii="Arial CE" w:hAnsi="Arial CE" w:cs="Arial"/>
          <w:sz w:val="22"/>
          <w:szCs w:val="22"/>
        </w:rPr>
        <w:t xml:space="preserve"> B</w:t>
      </w:r>
      <w:r w:rsidRPr="001D7A19">
        <w:rPr>
          <w:rFonts w:ascii="Arial CE" w:hAnsi="Arial CE" w:cs="Arial"/>
          <w:sz w:val="22"/>
          <w:szCs w:val="22"/>
        </w:rPr>
        <w:t xml:space="preserve">, vložce č. </w:t>
      </w:r>
      <w:r>
        <w:rPr>
          <w:rFonts w:ascii="Arial CE" w:hAnsi="Arial CE" w:cs="Arial"/>
          <w:sz w:val="22"/>
          <w:szCs w:val="22"/>
        </w:rPr>
        <w:t>6348</w:t>
      </w:r>
    </w:p>
    <w:p w:rsidR="00242636" w:rsidRPr="001D7A19" w:rsidRDefault="00242636" w:rsidP="00937FF6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="001F4BC1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359D6" w:rsidRPr="004A574D" w:rsidRDefault="00043803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D</w:t>
      </w:r>
      <w:r w:rsidR="008359D6" w:rsidRPr="004A574D">
        <w:rPr>
          <w:rFonts w:ascii="Arial CE" w:hAnsi="Arial CE" w:cs="Arial"/>
          <w:sz w:val="22"/>
          <w:szCs w:val="22"/>
        </w:rPr>
        <w:t>okumentace pro stavby</w:t>
      </w:r>
      <w:r w:rsidR="005537DB">
        <w:rPr>
          <w:rFonts w:ascii="Arial CE" w:hAnsi="Arial CE" w:cs="Arial"/>
          <w:sz w:val="22"/>
          <w:szCs w:val="22"/>
        </w:rPr>
        <w:t>,</w:t>
      </w:r>
      <w:r w:rsidR="008359D6" w:rsidRPr="004A574D">
        <w:rPr>
          <w:rFonts w:ascii="Arial CE" w:hAnsi="Arial CE" w:cs="Arial"/>
          <w:sz w:val="22"/>
          <w:szCs w:val="22"/>
        </w:rPr>
        <w:t xml:space="preserve"> </w:t>
      </w:r>
      <w:r w:rsidR="004A574D" w:rsidRPr="004A574D">
        <w:rPr>
          <w:rFonts w:ascii="Arial CE" w:hAnsi="Arial CE" w:cs="Arial"/>
          <w:sz w:val="22"/>
          <w:szCs w:val="22"/>
        </w:rPr>
        <w:t xml:space="preserve">provedení stavby </w:t>
      </w:r>
      <w:r w:rsidR="008359D6" w:rsidRPr="004A574D">
        <w:rPr>
          <w:rFonts w:ascii="Arial CE" w:hAnsi="Arial CE" w:cs="Arial"/>
          <w:sz w:val="22"/>
          <w:szCs w:val="22"/>
        </w:rPr>
        <w:t>(dále jen DS</w:t>
      </w:r>
      <w:r w:rsidR="004A574D" w:rsidRPr="004A574D">
        <w:rPr>
          <w:rFonts w:ascii="Arial CE" w:hAnsi="Arial CE" w:cs="Arial"/>
          <w:sz w:val="22"/>
          <w:szCs w:val="22"/>
        </w:rPr>
        <w:t>J</w:t>
      </w:r>
      <w:r w:rsidR="008359D6" w:rsidRPr="004A574D">
        <w:rPr>
          <w:rFonts w:ascii="Arial CE" w:hAnsi="Arial CE" w:cs="Arial"/>
          <w:sz w:val="22"/>
          <w:szCs w:val="22"/>
        </w:rPr>
        <w:t xml:space="preserve">) </w:t>
      </w:r>
      <w:r w:rsidR="00937FF6">
        <w:rPr>
          <w:rFonts w:ascii="Arial CE" w:hAnsi="Arial CE" w:cs="Arial"/>
          <w:sz w:val="22"/>
          <w:szCs w:val="22"/>
        </w:rPr>
        <w:t>včetně</w:t>
      </w:r>
      <w:r w:rsidR="004B01E4">
        <w:rPr>
          <w:rFonts w:ascii="Arial CE" w:hAnsi="Arial CE" w:cs="Arial"/>
          <w:sz w:val="22"/>
          <w:szCs w:val="22"/>
        </w:rPr>
        <w:t xml:space="preserve"> zaměření stávajícího stavu</w:t>
      </w:r>
      <w:r w:rsidR="008359D6" w:rsidRPr="004A574D">
        <w:rPr>
          <w:rFonts w:ascii="Arial CE" w:hAnsi="Arial CE" w:cs="Arial"/>
          <w:sz w:val="22"/>
          <w:szCs w:val="22"/>
        </w:rPr>
        <w:t>, vyhodnocení potřeby zajištění koordinátora BOZP v přípravě a realizaci stavby nebo zpracování plánu BOZP</w:t>
      </w:r>
    </w:p>
    <w:p w:rsidR="004A574D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A574D" w:rsidRPr="00522E93" w:rsidRDefault="004A574D" w:rsidP="00522E9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522E93">
        <w:rPr>
          <w:rFonts w:ascii="Arial CE" w:hAnsi="Arial CE" w:cs="Arial"/>
          <w:b/>
          <w:sz w:val="22"/>
          <w:szCs w:val="22"/>
        </w:rPr>
        <w:t>Dokumentace pro stavby</w:t>
      </w:r>
      <w:r w:rsidR="005537DB">
        <w:rPr>
          <w:rFonts w:ascii="Arial CE" w:hAnsi="Arial CE" w:cs="Arial"/>
          <w:b/>
          <w:sz w:val="22"/>
          <w:szCs w:val="22"/>
        </w:rPr>
        <w:t>,</w:t>
      </w:r>
      <w:r w:rsidRPr="00522E93">
        <w:rPr>
          <w:rFonts w:ascii="Arial CE" w:hAnsi="Arial CE" w:cs="Arial"/>
          <w:b/>
          <w:sz w:val="22"/>
          <w:szCs w:val="22"/>
        </w:rPr>
        <w:t xml:space="preserve"> provedení stavby (dále jen DSJ) včetně, průzkumných prací, vyhodnocení potřeby zajištění koordinátora BOZP v přípravě a realizaci stavby nebo zpracování plánu BOZP</w:t>
      </w:r>
    </w:p>
    <w:p w:rsidR="004A574D" w:rsidRDefault="004A574D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4A574D" w:rsidRDefault="004A574D" w:rsidP="004B01E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v platném znění, obsah dokumentace bude odpovídat příloze č. 5 této vyhlášky. </w:t>
      </w:r>
    </w:p>
    <w:p w:rsidR="004B01E4" w:rsidRDefault="004B01E4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B01E4" w:rsidRDefault="004B01E4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přehled právních předpisů vztahujících se ke stavbě</w:t>
      </w:r>
    </w:p>
    <w:p w:rsidR="004500D6" w:rsidRDefault="004500D6" w:rsidP="004500D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>zajištění dokladové části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Pr="00344662">
        <w:rPr>
          <w:rFonts w:ascii="Arial CE" w:hAnsi="Arial CE" w:cs="Arial"/>
          <w:sz w:val="22"/>
          <w:szCs w:val="22"/>
        </w:rPr>
        <w:t xml:space="preserve">pro následné </w:t>
      </w:r>
      <w:r w:rsidR="003915C9">
        <w:rPr>
          <w:rFonts w:ascii="Arial CE" w:hAnsi="Arial CE" w:cs="Arial"/>
          <w:sz w:val="22"/>
          <w:szCs w:val="22"/>
        </w:rPr>
        <w:t>provedení</w:t>
      </w:r>
      <w:r w:rsidRPr="00344662">
        <w:rPr>
          <w:rFonts w:ascii="Arial CE" w:hAnsi="Arial CE" w:cs="Arial"/>
          <w:sz w:val="22"/>
          <w:szCs w:val="22"/>
        </w:rPr>
        <w:t xml:space="preserve"> stavby </w:t>
      </w:r>
    </w:p>
    <w:p w:rsidR="004B01E4" w:rsidRDefault="00162B91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bezpečnostního řešení stavby při rekonstrukci SHZ včetně projednání</w:t>
      </w:r>
    </w:p>
    <w:p w:rsidR="00162B91" w:rsidRDefault="00162B91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řešení strojní a elektrické části</w:t>
      </w:r>
    </w:p>
    <w:p w:rsidR="004B01E4" w:rsidRPr="00896244" w:rsidRDefault="004B01E4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B01E4" w:rsidRDefault="004B01E4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4B01E4" w:rsidRDefault="004B01E4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>návrh zásad kontroly kvality</w:t>
      </w:r>
      <w:r>
        <w:rPr>
          <w:rFonts w:ascii="Arial CE" w:hAnsi="Arial CE" w:cs="Arial"/>
          <w:sz w:val="22"/>
          <w:szCs w:val="22"/>
        </w:rPr>
        <w:t xml:space="preserve"> prací</w:t>
      </w:r>
      <w:r w:rsidRPr="00BE6EF2">
        <w:rPr>
          <w:rFonts w:ascii="Arial CE" w:hAnsi="Arial CE" w:cs="Arial"/>
          <w:sz w:val="22"/>
          <w:szCs w:val="22"/>
        </w:rPr>
        <w:t xml:space="preserve"> (KZP)</w:t>
      </w:r>
    </w:p>
    <w:p w:rsidR="004B01E4" w:rsidRPr="005E7E95" w:rsidRDefault="004B01E4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E7E95">
        <w:rPr>
          <w:rFonts w:ascii="Arial CE" w:hAnsi="Arial CE" w:cs="Arial"/>
          <w:sz w:val="22"/>
          <w:szCs w:val="22"/>
        </w:rPr>
        <w:t>charakteristická fotodokumentace stavu konstrukcí a dotčených objektů v období projektové přípravy v počtu 2x paré tištěné + 1x na elektronickém nosiči dat</w:t>
      </w:r>
    </w:p>
    <w:p w:rsidR="004B01E4" w:rsidRPr="00344662" w:rsidRDefault="004B01E4" w:rsidP="004B01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>soupis prací a oceněný soupis prací</w:t>
      </w:r>
      <w:r w:rsidRPr="00344662">
        <w:rPr>
          <w:rFonts w:ascii="Arial CE" w:hAnsi="Arial CE" w:cs="Arial"/>
          <w:sz w:val="22"/>
          <w:szCs w:val="22"/>
        </w:rPr>
        <w:t xml:space="preserve"> dle </w:t>
      </w:r>
      <w:r w:rsidRPr="00344662">
        <w:rPr>
          <w:rFonts w:ascii="Arial CE" w:hAnsi="Arial CE" w:cs="Arial"/>
          <w:color w:val="000000"/>
          <w:sz w:val="22"/>
          <w:szCs w:val="22"/>
        </w:rPr>
        <w:t xml:space="preserve">prováděcí vyhlášky </w:t>
      </w:r>
      <w:r w:rsidRPr="00AC0C37">
        <w:rPr>
          <w:rFonts w:ascii="Arial CE" w:hAnsi="Arial CE" w:cs="Arial"/>
          <w:sz w:val="22"/>
          <w:szCs w:val="22"/>
        </w:rPr>
        <w:t>č. 230/2012 Sb.</w:t>
      </w:r>
      <w:r>
        <w:rPr>
          <w:rFonts w:ascii="Arial CE" w:hAnsi="Arial CE" w:cs="Arial"/>
          <w:sz w:val="22"/>
          <w:szCs w:val="22"/>
        </w:rPr>
        <w:t>,</w:t>
      </w:r>
      <w:r w:rsidRPr="00AC0C37">
        <w:rPr>
          <w:rFonts w:ascii="Arial CE" w:hAnsi="Arial CE" w:cs="Arial"/>
          <w:sz w:val="22"/>
          <w:szCs w:val="22"/>
        </w:rPr>
        <w:t> k zákonu 137/2006 Sb.</w:t>
      </w:r>
      <w:r>
        <w:rPr>
          <w:rFonts w:ascii="Arial CE" w:hAnsi="Arial CE" w:cs="Arial"/>
          <w:sz w:val="22"/>
          <w:szCs w:val="22"/>
        </w:rPr>
        <w:t>,</w:t>
      </w:r>
      <w:r w:rsidRPr="00AC0C37">
        <w:rPr>
          <w:rFonts w:ascii="Arial CE" w:hAnsi="Arial CE" w:cs="Arial"/>
          <w:sz w:val="22"/>
          <w:szCs w:val="22"/>
        </w:rPr>
        <w:t xml:space="preserve"> o veřejných zakázkách, v platném znění.  </w:t>
      </w:r>
    </w:p>
    <w:p w:rsidR="004B01E4" w:rsidRDefault="004B01E4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B01E4" w:rsidRDefault="004B01E4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paré PD. Oceněný soupis prací zpracuje dodavatel v počtu - 2x paré tištěné a vloží je do paré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MPR v počtu 6x paré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397FCA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="004A574D" w:rsidRPr="0038627B">
        <w:rPr>
          <w:rFonts w:ascii="Arial CE" w:hAnsi="Arial CE" w:cs="Arial"/>
          <w:sz w:val="22"/>
          <w:szCs w:val="22"/>
        </w:rPr>
        <w:t>následně zajistí zpracování plánu BOZP</w:t>
      </w:r>
      <w:r w:rsidR="004A574D"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="004A574D" w:rsidRPr="00640BCD">
        <w:rPr>
          <w:rFonts w:ascii="Arial CE" w:hAnsi="Arial CE" w:cs="Arial"/>
          <w:sz w:val="22"/>
          <w:szCs w:val="22"/>
        </w:rPr>
        <w:t>Dodavatel</w:t>
      </w:r>
      <w:r w:rsidR="004A574D"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Pr="0038627B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4A574D" w:rsidRDefault="004A574D" w:rsidP="004A574D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C60059" w:rsidRDefault="00C60059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BF252E" w:rsidRPr="002E1E1F" w:rsidRDefault="00BF252E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3915C9" w:rsidRDefault="003915C9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3915C9" w:rsidRDefault="003915C9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3915C9" w:rsidRDefault="003915C9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84503A">
        <w:rPr>
          <w:rFonts w:ascii="Arial CE" w:hAnsi="Arial CE" w:cs="Arial"/>
          <w:sz w:val="22"/>
          <w:szCs w:val="22"/>
        </w:rPr>
        <w:t xml:space="preserve">do </w:t>
      </w:r>
      <w:r w:rsidR="006B0B22" w:rsidRPr="0084503A">
        <w:rPr>
          <w:rFonts w:ascii="Arial CE" w:hAnsi="Arial CE" w:cs="Arial"/>
          <w:sz w:val="22"/>
          <w:szCs w:val="22"/>
        </w:rPr>
        <w:t>6 týdnů</w:t>
      </w:r>
      <w:r w:rsidR="00EE573C" w:rsidRPr="0084503A">
        <w:rPr>
          <w:rFonts w:ascii="Arial CE" w:hAnsi="Arial CE" w:cs="Arial"/>
          <w:sz w:val="22"/>
          <w:szCs w:val="22"/>
        </w:rPr>
        <w:t xml:space="preserve"> </w:t>
      </w:r>
      <w:r w:rsidRPr="0084503A">
        <w:rPr>
          <w:rFonts w:ascii="Arial CE" w:hAnsi="Arial CE" w:cs="Arial"/>
          <w:sz w:val="22"/>
          <w:szCs w:val="22"/>
        </w:rPr>
        <w:t>po uzavření</w:t>
      </w:r>
      <w:r w:rsidRPr="001D7A19">
        <w:rPr>
          <w:rFonts w:ascii="Arial CE" w:hAnsi="Arial CE" w:cs="Arial"/>
          <w:sz w:val="22"/>
          <w:szCs w:val="22"/>
        </w:rPr>
        <w:t xml:space="preserve">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 xml:space="preserve">2x pracovní paré - kompletní projektové řešení stavby včetně požadované dokladové části obsahující kladná stanoviska požadovaných subjektů </w:t>
      </w:r>
      <w:r w:rsidR="003915C9">
        <w:rPr>
          <w:rFonts w:ascii="Arial CE" w:hAnsi="Arial CE" w:cs="Arial"/>
          <w:sz w:val="22"/>
          <w:szCs w:val="22"/>
        </w:rPr>
        <w:t xml:space="preserve">a </w:t>
      </w:r>
      <w:r w:rsidRPr="006E033D">
        <w:rPr>
          <w:rFonts w:ascii="Arial CE" w:hAnsi="Arial CE" w:cs="Arial"/>
          <w:sz w:val="22"/>
          <w:szCs w:val="22"/>
        </w:rPr>
        <w:t>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 xml:space="preserve">dnů </w:t>
      </w:r>
      <w:r w:rsidR="00EE792F" w:rsidRPr="0084503A">
        <w:rPr>
          <w:rFonts w:ascii="Arial CE" w:hAnsi="Arial CE" w:cs="Arial"/>
          <w:sz w:val="22"/>
          <w:szCs w:val="22"/>
        </w:rPr>
        <w:t>zbývající</w:t>
      </w:r>
      <w:r w:rsidR="00734CBB" w:rsidRPr="0084503A">
        <w:rPr>
          <w:rFonts w:ascii="Arial CE" w:hAnsi="Arial CE" w:cs="Arial"/>
          <w:sz w:val="22"/>
          <w:szCs w:val="22"/>
        </w:rPr>
        <w:t xml:space="preserve"> </w:t>
      </w:r>
      <w:r w:rsidR="00A600FB" w:rsidRPr="0084503A">
        <w:rPr>
          <w:rFonts w:ascii="Arial CE" w:hAnsi="Arial CE" w:cs="Arial"/>
          <w:sz w:val="22"/>
          <w:szCs w:val="22"/>
        </w:rPr>
        <w:t>4</w:t>
      </w:r>
      <w:r w:rsidR="00734CBB" w:rsidRPr="0084503A">
        <w:rPr>
          <w:rFonts w:ascii="Arial CE" w:hAnsi="Arial CE" w:cs="Arial"/>
          <w:sz w:val="22"/>
          <w:szCs w:val="22"/>
        </w:rPr>
        <w:t>x</w:t>
      </w:r>
      <w:r w:rsidR="00EE573C" w:rsidRPr="0084503A">
        <w:rPr>
          <w:rFonts w:ascii="Arial CE" w:hAnsi="Arial CE" w:cs="Arial"/>
          <w:sz w:val="22"/>
          <w:szCs w:val="22"/>
        </w:rPr>
        <w:t xml:space="preserve"> </w:t>
      </w:r>
      <w:r w:rsidR="00C7389E" w:rsidRPr="0084503A">
        <w:rPr>
          <w:rFonts w:ascii="Arial CE" w:hAnsi="Arial CE" w:cs="Arial"/>
          <w:sz w:val="22"/>
          <w:szCs w:val="22"/>
        </w:rPr>
        <w:t>kompletní</w:t>
      </w:r>
      <w:r w:rsidR="00C7389E" w:rsidRPr="002E610D">
        <w:rPr>
          <w:rFonts w:ascii="Arial CE" w:hAnsi="Arial CE" w:cs="Arial"/>
          <w:sz w:val="22"/>
          <w:szCs w:val="22"/>
        </w:rPr>
        <w:t xml:space="preserve"> </w:t>
      </w:r>
      <w:r w:rsidR="00EE792F" w:rsidRPr="002E610D">
        <w:rPr>
          <w:rFonts w:ascii="Arial CE" w:hAnsi="Arial CE" w:cs="Arial"/>
          <w:sz w:val="22"/>
          <w:szCs w:val="22"/>
        </w:rPr>
        <w:t xml:space="preserve">paré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li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EE792F" w:rsidRDefault="004472D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824C23">
        <w:rPr>
          <w:rFonts w:ascii="Arial CE" w:hAnsi="Arial CE" w:cs="Arial"/>
          <w:sz w:val="22"/>
          <w:szCs w:val="22"/>
        </w:rPr>
        <w:t>Kompletní</w:t>
      </w:r>
      <w:r w:rsidRPr="00824C23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824C23">
        <w:rPr>
          <w:rFonts w:ascii="Arial CE" w:hAnsi="Arial CE" w:cs="Arial"/>
          <w:sz w:val="22"/>
          <w:szCs w:val="22"/>
        </w:rPr>
        <w:t xml:space="preserve">dokumentace včetně dokladové části a oceněného soupisu prací bude předána MPR </w:t>
      </w:r>
      <w:r w:rsidR="00067F4D" w:rsidRPr="002E610D">
        <w:rPr>
          <w:rFonts w:ascii="Arial CE" w:hAnsi="Arial CE" w:cs="Arial"/>
          <w:sz w:val="22"/>
          <w:szCs w:val="22"/>
        </w:rPr>
        <w:t xml:space="preserve">po schválení v investiční komisi </w:t>
      </w:r>
      <w:r w:rsidRPr="00824C23">
        <w:rPr>
          <w:rFonts w:ascii="Arial CE" w:hAnsi="Arial CE" w:cs="Arial"/>
          <w:sz w:val="22"/>
          <w:szCs w:val="22"/>
        </w:rPr>
        <w:t xml:space="preserve">v počtu </w:t>
      </w:r>
      <w:r w:rsidR="00C7389E" w:rsidRPr="0084503A">
        <w:rPr>
          <w:rFonts w:ascii="Arial CE" w:hAnsi="Arial CE" w:cs="Arial"/>
          <w:sz w:val="22"/>
          <w:szCs w:val="22"/>
        </w:rPr>
        <w:t xml:space="preserve">celkem </w:t>
      </w:r>
      <w:r w:rsidRPr="0084503A">
        <w:rPr>
          <w:rFonts w:ascii="Arial CE" w:hAnsi="Arial CE" w:cs="Arial"/>
          <w:sz w:val="22"/>
          <w:szCs w:val="22"/>
        </w:rPr>
        <w:t>6x paré tištěné</w:t>
      </w:r>
      <w:r w:rsidRPr="00824C23">
        <w:rPr>
          <w:rFonts w:ascii="Arial CE" w:hAnsi="Arial CE" w:cs="Arial"/>
          <w:sz w:val="22"/>
          <w:szCs w:val="22"/>
        </w:rPr>
        <w:t xml:space="preserve"> + 1x na elektronickém nosiči dat</w:t>
      </w:r>
      <w:r w:rsidR="00397FCA">
        <w:rPr>
          <w:rFonts w:ascii="Arial CE" w:hAnsi="Arial CE" w:cs="Arial"/>
          <w:sz w:val="22"/>
          <w:szCs w:val="22"/>
        </w:rPr>
        <w:t>.</w:t>
      </w:r>
      <w:r w:rsidRPr="00824C23">
        <w:rPr>
          <w:rFonts w:ascii="Arial CE" w:hAnsi="Arial CE" w:cs="Arial"/>
          <w:sz w:val="22"/>
          <w:szCs w:val="22"/>
        </w:rPr>
        <w:t xml:space="preserve"> </w:t>
      </w:r>
    </w:p>
    <w:p w:rsidR="0084503A" w:rsidRDefault="0084503A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B6341" w:rsidRPr="001D7A19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E803F9" w:rsidRDefault="00E803F9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937FF6" w:rsidRPr="00937FF6">
        <w:rPr>
          <w:rFonts w:ascii="Arial CE" w:hAnsi="Arial CE" w:cs="Arial"/>
          <w:b/>
          <w:sz w:val="22"/>
          <w:szCs w:val="22"/>
        </w:rPr>
        <w:t>13</w:t>
      </w:r>
      <w:r w:rsidR="00067F4D" w:rsidRPr="00937FF6">
        <w:rPr>
          <w:rFonts w:ascii="Arial CE" w:hAnsi="Arial CE" w:cs="Arial"/>
          <w:b/>
          <w:sz w:val="22"/>
          <w:szCs w:val="22"/>
        </w:rPr>
        <w:t>.</w:t>
      </w:r>
      <w:r w:rsidR="00937FF6" w:rsidRPr="00937FF6">
        <w:rPr>
          <w:rFonts w:ascii="Arial CE" w:hAnsi="Arial CE" w:cs="Arial"/>
          <w:b/>
          <w:sz w:val="22"/>
          <w:szCs w:val="22"/>
        </w:rPr>
        <w:t>02</w:t>
      </w:r>
      <w:r w:rsidR="00067F4D" w:rsidRPr="00937FF6">
        <w:rPr>
          <w:rFonts w:ascii="Arial CE" w:hAnsi="Arial CE" w:cs="Arial"/>
          <w:b/>
          <w:sz w:val="22"/>
          <w:szCs w:val="22"/>
        </w:rPr>
        <w:t>.2017</w:t>
      </w:r>
      <w:r w:rsidR="00496E78" w:rsidRPr="00937FF6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PD):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r w:rsidR="003915C9">
        <w:rPr>
          <w:rFonts w:ascii="Arial CE" w:hAnsi="Arial CE" w:cs="Arial"/>
          <w:b/>
          <w:sz w:val="22"/>
          <w:szCs w:val="22"/>
        </w:rPr>
        <w:t>07</w:t>
      </w:r>
      <w:r w:rsidR="00937FF6">
        <w:rPr>
          <w:rFonts w:ascii="Arial CE" w:hAnsi="Arial CE" w:cs="Arial"/>
          <w:b/>
          <w:sz w:val="22"/>
          <w:szCs w:val="22"/>
        </w:rPr>
        <w:t>.0</w:t>
      </w:r>
      <w:r w:rsidR="003915C9">
        <w:rPr>
          <w:rFonts w:ascii="Arial CE" w:hAnsi="Arial CE" w:cs="Arial"/>
          <w:b/>
          <w:sz w:val="22"/>
          <w:szCs w:val="22"/>
        </w:rPr>
        <w:t>4</w:t>
      </w:r>
      <w:r w:rsidR="008F1A46" w:rsidRPr="00937FF6">
        <w:rPr>
          <w:rFonts w:ascii="Arial CE" w:hAnsi="Arial CE" w:cs="Arial"/>
          <w:b/>
          <w:sz w:val="22"/>
          <w:szCs w:val="22"/>
        </w:rPr>
        <w:t>.2017</w:t>
      </w:r>
      <w:r w:rsidR="00066F4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937FF6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937FF6" w:rsidRPr="00937FF6">
        <w:rPr>
          <w:rFonts w:ascii="Arial CE" w:hAnsi="Arial CE" w:cs="Arial"/>
          <w:b/>
          <w:sz w:val="22"/>
          <w:szCs w:val="22"/>
        </w:rPr>
        <w:t>30</w:t>
      </w:r>
      <w:r w:rsidR="00167C90" w:rsidRPr="00937FF6">
        <w:rPr>
          <w:rFonts w:ascii="Arial CE" w:hAnsi="Arial CE" w:cs="Arial"/>
          <w:b/>
          <w:sz w:val="22"/>
          <w:szCs w:val="22"/>
        </w:rPr>
        <w:t>.</w:t>
      </w:r>
      <w:r w:rsidR="00937FF6">
        <w:rPr>
          <w:rFonts w:ascii="Arial CE" w:hAnsi="Arial CE" w:cs="Arial"/>
          <w:b/>
          <w:sz w:val="22"/>
          <w:szCs w:val="22"/>
        </w:rPr>
        <w:t>04</w:t>
      </w:r>
      <w:r w:rsidR="00167C90" w:rsidRPr="00937FF6">
        <w:rPr>
          <w:rFonts w:ascii="Arial CE" w:hAnsi="Arial CE" w:cs="Arial"/>
          <w:b/>
          <w:sz w:val="22"/>
          <w:szCs w:val="22"/>
        </w:rPr>
        <w:t>.201</w:t>
      </w:r>
      <w:r w:rsidRPr="00937FF6">
        <w:rPr>
          <w:rFonts w:ascii="Arial CE" w:hAnsi="Arial CE" w:cs="Arial"/>
          <w:b/>
          <w:sz w:val="22"/>
          <w:szCs w:val="22"/>
        </w:rPr>
        <w:t>7</w:t>
      </w:r>
      <w:r w:rsidR="005569D5" w:rsidRPr="00937FF6">
        <w:rPr>
          <w:rFonts w:ascii="Arial CE" w:hAnsi="Arial CE" w:cs="Arial"/>
          <w:b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640BCD" w:rsidRPr="001D7A19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Default="0084503A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>
        <w:rPr>
          <w:rFonts w:ascii="Arial CE" w:hAnsi="Arial CE" w:cs="Arial"/>
          <w:b/>
          <w:color w:val="000000"/>
          <w:sz w:val="22"/>
          <w:szCs w:val="22"/>
        </w:rPr>
        <w:tab/>
      </w:r>
      <w:r>
        <w:rPr>
          <w:rFonts w:ascii="Arial CE" w:hAnsi="Arial CE" w:cs="Arial"/>
          <w:b/>
          <w:color w:val="000000"/>
          <w:sz w:val="22"/>
          <w:szCs w:val="22"/>
        </w:rPr>
        <w:tab/>
      </w:r>
      <w:r>
        <w:rPr>
          <w:rFonts w:ascii="Arial CE" w:hAnsi="Arial CE" w:cs="Arial"/>
          <w:b/>
          <w:color w:val="000000"/>
          <w:sz w:val="22"/>
          <w:szCs w:val="22"/>
        </w:rPr>
        <w:tab/>
      </w:r>
      <w:r>
        <w:rPr>
          <w:rFonts w:ascii="Arial CE" w:hAnsi="Arial CE" w:cs="Arial"/>
          <w:b/>
          <w:color w:val="000000"/>
          <w:sz w:val="22"/>
          <w:szCs w:val="22"/>
        </w:rPr>
        <w:tab/>
      </w:r>
      <w:r>
        <w:rPr>
          <w:rFonts w:ascii="Arial CE" w:hAnsi="Arial CE" w:cs="Arial"/>
          <w:b/>
          <w:color w:val="000000"/>
          <w:sz w:val="22"/>
          <w:szCs w:val="22"/>
        </w:rPr>
        <w:tab/>
        <w:t>134 105,00</w:t>
      </w:r>
      <w:r w:rsidR="00AA2F85"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="00AA2F85"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84503A" w:rsidRPr="001D7A19" w:rsidRDefault="0084503A" w:rsidP="002741F8">
      <w:pPr>
        <w:jc w:val="both"/>
        <w:rPr>
          <w:rFonts w:ascii="Arial CE" w:hAnsi="Arial CE" w:cs="Arial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397FCA">
        <w:rPr>
          <w:rFonts w:ascii="Arial CE" w:hAnsi="Arial CE" w:cs="Arial"/>
          <w:sz w:val="22"/>
          <w:szCs w:val="22"/>
        </w:rPr>
        <w:t>díla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397FCA">
        <w:rPr>
          <w:rFonts w:ascii="Arial CE" w:hAnsi="Arial CE" w:cs="Arial"/>
          <w:sz w:val="22"/>
          <w:szCs w:val="22"/>
        </w:rPr>
        <w:t>díla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397FCA" w:rsidRDefault="00397F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c) Fakturace bude rozlišena na opravy a rekonstrukce.</w:t>
      </w:r>
    </w:p>
    <w:p w:rsidR="00397FCA" w:rsidRDefault="00397F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lastRenderedPageBreak/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066F4E" w:rsidRDefault="00066F4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066F4E" w:rsidRDefault="00066F4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lastRenderedPageBreak/>
        <w:t>Rozsah díla může být rozšířen nebo omezen pouze na základě oboustranného konsenzu, vyjádřeného formou písemného dodatku této smlouvy.</w:t>
      </w:r>
    </w:p>
    <w:p w:rsidR="00AA0897" w:rsidRDefault="00AA0897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3915C9" w:rsidRDefault="003915C9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067F4D" w:rsidRPr="00067F4D" w:rsidRDefault="00067F4D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3915C9" w:rsidRDefault="003915C9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bookmarkStart w:id="0" w:name="_GoBack"/>
      <w:bookmarkEnd w:id="0"/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503A" w:rsidRDefault="0084503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503A" w:rsidRDefault="0084503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503A" w:rsidRDefault="0084503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503A" w:rsidRDefault="0084503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503A" w:rsidRDefault="0084503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503A" w:rsidRDefault="0084503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V………..dne………………. </w:t>
      </w: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CA787E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oprávněný zástupce objednatele</w:t>
      </w:r>
      <w:r w:rsidR="00110B34" w:rsidRPr="00110B34">
        <w:rPr>
          <w:rFonts w:ascii="Arial CE" w:hAnsi="Arial CE" w:cs="Arial"/>
          <w:sz w:val="22"/>
          <w:szCs w:val="22"/>
        </w:rPr>
        <w:t xml:space="preserve"> </w:t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 w:rsidRPr="001D7A19">
        <w:rPr>
          <w:rFonts w:ascii="Arial CE" w:hAnsi="Arial CE" w:cs="Arial"/>
          <w:sz w:val="22"/>
          <w:szCs w:val="22"/>
        </w:rPr>
        <w:t>oprávněný zástupce</w:t>
      </w:r>
      <w:r w:rsidR="001B5B65">
        <w:rPr>
          <w:rFonts w:ascii="Arial CE" w:hAnsi="Arial CE" w:cs="Arial"/>
          <w:sz w:val="22"/>
          <w:szCs w:val="22"/>
        </w:rPr>
        <w:t xml:space="preserve"> dodavatele</w:t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Ing. Vlastimil Hasík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3915C9">
        <w:rPr>
          <w:rFonts w:ascii="Arial CE" w:hAnsi="Arial CE" w:cs="Arial"/>
          <w:sz w:val="22"/>
          <w:szCs w:val="22"/>
        </w:rPr>
        <w:t>RNDr. Jan Kučera</w:t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investiční ředitel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3915C9">
        <w:rPr>
          <w:rFonts w:ascii="Arial CE" w:hAnsi="Arial CE" w:cs="Arial"/>
          <w:sz w:val="22"/>
          <w:szCs w:val="22"/>
        </w:rPr>
        <w:t>Ing. Richard Kadlec</w:t>
      </w:r>
    </w:p>
    <w:p w:rsidR="00F6718C" w:rsidRPr="001D7A19" w:rsidRDefault="00CA787E" w:rsidP="00420D0D">
      <w:pPr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</w:t>
      </w:r>
      <w:r w:rsidR="003915C9">
        <w:rPr>
          <w:rFonts w:ascii="Arial CE" w:hAnsi="Arial CE" w:cs="Arial"/>
          <w:sz w:val="22"/>
          <w:szCs w:val="22"/>
        </w:rPr>
        <w:tab/>
      </w:r>
      <w:r w:rsidR="003915C9">
        <w:rPr>
          <w:rFonts w:ascii="Arial CE" w:hAnsi="Arial CE" w:cs="Arial"/>
          <w:sz w:val="22"/>
          <w:szCs w:val="22"/>
        </w:rPr>
        <w:tab/>
      </w:r>
      <w:r w:rsidR="003915C9">
        <w:rPr>
          <w:rFonts w:ascii="Arial CE" w:hAnsi="Arial CE" w:cs="Arial"/>
          <w:sz w:val="22"/>
          <w:szCs w:val="22"/>
        </w:rPr>
        <w:tab/>
      </w:r>
      <w:r w:rsidR="003915C9">
        <w:rPr>
          <w:rFonts w:ascii="Arial CE" w:hAnsi="Arial CE" w:cs="Arial"/>
          <w:sz w:val="22"/>
          <w:szCs w:val="22"/>
        </w:rPr>
        <w:tab/>
        <w:t>statutární zástupci KLIKA-BP, a.s.</w:t>
      </w:r>
    </w:p>
    <w:sectPr w:rsidR="00F6718C" w:rsidRPr="001D7A19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CD" w:rsidRDefault="00270ECD">
      <w:r>
        <w:separator/>
      </w:r>
    </w:p>
  </w:endnote>
  <w:endnote w:type="continuationSeparator" w:id="0">
    <w:p w:rsidR="00270ECD" w:rsidRDefault="0027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75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75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75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75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CD" w:rsidRDefault="00270ECD">
      <w:r>
        <w:separator/>
      </w:r>
    </w:p>
  </w:footnote>
  <w:footnote w:type="continuationSeparator" w:id="0">
    <w:p w:rsidR="00270ECD" w:rsidRDefault="0027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05CBF"/>
    <w:multiLevelType w:val="hybridMultilevel"/>
    <w:tmpl w:val="DFDE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7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4"/>
  </w:num>
  <w:num w:numId="20">
    <w:abstractNumId w:val="23"/>
  </w:num>
  <w:num w:numId="21">
    <w:abstractNumId w:val="20"/>
  </w:num>
  <w:num w:numId="22">
    <w:abstractNumId w:val="33"/>
  </w:num>
  <w:num w:numId="23">
    <w:abstractNumId w:val="35"/>
  </w:num>
  <w:num w:numId="24">
    <w:abstractNumId w:val="30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1"/>
  </w:num>
  <w:num w:numId="30">
    <w:abstractNumId w:val="4"/>
  </w:num>
  <w:num w:numId="31">
    <w:abstractNumId w:val="36"/>
  </w:num>
  <w:num w:numId="32">
    <w:abstractNumId w:val="26"/>
  </w:num>
  <w:num w:numId="33">
    <w:abstractNumId w:val="24"/>
  </w:num>
  <w:num w:numId="34">
    <w:abstractNumId w:val="21"/>
  </w:num>
  <w:num w:numId="35">
    <w:abstractNumId w:val="28"/>
  </w:num>
  <w:num w:numId="36">
    <w:abstractNumId w:val="25"/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4AD9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27D0"/>
    <w:rsid w:val="000A3D1B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2B91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EC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2F6E7D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15C9"/>
    <w:rsid w:val="003920FA"/>
    <w:rsid w:val="003933B9"/>
    <w:rsid w:val="003962C3"/>
    <w:rsid w:val="00397FCA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00D6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75B"/>
    <w:rsid w:val="004A574D"/>
    <w:rsid w:val="004A74F1"/>
    <w:rsid w:val="004B01E4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658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37DB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37F61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559B5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62C"/>
    <w:rsid w:val="00695EA7"/>
    <w:rsid w:val="00695ECE"/>
    <w:rsid w:val="0069784D"/>
    <w:rsid w:val="006A1C87"/>
    <w:rsid w:val="006A31ED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268C"/>
    <w:rsid w:val="006D53B6"/>
    <w:rsid w:val="006D7F72"/>
    <w:rsid w:val="006E033D"/>
    <w:rsid w:val="006E0D17"/>
    <w:rsid w:val="006E0F11"/>
    <w:rsid w:val="006E3FBD"/>
    <w:rsid w:val="006E4BA8"/>
    <w:rsid w:val="006F1273"/>
    <w:rsid w:val="006F4BD1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503A"/>
    <w:rsid w:val="00847FDB"/>
    <w:rsid w:val="00851820"/>
    <w:rsid w:val="00852DAA"/>
    <w:rsid w:val="00854D78"/>
    <w:rsid w:val="00857E2B"/>
    <w:rsid w:val="008606B6"/>
    <w:rsid w:val="00860B26"/>
    <w:rsid w:val="008728C9"/>
    <w:rsid w:val="00873FB5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37FF6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A559D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0884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03F9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BB65-9E05-4FC6-A355-C4268066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3312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22814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2017-02-01T08:39:00Z</cp:lastPrinted>
  <dcterms:created xsi:type="dcterms:W3CDTF">2017-02-21T12:27:00Z</dcterms:created>
  <dcterms:modified xsi:type="dcterms:W3CDTF">2017-02-21T12:27:00Z</dcterms:modified>
</cp:coreProperties>
</file>