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03E8B" w14:textId="77777777" w:rsidR="00CE215E" w:rsidRPr="00CE215E" w:rsidRDefault="00CE215E" w:rsidP="00CE215E">
      <w:pPr>
        <w:jc w:val="both"/>
        <w:rPr>
          <w:rFonts w:asciiTheme="minorHAnsi" w:hAnsiTheme="minorHAnsi" w:cstheme="minorHAnsi"/>
          <w:b/>
          <w:color w:val="C00000"/>
          <w:sz w:val="28"/>
          <w:szCs w:val="28"/>
        </w:rPr>
      </w:pPr>
    </w:p>
    <w:p w14:paraId="6AE28E1D" w14:textId="3BFF864E" w:rsidR="00CE215E" w:rsidRPr="00CE215E" w:rsidRDefault="00CE215E" w:rsidP="00CE215E">
      <w:pPr>
        <w:jc w:val="both"/>
        <w:rPr>
          <w:rFonts w:asciiTheme="minorHAnsi" w:hAnsiTheme="minorHAnsi" w:cstheme="minorHAnsi"/>
          <w:b/>
          <w:color w:val="C00000"/>
          <w:sz w:val="36"/>
          <w:szCs w:val="36"/>
        </w:rPr>
      </w:pPr>
      <w:r w:rsidRPr="004C26CA">
        <w:rPr>
          <w:rFonts w:asciiTheme="minorHAnsi" w:hAnsiTheme="minorHAnsi" w:cstheme="minorHAnsi"/>
          <w:b/>
          <w:color w:val="C00000"/>
          <w:sz w:val="36"/>
          <w:szCs w:val="36"/>
        </w:rPr>
        <w:t>Smlouva o správě, provozu</w:t>
      </w:r>
      <w:r>
        <w:rPr>
          <w:rFonts w:asciiTheme="minorHAnsi" w:hAnsiTheme="minorHAnsi" w:cstheme="minorHAnsi"/>
          <w:b/>
          <w:color w:val="C00000"/>
          <w:sz w:val="36"/>
          <w:szCs w:val="36"/>
        </w:rPr>
        <w:t xml:space="preserve">, </w:t>
      </w:r>
      <w:r w:rsidRPr="004C26CA">
        <w:rPr>
          <w:rFonts w:asciiTheme="minorHAnsi" w:hAnsiTheme="minorHAnsi" w:cstheme="minorHAnsi"/>
          <w:b/>
          <w:color w:val="C00000"/>
          <w:sz w:val="36"/>
          <w:szCs w:val="36"/>
        </w:rPr>
        <w:t>běžné údržbě</w:t>
      </w:r>
      <w:r>
        <w:rPr>
          <w:rFonts w:asciiTheme="minorHAnsi" w:hAnsiTheme="minorHAnsi" w:cstheme="minorHAnsi"/>
          <w:b/>
          <w:color w:val="C00000"/>
          <w:sz w:val="36"/>
          <w:szCs w:val="36"/>
        </w:rPr>
        <w:t xml:space="preserve"> </w:t>
      </w:r>
      <w:r w:rsidRPr="008C494B">
        <w:rPr>
          <w:rFonts w:asciiTheme="minorHAnsi" w:hAnsiTheme="minorHAnsi" w:cstheme="minorHAnsi"/>
          <w:b/>
          <w:color w:val="C00000"/>
          <w:sz w:val="36"/>
          <w:szCs w:val="36"/>
        </w:rPr>
        <w:t xml:space="preserve">a obnově </w:t>
      </w:r>
      <w:r w:rsidRPr="004C26CA">
        <w:rPr>
          <w:rFonts w:asciiTheme="minorHAnsi" w:hAnsiTheme="minorHAnsi" w:cstheme="minorHAnsi"/>
          <w:b/>
          <w:color w:val="C00000"/>
          <w:sz w:val="36"/>
          <w:szCs w:val="36"/>
        </w:rPr>
        <w:t xml:space="preserve">veřejného osvětlení </w:t>
      </w:r>
      <w:r>
        <w:rPr>
          <w:rFonts w:asciiTheme="minorHAnsi" w:hAnsiTheme="minorHAnsi" w:cstheme="minorHAnsi"/>
          <w:b/>
          <w:color w:val="C00000"/>
          <w:sz w:val="36"/>
          <w:szCs w:val="36"/>
        </w:rPr>
        <w:t xml:space="preserve">a světelného signalizačního zařízení v majetku statutárního </w:t>
      </w:r>
      <w:r w:rsidRPr="004C26CA">
        <w:rPr>
          <w:rFonts w:asciiTheme="minorHAnsi" w:hAnsiTheme="minorHAnsi" w:cstheme="minorHAnsi"/>
          <w:b/>
          <w:color w:val="C00000"/>
          <w:sz w:val="36"/>
          <w:szCs w:val="36"/>
        </w:rPr>
        <w:t>města Jablonec nad Nisou</w:t>
      </w:r>
    </w:p>
    <w:p w14:paraId="28A5646E" w14:textId="7399B5DB" w:rsidR="00F969B7" w:rsidRPr="00F969B7" w:rsidRDefault="006C242A" w:rsidP="00F969B7">
      <w:pPr>
        <w:jc w:val="center"/>
        <w:rPr>
          <w:rFonts w:asciiTheme="minorHAnsi" w:hAnsiTheme="minorHAnsi" w:cstheme="minorHAnsi"/>
          <w:b/>
          <w:color w:val="C00000"/>
          <w:sz w:val="32"/>
          <w:szCs w:val="32"/>
        </w:rPr>
      </w:pPr>
      <w:r w:rsidRPr="004C26CA">
        <w:rPr>
          <w:rFonts w:asciiTheme="minorHAnsi" w:hAnsiTheme="minorHAnsi" w:cstheme="minorHAnsi"/>
          <w:b/>
          <w:color w:val="C00000"/>
          <w:sz w:val="32"/>
          <w:szCs w:val="32"/>
        </w:rPr>
        <w:t xml:space="preserve">č. </w:t>
      </w:r>
      <w:r w:rsidR="004C26CA">
        <w:rPr>
          <w:rFonts w:asciiTheme="minorHAnsi" w:hAnsiTheme="minorHAnsi" w:cstheme="minorHAnsi"/>
          <w:b/>
          <w:color w:val="C00000"/>
          <w:sz w:val="32"/>
          <w:szCs w:val="32"/>
        </w:rPr>
        <w:t xml:space="preserve">smlouvy </w:t>
      </w:r>
      <w:r w:rsidR="00140C5C">
        <w:rPr>
          <w:rFonts w:asciiTheme="minorHAnsi" w:hAnsiTheme="minorHAnsi" w:cstheme="minorHAnsi"/>
          <w:b/>
          <w:color w:val="C00000"/>
          <w:sz w:val="32"/>
          <w:szCs w:val="32"/>
        </w:rPr>
        <w:t>SD/2020/0731</w:t>
      </w:r>
    </w:p>
    <w:p w14:paraId="2B0A0250" w14:textId="3E7A60AD" w:rsidR="000E1E48" w:rsidRPr="00937214" w:rsidRDefault="000E1E48" w:rsidP="00937214">
      <w:pPr>
        <w:rPr>
          <w:rFonts w:asciiTheme="minorHAnsi" w:hAnsiTheme="minorHAnsi" w:cstheme="minorHAnsi"/>
          <w:b/>
        </w:rPr>
      </w:pPr>
    </w:p>
    <w:p w14:paraId="6709AA67" w14:textId="77777777" w:rsidR="00937214" w:rsidRPr="00937214" w:rsidRDefault="00937214" w:rsidP="00937214">
      <w:pPr>
        <w:widowControl w:val="0"/>
        <w:spacing w:after="0" w:line="240" w:lineRule="auto"/>
        <w:jc w:val="center"/>
        <w:rPr>
          <w:rFonts w:eastAsia="Batang" w:cs="Tahoma"/>
          <w:b/>
          <w:lang w:eastAsia="cs-CZ"/>
        </w:rPr>
      </w:pPr>
      <w:bookmarkStart w:id="0" w:name="_Hlk56760750"/>
      <w:r w:rsidRPr="00937214">
        <w:rPr>
          <w:rFonts w:eastAsia="Batang" w:cs="Tahoma"/>
          <w:b/>
          <w:lang w:eastAsia="cs-CZ"/>
        </w:rPr>
        <w:t xml:space="preserve">I. </w:t>
      </w:r>
      <w:r w:rsidRPr="00937214">
        <w:rPr>
          <w:rFonts w:eastAsia="Batang" w:cs="Tahoma"/>
          <w:b/>
          <w:lang w:eastAsia="cs-CZ"/>
        </w:rPr>
        <w:tab/>
        <w:t>SMLUVNÍ STRANY</w:t>
      </w:r>
    </w:p>
    <w:bookmarkEnd w:id="0"/>
    <w:p w14:paraId="3B72CF35" w14:textId="77777777" w:rsidR="00F969B7" w:rsidRPr="00937214" w:rsidRDefault="00F969B7" w:rsidP="00937214">
      <w:pPr>
        <w:rPr>
          <w:rFonts w:asciiTheme="minorHAnsi" w:hAnsiTheme="minorHAnsi" w:cstheme="minorHAnsi"/>
          <w:b/>
        </w:rPr>
      </w:pPr>
    </w:p>
    <w:p w14:paraId="5A25AF83" w14:textId="77777777" w:rsidR="00937214" w:rsidRPr="00937214" w:rsidRDefault="00937214" w:rsidP="00937214">
      <w:pPr>
        <w:widowControl w:val="0"/>
        <w:spacing w:after="0" w:line="240" w:lineRule="auto"/>
        <w:jc w:val="both"/>
        <w:rPr>
          <w:rFonts w:eastAsia="Batang" w:cs="Tahoma"/>
          <w:b/>
          <w:lang w:eastAsia="cs-CZ"/>
        </w:rPr>
      </w:pPr>
      <w:r w:rsidRPr="00937214">
        <w:rPr>
          <w:rFonts w:eastAsia="Batang" w:cs="Tahoma"/>
          <w:b/>
          <w:lang w:eastAsia="cs-CZ"/>
        </w:rPr>
        <w:t>Objednatel:</w:t>
      </w:r>
    </w:p>
    <w:p w14:paraId="72CB1C37" w14:textId="77777777" w:rsidR="00937214" w:rsidRPr="00937214" w:rsidRDefault="00937214" w:rsidP="00937214">
      <w:pPr>
        <w:widowControl w:val="0"/>
        <w:spacing w:after="0" w:line="240" w:lineRule="auto"/>
        <w:jc w:val="both"/>
        <w:rPr>
          <w:rFonts w:eastAsia="Batang"/>
          <w:b/>
          <w:lang w:eastAsia="cs-CZ"/>
        </w:rPr>
      </w:pPr>
    </w:p>
    <w:p w14:paraId="75064BD5" w14:textId="77777777" w:rsidR="00937214" w:rsidRPr="00937214" w:rsidRDefault="00937214" w:rsidP="00937214">
      <w:pPr>
        <w:widowControl w:val="0"/>
        <w:spacing w:after="0" w:line="240" w:lineRule="auto"/>
        <w:jc w:val="both"/>
        <w:rPr>
          <w:rFonts w:eastAsia="Batang" w:cs="Tahoma"/>
          <w:lang w:eastAsia="cs-CZ"/>
        </w:rPr>
      </w:pPr>
      <w:r w:rsidRPr="00937214">
        <w:rPr>
          <w:rFonts w:eastAsia="Batang" w:cs="Tahoma"/>
          <w:b/>
          <w:lang w:eastAsia="cs-CZ"/>
        </w:rPr>
        <w:t>Statutární město Jablonec nad Nisou</w:t>
      </w:r>
    </w:p>
    <w:p w14:paraId="0D983347" w14:textId="77777777"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zastoupené primátorem RNDr. Jiřím Čeřovským a náměstkem primátora Ing. Milanem Kouřilem,</w:t>
      </w:r>
    </w:p>
    <w:p w14:paraId="22F3D8E0" w14:textId="77777777"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se sídlem Mírové náměstí 19, Jablonec nad Nisou, PSČ 466 01</w:t>
      </w:r>
    </w:p>
    <w:p w14:paraId="7FD3D80C" w14:textId="0570D274"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IČ:262340</w:t>
      </w:r>
    </w:p>
    <w:p w14:paraId="7D1439EB" w14:textId="77777777"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 xml:space="preserve">Bankovní spojení: KB Jablonec nad Nisou, </w:t>
      </w:r>
      <w:proofErr w:type="spellStart"/>
      <w:r w:rsidRPr="00937214">
        <w:rPr>
          <w:rFonts w:eastAsia="Batang" w:cs="Tahoma"/>
          <w:lang w:eastAsia="cs-CZ"/>
        </w:rPr>
        <w:t>č.ú</w:t>
      </w:r>
      <w:proofErr w:type="spellEnd"/>
      <w:r w:rsidRPr="00937214">
        <w:rPr>
          <w:rFonts w:eastAsia="Batang" w:cs="Tahoma"/>
          <w:lang w:eastAsia="cs-CZ"/>
        </w:rPr>
        <w:t xml:space="preserve">.: 121451/0100 </w:t>
      </w:r>
    </w:p>
    <w:p w14:paraId="4DC0D568" w14:textId="0018950C" w:rsidR="00937214" w:rsidRPr="006548AE" w:rsidRDefault="00937214" w:rsidP="006548AE">
      <w:pPr>
        <w:widowControl w:val="0"/>
        <w:spacing w:after="0" w:line="240" w:lineRule="auto"/>
        <w:jc w:val="right"/>
        <w:rPr>
          <w:rFonts w:eastAsia="Batang" w:cs="Tahoma"/>
          <w:i/>
          <w:lang w:eastAsia="cs-CZ"/>
        </w:rPr>
      </w:pPr>
      <w:r w:rsidRPr="00937214">
        <w:rPr>
          <w:rFonts w:eastAsia="Batang" w:cs="Tahoma"/>
          <w:i/>
          <w:lang w:eastAsia="cs-CZ"/>
        </w:rPr>
        <w:t>„dále jen objednatel“</w:t>
      </w:r>
    </w:p>
    <w:p w14:paraId="79C7DF61" w14:textId="77777777" w:rsidR="00937214" w:rsidRPr="00937214" w:rsidRDefault="00937214" w:rsidP="00937214">
      <w:pPr>
        <w:widowControl w:val="0"/>
        <w:spacing w:after="0" w:line="240" w:lineRule="auto"/>
        <w:rPr>
          <w:rFonts w:eastAsia="Batang" w:cs="Tahoma"/>
          <w:lang w:eastAsia="cs-CZ"/>
        </w:rPr>
      </w:pPr>
      <w:r w:rsidRPr="00937214">
        <w:rPr>
          <w:rFonts w:eastAsia="Batang" w:cs="Tahoma"/>
          <w:lang w:eastAsia="cs-CZ"/>
        </w:rPr>
        <w:t>a</w:t>
      </w:r>
    </w:p>
    <w:p w14:paraId="03D17BF6" w14:textId="77777777" w:rsidR="00937214" w:rsidRPr="00937214" w:rsidRDefault="00937214" w:rsidP="00937214">
      <w:pPr>
        <w:widowControl w:val="0"/>
        <w:spacing w:after="0" w:line="240" w:lineRule="auto"/>
        <w:rPr>
          <w:rFonts w:eastAsia="Batang" w:cs="Tahoma"/>
          <w:lang w:eastAsia="cs-CZ"/>
        </w:rPr>
      </w:pPr>
    </w:p>
    <w:p w14:paraId="168D3941" w14:textId="77777777" w:rsidR="00937214" w:rsidRPr="00937214" w:rsidRDefault="00937214" w:rsidP="00937214">
      <w:pPr>
        <w:widowControl w:val="0"/>
        <w:spacing w:after="0" w:line="240" w:lineRule="auto"/>
        <w:jc w:val="both"/>
        <w:rPr>
          <w:rFonts w:eastAsia="Batang" w:cs="Tahoma"/>
          <w:b/>
          <w:lang w:eastAsia="cs-CZ"/>
        </w:rPr>
      </w:pPr>
      <w:r w:rsidRPr="00937214">
        <w:rPr>
          <w:rFonts w:eastAsia="Batang" w:cs="Tahoma"/>
          <w:b/>
          <w:lang w:eastAsia="cs-CZ"/>
        </w:rPr>
        <w:t>Zhotovitel:</w:t>
      </w:r>
    </w:p>
    <w:p w14:paraId="42DA1E85" w14:textId="77777777" w:rsidR="00937214" w:rsidRPr="00937214" w:rsidRDefault="00937214" w:rsidP="00937214">
      <w:pPr>
        <w:widowControl w:val="0"/>
        <w:spacing w:after="0" w:line="240" w:lineRule="auto"/>
        <w:jc w:val="both"/>
        <w:rPr>
          <w:rFonts w:eastAsia="Batang" w:cs="Tahoma"/>
          <w:b/>
          <w:lang w:eastAsia="cs-CZ"/>
        </w:rPr>
      </w:pPr>
    </w:p>
    <w:p w14:paraId="44D1BF17" w14:textId="77777777" w:rsidR="00937214" w:rsidRPr="00937214" w:rsidRDefault="00937214" w:rsidP="00937214">
      <w:pPr>
        <w:widowControl w:val="0"/>
        <w:spacing w:after="0" w:line="240" w:lineRule="auto"/>
        <w:jc w:val="both"/>
        <w:rPr>
          <w:rFonts w:eastAsia="Batang" w:cs="Tahoma"/>
          <w:b/>
          <w:lang w:eastAsia="cs-CZ"/>
        </w:rPr>
      </w:pPr>
      <w:bookmarkStart w:id="1" w:name="_Hlk56762306"/>
      <w:r w:rsidRPr="00937214">
        <w:rPr>
          <w:rFonts w:eastAsia="Batang" w:cs="Tahoma"/>
          <w:b/>
          <w:lang w:eastAsia="cs-CZ"/>
        </w:rPr>
        <w:t>Technické služby Jablonec nad Nisou, s.r.o.</w:t>
      </w:r>
    </w:p>
    <w:p w14:paraId="3D9CA8FA" w14:textId="77777777"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zastoupené jednatelem Mgr. Milanem Nožičkou a jednatelem Mgr. Janem Zemanem</w:t>
      </w:r>
    </w:p>
    <w:p w14:paraId="3E0B4D92" w14:textId="44E72D0F"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 xml:space="preserve">se sídlem Souběžná 7, Jablonec nad Nisou, PSČ 466 01 </w:t>
      </w:r>
    </w:p>
    <w:p w14:paraId="52ABB035" w14:textId="34218825"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 xml:space="preserve">IČ:25475509, zapsané u Krajského soudu v Ústí nad Labem, pobočka Liberec, v obchodním rejstříku oddíl C, </w:t>
      </w:r>
      <w:proofErr w:type="spellStart"/>
      <w:r w:rsidRPr="00937214">
        <w:rPr>
          <w:rFonts w:eastAsia="Batang" w:cs="Tahoma"/>
          <w:lang w:eastAsia="cs-CZ"/>
        </w:rPr>
        <w:t>vl</w:t>
      </w:r>
      <w:proofErr w:type="spellEnd"/>
      <w:r w:rsidRPr="00937214">
        <w:rPr>
          <w:rFonts w:eastAsia="Batang" w:cs="Tahoma"/>
          <w:lang w:eastAsia="cs-CZ"/>
        </w:rPr>
        <w:t>. 19806, DIČ:CZ25475509</w:t>
      </w:r>
    </w:p>
    <w:p w14:paraId="1F93B6C0" w14:textId="77777777" w:rsidR="00937214" w:rsidRPr="00937214" w:rsidRDefault="00937214" w:rsidP="00937214">
      <w:pPr>
        <w:widowControl w:val="0"/>
        <w:spacing w:after="0" w:line="240" w:lineRule="auto"/>
        <w:jc w:val="both"/>
        <w:rPr>
          <w:rFonts w:eastAsia="Batang" w:cs="Tahoma"/>
          <w:lang w:eastAsia="cs-CZ"/>
        </w:rPr>
      </w:pPr>
      <w:r w:rsidRPr="00937214">
        <w:rPr>
          <w:rFonts w:eastAsia="Batang" w:cs="Tahoma"/>
          <w:lang w:eastAsia="cs-CZ"/>
        </w:rPr>
        <w:t xml:space="preserve">Bankovní spojení: KB Jablonec nad Nisou, </w:t>
      </w:r>
      <w:proofErr w:type="spellStart"/>
      <w:r w:rsidRPr="00937214">
        <w:rPr>
          <w:rFonts w:eastAsia="Batang" w:cs="Tahoma"/>
          <w:lang w:eastAsia="cs-CZ"/>
        </w:rPr>
        <w:t>č.ú</w:t>
      </w:r>
      <w:proofErr w:type="spellEnd"/>
      <w:r w:rsidRPr="00937214">
        <w:rPr>
          <w:rFonts w:eastAsia="Batang" w:cs="Tahoma"/>
          <w:lang w:eastAsia="cs-CZ"/>
        </w:rPr>
        <w:t xml:space="preserve">.: 27-633560227/0100  </w:t>
      </w:r>
    </w:p>
    <w:bookmarkEnd w:id="1"/>
    <w:p w14:paraId="00D6A0E5" w14:textId="77777777" w:rsidR="00937214" w:rsidRPr="00937214" w:rsidRDefault="00937214" w:rsidP="00CE215E">
      <w:pPr>
        <w:widowControl w:val="0"/>
        <w:spacing w:after="0" w:line="240" w:lineRule="auto"/>
        <w:jc w:val="right"/>
        <w:rPr>
          <w:rFonts w:eastAsia="Batang" w:cs="Tahoma"/>
          <w:i/>
          <w:lang w:eastAsia="cs-CZ"/>
        </w:rPr>
      </w:pPr>
      <w:r w:rsidRPr="00937214">
        <w:rPr>
          <w:rFonts w:eastAsia="Batang" w:cs="Tahoma"/>
          <w:i/>
          <w:lang w:eastAsia="cs-CZ"/>
        </w:rPr>
        <w:t>„dále jen zhotovitel“</w:t>
      </w:r>
    </w:p>
    <w:p w14:paraId="6FEF2159" w14:textId="363F4F41" w:rsidR="006C242A" w:rsidRDefault="006C242A" w:rsidP="009B36E9">
      <w:pPr>
        <w:jc w:val="both"/>
        <w:rPr>
          <w:rFonts w:asciiTheme="minorHAnsi" w:hAnsiTheme="minorHAnsi" w:cstheme="minorHAnsi"/>
        </w:rPr>
      </w:pPr>
    </w:p>
    <w:p w14:paraId="4A4C9766" w14:textId="77777777" w:rsidR="00937214" w:rsidRPr="00732F63" w:rsidRDefault="00937214" w:rsidP="00937214">
      <w:pPr>
        <w:jc w:val="center"/>
        <w:rPr>
          <w:rFonts w:cs="Tahoma"/>
          <w:b/>
        </w:rPr>
      </w:pPr>
      <w:bookmarkStart w:id="2" w:name="_Hlk56762469"/>
      <w:r w:rsidRPr="00732F63">
        <w:rPr>
          <w:rFonts w:cs="Tahoma"/>
          <w:b/>
        </w:rPr>
        <w:t>II.</w:t>
      </w:r>
      <w:r w:rsidRPr="00732F63">
        <w:rPr>
          <w:rFonts w:cs="Tahoma"/>
          <w:b/>
        </w:rPr>
        <w:tab/>
        <w:t>VÝZNAM A ÚČEL SMLOUVY</w:t>
      </w:r>
    </w:p>
    <w:bookmarkEnd w:id="2"/>
    <w:p w14:paraId="35D04B5A" w14:textId="77777777" w:rsidR="00937214" w:rsidRPr="00F969B7" w:rsidRDefault="00937214" w:rsidP="009B36E9">
      <w:pPr>
        <w:jc w:val="both"/>
        <w:rPr>
          <w:rFonts w:asciiTheme="minorHAnsi" w:hAnsiTheme="minorHAnsi" w:cstheme="minorHAnsi"/>
        </w:rPr>
      </w:pPr>
    </w:p>
    <w:p w14:paraId="249DFFE9" w14:textId="77777777" w:rsidR="00CE215E" w:rsidRPr="00CE215E" w:rsidRDefault="00CE215E" w:rsidP="00C36C0C">
      <w:pPr>
        <w:pStyle w:val="Odstavecseseznamem"/>
        <w:numPr>
          <w:ilvl w:val="0"/>
          <w:numId w:val="6"/>
        </w:numPr>
        <w:jc w:val="both"/>
        <w:rPr>
          <w:rFonts w:asciiTheme="minorHAnsi" w:hAnsiTheme="minorHAnsi" w:cstheme="minorHAnsi"/>
        </w:rPr>
      </w:pPr>
      <w:r w:rsidRPr="00CE215E">
        <w:rPr>
          <w:rFonts w:asciiTheme="minorHAnsi" w:hAnsiTheme="minorHAnsi" w:cstheme="minorHAnsi"/>
        </w:rPr>
        <w:t>Důvodem uzavření této smlouvy o dílo č. SD/2020/0731 je pověření ke správcovství pro soustavu veřejného osvětlení a světleného signalizačního zařízení, specifikace prací a činností z oblasti správy, provozu, běžné údržby, opravy a obnovy soustavy veřejného osvětlení a světelného signalizačního zařízení, které je v majetku objednatele. Finanční objemy prací a činností, jsou vázány na zastupitelstvem odsouhlasený rozpočet statutárního města Jablonec nad Nisou pro daný rok. Na základě výše uvedeného bodu č. 1 se smluvní strany vzájemně dohodly na uzavření Smlouvy č. SD/2020/0731.</w:t>
      </w:r>
    </w:p>
    <w:p w14:paraId="1CE11B56" w14:textId="77777777" w:rsidR="000970E3" w:rsidRPr="00937214" w:rsidRDefault="000970E3">
      <w:pPr>
        <w:rPr>
          <w:rFonts w:asciiTheme="minorHAnsi" w:hAnsiTheme="minorHAnsi" w:cstheme="minorHAnsi"/>
        </w:rPr>
      </w:pPr>
    </w:p>
    <w:p w14:paraId="02E26AE4" w14:textId="4A1A8C61" w:rsidR="007F2F7E" w:rsidRPr="00937214" w:rsidRDefault="000835D2" w:rsidP="006548AE">
      <w:pPr>
        <w:jc w:val="center"/>
        <w:rPr>
          <w:rFonts w:asciiTheme="minorHAnsi" w:hAnsiTheme="minorHAnsi" w:cstheme="minorHAnsi"/>
          <w:b/>
        </w:rPr>
      </w:pPr>
      <w:r w:rsidRPr="00937214">
        <w:rPr>
          <w:rFonts w:asciiTheme="minorHAnsi" w:hAnsiTheme="minorHAnsi" w:cstheme="minorHAnsi"/>
          <w:b/>
        </w:rPr>
        <w:tab/>
      </w:r>
      <w:r w:rsidR="008D26ED">
        <w:rPr>
          <w:rFonts w:asciiTheme="minorHAnsi" w:hAnsiTheme="minorHAnsi" w:cstheme="minorHAnsi"/>
          <w:b/>
        </w:rPr>
        <w:t xml:space="preserve">III. </w:t>
      </w:r>
      <w:r w:rsidR="008D26ED">
        <w:rPr>
          <w:rFonts w:asciiTheme="minorHAnsi" w:hAnsiTheme="minorHAnsi" w:cstheme="minorHAnsi"/>
          <w:b/>
        </w:rPr>
        <w:tab/>
      </w:r>
      <w:r w:rsidR="00CE215E">
        <w:rPr>
          <w:rFonts w:asciiTheme="minorHAnsi" w:hAnsiTheme="minorHAnsi" w:cstheme="minorHAnsi"/>
          <w:b/>
        </w:rPr>
        <w:t>SPECIFIKACE SMLUVNÍCH</w:t>
      </w:r>
      <w:r w:rsidR="00CE215E" w:rsidRPr="00937214">
        <w:rPr>
          <w:rFonts w:asciiTheme="minorHAnsi" w:hAnsiTheme="minorHAnsi" w:cstheme="minorHAnsi"/>
          <w:b/>
        </w:rPr>
        <w:t xml:space="preserve"> ČINNOST</w:t>
      </w:r>
      <w:r w:rsidR="00CE215E">
        <w:rPr>
          <w:rFonts w:asciiTheme="minorHAnsi" w:hAnsiTheme="minorHAnsi" w:cstheme="minorHAnsi"/>
          <w:b/>
        </w:rPr>
        <w:t>Í</w:t>
      </w:r>
      <w:r w:rsidR="00CE215E" w:rsidRPr="00937214">
        <w:rPr>
          <w:rFonts w:asciiTheme="minorHAnsi" w:hAnsiTheme="minorHAnsi" w:cstheme="minorHAnsi"/>
          <w:b/>
        </w:rPr>
        <w:t xml:space="preserve"> NA ÚSEKU VEŘEJNÉ OSVĚTLENÍ </w:t>
      </w:r>
      <w:r w:rsidR="00CE215E">
        <w:rPr>
          <w:rFonts w:asciiTheme="minorHAnsi" w:hAnsiTheme="minorHAnsi" w:cstheme="minorHAnsi"/>
          <w:b/>
        </w:rPr>
        <w:t>A SVĚTELNÉ SIGNALIZAČNÍHO ZAŘÍZENÍ</w:t>
      </w:r>
      <w:r w:rsidRPr="00937214">
        <w:rPr>
          <w:rFonts w:asciiTheme="minorHAnsi" w:hAnsiTheme="minorHAnsi" w:cstheme="minorHAnsi"/>
          <w:b/>
        </w:rPr>
        <w:t xml:space="preserve"> </w:t>
      </w:r>
    </w:p>
    <w:p w14:paraId="432B6C98" w14:textId="4F287FC0" w:rsidR="000835D2" w:rsidRPr="00CE215E" w:rsidRDefault="00976810" w:rsidP="006B343E">
      <w:pPr>
        <w:pStyle w:val="Odstavecseseznamem"/>
        <w:numPr>
          <w:ilvl w:val="0"/>
          <w:numId w:val="5"/>
        </w:numPr>
        <w:rPr>
          <w:rFonts w:asciiTheme="minorHAnsi" w:hAnsiTheme="minorHAnsi" w:cstheme="minorHAnsi"/>
          <w:b/>
          <w:u w:val="single"/>
        </w:rPr>
      </w:pPr>
      <w:r w:rsidRPr="00CE215E">
        <w:rPr>
          <w:rFonts w:asciiTheme="minorHAnsi" w:hAnsiTheme="minorHAnsi" w:cstheme="minorHAnsi"/>
          <w:b/>
          <w:u w:val="single"/>
        </w:rPr>
        <w:t>Předmět</w:t>
      </w:r>
      <w:r w:rsidR="002E1D35" w:rsidRPr="00CE215E">
        <w:rPr>
          <w:rFonts w:asciiTheme="minorHAnsi" w:hAnsiTheme="minorHAnsi" w:cstheme="minorHAnsi"/>
          <w:b/>
          <w:u w:val="single"/>
        </w:rPr>
        <w:t xml:space="preserve"> plnění</w:t>
      </w:r>
      <w:r w:rsidR="00CE215E" w:rsidRPr="00CE215E">
        <w:rPr>
          <w:rFonts w:asciiTheme="minorHAnsi" w:hAnsiTheme="minorHAnsi" w:cstheme="minorHAnsi"/>
          <w:b/>
          <w:u w:val="single"/>
        </w:rPr>
        <w:t xml:space="preserve"> – soustava veřejného osvětlení</w:t>
      </w:r>
    </w:p>
    <w:p w14:paraId="17F7053F" w14:textId="77777777" w:rsidR="004268F2" w:rsidRPr="00930CB8" w:rsidRDefault="004268F2" w:rsidP="004268F2">
      <w:pPr>
        <w:pStyle w:val="Odstavecseseznamem"/>
        <w:rPr>
          <w:rFonts w:asciiTheme="minorHAnsi" w:hAnsiTheme="minorHAnsi" w:cstheme="minorHAnsi"/>
          <w:b/>
        </w:rPr>
      </w:pPr>
    </w:p>
    <w:p w14:paraId="425F4479" w14:textId="0B1998C5" w:rsidR="004268F2" w:rsidRPr="004977B9" w:rsidRDefault="009321C7" w:rsidP="006B343E">
      <w:pPr>
        <w:pStyle w:val="Odstavecseseznamem"/>
        <w:numPr>
          <w:ilvl w:val="0"/>
          <w:numId w:val="7"/>
        </w:numPr>
        <w:jc w:val="both"/>
        <w:rPr>
          <w:rFonts w:asciiTheme="minorHAnsi" w:hAnsiTheme="minorHAnsi" w:cstheme="minorHAnsi"/>
        </w:rPr>
      </w:pPr>
      <w:r w:rsidRPr="004268F2">
        <w:rPr>
          <w:rFonts w:asciiTheme="minorHAnsi" w:hAnsiTheme="minorHAnsi" w:cstheme="minorHAnsi"/>
        </w:rPr>
        <w:t>Objednatel</w:t>
      </w:r>
      <w:r w:rsidR="000835D2" w:rsidRPr="004268F2">
        <w:rPr>
          <w:rFonts w:asciiTheme="minorHAnsi" w:hAnsiTheme="minorHAnsi" w:cstheme="minorHAnsi"/>
        </w:rPr>
        <w:t xml:space="preserve"> je vlastníkem soustavy veřejného osvětlení </w:t>
      </w:r>
      <w:r w:rsidR="00930CB8" w:rsidRPr="004268F2">
        <w:rPr>
          <w:rFonts w:asciiTheme="minorHAnsi" w:hAnsiTheme="minorHAnsi" w:cstheme="minorHAnsi"/>
        </w:rPr>
        <w:t xml:space="preserve">na území statutárního </w:t>
      </w:r>
      <w:r w:rsidR="000835D2" w:rsidRPr="004268F2">
        <w:rPr>
          <w:rFonts w:asciiTheme="minorHAnsi" w:hAnsiTheme="minorHAnsi" w:cstheme="minorHAnsi"/>
        </w:rPr>
        <w:t>měst</w:t>
      </w:r>
      <w:r w:rsidRPr="004268F2">
        <w:rPr>
          <w:rFonts w:asciiTheme="minorHAnsi" w:hAnsiTheme="minorHAnsi" w:cstheme="minorHAnsi"/>
        </w:rPr>
        <w:t>a (dále jen VO)</w:t>
      </w:r>
      <w:r w:rsidR="00A401BA" w:rsidRPr="004268F2">
        <w:rPr>
          <w:rFonts w:asciiTheme="minorHAnsi" w:hAnsiTheme="minorHAnsi" w:cstheme="minorHAnsi"/>
        </w:rPr>
        <w:t xml:space="preserve">, které </w:t>
      </w:r>
      <w:r w:rsidR="00A401BA" w:rsidRPr="004977B9">
        <w:rPr>
          <w:rFonts w:asciiTheme="minorHAnsi" w:hAnsiTheme="minorHAnsi" w:cstheme="minorHAnsi"/>
        </w:rPr>
        <w:t>se skládá ke dni uzavření této smlouvy</w:t>
      </w:r>
      <w:r w:rsidR="00930CB8" w:rsidRPr="004977B9">
        <w:rPr>
          <w:rFonts w:asciiTheme="minorHAnsi" w:hAnsiTheme="minorHAnsi" w:cstheme="minorHAnsi"/>
        </w:rPr>
        <w:t xml:space="preserve"> z následujících objektů</w:t>
      </w:r>
      <w:r w:rsidR="00A401BA" w:rsidRPr="004977B9">
        <w:rPr>
          <w:rFonts w:asciiTheme="minorHAnsi" w:hAnsiTheme="minorHAnsi" w:cstheme="minorHAnsi"/>
        </w:rPr>
        <w:t>:</w:t>
      </w:r>
    </w:p>
    <w:p w14:paraId="131A1FCA" w14:textId="00DEAF7E" w:rsidR="00937664" w:rsidRDefault="00937664" w:rsidP="00937664">
      <w:pPr>
        <w:pStyle w:val="Odstavecseseznamem"/>
        <w:jc w:val="both"/>
        <w:rPr>
          <w:rFonts w:asciiTheme="minorHAnsi" w:hAnsiTheme="minorHAnsi" w:cstheme="minorHAnsi"/>
        </w:rPr>
      </w:pPr>
    </w:p>
    <w:p w14:paraId="79FF2FAA" w14:textId="77777777" w:rsidR="00937664" w:rsidRPr="00937664" w:rsidRDefault="00937664" w:rsidP="00937664">
      <w:pPr>
        <w:pStyle w:val="Odstavecseseznamem"/>
        <w:jc w:val="both"/>
        <w:rPr>
          <w:rFonts w:asciiTheme="minorHAnsi" w:hAnsiTheme="minorHAnsi" w:cstheme="minorHAnsi"/>
        </w:rPr>
      </w:pPr>
    </w:p>
    <w:p w14:paraId="45C5F11D" w14:textId="222F7EA4" w:rsidR="004268F2" w:rsidRPr="004977B9" w:rsidRDefault="004268F2" w:rsidP="006B343E">
      <w:pPr>
        <w:pStyle w:val="Odstavecseseznamem"/>
        <w:numPr>
          <w:ilvl w:val="0"/>
          <w:numId w:val="4"/>
        </w:numPr>
        <w:jc w:val="both"/>
        <w:rPr>
          <w:rFonts w:asciiTheme="minorHAnsi" w:hAnsiTheme="minorHAnsi" w:cstheme="minorHAnsi"/>
        </w:rPr>
      </w:pPr>
      <w:r w:rsidRPr="004977B9">
        <w:rPr>
          <w:rFonts w:asciiTheme="minorHAnsi" w:hAnsiTheme="minorHAnsi" w:cstheme="minorHAnsi"/>
        </w:rPr>
        <w:t xml:space="preserve">6. </w:t>
      </w:r>
      <w:r w:rsidR="004977B9" w:rsidRPr="004977B9">
        <w:rPr>
          <w:rFonts w:asciiTheme="minorHAnsi" w:hAnsiTheme="minorHAnsi" w:cstheme="minorHAnsi"/>
        </w:rPr>
        <w:t>390</w:t>
      </w:r>
      <w:r w:rsidRPr="004977B9">
        <w:rPr>
          <w:rFonts w:asciiTheme="minorHAnsi" w:hAnsiTheme="minorHAnsi" w:cstheme="minorHAnsi"/>
        </w:rPr>
        <w:t xml:space="preserve"> světelných bodů (jednotlivé stožáry včetně svítidel) </w:t>
      </w:r>
    </w:p>
    <w:p w14:paraId="339DE6B2" w14:textId="5137BE8B" w:rsidR="006548AE" w:rsidRPr="00937664" w:rsidRDefault="004268F2" w:rsidP="00937664">
      <w:pPr>
        <w:pStyle w:val="Odstavecseseznamem"/>
        <w:numPr>
          <w:ilvl w:val="0"/>
          <w:numId w:val="4"/>
        </w:numPr>
        <w:jc w:val="both"/>
        <w:rPr>
          <w:rFonts w:asciiTheme="minorHAnsi" w:hAnsiTheme="minorHAnsi" w:cstheme="minorHAnsi"/>
        </w:rPr>
      </w:pPr>
      <w:r w:rsidRPr="004977B9">
        <w:rPr>
          <w:rFonts w:asciiTheme="minorHAnsi" w:hAnsiTheme="minorHAnsi" w:cstheme="minorHAnsi"/>
        </w:rPr>
        <w:t>8</w:t>
      </w:r>
      <w:r w:rsidR="004977B9" w:rsidRPr="004977B9">
        <w:rPr>
          <w:rFonts w:asciiTheme="minorHAnsi" w:hAnsiTheme="minorHAnsi" w:cstheme="minorHAnsi"/>
        </w:rPr>
        <w:t>3</w:t>
      </w:r>
      <w:r w:rsidRPr="004977B9">
        <w:rPr>
          <w:rFonts w:asciiTheme="minorHAnsi" w:hAnsiTheme="minorHAnsi" w:cstheme="minorHAnsi"/>
        </w:rPr>
        <w:t xml:space="preserve"> ks rozvaděčů veřejného osvětlení </w:t>
      </w:r>
    </w:p>
    <w:p w14:paraId="35A53400" w14:textId="1D752F22" w:rsidR="004268F2" w:rsidRPr="00937214" w:rsidRDefault="004268F2" w:rsidP="006B343E">
      <w:pPr>
        <w:pStyle w:val="Odstavecseseznamem"/>
        <w:numPr>
          <w:ilvl w:val="0"/>
          <w:numId w:val="4"/>
        </w:numPr>
        <w:jc w:val="both"/>
        <w:rPr>
          <w:rFonts w:asciiTheme="minorHAnsi" w:hAnsiTheme="minorHAnsi" w:cstheme="minorHAnsi"/>
        </w:rPr>
      </w:pPr>
      <w:r w:rsidRPr="00937214">
        <w:rPr>
          <w:rFonts w:asciiTheme="minorHAnsi" w:hAnsiTheme="minorHAnsi" w:cstheme="minorHAnsi"/>
        </w:rPr>
        <w:t>veškerého kabelového podzemního i nadzemní vedení pro přívod elektrické energie</w:t>
      </w:r>
    </w:p>
    <w:p w14:paraId="1DC8AF4E" w14:textId="77777777" w:rsidR="004268F2" w:rsidRPr="00937214" w:rsidRDefault="004268F2" w:rsidP="006B343E">
      <w:pPr>
        <w:pStyle w:val="Odstavecseseznamem"/>
        <w:numPr>
          <w:ilvl w:val="0"/>
          <w:numId w:val="4"/>
        </w:numPr>
        <w:jc w:val="both"/>
        <w:rPr>
          <w:rFonts w:asciiTheme="minorHAnsi" w:hAnsiTheme="minorHAnsi" w:cstheme="minorHAnsi"/>
        </w:rPr>
      </w:pPr>
      <w:r w:rsidRPr="00937214">
        <w:rPr>
          <w:rFonts w:asciiTheme="minorHAnsi" w:hAnsiTheme="minorHAnsi" w:cstheme="minorHAnsi"/>
        </w:rPr>
        <w:t>svítidla osvětlující vybrané objekty ve městě</w:t>
      </w:r>
    </w:p>
    <w:p w14:paraId="4135E8AD" w14:textId="37330A77" w:rsidR="000279F0" w:rsidRDefault="004268F2" w:rsidP="00CE215E">
      <w:pPr>
        <w:pStyle w:val="Odstavecseseznamem"/>
        <w:numPr>
          <w:ilvl w:val="0"/>
          <w:numId w:val="4"/>
        </w:numPr>
        <w:jc w:val="both"/>
        <w:rPr>
          <w:rFonts w:asciiTheme="minorHAnsi" w:hAnsiTheme="minorHAnsi" w:cstheme="minorHAnsi"/>
        </w:rPr>
      </w:pPr>
      <w:r w:rsidRPr="00937214">
        <w:rPr>
          <w:rFonts w:asciiTheme="minorHAnsi" w:hAnsiTheme="minorHAnsi" w:cstheme="minorHAnsi"/>
        </w:rPr>
        <w:t>slavnostní a vánoční nasvětlení města</w:t>
      </w:r>
    </w:p>
    <w:p w14:paraId="3C253AD1" w14:textId="77777777" w:rsidR="00CE215E" w:rsidRPr="00CE215E" w:rsidRDefault="00CE215E" w:rsidP="00CE215E">
      <w:pPr>
        <w:pStyle w:val="Odstavecseseznamem"/>
        <w:jc w:val="both"/>
        <w:rPr>
          <w:rFonts w:asciiTheme="minorHAnsi" w:hAnsiTheme="minorHAnsi" w:cstheme="minorHAnsi"/>
        </w:rPr>
      </w:pPr>
    </w:p>
    <w:p w14:paraId="4CE42979" w14:textId="3D09EF80" w:rsidR="00A55C39" w:rsidRDefault="00D373FB" w:rsidP="006B343E">
      <w:pPr>
        <w:pStyle w:val="Odstavecseseznamem"/>
        <w:numPr>
          <w:ilvl w:val="0"/>
          <w:numId w:val="7"/>
        </w:numPr>
        <w:tabs>
          <w:tab w:val="left" w:pos="7419"/>
        </w:tabs>
        <w:jc w:val="both"/>
        <w:rPr>
          <w:rFonts w:asciiTheme="minorHAnsi" w:hAnsiTheme="minorHAnsi" w:cstheme="minorHAnsi"/>
        </w:rPr>
      </w:pPr>
      <w:r w:rsidRPr="004268F2">
        <w:rPr>
          <w:rFonts w:asciiTheme="minorHAnsi" w:hAnsiTheme="minorHAnsi" w:cstheme="minorHAnsi"/>
        </w:rPr>
        <w:t xml:space="preserve">Objednatel </w:t>
      </w:r>
      <w:r w:rsidR="00930CB8" w:rsidRPr="004268F2">
        <w:rPr>
          <w:rFonts w:asciiTheme="minorHAnsi" w:hAnsiTheme="minorHAnsi" w:cstheme="minorHAnsi"/>
        </w:rPr>
        <w:t>touto smlouvou pověřuje</w:t>
      </w:r>
      <w:r w:rsidRPr="004268F2">
        <w:rPr>
          <w:rFonts w:asciiTheme="minorHAnsi" w:hAnsiTheme="minorHAnsi" w:cstheme="minorHAnsi"/>
        </w:rPr>
        <w:t xml:space="preserve"> zhotovitele </w:t>
      </w:r>
      <w:r w:rsidRPr="004268F2">
        <w:rPr>
          <w:rFonts w:asciiTheme="minorHAnsi" w:hAnsiTheme="minorHAnsi" w:cstheme="minorHAnsi"/>
          <w:b/>
        </w:rPr>
        <w:t>Správcem veřejného osvětlení</w:t>
      </w:r>
      <w:r w:rsidR="00D97105" w:rsidRPr="004268F2">
        <w:rPr>
          <w:rFonts w:asciiTheme="minorHAnsi" w:hAnsiTheme="minorHAnsi" w:cstheme="minorHAnsi"/>
          <w:b/>
        </w:rPr>
        <w:t xml:space="preserve">. </w:t>
      </w:r>
      <w:r w:rsidR="00A00C4F" w:rsidRPr="004268F2">
        <w:rPr>
          <w:rFonts w:asciiTheme="minorHAnsi" w:hAnsiTheme="minorHAnsi" w:cstheme="minorHAnsi"/>
        </w:rPr>
        <w:t xml:space="preserve"> </w:t>
      </w:r>
      <w:r w:rsidR="00140C5C" w:rsidRPr="004268F2">
        <w:rPr>
          <w:rFonts w:asciiTheme="minorHAnsi" w:hAnsiTheme="minorHAnsi" w:cstheme="minorHAnsi"/>
        </w:rPr>
        <w:t xml:space="preserve">Předmětem </w:t>
      </w:r>
      <w:r w:rsidR="000970E3" w:rsidRPr="004268F2">
        <w:rPr>
          <w:rFonts w:asciiTheme="minorHAnsi" w:hAnsiTheme="minorHAnsi" w:cstheme="minorHAnsi"/>
        </w:rPr>
        <w:t xml:space="preserve">plnění </w:t>
      </w:r>
      <w:r w:rsidR="00930CB8" w:rsidRPr="004268F2">
        <w:rPr>
          <w:rFonts w:asciiTheme="minorHAnsi" w:hAnsiTheme="minorHAnsi" w:cstheme="minorHAnsi"/>
        </w:rPr>
        <w:t xml:space="preserve">pověřeného správce </w:t>
      </w:r>
      <w:r w:rsidR="00313667" w:rsidRPr="004268F2">
        <w:rPr>
          <w:rFonts w:asciiTheme="minorHAnsi" w:hAnsiTheme="minorHAnsi" w:cstheme="minorHAnsi"/>
        </w:rPr>
        <w:t>je zajištění administrativních a inženýrských činností</w:t>
      </w:r>
      <w:r w:rsidR="00140C5C" w:rsidRPr="004268F2">
        <w:rPr>
          <w:rFonts w:asciiTheme="minorHAnsi" w:hAnsiTheme="minorHAnsi" w:cstheme="minorHAnsi"/>
        </w:rPr>
        <w:t xml:space="preserve"> souvisejících se zajištěním provozu soustavy VO</w:t>
      </w:r>
      <w:r w:rsidR="00313667" w:rsidRPr="004268F2">
        <w:rPr>
          <w:rFonts w:asciiTheme="minorHAnsi" w:hAnsiTheme="minorHAnsi" w:cstheme="minorHAnsi"/>
        </w:rPr>
        <w:t xml:space="preserve">, </w:t>
      </w:r>
      <w:r w:rsidR="00140C5C" w:rsidRPr="004268F2">
        <w:rPr>
          <w:rFonts w:asciiTheme="minorHAnsi" w:hAnsiTheme="minorHAnsi" w:cstheme="minorHAnsi"/>
        </w:rPr>
        <w:t>zajištění běžné technické</w:t>
      </w:r>
      <w:r w:rsidR="00313667" w:rsidRPr="004268F2">
        <w:rPr>
          <w:rFonts w:asciiTheme="minorHAnsi" w:hAnsiTheme="minorHAnsi" w:cstheme="minorHAnsi"/>
        </w:rPr>
        <w:t xml:space="preserve"> </w:t>
      </w:r>
      <w:r w:rsidR="00E1404E" w:rsidRPr="004268F2">
        <w:rPr>
          <w:rFonts w:asciiTheme="minorHAnsi" w:hAnsiTheme="minorHAnsi" w:cstheme="minorHAnsi"/>
        </w:rPr>
        <w:t>údržby</w:t>
      </w:r>
      <w:r w:rsidR="00A177AD" w:rsidRPr="004268F2">
        <w:rPr>
          <w:rFonts w:asciiTheme="minorHAnsi" w:hAnsiTheme="minorHAnsi" w:cstheme="minorHAnsi"/>
        </w:rPr>
        <w:t xml:space="preserve"> soustavy</w:t>
      </w:r>
      <w:r w:rsidR="006D4565" w:rsidRPr="004268F2">
        <w:rPr>
          <w:rFonts w:asciiTheme="minorHAnsi" w:hAnsiTheme="minorHAnsi" w:cstheme="minorHAnsi"/>
        </w:rPr>
        <w:t xml:space="preserve"> VO vč. odstraňování havarijních stavů</w:t>
      </w:r>
      <w:r w:rsidR="00140C5C" w:rsidRPr="004268F2">
        <w:rPr>
          <w:rFonts w:asciiTheme="minorHAnsi" w:hAnsiTheme="minorHAnsi" w:cstheme="minorHAnsi"/>
        </w:rPr>
        <w:t>, seřizování a opravy VO a činností s tím souvisejících</w:t>
      </w:r>
      <w:r w:rsidR="00A177AD" w:rsidRPr="004268F2">
        <w:rPr>
          <w:rFonts w:asciiTheme="minorHAnsi" w:hAnsiTheme="minorHAnsi" w:cstheme="minorHAnsi"/>
        </w:rPr>
        <w:t xml:space="preserve">, zajištění osvětlení na území </w:t>
      </w:r>
      <w:r w:rsidR="00E64960" w:rsidRPr="004268F2">
        <w:rPr>
          <w:rFonts w:asciiTheme="minorHAnsi" w:hAnsiTheme="minorHAnsi" w:cstheme="minorHAnsi"/>
        </w:rPr>
        <w:t>S</w:t>
      </w:r>
      <w:r w:rsidR="000970E3" w:rsidRPr="004268F2">
        <w:rPr>
          <w:rFonts w:asciiTheme="minorHAnsi" w:hAnsiTheme="minorHAnsi" w:cstheme="minorHAnsi"/>
        </w:rPr>
        <w:t>tatutárního města Jablonec nad Nisou</w:t>
      </w:r>
      <w:r w:rsidR="00BF2CC1" w:rsidRPr="004268F2">
        <w:rPr>
          <w:rFonts w:asciiTheme="minorHAnsi" w:hAnsiTheme="minorHAnsi" w:cstheme="minorHAnsi"/>
        </w:rPr>
        <w:t xml:space="preserve"> včetně slavnostního a vánočního nasvětlení města</w:t>
      </w:r>
      <w:r w:rsidR="00214EFC" w:rsidRPr="004268F2">
        <w:rPr>
          <w:rFonts w:asciiTheme="minorHAnsi" w:hAnsiTheme="minorHAnsi" w:cstheme="minorHAnsi"/>
        </w:rPr>
        <w:t>, tj.</w:t>
      </w:r>
      <w:r w:rsidR="00140C5C" w:rsidRPr="004268F2">
        <w:rPr>
          <w:rFonts w:asciiTheme="minorHAnsi" w:hAnsiTheme="minorHAnsi" w:cstheme="minorHAnsi"/>
        </w:rPr>
        <w:t xml:space="preserve"> </w:t>
      </w:r>
      <w:r w:rsidR="000970E3" w:rsidRPr="004268F2">
        <w:rPr>
          <w:rFonts w:asciiTheme="minorHAnsi" w:hAnsiTheme="minorHAnsi" w:cstheme="minorHAnsi"/>
        </w:rPr>
        <w:t>komunikací</w:t>
      </w:r>
      <w:r w:rsidR="00140C5C" w:rsidRPr="004268F2">
        <w:rPr>
          <w:rFonts w:asciiTheme="minorHAnsi" w:hAnsiTheme="minorHAnsi" w:cstheme="minorHAnsi"/>
        </w:rPr>
        <w:t xml:space="preserve"> na území statutárního města Jablonec nad Nisou a dál</w:t>
      </w:r>
      <w:r w:rsidR="00BF2CC1" w:rsidRPr="004268F2">
        <w:rPr>
          <w:rFonts w:asciiTheme="minorHAnsi" w:hAnsiTheme="minorHAnsi" w:cstheme="minorHAnsi"/>
        </w:rPr>
        <w:t xml:space="preserve">e </w:t>
      </w:r>
      <w:r w:rsidR="000970E3" w:rsidRPr="004268F2">
        <w:rPr>
          <w:rFonts w:asciiTheme="minorHAnsi" w:hAnsiTheme="minorHAnsi" w:cstheme="minorHAnsi"/>
        </w:rPr>
        <w:t xml:space="preserve">veřejných prostranství (parky a parkovací plochy) a nasvětlení některých vybraných objektů ve městě (např. kaplička Mšeno, kostel na nám. Dr. Farského, kostel Svaté Anny, Petřín apod.) dle požadavků </w:t>
      </w:r>
      <w:r w:rsidR="00930CB8" w:rsidRPr="004268F2">
        <w:rPr>
          <w:rFonts w:asciiTheme="minorHAnsi" w:hAnsiTheme="minorHAnsi" w:cstheme="minorHAnsi"/>
        </w:rPr>
        <w:t>objednatel</w:t>
      </w:r>
      <w:r w:rsidR="00BF2CC1" w:rsidRPr="004268F2">
        <w:rPr>
          <w:rFonts w:asciiTheme="minorHAnsi" w:hAnsiTheme="minorHAnsi" w:cstheme="minorHAnsi"/>
        </w:rPr>
        <w:t>e.</w:t>
      </w:r>
    </w:p>
    <w:p w14:paraId="2C65310A" w14:textId="0DDCD9F3" w:rsidR="006548AE" w:rsidRPr="006548AE" w:rsidRDefault="006548AE" w:rsidP="006548AE">
      <w:pPr>
        <w:pStyle w:val="Odstavecseseznamem"/>
        <w:numPr>
          <w:ilvl w:val="0"/>
          <w:numId w:val="7"/>
        </w:numPr>
        <w:jc w:val="both"/>
        <w:rPr>
          <w:rFonts w:asciiTheme="minorHAnsi" w:hAnsiTheme="minorHAnsi" w:cstheme="minorHAnsi"/>
        </w:rPr>
      </w:pPr>
      <w:r w:rsidRPr="006548AE">
        <w:rPr>
          <w:rFonts w:asciiTheme="minorHAnsi" w:hAnsiTheme="minorHAnsi" w:cstheme="minorHAnsi"/>
        </w:rPr>
        <w:t xml:space="preserve">Součástí </w:t>
      </w:r>
      <w:r>
        <w:rPr>
          <w:rFonts w:asciiTheme="minorHAnsi" w:hAnsiTheme="minorHAnsi" w:cstheme="minorHAnsi"/>
        </w:rPr>
        <w:t>předmětu plnění je</w:t>
      </w:r>
      <w:r w:rsidRPr="006548AE">
        <w:rPr>
          <w:rFonts w:asciiTheme="minorHAnsi" w:hAnsiTheme="minorHAnsi" w:cstheme="minorHAnsi"/>
        </w:rPr>
        <w:t xml:space="preserve"> </w:t>
      </w:r>
      <w:r>
        <w:rPr>
          <w:rFonts w:asciiTheme="minorHAnsi" w:hAnsiTheme="minorHAnsi" w:cstheme="minorHAnsi"/>
        </w:rPr>
        <w:t xml:space="preserve">také </w:t>
      </w:r>
      <w:r w:rsidRPr="006548AE">
        <w:rPr>
          <w:rFonts w:asciiTheme="minorHAnsi" w:hAnsiTheme="minorHAnsi" w:cstheme="minorHAnsi"/>
        </w:rPr>
        <w:t>obnov</w:t>
      </w:r>
      <w:r>
        <w:rPr>
          <w:rFonts w:asciiTheme="minorHAnsi" w:hAnsiTheme="minorHAnsi" w:cstheme="minorHAnsi"/>
        </w:rPr>
        <w:t>a</w:t>
      </w:r>
      <w:r w:rsidRPr="006548AE">
        <w:rPr>
          <w:rFonts w:asciiTheme="minorHAnsi" w:hAnsiTheme="minorHAnsi" w:cstheme="minorHAnsi"/>
        </w:rPr>
        <w:t xml:space="preserve"> </w:t>
      </w:r>
      <w:r>
        <w:rPr>
          <w:rFonts w:asciiTheme="minorHAnsi" w:hAnsiTheme="minorHAnsi" w:cstheme="minorHAnsi"/>
        </w:rPr>
        <w:t xml:space="preserve">a </w:t>
      </w:r>
      <w:r w:rsidRPr="006548AE">
        <w:rPr>
          <w:rFonts w:asciiTheme="minorHAnsi" w:hAnsiTheme="minorHAnsi" w:cstheme="minorHAnsi"/>
        </w:rPr>
        <w:t xml:space="preserve">modernizace </w:t>
      </w:r>
      <w:r>
        <w:rPr>
          <w:rFonts w:asciiTheme="minorHAnsi" w:hAnsiTheme="minorHAnsi" w:cstheme="minorHAnsi"/>
        </w:rPr>
        <w:t>soustavy VO</w:t>
      </w:r>
      <w:r w:rsidRPr="006548AE">
        <w:rPr>
          <w:rFonts w:asciiTheme="minorHAnsi" w:hAnsiTheme="minorHAnsi" w:cstheme="minorHAnsi"/>
        </w:rPr>
        <w:t xml:space="preserve"> (tj, výměna zemní i vrchní kabeláže, svítidel, stožárů, rozvaděčů, patic, </w:t>
      </w:r>
      <w:proofErr w:type="spellStart"/>
      <w:r w:rsidRPr="006548AE">
        <w:rPr>
          <w:rFonts w:asciiTheme="minorHAnsi" w:hAnsiTheme="minorHAnsi" w:cstheme="minorHAnsi"/>
        </w:rPr>
        <w:t>fotorellé</w:t>
      </w:r>
      <w:proofErr w:type="spellEnd"/>
      <w:r w:rsidRPr="006548AE">
        <w:rPr>
          <w:rFonts w:asciiTheme="minorHAnsi" w:hAnsiTheme="minorHAnsi" w:cstheme="minorHAnsi"/>
        </w:rPr>
        <w:t xml:space="preserve"> apod.), činnosti investičního charakteru tzn. rozšíření či zvýšení počtu: světelných bodů, rozvaděčů, kabelového vedení apod.   </w:t>
      </w:r>
    </w:p>
    <w:p w14:paraId="0F7DC0B9" w14:textId="420DF462" w:rsidR="00E1404E" w:rsidRPr="004268F2" w:rsidRDefault="000970E3" w:rsidP="006B343E">
      <w:pPr>
        <w:pStyle w:val="Odstavecseseznamem"/>
        <w:numPr>
          <w:ilvl w:val="0"/>
          <w:numId w:val="7"/>
        </w:numPr>
        <w:tabs>
          <w:tab w:val="left" w:pos="7419"/>
        </w:tabs>
        <w:jc w:val="both"/>
        <w:rPr>
          <w:rFonts w:asciiTheme="minorHAnsi" w:hAnsiTheme="minorHAnsi" w:cstheme="minorHAnsi"/>
        </w:rPr>
      </w:pPr>
      <w:r w:rsidRPr="004268F2">
        <w:rPr>
          <w:rFonts w:asciiTheme="minorHAnsi" w:hAnsiTheme="minorHAnsi" w:cstheme="minorHAnsi"/>
        </w:rPr>
        <w:t xml:space="preserve">Veřejné osvětlení je spínáno centrálně pomocí FOTORELÉ z areálu TSJ, s.r.o., jednotlivé </w:t>
      </w:r>
      <w:r w:rsidR="00A401BA" w:rsidRPr="004268F2">
        <w:rPr>
          <w:rFonts w:asciiTheme="minorHAnsi" w:hAnsiTheme="minorHAnsi" w:cstheme="minorHAnsi"/>
        </w:rPr>
        <w:t xml:space="preserve">rozvaděče veřejného osvětlení (dále jen </w:t>
      </w:r>
      <w:r w:rsidRPr="004268F2">
        <w:rPr>
          <w:rFonts w:asciiTheme="minorHAnsi" w:hAnsiTheme="minorHAnsi" w:cstheme="minorHAnsi"/>
        </w:rPr>
        <w:t>RVO</w:t>
      </w:r>
      <w:r w:rsidR="00A401BA" w:rsidRPr="004268F2">
        <w:rPr>
          <w:rFonts w:asciiTheme="minorHAnsi" w:hAnsiTheme="minorHAnsi" w:cstheme="minorHAnsi"/>
        </w:rPr>
        <w:t>)</w:t>
      </w:r>
      <w:r w:rsidRPr="004268F2">
        <w:rPr>
          <w:rFonts w:asciiTheme="minorHAnsi" w:hAnsiTheme="minorHAnsi" w:cstheme="minorHAnsi"/>
        </w:rPr>
        <w:t xml:space="preserve"> jsou následně spínány kaskád</w:t>
      </w:r>
      <w:r w:rsidR="006D4565" w:rsidRPr="004268F2">
        <w:rPr>
          <w:rFonts w:asciiTheme="minorHAnsi" w:hAnsiTheme="minorHAnsi" w:cstheme="minorHAnsi"/>
        </w:rPr>
        <w:t>ovitě</w:t>
      </w:r>
      <w:r w:rsidRPr="004268F2">
        <w:rPr>
          <w:rFonts w:asciiTheme="minorHAnsi" w:hAnsiTheme="minorHAnsi" w:cstheme="minorHAnsi"/>
        </w:rPr>
        <w:t xml:space="preserve"> ve čtyřech směrech až do okrajových částí města. </w:t>
      </w:r>
    </w:p>
    <w:p w14:paraId="393A68AB" w14:textId="57D21BA8" w:rsidR="00E1404E" w:rsidRPr="004268F2" w:rsidRDefault="006D4565" w:rsidP="006B343E">
      <w:pPr>
        <w:pStyle w:val="Odstavecseseznamem"/>
        <w:numPr>
          <w:ilvl w:val="0"/>
          <w:numId w:val="7"/>
        </w:numPr>
        <w:tabs>
          <w:tab w:val="left" w:pos="7419"/>
        </w:tabs>
        <w:jc w:val="both"/>
        <w:rPr>
          <w:rFonts w:asciiTheme="minorHAnsi" w:hAnsiTheme="minorHAnsi" w:cstheme="minorHAnsi"/>
        </w:rPr>
      </w:pPr>
      <w:bookmarkStart w:id="3" w:name="_Hlk56774778"/>
      <w:r w:rsidRPr="004268F2">
        <w:rPr>
          <w:rFonts w:asciiTheme="minorHAnsi" w:hAnsiTheme="minorHAnsi" w:cstheme="minorHAnsi"/>
        </w:rPr>
        <w:t>V rámci předmětu plnění dále z</w:t>
      </w:r>
      <w:r w:rsidR="000970E3" w:rsidRPr="004268F2">
        <w:rPr>
          <w:rFonts w:asciiTheme="minorHAnsi" w:hAnsiTheme="minorHAnsi" w:cstheme="minorHAnsi"/>
        </w:rPr>
        <w:t>hotovitel</w:t>
      </w:r>
      <w:r w:rsidR="00461CD2" w:rsidRPr="004268F2">
        <w:rPr>
          <w:rFonts w:asciiTheme="minorHAnsi" w:hAnsiTheme="minorHAnsi" w:cstheme="minorHAnsi"/>
        </w:rPr>
        <w:t xml:space="preserve"> </w:t>
      </w:r>
      <w:r w:rsidR="000970E3" w:rsidRPr="004268F2">
        <w:rPr>
          <w:rFonts w:asciiTheme="minorHAnsi" w:hAnsiTheme="minorHAnsi" w:cstheme="minorHAnsi"/>
        </w:rPr>
        <w:t>zaji</w:t>
      </w:r>
      <w:r w:rsidRPr="004268F2">
        <w:rPr>
          <w:rFonts w:asciiTheme="minorHAnsi" w:hAnsiTheme="minorHAnsi" w:cstheme="minorHAnsi"/>
        </w:rPr>
        <w:t>stí</w:t>
      </w:r>
      <w:r w:rsidR="000970E3" w:rsidRPr="004268F2">
        <w:rPr>
          <w:rFonts w:asciiTheme="minorHAnsi" w:hAnsiTheme="minorHAnsi" w:cstheme="minorHAnsi"/>
        </w:rPr>
        <w:t xml:space="preserve"> </w:t>
      </w:r>
      <w:r w:rsidR="00E65962" w:rsidRPr="004268F2">
        <w:rPr>
          <w:rFonts w:asciiTheme="minorHAnsi" w:hAnsiTheme="minorHAnsi" w:cstheme="minorHAnsi"/>
        </w:rPr>
        <w:t>dodávku elektrické energie</w:t>
      </w:r>
      <w:r w:rsidRPr="004268F2">
        <w:rPr>
          <w:rFonts w:asciiTheme="minorHAnsi" w:hAnsiTheme="minorHAnsi" w:cstheme="minorHAnsi"/>
        </w:rPr>
        <w:t xml:space="preserve"> pro systém VO</w:t>
      </w:r>
      <w:r w:rsidR="00E65962" w:rsidRPr="004268F2">
        <w:rPr>
          <w:rFonts w:asciiTheme="minorHAnsi" w:hAnsiTheme="minorHAnsi" w:cstheme="minorHAnsi"/>
        </w:rPr>
        <w:t xml:space="preserve">, včetně </w:t>
      </w:r>
      <w:r w:rsidR="00B97859" w:rsidRPr="004268F2">
        <w:rPr>
          <w:rFonts w:asciiTheme="minorHAnsi" w:hAnsiTheme="minorHAnsi" w:cstheme="minorHAnsi"/>
        </w:rPr>
        <w:t>měsíční</w:t>
      </w:r>
      <w:r w:rsidR="00E65962" w:rsidRPr="004268F2">
        <w:rPr>
          <w:rFonts w:asciiTheme="minorHAnsi" w:hAnsiTheme="minorHAnsi" w:cstheme="minorHAnsi"/>
        </w:rPr>
        <w:t>ho</w:t>
      </w:r>
      <w:r w:rsidR="00B97859" w:rsidRPr="004268F2">
        <w:rPr>
          <w:rFonts w:asciiTheme="minorHAnsi" w:hAnsiTheme="minorHAnsi" w:cstheme="minorHAnsi"/>
        </w:rPr>
        <w:t xml:space="preserve"> </w:t>
      </w:r>
      <w:r w:rsidR="000970E3" w:rsidRPr="004268F2">
        <w:rPr>
          <w:rFonts w:asciiTheme="minorHAnsi" w:hAnsiTheme="minorHAnsi" w:cstheme="minorHAnsi"/>
        </w:rPr>
        <w:t xml:space="preserve">přeúčtování nákladů na energie </w:t>
      </w:r>
      <w:r w:rsidR="00E65962" w:rsidRPr="004268F2">
        <w:rPr>
          <w:rFonts w:asciiTheme="minorHAnsi" w:hAnsiTheme="minorHAnsi" w:cstheme="minorHAnsi"/>
        </w:rPr>
        <w:t xml:space="preserve">na základě </w:t>
      </w:r>
      <w:r w:rsidR="000970E3" w:rsidRPr="004268F2">
        <w:rPr>
          <w:rFonts w:asciiTheme="minorHAnsi" w:hAnsiTheme="minorHAnsi" w:cstheme="minorHAnsi"/>
        </w:rPr>
        <w:t>uhrazených záloh</w:t>
      </w:r>
      <w:r w:rsidR="00F650BC" w:rsidRPr="004268F2">
        <w:rPr>
          <w:rFonts w:asciiTheme="minorHAnsi" w:hAnsiTheme="minorHAnsi" w:cstheme="minorHAnsi"/>
        </w:rPr>
        <w:t>.</w:t>
      </w:r>
      <w:r w:rsidR="000970E3" w:rsidRPr="004268F2">
        <w:rPr>
          <w:rFonts w:asciiTheme="minorHAnsi" w:hAnsiTheme="minorHAnsi" w:cstheme="minorHAnsi"/>
        </w:rPr>
        <w:t xml:space="preserve"> Zhotovitel zajišťuje dispečink</w:t>
      </w:r>
      <w:r w:rsidRPr="004268F2">
        <w:rPr>
          <w:rFonts w:asciiTheme="minorHAnsi" w:hAnsiTheme="minorHAnsi" w:cstheme="minorHAnsi"/>
        </w:rPr>
        <w:t xml:space="preserve"> VO a to</w:t>
      </w:r>
      <w:r w:rsidR="000970E3" w:rsidRPr="004268F2">
        <w:rPr>
          <w:rFonts w:asciiTheme="minorHAnsi" w:hAnsiTheme="minorHAnsi" w:cstheme="minorHAnsi"/>
        </w:rPr>
        <w:t xml:space="preserve"> </w:t>
      </w:r>
      <w:r w:rsidR="00E65962" w:rsidRPr="004268F2">
        <w:rPr>
          <w:rFonts w:asciiTheme="minorHAnsi" w:hAnsiTheme="minorHAnsi" w:cstheme="minorHAnsi"/>
        </w:rPr>
        <w:t>NONSTOP</w:t>
      </w:r>
      <w:r w:rsidR="000970E3" w:rsidRPr="004268F2">
        <w:rPr>
          <w:rFonts w:asciiTheme="minorHAnsi" w:hAnsiTheme="minorHAnsi" w:cstheme="minorHAnsi"/>
        </w:rPr>
        <w:t xml:space="preserve">, pro okamžité odstraňování drobnějších </w:t>
      </w:r>
      <w:r w:rsidR="00F650BC" w:rsidRPr="004268F2">
        <w:rPr>
          <w:rFonts w:asciiTheme="minorHAnsi" w:hAnsiTheme="minorHAnsi" w:cstheme="minorHAnsi"/>
        </w:rPr>
        <w:t xml:space="preserve">nebo havarijních </w:t>
      </w:r>
      <w:r w:rsidR="000970E3" w:rsidRPr="004268F2">
        <w:rPr>
          <w:rFonts w:asciiTheme="minorHAnsi" w:hAnsiTheme="minorHAnsi" w:cstheme="minorHAnsi"/>
        </w:rPr>
        <w:t>závad.</w:t>
      </w:r>
    </w:p>
    <w:bookmarkEnd w:id="3"/>
    <w:p w14:paraId="746E8E36" w14:textId="77777777" w:rsidR="008501EB" w:rsidRPr="008501EB" w:rsidRDefault="004268F2" w:rsidP="006B343E">
      <w:pPr>
        <w:pStyle w:val="Odstavecseseznamem"/>
        <w:numPr>
          <w:ilvl w:val="0"/>
          <w:numId w:val="7"/>
        </w:numPr>
        <w:tabs>
          <w:tab w:val="left" w:pos="7419"/>
        </w:tabs>
        <w:jc w:val="both"/>
        <w:rPr>
          <w:rFonts w:asciiTheme="minorHAnsi" w:hAnsiTheme="minorHAnsi" w:cstheme="minorHAnsi"/>
          <w:b/>
        </w:rPr>
      </w:pPr>
      <w:r w:rsidRPr="004268F2">
        <w:rPr>
          <w:rFonts w:asciiTheme="minorHAnsi" w:hAnsiTheme="minorHAnsi" w:cstheme="minorHAnsi"/>
        </w:rPr>
        <w:t>Zhotovitel provádí výkon výše uvedených činností v systému:</w:t>
      </w:r>
      <w:r w:rsidRPr="004268F2">
        <w:rPr>
          <w:rFonts w:asciiTheme="minorHAnsi" w:hAnsiTheme="minorHAnsi" w:cstheme="minorHAnsi"/>
          <w:b/>
        </w:rPr>
        <w:t xml:space="preserve"> SLOUPODEN, </w:t>
      </w:r>
      <w:r w:rsidRPr="004268F2">
        <w:rPr>
          <w:rFonts w:asciiTheme="minorHAnsi" w:hAnsiTheme="minorHAnsi" w:cstheme="minorHAnsi"/>
        </w:rPr>
        <w:t>to znamená náklady na údržbu a správu jednoho světelného bodu na jeden den</w:t>
      </w:r>
      <w:r>
        <w:rPr>
          <w:rFonts w:asciiTheme="minorHAnsi" w:hAnsiTheme="minorHAnsi" w:cstheme="minorHAnsi"/>
        </w:rPr>
        <w:t xml:space="preserve"> a to následovně:</w:t>
      </w:r>
    </w:p>
    <w:p w14:paraId="1E23FD4C" w14:textId="77777777" w:rsidR="008501EB" w:rsidRPr="00937214" w:rsidRDefault="004268F2" w:rsidP="006B343E">
      <w:pPr>
        <w:pStyle w:val="Bezmezer"/>
        <w:numPr>
          <w:ilvl w:val="0"/>
          <w:numId w:val="3"/>
        </w:numPr>
        <w:jc w:val="both"/>
        <w:rPr>
          <w:rFonts w:asciiTheme="minorHAnsi" w:hAnsiTheme="minorHAnsi" w:cstheme="minorHAnsi"/>
        </w:rPr>
      </w:pPr>
      <w:r w:rsidRPr="008501EB">
        <w:rPr>
          <w:rFonts w:asciiTheme="minorHAnsi" w:hAnsiTheme="minorHAnsi" w:cstheme="minorHAnsi"/>
          <w:b/>
        </w:rPr>
        <w:t xml:space="preserve"> </w:t>
      </w:r>
      <w:r w:rsidR="008501EB" w:rsidRPr="00937214">
        <w:rPr>
          <w:rFonts w:asciiTheme="minorHAnsi" w:hAnsiTheme="minorHAnsi" w:cstheme="minorHAnsi"/>
        </w:rPr>
        <w:t>Trvalé posuzování odběrů, optimalizace celé sítě, z hlediska instalovaného příkonu a potřebných jističů jednotlivých rozvaděčů. Zajišťuje provádění kontrol a evidenci spotřeby elektrické energie VO, v návaznosti na jednotlivá odběrná místa a fakturaci dodavatele elektrické energie pro VO.</w:t>
      </w:r>
    </w:p>
    <w:p w14:paraId="65B905A1"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Vypracování a vedení dokumentace systému </w:t>
      </w:r>
      <w:proofErr w:type="gramStart"/>
      <w:r w:rsidRPr="00937214">
        <w:rPr>
          <w:rFonts w:asciiTheme="minorHAnsi" w:hAnsiTheme="minorHAnsi" w:cstheme="minorHAnsi"/>
        </w:rPr>
        <w:t>VO - zatřídění</w:t>
      </w:r>
      <w:proofErr w:type="gramEnd"/>
      <w:r w:rsidRPr="00937214">
        <w:rPr>
          <w:rFonts w:asciiTheme="minorHAnsi" w:hAnsiTheme="minorHAnsi" w:cstheme="minorHAnsi"/>
        </w:rPr>
        <w:t xml:space="preserve"> komunikací z hlediska požadavků norem na osvětlení, protokoly o určení prostředí vnějších vlivů, doklady o předchozích revizích, plány k provedení periodických kontrol vrchního vedení, technického stavu stožárů, patic, </w:t>
      </w:r>
      <w:proofErr w:type="spellStart"/>
      <w:r w:rsidRPr="00937214">
        <w:rPr>
          <w:rFonts w:asciiTheme="minorHAnsi" w:hAnsiTheme="minorHAnsi" w:cstheme="minorHAnsi"/>
        </w:rPr>
        <w:t>elektrovýzbroje</w:t>
      </w:r>
      <w:proofErr w:type="spellEnd"/>
      <w:r w:rsidRPr="00937214">
        <w:rPr>
          <w:rFonts w:asciiTheme="minorHAnsi" w:hAnsiTheme="minorHAnsi" w:cstheme="minorHAnsi"/>
        </w:rPr>
        <w:t>, svítidel, rozvaděčů, stmívačů.</w:t>
      </w:r>
    </w:p>
    <w:p w14:paraId="0619D419"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Zajištění a vedení digitální pasportizace sítě VO, kompletní zadávání a aktualizace dat, pasport je vypovídající a odráží skutečný stav soustavy. (Objednatel k této činnosti zajistí zhotoviteli přístupy k podkladům v T mapách města a aktualizace katastrálních map).</w:t>
      </w:r>
    </w:p>
    <w:p w14:paraId="27EA780F"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Zajištění vyjádření k existenci sítí veřejného osvětlení pro projektové dokumentace staveb, vyjadřování se k dokumentaci staveb v různých stupních řízení, vydávání technických podmínek v rámci ochranného pásma sítě, provádíme vlastní vytyčování sítí.</w:t>
      </w:r>
    </w:p>
    <w:p w14:paraId="690C9B08"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Držení nonstop dispečinku v mimopracovní době, kdy provádí kontrolu: sepnutí a funkčnost celé soustavy VO nebo jednotlivých větví, v případě zjištění poruchy na zařízení kontaktuje elektrikáře, který zajišťuje odstraňování drobných dílčích nebo havarijních poruch. Dispečer přijímá hlášení o stavu zařízení od složek IZS, občanů apod., které vyhodnotí a v případě nutnosti zajistí další postup, případně si vyžádá spolupráci dalších zúčastněných složek. </w:t>
      </w:r>
    </w:p>
    <w:p w14:paraId="23A47BF7"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Držení pohotovosti elektrikáře v mimopracovní dobu, včetně sobot, nedělí a svátků, včetně případných výjezdů ke zjištěným poruchám a haváriím.</w:t>
      </w:r>
    </w:p>
    <w:p w14:paraId="78348872"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Odstraňování havarijních stavů na síti VO vlivem škodných událostí, kalamitních situací a vandalizmu celoročně v systému NONSTOP. Tímto se rozumí bezpečné zajištění místa, kde by mohlo dojít k úrazu elektrickým proudem.  Výměna zničených nebo poškozených částí za nové, např. stožáry, svítidla, kabeláže, vnitřní </w:t>
      </w:r>
      <w:proofErr w:type="spellStart"/>
      <w:r w:rsidRPr="00937214">
        <w:rPr>
          <w:rFonts w:asciiTheme="minorHAnsi" w:hAnsiTheme="minorHAnsi" w:cstheme="minorHAnsi"/>
        </w:rPr>
        <w:t>elektrovýzbroj</w:t>
      </w:r>
      <w:proofErr w:type="spellEnd"/>
      <w:r w:rsidRPr="00937214">
        <w:rPr>
          <w:rFonts w:asciiTheme="minorHAnsi" w:hAnsiTheme="minorHAnsi" w:cstheme="minorHAnsi"/>
        </w:rPr>
        <w:t xml:space="preserve">, bude řešena v rámci obnovy a modernizace. </w:t>
      </w:r>
    </w:p>
    <w:p w14:paraId="056C6145" w14:textId="77777777" w:rsidR="00937664" w:rsidRDefault="00937664" w:rsidP="00937664">
      <w:pPr>
        <w:pStyle w:val="Bezmezer"/>
        <w:ind w:left="1068"/>
        <w:jc w:val="both"/>
        <w:rPr>
          <w:rFonts w:asciiTheme="minorHAnsi" w:hAnsiTheme="minorHAnsi" w:cstheme="minorHAnsi"/>
        </w:rPr>
      </w:pPr>
    </w:p>
    <w:p w14:paraId="126375D4" w14:textId="60C87639"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Provádění revizí na elektrickém zařízení celé soustavy dle ČSN a předepsaných lhůt stanovených plánem revizí. </w:t>
      </w:r>
    </w:p>
    <w:p w14:paraId="0CABF599"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Oprava zjištěných závad a nedostatků na základě periodické revize elektrozařízení</w:t>
      </w:r>
    </w:p>
    <w:p w14:paraId="095873DA" w14:textId="6B6F073E" w:rsidR="006548AE" w:rsidRPr="00937664" w:rsidRDefault="008501EB" w:rsidP="00937664">
      <w:pPr>
        <w:pStyle w:val="Bezmezer"/>
        <w:numPr>
          <w:ilvl w:val="0"/>
          <w:numId w:val="3"/>
        </w:numPr>
        <w:jc w:val="both"/>
        <w:rPr>
          <w:rFonts w:asciiTheme="minorHAnsi" w:hAnsiTheme="minorHAnsi" w:cstheme="minorHAnsi"/>
        </w:rPr>
      </w:pPr>
      <w:r w:rsidRPr="00937214">
        <w:rPr>
          <w:rFonts w:asciiTheme="minorHAnsi" w:hAnsiTheme="minorHAnsi" w:cstheme="minorHAnsi"/>
        </w:rPr>
        <w:t>Periodická prohlídka a kontrola zapínacího místa, včetně preventivní údržby zapínacího místa, opravy spínacích a ovládacích prvků, dále pak případné opravy regulátorů napětí.</w:t>
      </w:r>
    </w:p>
    <w:p w14:paraId="3893E998" w14:textId="3A250886" w:rsidR="006548AE" w:rsidRPr="006548AE" w:rsidRDefault="008501EB" w:rsidP="006548AE">
      <w:pPr>
        <w:pStyle w:val="Bezmezer"/>
        <w:numPr>
          <w:ilvl w:val="0"/>
          <w:numId w:val="3"/>
        </w:numPr>
        <w:jc w:val="both"/>
        <w:rPr>
          <w:rFonts w:asciiTheme="minorHAnsi" w:hAnsiTheme="minorHAnsi" w:cstheme="minorHAnsi"/>
        </w:rPr>
      </w:pPr>
      <w:r w:rsidRPr="00937214">
        <w:rPr>
          <w:rFonts w:asciiTheme="minorHAnsi" w:hAnsiTheme="minorHAnsi" w:cstheme="minorHAnsi"/>
        </w:rPr>
        <w:t>Preventivní údržba rozvodných skříní a podružných rozvaděčů VO.</w:t>
      </w:r>
    </w:p>
    <w:p w14:paraId="4FCD4084" w14:textId="373648CE"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Čistění a nátěr zapínacího místa, včetně kontroly a zednických prací.</w:t>
      </w:r>
    </w:p>
    <w:p w14:paraId="65360E87" w14:textId="25E4023B" w:rsidR="000279F0" w:rsidRPr="006548AE" w:rsidRDefault="008501EB" w:rsidP="006548AE">
      <w:pPr>
        <w:pStyle w:val="Bezmezer"/>
        <w:numPr>
          <w:ilvl w:val="0"/>
          <w:numId w:val="3"/>
        </w:numPr>
        <w:jc w:val="both"/>
        <w:rPr>
          <w:rFonts w:asciiTheme="minorHAnsi" w:hAnsiTheme="minorHAnsi" w:cstheme="minorHAnsi"/>
        </w:rPr>
      </w:pPr>
      <w:r w:rsidRPr="00937214">
        <w:rPr>
          <w:rFonts w:asciiTheme="minorHAnsi" w:hAnsiTheme="minorHAnsi" w:cstheme="minorHAnsi"/>
        </w:rPr>
        <w:t>Preventivní údržba a kontrola kabelových rozvodů a jejich souborů, včetně měření izolačních stavů.</w:t>
      </w:r>
    </w:p>
    <w:p w14:paraId="40A8DF85" w14:textId="635F9723"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Vytýčení a zaměření kabelové trasy pro potřeby lokalizování kabelových poruch a přesné zaměření místa kabelové poruchy měřícím vozem.</w:t>
      </w:r>
    </w:p>
    <w:p w14:paraId="2993BD85"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Zakreslení situace poruchy kabelu pro potřeby opravy.</w:t>
      </w:r>
    </w:p>
    <w:p w14:paraId="23DA66BE"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Oprava kabelové poruchy pomocí spojky mezi dvěma stožáry nebo výměny nezbytné části kabelu.</w:t>
      </w:r>
    </w:p>
    <w:p w14:paraId="37EE6AC8" w14:textId="2A178A87" w:rsidR="00ED180E" w:rsidRPr="00895770"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Montáž a demontáž prozatímního vedení, sloužícího k dočasnému zprovoznění části soustavy.</w:t>
      </w:r>
    </w:p>
    <w:p w14:paraId="167E6E7B" w14:textId="049B3EE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Preventivní kontrola a údržba stožárové části, svítidla, výložníku.</w:t>
      </w:r>
    </w:p>
    <w:p w14:paraId="0B612533"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Preventivní kontrola a údržba patice a výzbroje stožáru.</w:t>
      </w:r>
    </w:p>
    <w:p w14:paraId="28DCD811"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Kontrola provozního stavu osvětlovací celé soustavy nebo její části.</w:t>
      </w:r>
    </w:p>
    <w:p w14:paraId="3B59C30B"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Individuální okamžitá výměna světelných zdrojů, výbojky, předřadníky.</w:t>
      </w:r>
    </w:p>
    <w:p w14:paraId="7D9C3FAE"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Čištění svítidel a dříku stožáru, patice a konzervace zámků.</w:t>
      </w:r>
    </w:p>
    <w:p w14:paraId="6E43E960"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Kontroly nastavení v horizontální příčné a podélné rovině.</w:t>
      </w:r>
    </w:p>
    <w:p w14:paraId="3E5CE8C2"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Opravy, případně výměna stožárové </w:t>
      </w:r>
      <w:proofErr w:type="spellStart"/>
      <w:r w:rsidRPr="00937214">
        <w:rPr>
          <w:rFonts w:asciiTheme="minorHAnsi" w:hAnsiTheme="minorHAnsi" w:cstheme="minorHAnsi"/>
        </w:rPr>
        <w:t>elektrovýzbroje</w:t>
      </w:r>
      <w:proofErr w:type="spellEnd"/>
      <w:r w:rsidRPr="00937214">
        <w:rPr>
          <w:rFonts w:asciiTheme="minorHAnsi" w:hAnsiTheme="minorHAnsi" w:cstheme="minorHAnsi"/>
        </w:rPr>
        <w:t>, včetně konzervace.</w:t>
      </w:r>
    </w:p>
    <w:p w14:paraId="0D5A2F13"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Periodická prohlídka a kontrola všech částí světelného bodu venkovních rozvodů VO.</w:t>
      </w:r>
    </w:p>
    <w:p w14:paraId="57CCA226"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Preventivní údržba a kontrola vrchních venkovních rozvodů pro světelné body.</w:t>
      </w:r>
    </w:p>
    <w:p w14:paraId="60757920"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Periodická prohlídka a kontrola spínání </w:t>
      </w:r>
      <w:proofErr w:type="spellStart"/>
      <w:r w:rsidRPr="00937214">
        <w:rPr>
          <w:rFonts w:asciiTheme="minorHAnsi" w:hAnsiTheme="minorHAnsi" w:cstheme="minorHAnsi"/>
        </w:rPr>
        <w:t>fotorelé</w:t>
      </w:r>
      <w:proofErr w:type="spellEnd"/>
      <w:r w:rsidRPr="00937214">
        <w:rPr>
          <w:rFonts w:asciiTheme="minorHAnsi" w:hAnsiTheme="minorHAnsi" w:cstheme="minorHAnsi"/>
        </w:rPr>
        <w:t>.</w:t>
      </w:r>
    </w:p>
    <w:p w14:paraId="15B49AFE"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Zapnutí a vypnutí VO a SO podle zapínacího kalendáře.</w:t>
      </w:r>
    </w:p>
    <w:p w14:paraId="4CAAB7FF"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Řízení odstraňování hlášených poruch a nedostatků, dle důležitosti a závažnosti poruchy, vzhledem k bezpečnosti a možným následným škodám.</w:t>
      </w:r>
    </w:p>
    <w:p w14:paraId="4C61948B"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Vyhodnocování provozního stavu celého komplexu VO a zpracování hlášení vlastníku soustavy.</w:t>
      </w:r>
    </w:p>
    <w:p w14:paraId="568C6958"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Odstraňování poruch VO, které mají charakter havárií automobilovým provozem, vandalizmem, zničení povětrnostními vlivy poškození při úkonech prováděných jinými firmami.</w:t>
      </w:r>
    </w:p>
    <w:p w14:paraId="63B22E6E"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Zajišťování provizorní a definitivní úpravy povrchu komunikací po vlastních opravách. </w:t>
      </w:r>
    </w:p>
    <w:p w14:paraId="45AC2D85"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Kontrola a opravy slavnostního osvětlení města, mimo vánoční výzdobu, umístěných na stožárech VO (kaplička Mšeno, kostel na nám. Dr. Farského, kostel </w:t>
      </w:r>
      <w:proofErr w:type="gramStart"/>
      <w:r w:rsidRPr="00937214">
        <w:rPr>
          <w:rFonts w:asciiTheme="minorHAnsi" w:hAnsiTheme="minorHAnsi" w:cstheme="minorHAnsi"/>
        </w:rPr>
        <w:t>Svaté</w:t>
      </w:r>
      <w:proofErr w:type="gramEnd"/>
      <w:r w:rsidRPr="00937214">
        <w:rPr>
          <w:rFonts w:asciiTheme="minorHAnsi" w:hAnsiTheme="minorHAnsi" w:cstheme="minorHAnsi"/>
        </w:rPr>
        <w:t xml:space="preserve"> Anny, muzeum Skla a bižuterie, Petřín, Dolní náměstí včetně zemních svítidel, kašny na Dolním náměstí).</w:t>
      </w:r>
    </w:p>
    <w:p w14:paraId="795B0EF2"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Zajištění pracovního místa pro provedení opravy pomocí SDZ.</w:t>
      </w:r>
    </w:p>
    <w:p w14:paraId="35594CA1"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 xml:space="preserve">Kontroly a nastavení jednotlivých spínacích </w:t>
      </w:r>
      <w:proofErr w:type="spellStart"/>
      <w:r w:rsidRPr="00937214">
        <w:rPr>
          <w:rFonts w:asciiTheme="minorHAnsi" w:hAnsiTheme="minorHAnsi" w:cstheme="minorHAnsi"/>
        </w:rPr>
        <w:t>fotorelé</w:t>
      </w:r>
      <w:proofErr w:type="spellEnd"/>
      <w:r w:rsidRPr="00937214">
        <w:rPr>
          <w:rFonts w:asciiTheme="minorHAnsi" w:hAnsiTheme="minorHAnsi" w:cstheme="minorHAnsi"/>
        </w:rPr>
        <w:t>, dle klimatických podmínek.</w:t>
      </w:r>
    </w:p>
    <w:p w14:paraId="3DDD99ED" w14:textId="77777777" w:rsidR="008501EB" w:rsidRPr="00937214"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Příprava podkladů pro řešení pojistných událostí na úseku VO.</w:t>
      </w:r>
    </w:p>
    <w:p w14:paraId="7966DFFA" w14:textId="25E69ED4" w:rsidR="008501EB" w:rsidRDefault="008501EB" w:rsidP="006B343E">
      <w:pPr>
        <w:pStyle w:val="Bezmezer"/>
        <w:numPr>
          <w:ilvl w:val="0"/>
          <w:numId w:val="3"/>
        </w:numPr>
        <w:jc w:val="both"/>
        <w:rPr>
          <w:rFonts w:asciiTheme="minorHAnsi" w:hAnsiTheme="minorHAnsi" w:cstheme="minorHAnsi"/>
        </w:rPr>
      </w:pPr>
      <w:r w:rsidRPr="00937214">
        <w:rPr>
          <w:rFonts w:asciiTheme="minorHAnsi" w:hAnsiTheme="minorHAnsi" w:cstheme="minorHAnsi"/>
        </w:rPr>
        <w:t>Likvidace nebezpečných i obyčejných odpadů z činnosti údržby soustavy VO.</w:t>
      </w:r>
    </w:p>
    <w:p w14:paraId="1B67F74C" w14:textId="77777777" w:rsidR="00ED180E" w:rsidRPr="00937214" w:rsidRDefault="00ED180E" w:rsidP="00ED180E">
      <w:pPr>
        <w:pStyle w:val="Bezmezer"/>
        <w:ind w:left="1068"/>
        <w:jc w:val="both"/>
        <w:rPr>
          <w:rFonts w:asciiTheme="minorHAnsi" w:hAnsiTheme="minorHAnsi" w:cstheme="minorHAnsi"/>
        </w:rPr>
      </w:pPr>
    </w:p>
    <w:p w14:paraId="4DF649A6" w14:textId="372A0605" w:rsidR="00ED180E" w:rsidRDefault="00ED180E" w:rsidP="006B343E">
      <w:pPr>
        <w:pStyle w:val="Odstavecseseznamem"/>
        <w:numPr>
          <w:ilvl w:val="0"/>
          <w:numId w:val="7"/>
        </w:numPr>
        <w:tabs>
          <w:tab w:val="left" w:pos="7419"/>
        </w:tabs>
        <w:jc w:val="both"/>
        <w:rPr>
          <w:rFonts w:asciiTheme="minorHAnsi" w:hAnsiTheme="minorHAnsi" w:cstheme="minorHAnsi"/>
          <w:bCs/>
        </w:rPr>
      </w:pPr>
      <w:bookmarkStart w:id="4" w:name="_Hlk56774028"/>
      <w:r w:rsidRPr="00ED180E">
        <w:rPr>
          <w:rFonts w:asciiTheme="minorHAnsi" w:hAnsiTheme="minorHAnsi" w:cstheme="minorHAnsi"/>
          <w:bCs/>
        </w:rPr>
        <w:t>Údržba v rámci „</w:t>
      </w:r>
      <w:proofErr w:type="spellStart"/>
      <w:r w:rsidRPr="00ED180E">
        <w:rPr>
          <w:rFonts w:asciiTheme="minorHAnsi" w:hAnsiTheme="minorHAnsi" w:cstheme="minorHAnsi"/>
          <w:bCs/>
        </w:rPr>
        <w:t>sloupodnu</w:t>
      </w:r>
      <w:proofErr w:type="spellEnd"/>
      <w:r w:rsidRPr="00ED180E">
        <w:rPr>
          <w:rFonts w:asciiTheme="minorHAnsi" w:hAnsiTheme="minorHAnsi" w:cstheme="minorHAnsi"/>
          <w:bCs/>
        </w:rPr>
        <w:t>“ je rozdělena a vykonávána v níže uvedených základních etapách:</w:t>
      </w:r>
    </w:p>
    <w:bookmarkEnd w:id="4"/>
    <w:p w14:paraId="6235AFE7" w14:textId="77777777" w:rsidR="00ED180E" w:rsidRPr="00ED180E" w:rsidRDefault="00ED180E" w:rsidP="00ED180E">
      <w:pPr>
        <w:pStyle w:val="Odstavecseseznamem"/>
        <w:tabs>
          <w:tab w:val="left" w:pos="7419"/>
        </w:tabs>
        <w:ind w:left="1068"/>
        <w:jc w:val="both"/>
        <w:rPr>
          <w:rFonts w:asciiTheme="minorHAnsi" w:hAnsiTheme="minorHAnsi" w:cstheme="minorHAnsi"/>
          <w:bCs/>
        </w:rPr>
      </w:pPr>
    </w:p>
    <w:p w14:paraId="41807395" w14:textId="312C02D4" w:rsidR="00ED180E" w:rsidRPr="00ED180E" w:rsidRDefault="00ED180E" w:rsidP="006B343E">
      <w:pPr>
        <w:pStyle w:val="Odstavecseseznamem"/>
        <w:numPr>
          <w:ilvl w:val="0"/>
          <w:numId w:val="8"/>
        </w:numPr>
        <w:tabs>
          <w:tab w:val="left" w:pos="7419"/>
        </w:tabs>
        <w:jc w:val="both"/>
        <w:rPr>
          <w:rFonts w:asciiTheme="minorHAnsi" w:hAnsiTheme="minorHAnsi" w:cstheme="minorHAnsi"/>
          <w:bCs/>
        </w:rPr>
      </w:pPr>
      <w:r w:rsidRPr="00ED180E">
        <w:rPr>
          <w:rFonts w:asciiTheme="minorHAnsi" w:hAnsiTheme="minorHAnsi" w:cstheme="minorHAnsi"/>
          <w:b/>
        </w:rPr>
        <w:t xml:space="preserve">Průběžná údržba: </w:t>
      </w:r>
      <w:r w:rsidRPr="00ED180E">
        <w:rPr>
          <w:rFonts w:asciiTheme="minorHAnsi" w:hAnsiTheme="minorHAnsi" w:cstheme="minorHAnsi"/>
          <w:bCs/>
        </w:rPr>
        <w:t xml:space="preserve">zahrnuje odstraňování běžných závad vzniklých z provozu osvětlovací soustavy celoročně, tyto práce jsou prováděny na základě vlastních kontrol, dispečerskou službou, dále pak hlášením státních i samosprávných složek, včetně informací od občanů. </w:t>
      </w:r>
    </w:p>
    <w:p w14:paraId="274D7539" w14:textId="1D75C95D" w:rsidR="00937664" w:rsidRDefault="00ED180E" w:rsidP="006B343E">
      <w:pPr>
        <w:pStyle w:val="Odstavecseseznamem"/>
        <w:numPr>
          <w:ilvl w:val="0"/>
          <w:numId w:val="8"/>
        </w:numPr>
        <w:tabs>
          <w:tab w:val="left" w:pos="7419"/>
        </w:tabs>
        <w:jc w:val="both"/>
        <w:rPr>
          <w:rFonts w:asciiTheme="minorHAnsi" w:hAnsiTheme="minorHAnsi" w:cstheme="minorHAnsi"/>
          <w:bCs/>
        </w:rPr>
      </w:pPr>
      <w:r w:rsidRPr="00ED180E">
        <w:rPr>
          <w:rFonts w:asciiTheme="minorHAnsi" w:hAnsiTheme="minorHAnsi" w:cstheme="minorHAnsi"/>
          <w:b/>
        </w:rPr>
        <w:t>Periodická</w:t>
      </w:r>
      <w:r>
        <w:rPr>
          <w:rFonts w:asciiTheme="minorHAnsi" w:hAnsiTheme="minorHAnsi" w:cstheme="minorHAnsi"/>
          <w:b/>
        </w:rPr>
        <w:t>:</w:t>
      </w:r>
      <w:r w:rsidRPr="00ED180E">
        <w:rPr>
          <w:rFonts w:asciiTheme="minorHAnsi" w:hAnsiTheme="minorHAnsi" w:cstheme="minorHAnsi"/>
          <w:b/>
        </w:rPr>
        <w:t xml:space="preserve"> </w:t>
      </w:r>
      <w:r w:rsidRPr="00ED180E">
        <w:rPr>
          <w:rFonts w:asciiTheme="minorHAnsi" w:hAnsiTheme="minorHAnsi" w:cstheme="minorHAnsi"/>
          <w:bCs/>
        </w:rPr>
        <w:t xml:space="preserve">provádí se na základě plánování, předem připraveného harmonogramu a má hlavně preventivní význam, jedná so o kontrolu, měření a plánovité odstraňování zjištěných závad jednotlivých prvků soustavy VO, je přímo navázána na kontrolní činnost. Předmětem kontroly je kompletní systém VO, posuzuje se míra postupující koroze stožárů, výložníků, stav elektro výzbroje, stav patic stožárů, kvalita svítivosti jednotlivých světelných bodů, čištění a kontrola rozvaděčů, výměna prvků bránící řádnému provozu systému </w:t>
      </w:r>
      <w:proofErr w:type="gramStart"/>
      <w:r w:rsidRPr="00ED180E">
        <w:rPr>
          <w:rFonts w:asciiTheme="minorHAnsi" w:hAnsiTheme="minorHAnsi" w:cstheme="minorHAnsi"/>
          <w:bCs/>
        </w:rPr>
        <w:t>VO,</w:t>
      </w:r>
      <w:proofErr w:type="gramEnd"/>
      <w:r w:rsidRPr="00ED180E">
        <w:rPr>
          <w:rFonts w:asciiTheme="minorHAnsi" w:hAnsiTheme="minorHAnsi" w:cstheme="minorHAnsi"/>
          <w:bCs/>
        </w:rPr>
        <w:t xml:space="preserve"> apod. Provádí se při ní výměna vadných světelných zdrojů, svítidel, prvků rozvodných skříní, ale zejména kontrola s pohledu možného ohrožení okolí (dvířka patic, zabezpečení krytí všech živých částí při provozu apod.), další </w:t>
      </w:r>
    </w:p>
    <w:p w14:paraId="7125693E" w14:textId="77777777" w:rsidR="00937664" w:rsidRPr="00937664" w:rsidRDefault="00937664" w:rsidP="00937664">
      <w:pPr>
        <w:pStyle w:val="Odstavecseseznamem"/>
        <w:tabs>
          <w:tab w:val="left" w:pos="7419"/>
        </w:tabs>
        <w:ind w:left="1788"/>
        <w:jc w:val="both"/>
        <w:rPr>
          <w:rFonts w:asciiTheme="minorHAnsi" w:hAnsiTheme="minorHAnsi" w:cstheme="minorHAnsi"/>
          <w:bCs/>
        </w:rPr>
      </w:pPr>
    </w:p>
    <w:p w14:paraId="0FC59C2B" w14:textId="6196CC38" w:rsidR="00ED180E" w:rsidRPr="00ED180E" w:rsidRDefault="00ED180E" w:rsidP="006B343E">
      <w:pPr>
        <w:pStyle w:val="Odstavecseseznamem"/>
        <w:numPr>
          <w:ilvl w:val="0"/>
          <w:numId w:val="8"/>
        </w:numPr>
        <w:tabs>
          <w:tab w:val="left" w:pos="7419"/>
        </w:tabs>
        <w:jc w:val="both"/>
        <w:rPr>
          <w:rFonts w:asciiTheme="minorHAnsi" w:hAnsiTheme="minorHAnsi" w:cstheme="minorHAnsi"/>
          <w:bCs/>
        </w:rPr>
      </w:pPr>
      <w:r w:rsidRPr="00ED180E">
        <w:rPr>
          <w:rFonts w:asciiTheme="minorHAnsi" w:hAnsiTheme="minorHAnsi" w:cstheme="minorHAnsi"/>
          <w:bCs/>
        </w:rPr>
        <w:t>činností jsou pravidelné elektro revize, v souladu se závaznými předpisy, včetně odstranění závad z revizních zpráv. Závady se odstraňují v rámci okamžité nebo průběžné údržby.</w:t>
      </w:r>
    </w:p>
    <w:p w14:paraId="3F4B265A" w14:textId="34B6B848" w:rsidR="000279F0" w:rsidRPr="00937664" w:rsidRDefault="00ED180E" w:rsidP="00937664">
      <w:pPr>
        <w:pStyle w:val="Odstavecseseznamem"/>
        <w:numPr>
          <w:ilvl w:val="0"/>
          <w:numId w:val="8"/>
        </w:numPr>
        <w:tabs>
          <w:tab w:val="left" w:pos="7419"/>
        </w:tabs>
        <w:jc w:val="both"/>
        <w:rPr>
          <w:rFonts w:asciiTheme="minorHAnsi" w:hAnsiTheme="minorHAnsi" w:cstheme="minorHAnsi"/>
          <w:bCs/>
        </w:rPr>
      </w:pPr>
      <w:r w:rsidRPr="00ED180E">
        <w:rPr>
          <w:rFonts w:asciiTheme="minorHAnsi" w:hAnsiTheme="minorHAnsi" w:cstheme="minorHAnsi"/>
          <w:b/>
        </w:rPr>
        <w:t>Okamžitá</w:t>
      </w:r>
      <w:r>
        <w:rPr>
          <w:rFonts w:asciiTheme="minorHAnsi" w:hAnsiTheme="minorHAnsi" w:cstheme="minorHAnsi"/>
          <w:b/>
        </w:rPr>
        <w:t xml:space="preserve">: </w:t>
      </w:r>
      <w:r w:rsidRPr="00ED180E">
        <w:rPr>
          <w:rFonts w:asciiTheme="minorHAnsi" w:hAnsiTheme="minorHAnsi" w:cstheme="minorHAnsi"/>
          <w:bCs/>
        </w:rPr>
        <w:t xml:space="preserve">je vyvolána mimořádnými jevy, spočívá v okamžitém zásahu při výpadcích sítě, kdy je bezprostředně ohrožena bezpečnost osob, hrozí ztráty na majetku, nebo při dopravních nehodách nebo kalamitních stavech. Tato údržba řeší především stavy jako jsou: škody, havárie, vandalismus – jedná se o odstraňování poruch, způsobených škodními událostmi z důvodu dopravních nehod, </w:t>
      </w:r>
      <w:r w:rsidRPr="00937664">
        <w:rPr>
          <w:rFonts w:asciiTheme="minorHAnsi" w:hAnsiTheme="minorHAnsi" w:cstheme="minorHAnsi"/>
          <w:bCs/>
        </w:rPr>
        <w:t>poškozením prvků soustavy stavební nebo jinou činností cizích firem a dalšími jevy – zhoršené klimatické podmínky; např. vichřice, přívalové deště, povodně, sněhové kalamity, bouřky, kdy</w:t>
      </w:r>
      <w:r w:rsidR="000279F0" w:rsidRPr="00937664">
        <w:rPr>
          <w:rFonts w:asciiTheme="minorHAnsi" w:hAnsiTheme="minorHAnsi" w:cstheme="minorHAnsi"/>
          <w:bCs/>
        </w:rPr>
        <w:t xml:space="preserve"> </w:t>
      </w:r>
    </w:p>
    <w:p w14:paraId="69AC0588" w14:textId="0F8A14C3" w:rsidR="00895770" w:rsidRPr="000279F0" w:rsidRDefault="00ED180E" w:rsidP="000279F0">
      <w:pPr>
        <w:pStyle w:val="Odstavecseseznamem"/>
        <w:tabs>
          <w:tab w:val="left" w:pos="7419"/>
        </w:tabs>
        <w:ind w:left="1788"/>
        <w:jc w:val="both"/>
        <w:rPr>
          <w:rFonts w:asciiTheme="minorHAnsi" w:hAnsiTheme="minorHAnsi" w:cstheme="minorHAnsi"/>
          <w:bCs/>
        </w:rPr>
      </w:pPr>
      <w:r w:rsidRPr="000279F0">
        <w:rPr>
          <w:rFonts w:asciiTheme="minorHAnsi" w:hAnsiTheme="minorHAnsi" w:cstheme="minorHAnsi"/>
          <w:bCs/>
        </w:rPr>
        <w:t>dochází k přepětí a lokálnímu či velkoplošnému poškození sítě, a v neposlední řadě se jedná úmyslné poškozování jednotlivých komponentů soustavy VO ze strany vandalů.</w:t>
      </w:r>
    </w:p>
    <w:p w14:paraId="61634603" w14:textId="663773C0" w:rsidR="000279F0" w:rsidRDefault="00C3547B" w:rsidP="000279F0">
      <w:pPr>
        <w:ind w:left="1410" w:hanging="705"/>
      </w:pPr>
      <w:r w:rsidRPr="00C3547B">
        <w:t>h)</w:t>
      </w:r>
      <w:r>
        <w:tab/>
      </w:r>
      <w:r w:rsidR="00CC0BE4" w:rsidRPr="00C3547B">
        <w:t>Dojde-li k havárii a následné destrukci světelného bodu a hrozí-li nebezpečí z prodlení, které by svým následkem ohrožovalo bezpečnost občanů nebo újmu na majetku, je zhotovitel oprávněn zahájit a provést okamžitou obnovu světelného bodu výměnou, včetně svítidla a příslušné kabeláže nebo rozvaděče, patice stožáru, které jsou však omezeny finančním limitem do 50 000 Kč, včetně DPH. Práce budou kalkulovány a účtovány dle čl. IV. bod. č. 2 této smlouvy o dílo.</w:t>
      </w:r>
    </w:p>
    <w:p w14:paraId="70CDE1D7" w14:textId="77777777" w:rsidR="00CE215E" w:rsidRDefault="00CE215E" w:rsidP="00CE215E">
      <w:pPr>
        <w:pStyle w:val="Bezmezer"/>
        <w:tabs>
          <w:tab w:val="left" w:pos="340"/>
        </w:tabs>
        <w:suppressAutoHyphens/>
        <w:overflowPunct w:val="0"/>
        <w:autoSpaceDE w:val="0"/>
        <w:spacing w:after="60"/>
        <w:ind w:left="340" w:hanging="340"/>
        <w:jc w:val="both"/>
        <w:textAlignment w:val="baseline"/>
        <w:rPr>
          <w:rFonts w:asciiTheme="minorHAnsi" w:hAnsiTheme="minorHAnsi" w:cstheme="minorHAnsi"/>
          <w:b/>
          <w:bCs/>
          <w:u w:val="single"/>
        </w:rPr>
      </w:pPr>
      <w:r w:rsidRPr="00D87A44">
        <w:rPr>
          <w:rFonts w:asciiTheme="minorHAnsi" w:hAnsiTheme="minorHAnsi" w:cstheme="minorHAnsi"/>
          <w:b/>
          <w:bCs/>
        </w:rPr>
        <w:t xml:space="preserve">2. </w:t>
      </w:r>
      <w:r w:rsidRPr="00D87A44">
        <w:rPr>
          <w:rFonts w:asciiTheme="minorHAnsi" w:hAnsiTheme="minorHAnsi" w:cstheme="minorHAnsi"/>
          <w:b/>
          <w:bCs/>
        </w:rPr>
        <w:tab/>
      </w:r>
      <w:r w:rsidRPr="0068340A">
        <w:rPr>
          <w:rFonts w:asciiTheme="minorHAnsi" w:hAnsiTheme="minorHAnsi" w:cstheme="minorHAnsi"/>
          <w:b/>
          <w:bCs/>
          <w:u w:val="single"/>
        </w:rPr>
        <w:t xml:space="preserve">Předmět plnění – světelné signalizační zařízení </w:t>
      </w:r>
    </w:p>
    <w:p w14:paraId="255DD697" w14:textId="77777777" w:rsidR="00CE215E" w:rsidRDefault="00CE215E" w:rsidP="00CE215E">
      <w:pPr>
        <w:pStyle w:val="Bezmezer"/>
        <w:tabs>
          <w:tab w:val="left" w:pos="340"/>
        </w:tabs>
        <w:suppressAutoHyphens/>
        <w:overflowPunct w:val="0"/>
        <w:autoSpaceDE w:val="0"/>
        <w:spacing w:after="60"/>
        <w:ind w:left="340" w:hanging="340"/>
        <w:jc w:val="both"/>
        <w:textAlignment w:val="baseline"/>
        <w:rPr>
          <w:rFonts w:asciiTheme="minorHAnsi" w:hAnsiTheme="minorHAnsi" w:cstheme="minorHAnsi"/>
          <w:b/>
          <w:bCs/>
          <w:u w:val="single"/>
        </w:rPr>
      </w:pPr>
    </w:p>
    <w:p w14:paraId="1BFE1E79" w14:textId="77777777" w:rsidR="00CE215E" w:rsidRPr="0068340A" w:rsidRDefault="00CE215E" w:rsidP="00CE215E">
      <w:pPr>
        <w:pStyle w:val="Bezmezer"/>
        <w:numPr>
          <w:ilvl w:val="0"/>
          <w:numId w:val="10"/>
        </w:numPr>
        <w:tabs>
          <w:tab w:val="left" w:pos="340"/>
        </w:tabs>
        <w:suppressAutoHyphens/>
        <w:overflowPunct w:val="0"/>
        <w:autoSpaceDE w:val="0"/>
        <w:spacing w:after="60"/>
        <w:jc w:val="both"/>
        <w:textAlignment w:val="baseline"/>
        <w:rPr>
          <w:rFonts w:asciiTheme="minorHAnsi" w:hAnsiTheme="minorHAnsi" w:cstheme="minorHAnsi"/>
          <w:b/>
          <w:bCs/>
          <w:u w:val="single"/>
        </w:rPr>
      </w:pPr>
      <w:bookmarkStart w:id="5" w:name="_Hlk57281224"/>
      <w:r w:rsidRPr="0068340A">
        <w:rPr>
          <w:rFonts w:asciiTheme="minorHAnsi" w:hAnsiTheme="minorHAnsi" w:cstheme="minorHAnsi"/>
        </w:rPr>
        <w:t>Objednatel je vlastníkem systému světelného signalizačního zařízení (dále jen SSZ), které obsahuje semafory na křižovatkách, poptávkové přechody pro chodce, světelná bezpečnostní návěstidla, signalizační svislé dopravní značení</w:t>
      </w:r>
      <w:r>
        <w:rPr>
          <w:rFonts w:asciiTheme="minorHAnsi" w:hAnsiTheme="minorHAnsi" w:cstheme="minorHAnsi"/>
        </w:rPr>
        <w:t xml:space="preserve"> a to:</w:t>
      </w:r>
    </w:p>
    <w:bookmarkEnd w:id="5"/>
    <w:p w14:paraId="7EE3C399"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asciiTheme="minorHAnsi" w:hAnsiTheme="minorHAnsi" w:cstheme="minorHAnsi"/>
        </w:rPr>
        <w:t xml:space="preserve">- </w:t>
      </w:r>
      <w:r w:rsidRPr="0068340A">
        <w:rPr>
          <w:rFonts w:eastAsia="Times New Roman"/>
          <w:lang w:eastAsia="cs-CZ"/>
        </w:rPr>
        <w:t xml:space="preserve">SSZ U </w:t>
      </w:r>
      <w:proofErr w:type="gramStart"/>
      <w:r w:rsidRPr="0068340A">
        <w:rPr>
          <w:rFonts w:eastAsia="Times New Roman"/>
          <w:lang w:eastAsia="cs-CZ"/>
        </w:rPr>
        <w:t>PŘEHRADY- RIEGROVA</w:t>
      </w:r>
      <w:proofErr w:type="gramEnd"/>
    </w:p>
    <w:p w14:paraId="02D3B4E7"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eastAsia="Times New Roman"/>
          <w:lang w:eastAsia="cs-CZ"/>
        </w:rPr>
        <w:t xml:space="preserve">- </w:t>
      </w:r>
      <w:r w:rsidRPr="00293ABB">
        <w:rPr>
          <w:rFonts w:eastAsia="Times New Roman"/>
          <w:lang w:eastAsia="cs-CZ"/>
        </w:rPr>
        <w:t xml:space="preserve">SSZ </w:t>
      </w:r>
      <w:proofErr w:type="gramStart"/>
      <w:r w:rsidRPr="00293ABB">
        <w:rPr>
          <w:rFonts w:eastAsia="Times New Roman"/>
          <w:lang w:eastAsia="cs-CZ"/>
        </w:rPr>
        <w:t>PALACKÉHO- MŠENO</w:t>
      </w:r>
      <w:proofErr w:type="gramEnd"/>
      <w:r w:rsidRPr="00293ABB">
        <w:rPr>
          <w:rFonts w:eastAsia="Times New Roman"/>
          <w:lang w:eastAsia="cs-CZ"/>
        </w:rPr>
        <w:t>- poptávkový přechod</w:t>
      </w:r>
    </w:p>
    <w:p w14:paraId="0ECFC030"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eastAsia="Times New Roman"/>
          <w:lang w:eastAsia="cs-CZ"/>
        </w:rPr>
        <w:t xml:space="preserve">- </w:t>
      </w:r>
      <w:r w:rsidRPr="00293ABB">
        <w:rPr>
          <w:rFonts w:eastAsia="Times New Roman"/>
          <w:lang w:eastAsia="cs-CZ"/>
        </w:rPr>
        <w:t xml:space="preserve">SSZ </w:t>
      </w:r>
      <w:proofErr w:type="gramStart"/>
      <w:r w:rsidRPr="00293ABB">
        <w:rPr>
          <w:rFonts w:eastAsia="Times New Roman"/>
          <w:lang w:eastAsia="cs-CZ"/>
        </w:rPr>
        <w:t>PODHORSKÁ- SPOJOVACÍ</w:t>
      </w:r>
      <w:proofErr w:type="gramEnd"/>
      <w:r w:rsidRPr="00293ABB">
        <w:rPr>
          <w:rFonts w:eastAsia="Times New Roman"/>
          <w:lang w:eastAsia="cs-CZ"/>
        </w:rPr>
        <w:t>- poptávkový přechod</w:t>
      </w:r>
    </w:p>
    <w:p w14:paraId="530CA2BE"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eastAsia="Times New Roman"/>
          <w:lang w:eastAsia="cs-CZ"/>
        </w:rPr>
        <w:t xml:space="preserve">- </w:t>
      </w:r>
      <w:r w:rsidRPr="00293ABB">
        <w:rPr>
          <w:rFonts w:eastAsia="Times New Roman"/>
          <w:lang w:eastAsia="cs-CZ"/>
        </w:rPr>
        <w:t xml:space="preserve">SSZ </w:t>
      </w:r>
      <w:proofErr w:type="gramStart"/>
      <w:r w:rsidRPr="00293ABB">
        <w:rPr>
          <w:rFonts w:eastAsia="Times New Roman"/>
          <w:lang w:eastAsia="cs-CZ"/>
        </w:rPr>
        <w:t>PRAŽSKÁ- JANÁČKOVA</w:t>
      </w:r>
      <w:proofErr w:type="gramEnd"/>
      <w:r w:rsidRPr="00293ABB">
        <w:rPr>
          <w:rFonts w:eastAsia="Times New Roman"/>
          <w:lang w:eastAsia="cs-CZ"/>
        </w:rPr>
        <w:t>- poptávkový přechod</w:t>
      </w:r>
    </w:p>
    <w:p w14:paraId="26CC316F"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eastAsia="Times New Roman"/>
          <w:lang w:eastAsia="cs-CZ"/>
        </w:rPr>
        <w:t xml:space="preserve">- </w:t>
      </w:r>
      <w:r w:rsidRPr="00293ABB">
        <w:rPr>
          <w:rFonts w:eastAsia="Times New Roman"/>
          <w:lang w:eastAsia="cs-CZ"/>
        </w:rPr>
        <w:t xml:space="preserve">SSZ </w:t>
      </w:r>
      <w:proofErr w:type="gramStart"/>
      <w:r w:rsidRPr="00293ABB">
        <w:rPr>
          <w:rFonts w:eastAsia="Times New Roman"/>
          <w:lang w:eastAsia="cs-CZ"/>
        </w:rPr>
        <w:t>RYCHNOVSKÁ- JIŽNÍ</w:t>
      </w:r>
      <w:proofErr w:type="gramEnd"/>
      <w:r w:rsidRPr="00293ABB">
        <w:rPr>
          <w:rFonts w:eastAsia="Times New Roman"/>
          <w:lang w:eastAsia="cs-CZ"/>
        </w:rPr>
        <w:t xml:space="preserve">- poptávkový přechod </w:t>
      </w:r>
    </w:p>
    <w:p w14:paraId="02914412"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eastAsia="Times New Roman"/>
          <w:lang w:eastAsia="cs-CZ"/>
        </w:rPr>
        <w:t xml:space="preserve">- </w:t>
      </w:r>
      <w:r w:rsidRPr="00293ABB">
        <w:rPr>
          <w:rFonts w:eastAsia="Times New Roman"/>
          <w:lang w:eastAsia="cs-CZ"/>
        </w:rPr>
        <w:t xml:space="preserve">SSZ </w:t>
      </w:r>
      <w:proofErr w:type="gramStart"/>
      <w:r w:rsidRPr="00293ABB">
        <w:rPr>
          <w:rFonts w:eastAsia="Times New Roman"/>
          <w:lang w:eastAsia="cs-CZ"/>
        </w:rPr>
        <w:t>BUDOVATELŮ- LÁZNĚ</w:t>
      </w:r>
      <w:proofErr w:type="gramEnd"/>
      <w:r w:rsidRPr="00293ABB">
        <w:rPr>
          <w:rFonts w:eastAsia="Times New Roman"/>
          <w:lang w:eastAsia="cs-CZ"/>
        </w:rPr>
        <w:t xml:space="preserve">- poptávkový přechod </w:t>
      </w:r>
    </w:p>
    <w:p w14:paraId="19ED2ABA"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eastAsia="Times New Roman"/>
          <w:lang w:eastAsia="cs-CZ"/>
        </w:rPr>
        <w:t xml:space="preserve">- </w:t>
      </w:r>
      <w:r w:rsidRPr="00293ABB">
        <w:rPr>
          <w:rFonts w:eastAsia="Times New Roman"/>
          <w:lang w:eastAsia="cs-CZ"/>
        </w:rPr>
        <w:t xml:space="preserve">Světelné dopravní </w:t>
      </w:r>
      <w:proofErr w:type="gramStart"/>
      <w:r w:rsidRPr="00293ABB">
        <w:rPr>
          <w:rFonts w:eastAsia="Times New Roman"/>
          <w:lang w:eastAsia="cs-CZ"/>
        </w:rPr>
        <w:t>značky - přechod</w:t>
      </w:r>
      <w:proofErr w:type="gramEnd"/>
      <w:r w:rsidRPr="00293ABB">
        <w:rPr>
          <w:rFonts w:eastAsia="Times New Roman"/>
          <w:lang w:eastAsia="cs-CZ"/>
        </w:rPr>
        <w:t xml:space="preserve"> pro chodce – 6 ks</w:t>
      </w:r>
    </w:p>
    <w:p w14:paraId="3A8CE04A"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r>
        <w:rPr>
          <w:rFonts w:eastAsia="Times New Roman"/>
          <w:lang w:eastAsia="cs-CZ"/>
        </w:rPr>
        <w:t xml:space="preserve">- </w:t>
      </w:r>
      <w:r w:rsidRPr="00293ABB">
        <w:rPr>
          <w:rFonts w:eastAsia="Times New Roman"/>
          <w:lang w:eastAsia="cs-CZ"/>
        </w:rPr>
        <w:t xml:space="preserve">Světelné dopravní značky </w:t>
      </w:r>
      <w:proofErr w:type="gramStart"/>
      <w:r w:rsidRPr="00293ABB">
        <w:rPr>
          <w:rFonts w:eastAsia="Times New Roman"/>
          <w:lang w:eastAsia="cs-CZ"/>
        </w:rPr>
        <w:t>A12 - POZOR</w:t>
      </w:r>
      <w:proofErr w:type="gramEnd"/>
      <w:r w:rsidRPr="00293ABB">
        <w:rPr>
          <w:rFonts w:eastAsia="Times New Roman"/>
          <w:lang w:eastAsia="cs-CZ"/>
        </w:rPr>
        <w:t xml:space="preserve"> DĚTI - 14 ks</w:t>
      </w:r>
    </w:p>
    <w:p w14:paraId="498542A3" w14:textId="77777777" w:rsidR="00CE215E" w:rsidRDefault="00CE215E" w:rsidP="00CE215E">
      <w:pPr>
        <w:pStyle w:val="Bezmezer"/>
        <w:tabs>
          <w:tab w:val="left" w:pos="340"/>
        </w:tabs>
        <w:suppressAutoHyphens/>
        <w:overflowPunct w:val="0"/>
        <w:autoSpaceDE w:val="0"/>
        <w:spacing w:after="60"/>
        <w:ind w:left="720"/>
        <w:jc w:val="both"/>
        <w:textAlignment w:val="baseline"/>
        <w:rPr>
          <w:rFonts w:eastAsia="Times New Roman"/>
          <w:lang w:eastAsia="cs-CZ"/>
        </w:rPr>
      </w:pPr>
    </w:p>
    <w:p w14:paraId="185A3332" w14:textId="77777777" w:rsidR="00CE215E" w:rsidRPr="000801C9" w:rsidRDefault="00CE215E" w:rsidP="00CE215E">
      <w:pPr>
        <w:pStyle w:val="Bezmezer"/>
        <w:numPr>
          <w:ilvl w:val="0"/>
          <w:numId w:val="10"/>
        </w:numPr>
        <w:tabs>
          <w:tab w:val="left" w:pos="340"/>
        </w:tabs>
        <w:suppressAutoHyphens/>
        <w:overflowPunct w:val="0"/>
        <w:autoSpaceDE w:val="0"/>
        <w:spacing w:after="60"/>
        <w:jc w:val="both"/>
        <w:textAlignment w:val="baseline"/>
        <w:rPr>
          <w:rFonts w:asciiTheme="minorHAnsi" w:hAnsiTheme="minorHAnsi" w:cstheme="minorHAnsi"/>
        </w:rPr>
      </w:pPr>
      <w:r w:rsidRPr="0068340A">
        <w:rPr>
          <w:rFonts w:asciiTheme="minorHAnsi" w:hAnsiTheme="minorHAnsi" w:cstheme="minorHAnsi"/>
        </w:rPr>
        <w:t>Zhotovitel se zavazuje provádět preventivní údržbu a kontrolu SSZ a veškeré běžné opravy na SSZ. Dále se zavazuje provádět okamžité opravy havarijních stavů. V rámci preventivní údržby se provádí kontrola zařízení, případná měření a plánovité odstraňování zjištěných závad jednotlivých prvků SSZ. Předmětem kontroly je kompletní systém stožárů a výložníků, signalizačních návěstidel, svítidel a posouzení kvality svítivosti jednotlivých prvků, čištění a kontrola rozvaděčů, výměna vadných nebo poškozených prvků bránící řádnému provozu SSZ apod.</w:t>
      </w:r>
      <w:r>
        <w:rPr>
          <w:rFonts w:asciiTheme="minorHAnsi" w:hAnsiTheme="minorHAnsi" w:cstheme="minorHAnsi"/>
        </w:rPr>
        <w:t xml:space="preserve"> </w:t>
      </w:r>
      <w:r w:rsidRPr="009B60F4">
        <w:rPr>
          <w:rFonts w:asciiTheme="minorHAnsi" w:hAnsiTheme="minorHAnsi" w:cstheme="minorHAnsi"/>
        </w:rPr>
        <w:t xml:space="preserve">Provádí se při ní výměna vadných světelných zdrojů, nebo jednotlivých částí SSZ, u kterých je zjištěno poškození, které by vedlo následně k poruchám zařízení. Další činností jsou pravidelné elektro revize, v souladu se závaznými předpisy, včetně odstranění závad z revizních zpráv. </w:t>
      </w:r>
    </w:p>
    <w:p w14:paraId="576ABFAF" w14:textId="77777777" w:rsidR="00CE215E" w:rsidRDefault="00CE215E" w:rsidP="006548AE">
      <w:pPr>
        <w:pStyle w:val="Odstavecseseznamem"/>
        <w:numPr>
          <w:ilvl w:val="0"/>
          <w:numId w:val="10"/>
        </w:numPr>
        <w:jc w:val="both"/>
        <w:rPr>
          <w:rFonts w:asciiTheme="minorHAnsi" w:hAnsiTheme="minorHAnsi" w:cstheme="minorHAnsi"/>
        </w:rPr>
      </w:pPr>
      <w:r w:rsidRPr="009B60F4">
        <w:rPr>
          <w:rFonts w:asciiTheme="minorHAnsi" w:hAnsiTheme="minorHAnsi" w:cstheme="minorHAnsi"/>
        </w:rPr>
        <w:t xml:space="preserve">Běžná údržba zahrnuje odstraňování běžných závad vzniklých provozem SSZ, tyto práce jsou prováděny na základě vlastních preventivních kontrol, dispečerskou službou, dále pak hlášením státních i samosprávných složek, včetně informací od občanů. Zhotovitel nemá oprávnění přístupů a zásahů do softwaru řídících jednotek. Objednatel bude vždy o těchto stavech informován. Veškeré požadavky na úpravy, týkající se softwaru SSZ, musí být předány zhotoviteli objednatelem v písemné formě, neboť takto budou zhotovitelem zadány odborné firmě, která zásah provede.  </w:t>
      </w:r>
    </w:p>
    <w:p w14:paraId="57F53E3A" w14:textId="77777777" w:rsidR="009A1A6F" w:rsidRDefault="00CE215E" w:rsidP="006548AE">
      <w:pPr>
        <w:pStyle w:val="Odstavecseseznamem"/>
        <w:numPr>
          <w:ilvl w:val="0"/>
          <w:numId w:val="10"/>
        </w:numPr>
        <w:jc w:val="both"/>
        <w:rPr>
          <w:rFonts w:asciiTheme="minorHAnsi" w:hAnsiTheme="minorHAnsi" w:cstheme="minorHAnsi"/>
        </w:rPr>
      </w:pPr>
      <w:bookmarkStart w:id="6" w:name="_Hlk57284923"/>
      <w:r w:rsidRPr="009B60F4">
        <w:rPr>
          <w:rFonts w:asciiTheme="minorHAnsi" w:hAnsiTheme="minorHAnsi" w:cstheme="minorHAnsi"/>
        </w:rPr>
        <w:t xml:space="preserve">Okamžitá údržba je vyvolána mimořádnými jevy, spočívá v okamžitém zásahu, kdy je ohroženo zdraví osob nebo poškození majetku, tento stav může vzniknout při dopravních nehodách nebo kalamitních stavech. Jedná se především o stavy jako jsou: havárie, vandalismus – jedná se o odstraňování poruch, způsobených škodními </w:t>
      </w:r>
    </w:p>
    <w:p w14:paraId="09111B6F" w14:textId="77777777" w:rsidR="009A1A6F" w:rsidRDefault="009A1A6F" w:rsidP="009A1A6F">
      <w:pPr>
        <w:pStyle w:val="Odstavecseseznamem"/>
        <w:jc w:val="both"/>
        <w:rPr>
          <w:rFonts w:asciiTheme="minorHAnsi" w:hAnsiTheme="minorHAnsi" w:cstheme="minorHAnsi"/>
        </w:rPr>
      </w:pPr>
    </w:p>
    <w:p w14:paraId="360204CC" w14:textId="77777777" w:rsidR="009A1A6F" w:rsidRDefault="009A1A6F" w:rsidP="009A1A6F">
      <w:pPr>
        <w:pStyle w:val="Odstavecseseznamem"/>
        <w:jc w:val="both"/>
        <w:rPr>
          <w:rFonts w:asciiTheme="minorHAnsi" w:hAnsiTheme="minorHAnsi" w:cstheme="minorHAnsi"/>
        </w:rPr>
      </w:pPr>
    </w:p>
    <w:p w14:paraId="4C064316" w14:textId="77777777" w:rsidR="009A1A6F" w:rsidRDefault="009A1A6F" w:rsidP="009A1A6F">
      <w:pPr>
        <w:pStyle w:val="Odstavecseseznamem"/>
        <w:jc w:val="both"/>
        <w:rPr>
          <w:rFonts w:asciiTheme="minorHAnsi" w:hAnsiTheme="minorHAnsi" w:cstheme="minorHAnsi"/>
        </w:rPr>
      </w:pPr>
    </w:p>
    <w:p w14:paraId="244E1D47" w14:textId="067EDD8E" w:rsidR="00CE215E" w:rsidRPr="006548AE" w:rsidRDefault="00CE215E" w:rsidP="009A1A6F">
      <w:pPr>
        <w:pStyle w:val="Odstavecseseznamem"/>
        <w:jc w:val="both"/>
        <w:rPr>
          <w:rFonts w:asciiTheme="minorHAnsi" w:hAnsiTheme="minorHAnsi" w:cstheme="minorHAnsi"/>
        </w:rPr>
      </w:pPr>
      <w:r w:rsidRPr="009B60F4">
        <w:rPr>
          <w:rFonts w:asciiTheme="minorHAnsi" w:hAnsiTheme="minorHAnsi" w:cstheme="minorHAnsi"/>
        </w:rPr>
        <w:t xml:space="preserve">událostmi z důvodu dopravních nehod, poškozením prvků soustavy stavební nebo jinou činností cizích firem a dalšími jevy – zhoršené klimatické podmínky; např. vichřice, přívalové deště, povodně, sněhové </w:t>
      </w:r>
      <w:bookmarkEnd w:id="6"/>
    </w:p>
    <w:p w14:paraId="63C5E60A" w14:textId="77777777" w:rsidR="00CE215E" w:rsidRPr="000801C9" w:rsidRDefault="00CE215E" w:rsidP="006548AE">
      <w:pPr>
        <w:pStyle w:val="Odstavecseseznamem"/>
        <w:jc w:val="both"/>
        <w:rPr>
          <w:rFonts w:asciiTheme="minorHAnsi" w:hAnsiTheme="minorHAnsi" w:cstheme="minorHAnsi"/>
        </w:rPr>
      </w:pPr>
      <w:r w:rsidRPr="009B60F4">
        <w:rPr>
          <w:rFonts w:asciiTheme="minorHAnsi" w:hAnsiTheme="minorHAnsi" w:cstheme="minorHAnsi"/>
        </w:rPr>
        <w:t>kalamity, bouřky. V neposlední řadě se jedná úmyslné poškozování jednotlivých komponentů SSZ ze strany vandalů. O mimořádných událostech bude vedena fotodokumentace</w:t>
      </w:r>
      <w:r>
        <w:rPr>
          <w:rFonts w:asciiTheme="minorHAnsi" w:hAnsiTheme="minorHAnsi" w:cstheme="minorHAnsi"/>
        </w:rPr>
        <w:t>.</w:t>
      </w:r>
    </w:p>
    <w:p w14:paraId="3A16EA48" w14:textId="20BAA050" w:rsidR="00CE215E" w:rsidRDefault="00CE215E" w:rsidP="00CE215E">
      <w:pPr>
        <w:pStyle w:val="Odstavecseseznamem"/>
        <w:numPr>
          <w:ilvl w:val="0"/>
          <w:numId w:val="10"/>
        </w:numPr>
        <w:rPr>
          <w:rFonts w:asciiTheme="minorHAnsi" w:hAnsiTheme="minorHAnsi" w:cstheme="minorHAnsi"/>
        </w:rPr>
      </w:pPr>
      <w:r w:rsidRPr="00815B62">
        <w:rPr>
          <w:rFonts w:asciiTheme="minorHAnsi" w:hAnsiTheme="minorHAnsi" w:cstheme="minorHAnsi"/>
        </w:rPr>
        <w:t>Záruk</w:t>
      </w:r>
      <w:r>
        <w:rPr>
          <w:rFonts w:asciiTheme="minorHAnsi" w:hAnsiTheme="minorHAnsi" w:cstheme="minorHAnsi"/>
        </w:rPr>
        <w:t>a</w:t>
      </w:r>
      <w:r w:rsidRPr="00815B62">
        <w:rPr>
          <w:rFonts w:asciiTheme="minorHAnsi" w:hAnsiTheme="minorHAnsi" w:cstheme="minorHAnsi"/>
        </w:rPr>
        <w:t xml:space="preserve"> na potřebný sortiment materiálu a jednotlivé práce j</w:t>
      </w:r>
      <w:r>
        <w:rPr>
          <w:rFonts w:asciiTheme="minorHAnsi" w:hAnsiTheme="minorHAnsi" w:cstheme="minorHAnsi"/>
        </w:rPr>
        <w:t>e</w:t>
      </w:r>
      <w:r w:rsidRPr="00815B62">
        <w:rPr>
          <w:rFonts w:asciiTheme="minorHAnsi" w:hAnsiTheme="minorHAnsi" w:cstheme="minorHAnsi"/>
        </w:rPr>
        <w:t xml:space="preserve"> 24 měsíců. </w:t>
      </w:r>
    </w:p>
    <w:p w14:paraId="12B40F46" w14:textId="77777777" w:rsidR="006548AE" w:rsidRPr="00C3547B" w:rsidRDefault="006548AE" w:rsidP="000279F0">
      <w:pPr>
        <w:ind w:left="1410" w:hanging="705"/>
      </w:pPr>
    </w:p>
    <w:p w14:paraId="20DFC571" w14:textId="66E8A1C6" w:rsidR="00ED180E" w:rsidRDefault="00FF754A" w:rsidP="00FF754A">
      <w:pPr>
        <w:jc w:val="center"/>
        <w:rPr>
          <w:rFonts w:asciiTheme="minorHAnsi" w:hAnsiTheme="minorHAnsi" w:cstheme="minorHAnsi"/>
          <w:b/>
        </w:rPr>
      </w:pPr>
      <w:r>
        <w:rPr>
          <w:rFonts w:asciiTheme="minorHAnsi" w:hAnsiTheme="minorHAnsi" w:cstheme="minorHAnsi"/>
          <w:b/>
        </w:rPr>
        <w:t>IV.</w:t>
      </w:r>
      <w:r>
        <w:rPr>
          <w:rFonts w:asciiTheme="minorHAnsi" w:hAnsiTheme="minorHAnsi" w:cstheme="minorHAnsi"/>
          <w:b/>
        </w:rPr>
        <w:tab/>
        <w:t>STANOVENÍ CENY</w:t>
      </w:r>
    </w:p>
    <w:p w14:paraId="159B5BAE" w14:textId="1BD3BFC7" w:rsidR="00CC0BE4" w:rsidRDefault="00FF754A" w:rsidP="00CC0BE4">
      <w:pPr>
        <w:pStyle w:val="Bezmezer"/>
        <w:tabs>
          <w:tab w:val="left" w:pos="340"/>
        </w:tabs>
        <w:suppressAutoHyphens/>
        <w:overflowPunct w:val="0"/>
        <w:autoSpaceDE w:val="0"/>
        <w:spacing w:after="60"/>
        <w:ind w:left="340" w:hanging="340"/>
        <w:jc w:val="both"/>
        <w:textAlignment w:val="baseline"/>
        <w:rPr>
          <w:rFonts w:asciiTheme="minorHAnsi" w:hAnsiTheme="minorHAnsi" w:cstheme="minorHAnsi"/>
        </w:rPr>
      </w:pPr>
      <w:r w:rsidRPr="00FF754A">
        <w:rPr>
          <w:rFonts w:asciiTheme="minorHAnsi" w:hAnsiTheme="minorHAnsi" w:cstheme="minorHAnsi"/>
        </w:rPr>
        <w:t>1.</w:t>
      </w:r>
      <w:r>
        <w:rPr>
          <w:rFonts w:asciiTheme="minorHAnsi" w:hAnsiTheme="minorHAnsi" w:cstheme="minorHAnsi"/>
        </w:rPr>
        <w:t xml:space="preserve"> </w:t>
      </w:r>
      <w:r>
        <w:rPr>
          <w:rFonts w:asciiTheme="minorHAnsi" w:hAnsiTheme="minorHAnsi" w:cstheme="minorHAnsi"/>
        </w:rPr>
        <w:tab/>
      </w:r>
      <w:r w:rsidRPr="00937214">
        <w:rPr>
          <w:rFonts w:asciiTheme="minorHAnsi" w:hAnsiTheme="minorHAnsi" w:cstheme="minorHAnsi"/>
        </w:rPr>
        <w:t xml:space="preserve">Cena za jeden </w:t>
      </w:r>
      <w:r w:rsidRPr="00937214">
        <w:rPr>
          <w:rFonts w:asciiTheme="minorHAnsi" w:hAnsiTheme="minorHAnsi" w:cstheme="minorHAnsi"/>
          <w:b/>
        </w:rPr>
        <w:t>„</w:t>
      </w:r>
      <w:proofErr w:type="spellStart"/>
      <w:r w:rsidRPr="00937214">
        <w:rPr>
          <w:rFonts w:asciiTheme="minorHAnsi" w:hAnsiTheme="minorHAnsi" w:cstheme="minorHAnsi"/>
          <w:b/>
        </w:rPr>
        <w:t>sloupoden</w:t>
      </w:r>
      <w:proofErr w:type="spellEnd"/>
      <w:r w:rsidRPr="00937214">
        <w:rPr>
          <w:rFonts w:asciiTheme="minorHAnsi" w:hAnsiTheme="minorHAnsi" w:cstheme="minorHAnsi"/>
          <w:b/>
        </w:rPr>
        <w:t>“</w:t>
      </w:r>
      <w:r w:rsidRPr="00937214">
        <w:rPr>
          <w:rFonts w:asciiTheme="minorHAnsi" w:hAnsiTheme="minorHAnsi" w:cstheme="minorHAnsi"/>
        </w:rPr>
        <w:t xml:space="preserve"> jednoho světelného </w:t>
      </w:r>
      <w:r w:rsidRPr="00186B0D">
        <w:rPr>
          <w:rFonts w:asciiTheme="minorHAnsi" w:hAnsiTheme="minorHAnsi" w:cstheme="minorHAnsi"/>
        </w:rPr>
        <w:t xml:space="preserve">bodu je </w:t>
      </w:r>
      <w:r w:rsidRPr="00186B0D">
        <w:rPr>
          <w:rFonts w:asciiTheme="minorHAnsi" w:hAnsiTheme="minorHAnsi" w:cstheme="minorHAnsi"/>
          <w:b/>
        </w:rPr>
        <w:t>2,</w:t>
      </w:r>
      <w:r w:rsidR="00186B0D" w:rsidRPr="00186B0D">
        <w:rPr>
          <w:rFonts w:asciiTheme="minorHAnsi" w:hAnsiTheme="minorHAnsi" w:cstheme="minorHAnsi"/>
          <w:b/>
        </w:rPr>
        <w:t>80</w:t>
      </w:r>
      <w:r w:rsidRPr="00186B0D">
        <w:rPr>
          <w:rFonts w:asciiTheme="minorHAnsi" w:hAnsiTheme="minorHAnsi" w:cstheme="minorHAnsi"/>
          <w:b/>
        </w:rPr>
        <w:t xml:space="preserve"> Kč</w:t>
      </w:r>
      <w:r w:rsidRPr="00186B0D">
        <w:rPr>
          <w:rFonts w:asciiTheme="minorHAnsi" w:hAnsiTheme="minorHAnsi" w:cstheme="minorHAnsi"/>
        </w:rPr>
        <w:t xml:space="preserve"> bez daně</w:t>
      </w:r>
      <w:r w:rsidRPr="00937214">
        <w:rPr>
          <w:rFonts w:asciiTheme="minorHAnsi" w:hAnsiTheme="minorHAnsi" w:cstheme="minorHAnsi"/>
        </w:rPr>
        <w:t xml:space="preserve"> z přidané hodnoty. Počet spravovaných světelných bodů bude aktualizován a stanoven jedenkrát ročně, a to vždy k 1. 1. daného roku v případě, že počet světelných bodů nepřesáhne změnu </w:t>
      </w:r>
      <w:proofErr w:type="gramStart"/>
      <w:r w:rsidRPr="00937214">
        <w:rPr>
          <w:rFonts w:asciiTheme="minorHAnsi" w:hAnsiTheme="minorHAnsi" w:cstheme="minorHAnsi"/>
        </w:rPr>
        <w:t>50ti</w:t>
      </w:r>
      <w:proofErr w:type="gramEnd"/>
      <w:r w:rsidRPr="00937214">
        <w:rPr>
          <w:rFonts w:asciiTheme="minorHAnsi" w:hAnsiTheme="minorHAnsi" w:cstheme="minorHAnsi"/>
        </w:rPr>
        <w:t xml:space="preserve"> ks v jednom kalendářním roce.</w:t>
      </w:r>
    </w:p>
    <w:p w14:paraId="3B779E86" w14:textId="191AEF32" w:rsidR="00CC0BE4" w:rsidRDefault="00CC0BE4" w:rsidP="00CC0BE4">
      <w:pPr>
        <w:pStyle w:val="Bezmezer"/>
        <w:tabs>
          <w:tab w:val="left" w:pos="340"/>
        </w:tabs>
        <w:suppressAutoHyphens/>
        <w:overflowPunct w:val="0"/>
        <w:autoSpaceDE w:val="0"/>
        <w:spacing w:after="60"/>
        <w:ind w:left="340" w:hanging="340"/>
        <w:jc w:val="both"/>
        <w:textAlignment w:val="baseline"/>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FF754A" w:rsidRPr="00CC0BE4">
        <w:rPr>
          <w:rFonts w:asciiTheme="minorHAnsi" w:hAnsiTheme="minorHAnsi" w:cstheme="minorHAnsi"/>
        </w:rPr>
        <w:t>Veškeré práce objednané nad rámec tzv. „</w:t>
      </w:r>
      <w:proofErr w:type="spellStart"/>
      <w:r w:rsidR="00FF754A" w:rsidRPr="00CC0BE4">
        <w:rPr>
          <w:rFonts w:asciiTheme="minorHAnsi" w:hAnsiTheme="minorHAnsi" w:cstheme="minorHAnsi"/>
        </w:rPr>
        <w:t>sloupodnu</w:t>
      </w:r>
      <w:proofErr w:type="spellEnd"/>
      <w:r w:rsidR="00FF754A" w:rsidRPr="00CC0BE4">
        <w:rPr>
          <w:rFonts w:asciiTheme="minorHAnsi" w:hAnsiTheme="minorHAnsi" w:cstheme="minorHAnsi"/>
        </w:rPr>
        <w:t xml:space="preserve">“ budou vycházet ze základního ceníku prací, který je </w:t>
      </w:r>
      <w:r w:rsidR="00FF754A" w:rsidRPr="00CC0BE4">
        <w:rPr>
          <w:rFonts w:asciiTheme="minorHAnsi" w:hAnsiTheme="minorHAnsi" w:cstheme="minorHAnsi"/>
          <w:b/>
        </w:rPr>
        <w:t xml:space="preserve">přílohou </w:t>
      </w:r>
      <w:r>
        <w:rPr>
          <w:rFonts w:asciiTheme="minorHAnsi" w:hAnsiTheme="minorHAnsi" w:cstheme="minorHAnsi"/>
          <w:b/>
        </w:rPr>
        <w:t xml:space="preserve">   </w:t>
      </w:r>
      <w:r w:rsidR="00FF754A" w:rsidRPr="00CC0BE4">
        <w:rPr>
          <w:rFonts w:asciiTheme="minorHAnsi" w:hAnsiTheme="minorHAnsi" w:cstheme="minorHAnsi"/>
          <w:b/>
        </w:rPr>
        <w:t>č. 1</w:t>
      </w:r>
      <w:r w:rsidR="00FF754A" w:rsidRPr="00CC0BE4">
        <w:rPr>
          <w:rFonts w:asciiTheme="minorHAnsi" w:hAnsiTheme="minorHAnsi" w:cstheme="minorHAnsi"/>
        </w:rPr>
        <w:t xml:space="preserve"> této smlouvy a nákladů na nákup materiálu pro provedení objednaných prací, včetně 4% přirážky za zajištění, skladování a manipulaci. </w:t>
      </w:r>
    </w:p>
    <w:p w14:paraId="2474B43A" w14:textId="3281465C" w:rsidR="00CE215E" w:rsidRDefault="00CE215E" w:rsidP="00CE215E">
      <w:pPr>
        <w:pStyle w:val="Bezmezer"/>
        <w:tabs>
          <w:tab w:val="left" w:pos="340"/>
        </w:tabs>
        <w:suppressAutoHyphens/>
        <w:overflowPunct w:val="0"/>
        <w:autoSpaceDE w:val="0"/>
        <w:spacing w:after="60"/>
        <w:ind w:left="340" w:hanging="340"/>
        <w:jc w:val="both"/>
        <w:textAlignment w:val="baseline"/>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354979">
        <w:rPr>
          <w:rFonts w:asciiTheme="minorHAnsi" w:hAnsiTheme="minorHAnsi" w:cstheme="minorHAnsi"/>
        </w:rPr>
        <w:t>Cena za výkony v oblasti údržby</w:t>
      </w:r>
      <w:r>
        <w:rPr>
          <w:rFonts w:asciiTheme="minorHAnsi" w:hAnsiTheme="minorHAnsi" w:cstheme="minorHAnsi"/>
        </w:rPr>
        <w:t xml:space="preserve"> a opravy</w:t>
      </w:r>
      <w:r w:rsidRPr="00354979">
        <w:rPr>
          <w:rFonts w:asciiTheme="minorHAnsi" w:hAnsiTheme="minorHAnsi" w:cstheme="minorHAnsi"/>
        </w:rPr>
        <w:t xml:space="preserve"> SSZ bude stanovena dle ceníku prací v </w:t>
      </w:r>
      <w:r w:rsidRPr="00D87A44">
        <w:rPr>
          <w:rFonts w:asciiTheme="minorHAnsi" w:hAnsiTheme="minorHAnsi" w:cstheme="minorHAnsi"/>
          <w:b/>
          <w:bCs/>
        </w:rPr>
        <w:t xml:space="preserve">příloze č. </w:t>
      </w:r>
      <w:r w:rsidR="009A1A6F">
        <w:rPr>
          <w:rFonts w:asciiTheme="minorHAnsi" w:hAnsiTheme="minorHAnsi" w:cstheme="minorHAnsi"/>
          <w:b/>
          <w:bCs/>
        </w:rPr>
        <w:t>1</w:t>
      </w:r>
      <w:r w:rsidRPr="00354979">
        <w:rPr>
          <w:rFonts w:asciiTheme="minorHAnsi" w:hAnsiTheme="minorHAnsi" w:cstheme="minorHAnsi"/>
        </w:rPr>
        <w:t>, která tvoří nedílnou součást této smlouvy.</w:t>
      </w:r>
    </w:p>
    <w:p w14:paraId="158F90F2" w14:textId="77777777" w:rsidR="00CC0BE4" w:rsidRPr="00CC0BE4" w:rsidRDefault="00CC0BE4" w:rsidP="00CC0BE4">
      <w:pPr>
        <w:pStyle w:val="Bezmezer"/>
        <w:tabs>
          <w:tab w:val="left" w:pos="340"/>
        </w:tabs>
        <w:suppressAutoHyphens/>
        <w:overflowPunct w:val="0"/>
        <w:autoSpaceDE w:val="0"/>
        <w:spacing w:after="60"/>
        <w:ind w:left="340" w:hanging="340"/>
        <w:jc w:val="both"/>
        <w:textAlignment w:val="baseline"/>
        <w:rPr>
          <w:rFonts w:asciiTheme="minorHAnsi" w:hAnsiTheme="minorHAnsi" w:cstheme="minorHAnsi"/>
        </w:rPr>
      </w:pPr>
    </w:p>
    <w:p w14:paraId="4D6122CB" w14:textId="00A68291" w:rsidR="008C2A7A" w:rsidRDefault="00ED180E" w:rsidP="008C2A7A">
      <w:pPr>
        <w:jc w:val="center"/>
        <w:rPr>
          <w:rFonts w:asciiTheme="minorHAnsi" w:hAnsiTheme="minorHAnsi" w:cstheme="minorHAnsi"/>
          <w:b/>
        </w:rPr>
      </w:pPr>
      <w:r>
        <w:rPr>
          <w:rFonts w:asciiTheme="minorHAnsi" w:hAnsiTheme="minorHAnsi" w:cstheme="minorHAnsi"/>
          <w:b/>
        </w:rPr>
        <w:t>V.</w:t>
      </w:r>
      <w:r>
        <w:rPr>
          <w:rFonts w:asciiTheme="minorHAnsi" w:hAnsiTheme="minorHAnsi" w:cstheme="minorHAnsi"/>
          <w:b/>
        </w:rPr>
        <w:tab/>
      </w:r>
      <w:r w:rsidR="008F2589" w:rsidRPr="00ED180E">
        <w:rPr>
          <w:rFonts w:asciiTheme="minorHAnsi" w:hAnsiTheme="minorHAnsi" w:cstheme="minorHAnsi"/>
          <w:b/>
        </w:rPr>
        <w:t>D</w:t>
      </w:r>
      <w:r w:rsidRPr="00ED180E">
        <w:rPr>
          <w:rFonts w:asciiTheme="minorHAnsi" w:hAnsiTheme="minorHAnsi" w:cstheme="minorHAnsi"/>
          <w:b/>
        </w:rPr>
        <w:t>OBA A MÍSTO PLNĚNÍ</w:t>
      </w:r>
    </w:p>
    <w:p w14:paraId="2E50CD08" w14:textId="0399B94B" w:rsidR="008C2A7A" w:rsidRPr="008C2A7A" w:rsidRDefault="008C2A7A" w:rsidP="008C2A7A">
      <w:pPr>
        <w:pStyle w:val="Odstavecseseznamem"/>
        <w:numPr>
          <w:ilvl w:val="0"/>
          <w:numId w:val="1"/>
        </w:numPr>
        <w:rPr>
          <w:rFonts w:asciiTheme="minorHAnsi" w:hAnsiTheme="minorHAnsi" w:cstheme="minorHAnsi"/>
          <w:b/>
        </w:rPr>
      </w:pPr>
      <w:r w:rsidRPr="008C2A7A">
        <w:rPr>
          <w:rFonts w:asciiTheme="minorHAnsi" w:hAnsiTheme="minorHAnsi" w:cstheme="minorHAnsi"/>
        </w:rPr>
        <w:t xml:space="preserve">Tato Smlouva je uzavírána na dobu neurčitou, a to ode dne podpisu této smlouvy. </w:t>
      </w:r>
    </w:p>
    <w:p w14:paraId="4CF0F182" w14:textId="622A3AB9" w:rsidR="008F2589" w:rsidRDefault="008C2A7A" w:rsidP="00E2538E">
      <w:pPr>
        <w:numPr>
          <w:ilvl w:val="0"/>
          <w:numId w:val="1"/>
        </w:numPr>
        <w:tabs>
          <w:tab w:val="left" w:pos="340"/>
        </w:tabs>
        <w:suppressAutoHyphens/>
        <w:overflowPunct w:val="0"/>
        <w:autoSpaceDE w:val="0"/>
        <w:spacing w:after="60" w:line="240" w:lineRule="auto"/>
        <w:jc w:val="both"/>
        <w:textAlignment w:val="baseline"/>
        <w:rPr>
          <w:rFonts w:asciiTheme="minorHAnsi" w:hAnsiTheme="minorHAnsi" w:cstheme="minorHAnsi"/>
        </w:rPr>
      </w:pPr>
      <w:r w:rsidRPr="008C2A7A">
        <w:rPr>
          <w:rFonts w:asciiTheme="minorHAnsi" w:hAnsiTheme="minorHAnsi" w:cstheme="minorHAnsi"/>
        </w:rPr>
        <w:t>Pověřený správce se zavazuje zahájit správu, provoz a údržbu světelné soustavy veřejného osvětlení ode dne podpisu této smlouvy.</w:t>
      </w:r>
    </w:p>
    <w:p w14:paraId="7DE619D2" w14:textId="72AA95C2" w:rsidR="008C2A7A" w:rsidRDefault="008F2589" w:rsidP="008C2A7A">
      <w:pPr>
        <w:numPr>
          <w:ilvl w:val="0"/>
          <w:numId w:val="1"/>
        </w:numPr>
        <w:tabs>
          <w:tab w:val="left" w:pos="340"/>
        </w:tabs>
        <w:suppressAutoHyphens/>
        <w:overflowPunct w:val="0"/>
        <w:autoSpaceDE w:val="0"/>
        <w:spacing w:after="60" w:line="240" w:lineRule="auto"/>
        <w:jc w:val="both"/>
        <w:textAlignment w:val="baseline"/>
        <w:rPr>
          <w:rFonts w:asciiTheme="minorHAnsi" w:hAnsiTheme="minorHAnsi" w:cstheme="minorHAnsi"/>
        </w:rPr>
      </w:pPr>
      <w:bookmarkStart w:id="7" w:name="_Hlk56773069"/>
      <w:r w:rsidRPr="008C2A7A">
        <w:rPr>
          <w:rFonts w:asciiTheme="minorHAnsi" w:hAnsiTheme="minorHAnsi" w:cstheme="minorHAnsi"/>
        </w:rPr>
        <w:t xml:space="preserve">Místem plnění je území </w:t>
      </w:r>
      <w:r w:rsidR="00CC3D76" w:rsidRPr="008C2A7A">
        <w:rPr>
          <w:rFonts w:asciiTheme="minorHAnsi" w:hAnsiTheme="minorHAnsi" w:cstheme="minorHAnsi"/>
        </w:rPr>
        <w:t xml:space="preserve">statutárního města </w:t>
      </w:r>
      <w:r w:rsidRPr="008C2A7A">
        <w:rPr>
          <w:rFonts w:asciiTheme="minorHAnsi" w:hAnsiTheme="minorHAnsi" w:cstheme="minorHAnsi"/>
        </w:rPr>
        <w:t>Jablonec nad Nisou.</w:t>
      </w:r>
    </w:p>
    <w:bookmarkEnd w:id="7"/>
    <w:p w14:paraId="0F70C4FF" w14:textId="7442192A" w:rsidR="00FF754A" w:rsidRDefault="00FF754A" w:rsidP="006B343E">
      <w:pPr>
        <w:tabs>
          <w:tab w:val="left" w:pos="340"/>
        </w:tabs>
        <w:suppressAutoHyphens/>
        <w:overflowPunct w:val="0"/>
        <w:autoSpaceDE w:val="0"/>
        <w:spacing w:after="60" w:line="240" w:lineRule="auto"/>
        <w:jc w:val="both"/>
        <w:textAlignment w:val="baseline"/>
        <w:rPr>
          <w:rFonts w:asciiTheme="minorHAnsi" w:hAnsiTheme="minorHAnsi" w:cstheme="minorHAnsi"/>
        </w:rPr>
      </w:pPr>
    </w:p>
    <w:p w14:paraId="79150904" w14:textId="0EEBB857" w:rsidR="00FF754A" w:rsidRDefault="00FF754A" w:rsidP="00FF754A">
      <w:pPr>
        <w:widowControl w:val="0"/>
        <w:spacing w:after="0" w:line="240" w:lineRule="auto"/>
        <w:jc w:val="center"/>
        <w:rPr>
          <w:rFonts w:eastAsia="Batang" w:cs="Tahoma"/>
          <w:b/>
          <w:lang w:eastAsia="cs-CZ"/>
        </w:rPr>
      </w:pPr>
      <w:r w:rsidRPr="00FF754A">
        <w:rPr>
          <w:rFonts w:eastAsia="Batang" w:cs="Tahoma"/>
          <w:b/>
          <w:lang w:eastAsia="cs-CZ"/>
        </w:rPr>
        <w:t>V</w:t>
      </w:r>
      <w:r w:rsidR="00C3547B">
        <w:rPr>
          <w:rFonts w:eastAsia="Batang" w:cs="Tahoma"/>
          <w:b/>
          <w:lang w:eastAsia="cs-CZ"/>
        </w:rPr>
        <w:t>I</w:t>
      </w:r>
      <w:r w:rsidRPr="00FF754A">
        <w:rPr>
          <w:rFonts w:eastAsia="Batang" w:cs="Tahoma"/>
          <w:b/>
          <w:lang w:eastAsia="cs-CZ"/>
        </w:rPr>
        <w:t>. FINANCOVÁNÍ A PLATEBNÍ PODMÍNKY</w:t>
      </w:r>
    </w:p>
    <w:p w14:paraId="4B9C8975" w14:textId="4F523953" w:rsidR="00FF754A" w:rsidRDefault="00FF754A" w:rsidP="00FF754A">
      <w:pPr>
        <w:widowControl w:val="0"/>
        <w:spacing w:after="0" w:line="240" w:lineRule="auto"/>
        <w:jc w:val="center"/>
        <w:rPr>
          <w:rFonts w:eastAsia="Batang" w:cs="Tahoma"/>
          <w:b/>
          <w:lang w:eastAsia="cs-CZ"/>
        </w:rPr>
      </w:pPr>
    </w:p>
    <w:p w14:paraId="45F0432D" w14:textId="77777777" w:rsidR="00895770" w:rsidRDefault="00FF754A" w:rsidP="006B343E">
      <w:pPr>
        <w:widowControl w:val="0"/>
        <w:numPr>
          <w:ilvl w:val="0"/>
          <w:numId w:val="2"/>
        </w:numPr>
        <w:tabs>
          <w:tab w:val="left" w:pos="360"/>
        </w:tabs>
        <w:suppressAutoHyphens/>
        <w:overflowPunct w:val="0"/>
        <w:autoSpaceDE w:val="0"/>
        <w:spacing w:after="60" w:line="240" w:lineRule="auto"/>
        <w:jc w:val="both"/>
        <w:textAlignment w:val="baseline"/>
        <w:rPr>
          <w:rFonts w:eastAsia="Batang" w:cs="Tahoma"/>
          <w:lang w:eastAsia="cs-CZ"/>
        </w:rPr>
      </w:pPr>
      <w:r w:rsidRPr="00FF754A">
        <w:rPr>
          <w:rFonts w:eastAsia="Batang" w:cs="Tahoma"/>
          <w:lang w:eastAsia="cs-CZ"/>
        </w:rPr>
        <w:t>Smluvní strany se dohodly na tom, že úhrada ceny za předmět plnění bude uskutečňována postupně formou dílčího měsíčního plnění za předmět díla.</w:t>
      </w:r>
      <w:r w:rsidRPr="00FF754A">
        <w:rPr>
          <w:rFonts w:eastAsia="Batang" w:cs="Tahoma"/>
          <w:b/>
          <w:lang w:eastAsia="cs-CZ"/>
        </w:rPr>
        <w:t xml:space="preserve"> </w:t>
      </w:r>
      <w:r w:rsidRPr="00FF754A">
        <w:rPr>
          <w:rFonts w:eastAsia="Batang" w:cs="Tahoma"/>
          <w:lang w:eastAsia="cs-CZ"/>
        </w:rPr>
        <w:t>Dílčím plněním se rozumí cena skutečně provedených prací a dodávek uskutečněných zhotovitelem v běžném měsíci a zjištěných k poslednímu dni tohoto měsíce.</w:t>
      </w:r>
    </w:p>
    <w:p w14:paraId="21E675B9" w14:textId="77777777" w:rsidR="00895770" w:rsidRPr="00895770" w:rsidRDefault="00895770" w:rsidP="006B343E">
      <w:pPr>
        <w:widowControl w:val="0"/>
        <w:numPr>
          <w:ilvl w:val="0"/>
          <w:numId w:val="2"/>
        </w:numPr>
        <w:tabs>
          <w:tab w:val="left" w:pos="360"/>
        </w:tabs>
        <w:suppressAutoHyphens/>
        <w:overflowPunct w:val="0"/>
        <w:autoSpaceDE w:val="0"/>
        <w:spacing w:after="60" w:line="240" w:lineRule="auto"/>
        <w:jc w:val="both"/>
        <w:textAlignment w:val="baseline"/>
        <w:rPr>
          <w:rFonts w:eastAsia="Batang" w:cs="Tahoma"/>
          <w:lang w:eastAsia="cs-CZ"/>
        </w:rPr>
      </w:pPr>
      <w:r w:rsidRPr="00895770">
        <w:rPr>
          <w:rFonts w:eastAsia="Batang" w:cs="Tahoma"/>
          <w:lang w:eastAsia="cs-CZ"/>
        </w:rPr>
        <w:t>Fakturace bude obsahovat:</w:t>
      </w:r>
      <w:r w:rsidRPr="00895770">
        <w:rPr>
          <w:rFonts w:asciiTheme="minorHAnsi" w:hAnsiTheme="minorHAnsi" w:cstheme="minorHAnsi"/>
        </w:rPr>
        <w:t xml:space="preserve"> </w:t>
      </w:r>
    </w:p>
    <w:p w14:paraId="120AC2D9" w14:textId="25FC6D2A" w:rsidR="00895770" w:rsidRDefault="00895770" w:rsidP="00895770">
      <w:pPr>
        <w:widowControl w:val="0"/>
        <w:tabs>
          <w:tab w:val="left" w:pos="360"/>
        </w:tabs>
        <w:suppressAutoHyphens/>
        <w:overflowPunct w:val="0"/>
        <w:autoSpaceDE w:val="0"/>
        <w:spacing w:after="60" w:line="240" w:lineRule="auto"/>
        <w:ind w:left="360"/>
        <w:jc w:val="both"/>
        <w:textAlignment w:val="baseline"/>
        <w:rPr>
          <w:rFonts w:asciiTheme="minorHAnsi" w:hAnsiTheme="minorHAnsi" w:cstheme="minorHAnsi"/>
        </w:rPr>
      </w:pPr>
      <w:r>
        <w:rPr>
          <w:rFonts w:asciiTheme="minorHAnsi" w:hAnsiTheme="minorHAnsi" w:cstheme="minorHAnsi"/>
        </w:rPr>
        <w:t xml:space="preserve">a) </w:t>
      </w:r>
      <w:r w:rsidRPr="00895770">
        <w:rPr>
          <w:rFonts w:asciiTheme="minorHAnsi" w:hAnsiTheme="minorHAnsi" w:cstheme="minorHAnsi"/>
        </w:rPr>
        <w:t xml:space="preserve">přeúčtování měsíční zálohy na elektrickou energii a konečné roční vyúčtovávání dodavatele elektrické energie. </w:t>
      </w:r>
    </w:p>
    <w:p w14:paraId="5FF4A465" w14:textId="295CE9FB" w:rsidR="00895770" w:rsidRDefault="00895770" w:rsidP="00895770">
      <w:pPr>
        <w:widowControl w:val="0"/>
        <w:tabs>
          <w:tab w:val="left" w:pos="360"/>
        </w:tabs>
        <w:suppressAutoHyphens/>
        <w:overflowPunct w:val="0"/>
        <w:autoSpaceDE w:val="0"/>
        <w:spacing w:after="60" w:line="240" w:lineRule="auto"/>
        <w:ind w:left="360"/>
        <w:jc w:val="both"/>
        <w:textAlignment w:val="baseline"/>
        <w:rPr>
          <w:rFonts w:asciiTheme="minorHAnsi" w:hAnsiTheme="minorHAnsi" w:cstheme="minorHAnsi"/>
        </w:rPr>
      </w:pPr>
      <w:r>
        <w:rPr>
          <w:rFonts w:asciiTheme="minorHAnsi" w:hAnsiTheme="minorHAnsi" w:cstheme="minorHAnsi"/>
        </w:rPr>
        <w:t>b)</w:t>
      </w:r>
      <w:r w:rsidRPr="00895770">
        <w:t xml:space="preserve"> </w:t>
      </w:r>
      <w:r w:rsidRPr="00895770">
        <w:rPr>
          <w:rFonts w:asciiTheme="minorHAnsi" w:hAnsiTheme="minorHAnsi" w:cstheme="minorHAnsi"/>
        </w:rPr>
        <w:t>paušální měsíční částku</w:t>
      </w:r>
      <w:r w:rsidR="00BF022A">
        <w:rPr>
          <w:rFonts w:asciiTheme="minorHAnsi" w:hAnsiTheme="minorHAnsi" w:cstheme="minorHAnsi"/>
        </w:rPr>
        <w:t>,</w:t>
      </w:r>
      <w:r>
        <w:rPr>
          <w:rFonts w:asciiTheme="minorHAnsi" w:hAnsiTheme="minorHAnsi" w:cstheme="minorHAnsi"/>
        </w:rPr>
        <w:t xml:space="preserve"> tj. </w:t>
      </w:r>
      <w:r w:rsidRPr="00895770">
        <w:rPr>
          <w:rFonts w:asciiTheme="minorHAnsi" w:hAnsiTheme="minorHAnsi" w:cstheme="minorHAnsi"/>
        </w:rPr>
        <w:t xml:space="preserve">počet dní v měsíci, krát počet světelných bodů, krát cena za jeden </w:t>
      </w:r>
      <w:proofErr w:type="spellStart"/>
      <w:r w:rsidRPr="00895770">
        <w:rPr>
          <w:rFonts w:asciiTheme="minorHAnsi" w:hAnsiTheme="minorHAnsi" w:cstheme="minorHAnsi"/>
        </w:rPr>
        <w:t>sloupoden</w:t>
      </w:r>
      <w:proofErr w:type="spellEnd"/>
    </w:p>
    <w:p w14:paraId="695E2CB2" w14:textId="41A86B7F" w:rsidR="00895770" w:rsidRPr="00895770" w:rsidRDefault="00895770" w:rsidP="00895770">
      <w:pPr>
        <w:widowControl w:val="0"/>
        <w:tabs>
          <w:tab w:val="left" w:pos="360"/>
        </w:tabs>
        <w:suppressAutoHyphens/>
        <w:overflowPunct w:val="0"/>
        <w:autoSpaceDE w:val="0"/>
        <w:spacing w:after="60" w:line="240" w:lineRule="auto"/>
        <w:ind w:left="360"/>
        <w:jc w:val="both"/>
        <w:textAlignment w:val="baseline"/>
        <w:rPr>
          <w:rFonts w:asciiTheme="minorHAnsi" w:hAnsiTheme="minorHAnsi" w:cstheme="minorHAnsi"/>
        </w:rPr>
      </w:pPr>
      <w:r>
        <w:rPr>
          <w:rFonts w:asciiTheme="minorHAnsi" w:hAnsiTheme="minorHAnsi" w:cstheme="minorHAnsi"/>
        </w:rPr>
        <w:t xml:space="preserve">c) </w:t>
      </w:r>
      <w:r w:rsidRPr="00895770">
        <w:rPr>
          <w:rFonts w:asciiTheme="minorHAnsi" w:hAnsiTheme="minorHAnsi" w:cstheme="minorHAnsi"/>
        </w:rPr>
        <w:t xml:space="preserve">odstranění okamžitých havarijních stavů formou obnovy bude řešeno dle </w:t>
      </w:r>
      <w:r w:rsidR="00C3547B">
        <w:rPr>
          <w:rFonts w:asciiTheme="minorHAnsi" w:hAnsiTheme="minorHAnsi" w:cstheme="minorHAnsi"/>
        </w:rPr>
        <w:t xml:space="preserve">čl. III. bod 1) písm. h) </w:t>
      </w:r>
    </w:p>
    <w:p w14:paraId="6E60E17F" w14:textId="77777777" w:rsidR="00FF754A" w:rsidRPr="00FF754A" w:rsidRDefault="00FF754A" w:rsidP="006B343E">
      <w:pPr>
        <w:widowControl w:val="0"/>
        <w:numPr>
          <w:ilvl w:val="0"/>
          <w:numId w:val="2"/>
        </w:numPr>
        <w:tabs>
          <w:tab w:val="left" w:pos="360"/>
        </w:tabs>
        <w:suppressAutoHyphens/>
        <w:overflowPunct w:val="0"/>
        <w:autoSpaceDE w:val="0"/>
        <w:spacing w:after="60" w:line="240" w:lineRule="auto"/>
        <w:jc w:val="both"/>
        <w:textAlignment w:val="baseline"/>
        <w:rPr>
          <w:rFonts w:eastAsia="Batang" w:cs="Tahoma"/>
          <w:lang w:eastAsia="cs-CZ"/>
        </w:rPr>
      </w:pPr>
      <w:r w:rsidRPr="00FF754A">
        <w:rPr>
          <w:rFonts w:eastAsia="Batang" w:cs="Tahoma"/>
          <w:lang w:eastAsia="cs-CZ"/>
        </w:rPr>
        <w:t>Fakturu za provedené práce a dodávky za běžný měsíc vystaví zhotovitel na základě měsíčního zjišťovacího protokolu se soupisem provedených prací a dodávek, které budou vždy zkontrolovány a odsouhlaseny objednatelem, před vystavením faktury. Tento měsíční zjišťovací protokol se soupisy prací bude vždy nedílnou součástí faktury za běžný měsíc. Zhotovitel bude vystavovat daňové doklady (faktury) vždy za uplynulý měsíc se splatností min. 14 dnů od data vystavení.</w:t>
      </w:r>
    </w:p>
    <w:p w14:paraId="15B7B801" w14:textId="77777777" w:rsidR="00FF754A" w:rsidRPr="00FF754A" w:rsidRDefault="00FF754A" w:rsidP="006B343E">
      <w:pPr>
        <w:widowControl w:val="0"/>
        <w:numPr>
          <w:ilvl w:val="0"/>
          <w:numId w:val="2"/>
        </w:numPr>
        <w:tabs>
          <w:tab w:val="left" w:pos="360"/>
        </w:tabs>
        <w:suppressAutoHyphens/>
        <w:overflowPunct w:val="0"/>
        <w:autoSpaceDE w:val="0"/>
        <w:spacing w:after="60" w:line="240" w:lineRule="auto"/>
        <w:jc w:val="both"/>
        <w:textAlignment w:val="baseline"/>
        <w:rPr>
          <w:rFonts w:eastAsia="Batang" w:cs="Tahoma"/>
          <w:lang w:eastAsia="cs-CZ"/>
        </w:rPr>
      </w:pPr>
      <w:r w:rsidRPr="00FF754A">
        <w:rPr>
          <w:rFonts w:eastAsia="Batang" w:cs="Tahoma"/>
          <w:lang w:eastAsia="cs-CZ"/>
        </w:rPr>
        <w:t>Faktury budou doručeny objednateli elektronicky emailem s uvedením adresy objednatele: Statutární město Jablonec nad Nisou, Mírové náměstí 19, 466 01 Jablonec nad Nisou.</w:t>
      </w:r>
    </w:p>
    <w:p w14:paraId="14ECDB28" w14:textId="77777777" w:rsidR="008C2A7A" w:rsidRPr="008C2A7A" w:rsidRDefault="008C2A7A" w:rsidP="00C3547B">
      <w:pPr>
        <w:tabs>
          <w:tab w:val="left" w:pos="340"/>
        </w:tabs>
        <w:suppressAutoHyphens/>
        <w:overflowPunct w:val="0"/>
        <w:autoSpaceDE w:val="0"/>
        <w:spacing w:after="60" w:line="240" w:lineRule="auto"/>
        <w:jc w:val="both"/>
        <w:textAlignment w:val="baseline"/>
        <w:rPr>
          <w:rFonts w:asciiTheme="minorHAnsi" w:hAnsiTheme="minorHAnsi" w:cstheme="minorHAnsi"/>
        </w:rPr>
      </w:pPr>
    </w:p>
    <w:p w14:paraId="066AA6B6" w14:textId="4B82C261" w:rsidR="007F2F7E" w:rsidRDefault="008C2A7A" w:rsidP="00175806">
      <w:pPr>
        <w:tabs>
          <w:tab w:val="left" w:pos="360"/>
        </w:tabs>
        <w:suppressAutoHyphens/>
        <w:overflowPunct w:val="0"/>
        <w:autoSpaceDE w:val="0"/>
        <w:spacing w:after="60"/>
        <w:jc w:val="center"/>
        <w:textAlignment w:val="baseline"/>
        <w:rPr>
          <w:rFonts w:asciiTheme="minorHAnsi" w:hAnsiTheme="minorHAnsi" w:cstheme="minorHAnsi"/>
          <w:b/>
        </w:rPr>
      </w:pPr>
      <w:r w:rsidRPr="008C2A7A">
        <w:rPr>
          <w:rFonts w:asciiTheme="minorHAnsi" w:hAnsiTheme="minorHAnsi" w:cstheme="minorHAnsi"/>
          <w:b/>
        </w:rPr>
        <w:t>V</w:t>
      </w:r>
      <w:r w:rsidR="00C3547B">
        <w:rPr>
          <w:rFonts w:asciiTheme="minorHAnsi" w:hAnsiTheme="minorHAnsi" w:cstheme="minorHAnsi"/>
          <w:b/>
        </w:rPr>
        <w:t>II</w:t>
      </w:r>
      <w:r w:rsidRPr="008C2A7A">
        <w:rPr>
          <w:rFonts w:asciiTheme="minorHAnsi" w:hAnsiTheme="minorHAnsi" w:cstheme="minorHAnsi"/>
          <w:b/>
        </w:rPr>
        <w:t>.</w:t>
      </w:r>
      <w:r w:rsidRPr="008C2A7A">
        <w:rPr>
          <w:rFonts w:asciiTheme="minorHAnsi" w:hAnsiTheme="minorHAnsi" w:cstheme="minorHAnsi"/>
          <w:b/>
        </w:rPr>
        <w:tab/>
      </w:r>
      <w:r w:rsidR="00175806" w:rsidRPr="008C2A7A">
        <w:rPr>
          <w:rFonts w:asciiTheme="minorHAnsi" w:hAnsiTheme="minorHAnsi" w:cstheme="minorHAnsi"/>
          <w:b/>
        </w:rPr>
        <w:t xml:space="preserve"> </w:t>
      </w:r>
      <w:r w:rsidRPr="008C2A7A">
        <w:rPr>
          <w:rFonts w:asciiTheme="minorHAnsi" w:hAnsiTheme="minorHAnsi" w:cstheme="minorHAnsi"/>
          <w:b/>
        </w:rPr>
        <w:t>POVINNOSTI ZHOTOVITELE</w:t>
      </w:r>
    </w:p>
    <w:p w14:paraId="66AB4519" w14:textId="77777777" w:rsidR="00FF754A" w:rsidRPr="008C2A7A" w:rsidRDefault="00FF754A" w:rsidP="00175806">
      <w:pPr>
        <w:tabs>
          <w:tab w:val="left" w:pos="360"/>
        </w:tabs>
        <w:suppressAutoHyphens/>
        <w:overflowPunct w:val="0"/>
        <w:autoSpaceDE w:val="0"/>
        <w:spacing w:after="60"/>
        <w:jc w:val="center"/>
        <w:textAlignment w:val="baseline"/>
        <w:rPr>
          <w:rFonts w:asciiTheme="minorHAnsi" w:hAnsiTheme="minorHAnsi" w:cstheme="minorHAnsi"/>
          <w:b/>
        </w:rPr>
      </w:pPr>
    </w:p>
    <w:p w14:paraId="3CE1FD8D" w14:textId="27488D2B" w:rsidR="00FF754A" w:rsidRDefault="00FF754A"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r>
        <w:rPr>
          <w:rFonts w:asciiTheme="minorHAnsi" w:hAnsiTheme="minorHAnsi" w:cstheme="minorHAnsi"/>
        </w:rPr>
        <w:t>1</w:t>
      </w:r>
      <w:r w:rsidR="008C2A7A" w:rsidRPr="008C2A7A">
        <w:rPr>
          <w:rFonts w:asciiTheme="minorHAnsi" w:hAnsiTheme="minorHAnsi" w:cstheme="minorHAnsi"/>
        </w:rPr>
        <w:t>.</w:t>
      </w:r>
      <w:r w:rsidR="008C2A7A" w:rsidRPr="008C2A7A">
        <w:rPr>
          <w:rFonts w:asciiTheme="minorHAnsi" w:hAnsiTheme="minorHAnsi" w:cstheme="minorHAnsi"/>
        </w:rPr>
        <w:tab/>
      </w:r>
      <w:r w:rsidRPr="00FF754A">
        <w:rPr>
          <w:rFonts w:asciiTheme="minorHAnsi" w:hAnsiTheme="minorHAnsi" w:cstheme="minorHAnsi"/>
        </w:rPr>
        <w:t>Zhotovitel se bude při své činnosti řídit ujednáními této smlouvy, výchozími podklady objednatele, pokyny objednatele, resp. jeho zmocněných zástupců, zápisy, rozhodnutími a vyjádřeními veřejnoprávních orgánů.</w:t>
      </w:r>
    </w:p>
    <w:p w14:paraId="255C6CDC" w14:textId="65C8FD46" w:rsidR="009A1A6F" w:rsidRDefault="009A1A6F"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p>
    <w:p w14:paraId="6AA95FF6" w14:textId="7ED35208" w:rsidR="009A1A6F" w:rsidRDefault="009A1A6F"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p>
    <w:p w14:paraId="0BFEEBCE" w14:textId="77777777" w:rsidR="009A1A6F" w:rsidRPr="00FF754A" w:rsidRDefault="009A1A6F"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p>
    <w:p w14:paraId="0A83CDB6" w14:textId="4DA8EAB8" w:rsidR="000279F0" w:rsidRDefault="00FF754A" w:rsidP="009A1A6F">
      <w:pPr>
        <w:tabs>
          <w:tab w:val="left" w:pos="340"/>
        </w:tabs>
        <w:suppressAutoHyphens/>
        <w:overflowPunct w:val="0"/>
        <w:autoSpaceDE w:val="0"/>
        <w:spacing w:after="60"/>
        <w:ind w:left="340" w:hanging="340"/>
        <w:jc w:val="both"/>
        <w:textAlignment w:val="baseline"/>
        <w:rPr>
          <w:rFonts w:asciiTheme="minorHAnsi" w:hAnsiTheme="minorHAnsi" w:cstheme="minorHAnsi"/>
        </w:rPr>
      </w:pPr>
      <w:r w:rsidRPr="00FF754A">
        <w:rPr>
          <w:rFonts w:asciiTheme="minorHAnsi" w:hAnsiTheme="minorHAnsi" w:cstheme="minorHAnsi"/>
        </w:rPr>
        <w:t>2.</w:t>
      </w:r>
      <w:r w:rsidRPr="00FF754A">
        <w:rPr>
          <w:rFonts w:asciiTheme="minorHAnsi" w:hAnsiTheme="minorHAnsi" w:cstheme="minorHAnsi"/>
        </w:rPr>
        <w:tab/>
        <w:t xml:space="preserve">Veškerá potřebná povolení k užívání veřejných ploch a komunikací, výkopům nebo překopům komunikací zajišťuje zhotovitel. Jestliže v souvislosti s předmětem plnění bude třeba umístit nebo přemístit dopravní značení, provést </w:t>
      </w:r>
    </w:p>
    <w:p w14:paraId="44C8E530" w14:textId="7D776E78" w:rsidR="00FF754A" w:rsidRPr="00FF754A" w:rsidRDefault="000279F0"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r>
        <w:rPr>
          <w:rFonts w:asciiTheme="minorHAnsi" w:hAnsiTheme="minorHAnsi" w:cstheme="minorHAnsi"/>
        </w:rPr>
        <w:tab/>
      </w:r>
      <w:r w:rsidR="00FF754A" w:rsidRPr="00FF754A">
        <w:rPr>
          <w:rFonts w:asciiTheme="minorHAnsi" w:hAnsiTheme="minorHAnsi" w:cstheme="minorHAnsi"/>
        </w:rPr>
        <w:t>uzavírku a objížďku komunikace podle Zákona o pozemních komunikacích a Provozu na pozemních komunikacích, obstará tyto práce zhotovitel. Zhotovitel dále zodpovídá i za umísťování a udržování dopravních značek v souvislosti s průběhem provádění prací. Jakékoliv pokuty či náhrady škod vzniklé v této souvislosti jdou k tíži zhotovitele.</w:t>
      </w:r>
    </w:p>
    <w:p w14:paraId="7FF762FA" w14:textId="6441671D" w:rsidR="006548AE" w:rsidRPr="00FF754A" w:rsidRDefault="00FF754A" w:rsidP="009A1A6F">
      <w:pPr>
        <w:tabs>
          <w:tab w:val="left" w:pos="340"/>
        </w:tabs>
        <w:suppressAutoHyphens/>
        <w:overflowPunct w:val="0"/>
        <w:autoSpaceDE w:val="0"/>
        <w:spacing w:after="60"/>
        <w:ind w:left="340" w:hanging="340"/>
        <w:jc w:val="both"/>
        <w:textAlignment w:val="baseline"/>
        <w:rPr>
          <w:rFonts w:asciiTheme="minorHAnsi" w:hAnsiTheme="minorHAnsi" w:cstheme="minorHAnsi"/>
        </w:rPr>
      </w:pPr>
      <w:r w:rsidRPr="00FF754A">
        <w:rPr>
          <w:rFonts w:asciiTheme="minorHAnsi" w:hAnsiTheme="minorHAnsi" w:cstheme="minorHAnsi"/>
        </w:rPr>
        <w:t>3.</w:t>
      </w:r>
      <w:r w:rsidRPr="00FF754A">
        <w:rPr>
          <w:rFonts w:asciiTheme="minorHAnsi" w:hAnsiTheme="minorHAnsi" w:cstheme="minorHAnsi"/>
        </w:rPr>
        <w:tab/>
        <w:t>Zhotovitel provede práce dle předmětu plnění kompletně, ve vysoké kvalitě a v dohodnutém termínu</w:t>
      </w:r>
      <w:r>
        <w:rPr>
          <w:rFonts w:asciiTheme="minorHAnsi" w:hAnsiTheme="minorHAnsi" w:cstheme="minorHAnsi"/>
        </w:rPr>
        <w:t>.</w:t>
      </w:r>
      <w:r w:rsidRPr="00FF754A">
        <w:rPr>
          <w:rFonts w:asciiTheme="minorHAnsi" w:hAnsiTheme="minorHAnsi" w:cstheme="minorHAnsi"/>
        </w:rPr>
        <w:t xml:space="preserve"> Kvalita prováděných prací bude odpovídat systému jakosti daného ČSN EN ISO. Veškeré materiály a dodávky ke zhotovení díla zajistí zhotovitel tak, aby odpovídaly platným technickým normám, které se pro zhotovení díla stanou závaznými, a dále tak, aby odpovídaly dohodnutým podmínkám a projektové dokumentaci.</w:t>
      </w:r>
    </w:p>
    <w:p w14:paraId="15FFA1CD" w14:textId="77777777" w:rsidR="00FF754A" w:rsidRPr="00FF754A" w:rsidRDefault="00FF754A"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r w:rsidRPr="00FF754A">
        <w:rPr>
          <w:rFonts w:asciiTheme="minorHAnsi" w:hAnsiTheme="minorHAnsi" w:cstheme="minorHAnsi"/>
        </w:rPr>
        <w:t>4.</w:t>
      </w:r>
      <w:r w:rsidRPr="00FF754A">
        <w:rPr>
          <w:rFonts w:asciiTheme="minorHAnsi" w:hAnsiTheme="minorHAnsi" w:cstheme="minorHAnsi"/>
        </w:rPr>
        <w:tab/>
        <w:t xml:space="preserve">Jestliže některé ze Stran brání nebo bude bránit v plnění některé její povinnosti podle Smlouvy vyšší moc, potom oznámí druhé Straně událost nebo okolnosti, které tvoří vyšší moc, a uvede povinnosti, v jejichž plnění jí vyšší moc brání nebo bude bránit. 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pracovníků Zhotovitele ani hospodářské poměry Stran. </w:t>
      </w:r>
    </w:p>
    <w:p w14:paraId="0AEEE2F5" w14:textId="77777777" w:rsidR="00FF754A" w:rsidRPr="00FF754A" w:rsidRDefault="00FF754A"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r w:rsidRPr="00FF754A">
        <w:rPr>
          <w:rFonts w:asciiTheme="minorHAnsi" w:hAnsiTheme="minorHAnsi" w:cstheme="minorHAnsi"/>
        </w:rPr>
        <w:t>5.</w:t>
      </w:r>
      <w:r w:rsidRPr="00FF754A">
        <w:rPr>
          <w:rFonts w:asciiTheme="minorHAnsi" w:hAnsiTheme="minorHAnsi" w:cstheme="minorHAnsi"/>
        </w:rPr>
        <w:tab/>
        <w:t>Příslušné oznámení musí být učiněno do 3dnů poté, co se Strana dozvěděla (nebo se měla a mohla dozvědět, pokud by jednala s odbornou péčí) o odpovídající skutečnosti nebo okolnostech, tvořících důvod vyšší moci. Poté, co Strana uskutečnila toto oznámení, bude omluvena z plnění těchto povinností tak dlouho, dokud vyšší moc brání jejich plnění.</w:t>
      </w:r>
    </w:p>
    <w:p w14:paraId="09858E4D" w14:textId="77777777" w:rsidR="00FF754A" w:rsidRPr="00FF754A" w:rsidRDefault="00FF754A" w:rsidP="00FF754A">
      <w:pPr>
        <w:tabs>
          <w:tab w:val="left" w:pos="340"/>
        </w:tabs>
        <w:suppressAutoHyphens/>
        <w:overflowPunct w:val="0"/>
        <w:autoSpaceDE w:val="0"/>
        <w:spacing w:after="60"/>
        <w:ind w:left="340" w:hanging="340"/>
        <w:jc w:val="both"/>
        <w:textAlignment w:val="baseline"/>
        <w:rPr>
          <w:rFonts w:asciiTheme="minorHAnsi" w:hAnsiTheme="minorHAnsi" w:cstheme="minorHAnsi"/>
        </w:rPr>
      </w:pPr>
      <w:bookmarkStart w:id="8" w:name="_Hlk56775466"/>
      <w:r w:rsidRPr="00FF754A">
        <w:rPr>
          <w:rFonts w:asciiTheme="minorHAnsi" w:hAnsiTheme="minorHAnsi" w:cstheme="minorHAnsi"/>
        </w:rPr>
        <w:t>6.</w:t>
      </w:r>
      <w:r w:rsidRPr="00FF754A">
        <w:rPr>
          <w:rFonts w:asciiTheme="minorHAnsi" w:hAnsiTheme="minorHAnsi" w:cstheme="minorHAnsi"/>
        </w:rPr>
        <w:tab/>
        <w:t>Každá ze Stran vždy vyvine veškeré nezbytné úsilí k tomu, aby minimalizovala prodlení v plnění svých povinností podle Smlouvy vzniklé v důsledku vyšší moci.</w:t>
      </w:r>
    </w:p>
    <w:bookmarkEnd w:id="8"/>
    <w:p w14:paraId="728EC8FF" w14:textId="77777777" w:rsidR="000279F0" w:rsidRPr="00937214" w:rsidRDefault="000279F0" w:rsidP="00DF1B9B">
      <w:pPr>
        <w:pStyle w:val="Bezmezer"/>
        <w:tabs>
          <w:tab w:val="left" w:pos="340"/>
        </w:tabs>
        <w:suppressAutoHyphens/>
        <w:overflowPunct w:val="0"/>
        <w:autoSpaceDE w:val="0"/>
        <w:spacing w:after="60"/>
        <w:textAlignment w:val="baseline"/>
        <w:rPr>
          <w:rFonts w:asciiTheme="minorHAnsi" w:hAnsiTheme="minorHAnsi" w:cstheme="minorHAnsi"/>
        </w:rPr>
      </w:pPr>
    </w:p>
    <w:p w14:paraId="152F5C98" w14:textId="206DA29C" w:rsidR="00FC173E" w:rsidRDefault="00C3547B" w:rsidP="00710136">
      <w:pPr>
        <w:pStyle w:val="Bezmezer"/>
        <w:jc w:val="center"/>
        <w:rPr>
          <w:rFonts w:asciiTheme="minorHAnsi" w:hAnsiTheme="minorHAnsi" w:cstheme="minorHAnsi"/>
          <w:b/>
        </w:rPr>
      </w:pPr>
      <w:r w:rsidRPr="00C3547B">
        <w:rPr>
          <w:rFonts w:asciiTheme="minorHAnsi" w:hAnsiTheme="minorHAnsi" w:cstheme="minorHAnsi"/>
          <w:b/>
        </w:rPr>
        <w:t>VIII.</w:t>
      </w:r>
      <w:r w:rsidRPr="00C3547B">
        <w:rPr>
          <w:rFonts w:asciiTheme="minorHAnsi" w:hAnsiTheme="minorHAnsi" w:cstheme="minorHAnsi"/>
          <w:b/>
        </w:rPr>
        <w:tab/>
        <w:t>SMLUVNÍ POKUTY</w:t>
      </w:r>
    </w:p>
    <w:p w14:paraId="290405AD" w14:textId="77777777" w:rsidR="00C3547B" w:rsidRPr="00C3547B" w:rsidRDefault="00C3547B" w:rsidP="00710136">
      <w:pPr>
        <w:pStyle w:val="Bezmezer"/>
        <w:jc w:val="center"/>
        <w:rPr>
          <w:rFonts w:asciiTheme="minorHAnsi" w:hAnsiTheme="minorHAnsi" w:cstheme="minorHAnsi"/>
          <w:b/>
        </w:rPr>
      </w:pPr>
    </w:p>
    <w:p w14:paraId="7C5E1D00" w14:textId="1A5A90DF" w:rsidR="00FC173E" w:rsidRPr="00937214" w:rsidRDefault="00C3547B" w:rsidP="00C3547B">
      <w:pPr>
        <w:tabs>
          <w:tab w:val="left" w:pos="340"/>
        </w:tabs>
        <w:suppressAutoHyphens/>
        <w:overflowPunct w:val="0"/>
        <w:autoSpaceDE w:val="0"/>
        <w:spacing w:after="60"/>
        <w:ind w:left="340" w:hanging="340"/>
        <w:jc w:val="both"/>
        <w:textAlignment w:val="baseline"/>
        <w:rPr>
          <w:rFonts w:asciiTheme="minorHAnsi" w:hAnsiTheme="minorHAnsi" w:cstheme="minorHAnsi"/>
        </w:rPr>
      </w:pPr>
      <w:r>
        <w:rPr>
          <w:rFonts w:asciiTheme="minorHAnsi" w:hAnsiTheme="minorHAnsi" w:cstheme="minorHAnsi"/>
        </w:rPr>
        <w:t>1</w:t>
      </w:r>
      <w:r w:rsidRPr="00FF754A">
        <w:rPr>
          <w:rFonts w:asciiTheme="minorHAnsi" w:hAnsiTheme="minorHAnsi" w:cstheme="minorHAnsi"/>
        </w:rPr>
        <w:t>.</w:t>
      </w:r>
      <w:r w:rsidRPr="00FF754A">
        <w:rPr>
          <w:rFonts w:asciiTheme="minorHAnsi" w:hAnsiTheme="minorHAnsi" w:cstheme="minorHAnsi"/>
        </w:rPr>
        <w:tab/>
      </w:r>
      <w:r w:rsidR="00FC173E" w:rsidRPr="00937214">
        <w:rPr>
          <w:rFonts w:asciiTheme="minorHAnsi" w:hAnsiTheme="minorHAnsi" w:cstheme="minorHAnsi"/>
        </w:rPr>
        <w:t xml:space="preserve">V případě porušení povinností Správce vyplývajících z této Smlouvy týkající se funkčnosti </w:t>
      </w:r>
      <w:r w:rsidR="00F96A57" w:rsidRPr="00937214">
        <w:rPr>
          <w:rFonts w:asciiTheme="minorHAnsi" w:hAnsiTheme="minorHAnsi" w:cstheme="minorHAnsi"/>
        </w:rPr>
        <w:t>s</w:t>
      </w:r>
      <w:r w:rsidR="00FC173E" w:rsidRPr="00937214">
        <w:rPr>
          <w:rFonts w:asciiTheme="minorHAnsi" w:hAnsiTheme="minorHAnsi" w:cstheme="minorHAnsi"/>
        </w:rPr>
        <w:t>pravovan</w:t>
      </w:r>
      <w:r w:rsidR="00F96A57" w:rsidRPr="00937214">
        <w:rPr>
          <w:rFonts w:asciiTheme="minorHAnsi" w:hAnsiTheme="minorHAnsi" w:cstheme="minorHAnsi"/>
        </w:rPr>
        <w:t>ého</w:t>
      </w:r>
      <w:r w:rsidR="00FC173E" w:rsidRPr="00937214">
        <w:rPr>
          <w:rFonts w:asciiTheme="minorHAnsi" w:hAnsiTheme="minorHAnsi" w:cstheme="minorHAnsi"/>
        </w:rPr>
        <w:t xml:space="preserve"> zařízení</w:t>
      </w:r>
      <w:r w:rsidR="00F96A57" w:rsidRPr="00937214">
        <w:rPr>
          <w:rFonts w:asciiTheme="minorHAnsi" w:hAnsiTheme="minorHAnsi" w:cstheme="minorHAnsi"/>
        </w:rPr>
        <w:t>,</w:t>
      </w:r>
      <w:r w:rsidR="00FC173E" w:rsidRPr="00937214">
        <w:rPr>
          <w:rFonts w:asciiTheme="minorHAnsi" w:hAnsiTheme="minorHAnsi" w:cstheme="minorHAnsi"/>
        </w:rPr>
        <w:t xml:space="preserve"> tj. za nefunkční či špatně fungující zařízení nad limit 2</w:t>
      </w:r>
      <w:r>
        <w:rPr>
          <w:rFonts w:asciiTheme="minorHAnsi" w:hAnsiTheme="minorHAnsi" w:cstheme="minorHAnsi"/>
        </w:rPr>
        <w:t xml:space="preserve"> </w:t>
      </w:r>
      <w:r w:rsidR="00FC173E" w:rsidRPr="00937214">
        <w:rPr>
          <w:rFonts w:asciiTheme="minorHAnsi" w:hAnsiTheme="minorHAnsi" w:cstheme="minorHAnsi"/>
        </w:rPr>
        <w:t>% nesvítících</w:t>
      </w:r>
      <w:r w:rsidR="00F96A57" w:rsidRPr="00937214">
        <w:rPr>
          <w:rFonts w:asciiTheme="minorHAnsi" w:hAnsiTheme="minorHAnsi" w:cstheme="minorHAnsi"/>
        </w:rPr>
        <w:t xml:space="preserve"> svět</w:t>
      </w:r>
      <w:r w:rsidR="00FC173E" w:rsidRPr="00937214">
        <w:rPr>
          <w:rFonts w:asciiTheme="minorHAnsi" w:hAnsiTheme="minorHAnsi" w:cstheme="minorHAnsi"/>
        </w:rPr>
        <w:t xml:space="preserve">elných míst (z celkového počtu světelných míst) po dobu delší než 14 dnů, zjištěné při provádění kontrol podle této </w:t>
      </w:r>
      <w:r w:rsidR="00F96A57" w:rsidRPr="00937214">
        <w:rPr>
          <w:rFonts w:asciiTheme="minorHAnsi" w:hAnsiTheme="minorHAnsi" w:cstheme="minorHAnsi"/>
        </w:rPr>
        <w:t>s</w:t>
      </w:r>
      <w:r w:rsidR="00FC173E" w:rsidRPr="00937214">
        <w:rPr>
          <w:rFonts w:asciiTheme="minorHAnsi" w:hAnsiTheme="minorHAnsi" w:cstheme="minorHAnsi"/>
        </w:rPr>
        <w:t xml:space="preserve">mlouvy je </w:t>
      </w:r>
      <w:r w:rsidR="00F96A57" w:rsidRPr="00937214">
        <w:rPr>
          <w:rFonts w:asciiTheme="minorHAnsi" w:hAnsiTheme="minorHAnsi" w:cstheme="minorHAnsi"/>
        </w:rPr>
        <w:t>o</w:t>
      </w:r>
      <w:r w:rsidR="00FC173E" w:rsidRPr="00937214">
        <w:rPr>
          <w:rFonts w:asciiTheme="minorHAnsi" w:hAnsiTheme="minorHAnsi" w:cstheme="minorHAnsi"/>
        </w:rPr>
        <w:t>bjednatel oprávněn požadovat smluvní pokutu ve výši 150 Kč za každý den porušení povinnosti.</w:t>
      </w:r>
    </w:p>
    <w:p w14:paraId="418B7C9D" w14:textId="25B9BB9D" w:rsidR="00710136" w:rsidRDefault="00710136" w:rsidP="00EE7F67">
      <w:pPr>
        <w:pStyle w:val="Bezmezer"/>
        <w:ind w:left="720"/>
        <w:jc w:val="both"/>
        <w:rPr>
          <w:rFonts w:asciiTheme="minorHAnsi" w:hAnsiTheme="minorHAnsi" w:cstheme="minorHAnsi"/>
        </w:rPr>
      </w:pPr>
    </w:p>
    <w:p w14:paraId="615F4C47" w14:textId="77777777" w:rsidR="000279F0" w:rsidRPr="00937214" w:rsidRDefault="000279F0" w:rsidP="00EE7F67">
      <w:pPr>
        <w:pStyle w:val="Bezmezer"/>
        <w:ind w:left="720"/>
        <w:jc w:val="both"/>
        <w:rPr>
          <w:rFonts w:asciiTheme="minorHAnsi" w:hAnsiTheme="minorHAnsi" w:cstheme="minorHAnsi"/>
        </w:rPr>
      </w:pPr>
    </w:p>
    <w:p w14:paraId="45F81541" w14:textId="765F8B51" w:rsidR="00C3547B" w:rsidRPr="00C3547B" w:rsidRDefault="00C3547B" w:rsidP="00C3547B">
      <w:pPr>
        <w:widowControl w:val="0"/>
        <w:tabs>
          <w:tab w:val="left" w:pos="283"/>
        </w:tabs>
        <w:overflowPunct w:val="0"/>
        <w:autoSpaceDE w:val="0"/>
        <w:spacing w:after="60" w:line="240" w:lineRule="auto"/>
        <w:ind w:left="360"/>
        <w:jc w:val="center"/>
        <w:textAlignment w:val="baseline"/>
        <w:rPr>
          <w:rFonts w:eastAsia="Batang" w:cs="Tahoma"/>
          <w:b/>
          <w:lang w:eastAsia="cs-CZ"/>
        </w:rPr>
      </w:pPr>
      <w:r w:rsidRPr="00C3547B">
        <w:rPr>
          <w:rFonts w:eastAsia="Batang" w:cs="Tahoma"/>
          <w:b/>
          <w:lang w:eastAsia="cs-CZ"/>
        </w:rPr>
        <w:t>I</w:t>
      </w:r>
      <w:r>
        <w:rPr>
          <w:rFonts w:eastAsia="Batang" w:cs="Tahoma"/>
          <w:b/>
          <w:lang w:eastAsia="cs-CZ"/>
        </w:rPr>
        <w:t>X</w:t>
      </w:r>
      <w:r w:rsidRPr="00C3547B">
        <w:rPr>
          <w:rFonts w:eastAsia="Batang" w:cs="Tahoma"/>
          <w:b/>
          <w:lang w:eastAsia="cs-CZ"/>
        </w:rPr>
        <w:t>.  OSTATNÍ UJEDNÁNÍ</w:t>
      </w:r>
    </w:p>
    <w:p w14:paraId="595440B1" w14:textId="77777777" w:rsidR="00C3547B" w:rsidRPr="00C3547B" w:rsidRDefault="00C3547B" w:rsidP="00C3547B">
      <w:pPr>
        <w:widowControl w:val="0"/>
        <w:tabs>
          <w:tab w:val="left" w:pos="5573"/>
          <w:tab w:val="left" w:pos="6556"/>
        </w:tabs>
        <w:spacing w:after="0" w:line="240" w:lineRule="auto"/>
        <w:rPr>
          <w:rFonts w:eastAsia="Batang" w:cs="Tahoma"/>
          <w:b/>
          <w:bCs/>
          <w:lang w:eastAsia="cs-CZ"/>
        </w:rPr>
      </w:pPr>
    </w:p>
    <w:p w14:paraId="090BC626" w14:textId="39CBBD97" w:rsidR="00C3547B" w:rsidRPr="00C3547B" w:rsidRDefault="00C3547B" w:rsidP="006B343E">
      <w:pPr>
        <w:widowControl w:val="0"/>
        <w:tabs>
          <w:tab w:val="left" w:pos="340"/>
        </w:tabs>
        <w:overflowPunct w:val="0"/>
        <w:autoSpaceDE w:val="0"/>
        <w:spacing w:after="60" w:line="240" w:lineRule="auto"/>
        <w:ind w:left="340" w:hanging="340"/>
        <w:jc w:val="both"/>
        <w:textAlignment w:val="baseline"/>
        <w:rPr>
          <w:rFonts w:eastAsia="Batang" w:cs="Tahoma"/>
          <w:lang w:eastAsia="cs-CZ"/>
        </w:rPr>
      </w:pPr>
      <w:r w:rsidRPr="00C3547B">
        <w:rPr>
          <w:rFonts w:eastAsia="Batang" w:cs="Tahoma"/>
          <w:lang w:eastAsia="cs-CZ"/>
        </w:rPr>
        <w:t>1.</w:t>
      </w:r>
      <w:r w:rsidRPr="00C3547B">
        <w:rPr>
          <w:rFonts w:eastAsia="Batang" w:cs="Tahoma"/>
          <w:lang w:eastAsia="cs-CZ"/>
        </w:rPr>
        <w:tab/>
        <w:t>Osobou oprávněnou k podpisu soupisu prací a protokolu o převzetí a předání díla je:</w:t>
      </w:r>
    </w:p>
    <w:p w14:paraId="23BD566E" w14:textId="77777777" w:rsidR="00C3547B" w:rsidRPr="00C3547B" w:rsidRDefault="00C3547B" w:rsidP="00C3547B">
      <w:pPr>
        <w:widowControl w:val="0"/>
        <w:tabs>
          <w:tab w:val="left" w:pos="340"/>
        </w:tabs>
        <w:overflowPunct w:val="0"/>
        <w:autoSpaceDE w:val="0"/>
        <w:spacing w:after="60" w:line="240" w:lineRule="auto"/>
        <w:ind w:left="340" w:hanging="340"/>
        <w:textAlignment w:val="baseline"/>
        <w:rPr>
          <w:rFonts w:eastAsia="Batang" w:cs="Tahoma"/>
          <w:b/>
          <w:lang w:eastAsia="cs-CZ"/>
        </w:rPr>
      </w:pPr>
      <w:r w:rsidRPr="00C3547B">
        <w:rPr>
          <w:rFonts w:eastAsia="Batang" w:cs="Tahoma"/>
          <w:b/>
          <w:lang w:eastAsia="cs-CZ"/>
        </w:rPr>
        <w:tab/>
        <w:t>Za objednatele</w:t>
      </w:r>
    </w:p>
    <w:p w14:paraId="00CD4487" w14:textId="080B2400" w:rsidR="00C3547B" w:rsidRPr="00C3547B" w:rsidRDefault="00C3547B" w:rsidP="006B343E">
      <w:pPr>
        <w:widowControl w:val="0"/>
        <w:tabs>
          <w:tab w:val="left" w:pos="340"/>
        </w:tabs>
        <w:overflowPunct w:val="0"/>
        <w:autoSpaceDE w:val="0"/>
        <w:spacing w:after="60" w:line="240" w:lineRule="auto"/>
        <w:ind w:left="340" w:hanging="340"/>
        <w:textAlignment w:val="baseline"/>
        <w:rPr>
          <w:rFonts w:eastAsia="Batang" w:cs="Tahoma"/>
          <w:lang w:eastAsia="cs-CZ"/>
        </w:rPr>
      </w:pPr>
      <w:r w:rsidRPr="00C3547B">
        <w:rPr>
          <w:rFonts w:eastAsia="Batang" w:cs="Tahoma"/>
          <w:lang w:eastAsia="cs-CZ"/>
        </w:rPr>
        <w:tab/>
        <w:t xml:space="preserve">Martin Černý, pověřený vedením oddělení správy komunikací, tel: 773 300 009 e-mail: </w:t>
      </w:r>
      <w:hyperlink r:id="rId8" w:history="1">
        <w:r w:rsidRPr="00C3547B">
          <w:rPr>
            <w:rFonts w:eastAsia="Batang" w:cs="Tahoma"/>
            <w:color w:val="0000FF"/>
            <w:u w:val="single"/>
            <w:lang w:eastAsia="cs-CZ"/>
          </w:rPr>
          <w:t>martin.cerny@mestojablonec.cz</w:t>
        </w:r>
      </w:hyperlink>
    </w:p>
    <w:p w14:paraId="5DCA99FA" w14:textId="77777777" w:rsidR="00C3547B" w:rsidRPr="00C3547B" w:rsidRDefault="00C3547B" w:rsidP="00C3547B">
      <w:pPr>
        <w:widowControl w:val="0"/>
        <w:tabs>
          <w:tab w:val="left" w:pos="340"/>
        </w:tabs>
        <w:overflowPunct w:val="0"/>
        <w:autoSpaceDE w:val="0"/>
        <w:spacing w:after="60" w:line="240" w:lineRule="auto"/>
        <w:ind w:left="340" w:hanging="340"/>
        <w:textAlignment w:val="baseline"/>
        <w:rPr>
          <w:rFonts w:eastAsia="Batang" w:cs="Tahoma"/>
          <w:lang w:eastAsia="cs-CZ"/>
        </w:rPr>
      </w:pPr>
      <w:r w:rsidRPr="00C3547B">
        <w:rPr>
          <w:rFonts w:eastAsia="Batang" w:cs="Tahoma"/>
          <w:lang w:eastAsia="cs-CZ"/>
        </w:rPr>
        <w:tab/>
        <w:t xml:space="preserve">Štěpán Zmrzlý, pracovník správy komunikací, tel: </w:t>
      </w:r>
      <w:r w:rsidRPr="00C3547B">
        <w:rPr>
          <w:rFonts w:eastAsia="Batang"/>
          <w:lang w:eastAsia="cs-CZ"/>
        </w:rPr>
        <w:t xml:space="preserve">777 527 143 e-mail: </w:t>
      </w:r>
      <w:hyperlink r:id="rId9" w:history="1">
        <w:r w:rsidRPr="00C3547B">
          <w:rPr>
            <w:rFonts w:eastAsia="Batang"/>
            <w:color w:val="0000FF"/>
            <w:u w:val="single"/>
            <w:lang w:eastAsia="cs-CZ"/>
          </w:rPr>
          <w:t>zrmzly@mestojablonec.cz</w:t>
        </w:r>
      </w:hyperlink>
    </w:p>
    <w:p w14:paraId="4081E8BC" w14:textId="77777777" w:rsidR="00C3547B" w:rsidRPr="00C3547B" w:rsidRDefault="00C3547B" w:rsidP="00C3547B">
      <w:pPr>
        <w:widowControl w:val="0"/>
        <w:tabs>
          <w:tab w:val="left" w:pos="340"/>
        </w:tabs>
        <w:overflowPunct w:val="0"/>
        <w:autoSpaceDE w:val="0"/>
        <w:spacing w:after="60" w:line="240" w:lineRule="auto"/>
        <w:jc w:val="both"/>
        <w:textAlignment w:val="baseline"/>
        <w:rPr>
          <w:rFonts w:eastAsia="Batang" w:cs="Tahoma"/>
          <w:sz w:val="16"/>
          <w:szCs w:val="16"/>
          <w:lang w:eastAsia="cs-CZ"/>
        </w:rPr>
      </w:pPr>
    </w:p>
    <w:p w14:paraId="52CA3C3A" w14:textId="77777777" w:rsidR="00C3547B" w:rsidRPr="00C3547B" w:rsidRDefault="00C3547B" w:rsidP="00C3547B">
      <w:pPr>
        <w:widowControl w:val="0"/>
        <w:tabs>
          <w:tab w:val="left" w:pos="340"/>
        </w:tabs>
        <w:overflowPunct w:val="0"/>
        <w:autoSpaceDE w:val="0"/>
        <w:spacing w:after="60" w:line="240" w:lineRule="auto"/>
        <w:ind w:left="340" w:hanging="340"/>
        <w:jc w:val="both"/>
        <w:textAlignment w:val="baseline"/>
        <w:rPr>
          <w:rFonts w:eastAsia="Batang" w:cs="Tahoma"/>
          <w:b/>
          <w:lang w:eastAsia="cs-CZ"/>
        </w:rPr>
      </w:pPr>
      <w:r w:rsidRPr="00C3547B">
        <w:rPr>
          <w:rFonts w:eastAsia="Batang" w:cs="Tahoma"/>
          <w:b/>
          <w:lang w:eastAsia="cs-CZ"/>
        </w:rPr>
        <w:tab/>
        <w:t>Za zhotovitele</w:t>
      </w:r>
    </w:p>
    <w:p w14:paraId="3375654C" w14:textId="72B91D13" w:rsidR="00C3547B" w:rsidRPr="00DE035A" w:rsidRDefault="00C3547B" w:rsidP="00C3547B">
      <w:pPr>
        <w:widowControl w:val="0"/>
        <w:tabs>
          <w:tab w:val="left" w:pos="340"/>
        </w:tabs>
        <w:overflowPunct w:val="0"/>
        <w:autoSpaceDE w:val="0"/>
        <w:spacing w:after="60" w:line="240" w:lineRule="auto"/>
        <w:jc w:val="both"/>
        <w:textAlignment w:val="baseline"/>
        <w:rPr>
          <w:rFonts w:eastAsia="Batang"/>
          <w:lang w:eastAsia="cs-CZ"/>
        </w:rPr>
      </w:pPr>
      <w:r w:rsidRPr="00C3547B">
        <w:rPr>
          <w:rFonts w:eastAsia="Batang" w:cs="Tahoma"/>
          <w:lang w:eastAsia="cs-CZ"/>
        </w:rPr>
        <w:tab/>
      </w:r>
      <w:r w:rsidR="006B343E" w:rsidRPr="00DE035A">
        <w:rPr>
          <w:rFonts w:eastAsia="Batang" w:cs="Tahoma"/>
          <w:lang w:eastAsia="cs-CZ"/>
        </w:rPr>
        <w:t xml:space="preserve">Miroslav Halama, </w:t>
      </w:r>
      <w:r w:rsidRPr="00DE035A">
        <w:rPr>
          <w:rFonts w:eastAsia="Batang" w:cs="Tahoma"/>
          <w:lang w:eastAsia="cs-CZ"/>
        </w:rPr>
        <w:t xml:space="preserve">vedoucí střediska </w:t>
      </w:r>
      <w:r w:rsidR="00DE035A">
        <w:rPr>
          <w:rFonts w:eastAsia="Batang" w:cs="Tahoma"/>
          <w:lang w:eastAsia="cs-CZ"/>
        </w:rPr>
        <w:t>veřejné osvětlení</w:t>
      </w:r>
      <w:r w:rsidRPr="00DE035A">
        <w:rPr>
          <w:rFonts w:eastAsia="Batang" w:cs="Tahoma"/>
          <w:lang w:eastAsia="cs-CZ"/>
        </w:rPr>
        <w:t xml:space="preserve">, </w:t>
      </w:r>
      <w:hyperlink r:id="rId10" w:history="1">
        <w:r w:rsidRPr="00DE035A">
          <w:rPr>
            <w:rFonts w:eastAsia="Batang" w:cs="Tahoma"/>
            <w:lang w:eastAsia="cs-CZ"/>
          </w:rPr>
          <w:t>tel: 775</w:t>
        </w:r>
      </w:hyperlink>
      <w:r w:rsidRPr="00DE035A">
        <w:rPr>
          <w:rFonts w:eastAsia="Batang" w:cs="Tahoma"/>
          <w:lang w:eastAsia="cs-CZ"/>
        </w:rPr>
        <w:t> 790 3</w:t>
      </w:r>
      <w:r w:rsidR="00DE035A">
        <w:rPr>
          <w:rFonts w:eastAsia="Batang" w:cs="Tahoma"/>
          <w:lang w:eastAsia="cs-CZ"/>
        </w:rPr>
        <w:t>08</w:t>
      </w:r>
      <w:r w:rsidRPr="00DE035A">
        <w:rPr>
          <w:rFonts w:eastAsia="Batang" w:cs="Tahoma"/>
          <w:lang w:eastAsia="cs-CZ"/>
        </w:rPr>
        <w:t xml:space="preserve">, e-mail: </w:t>
      </w:r>
      <w:hyperlink r:id="rId11" w:history="1">
        <w:r w:rsidR="00DE035A" w:rsidRPr="00DE035A">
          <w:rPr>
            <w:rStyle w:val="Hypertextovodkaz"/>
            <w:rFonts w:eastAsia="Batang" w:cs="Tahoma"/>
            <w:lang w:eastAsia="cs-CZ"/>
          </w:rPr>
          <w:t>halama@tsj.cz</w:t>
        </w:r>
      </w:hyperlink>
    </w:p>
    <w:p w14:paraId="0AA51D16" w14:textId="49CA8A33" w:rsidR="00C3547B" w:rsidRDefault="00C3547B" w:rsidP="006B343E">
      <w:pPr>
        <w:widowControl w:val="0"/>
        <w:tabs>
          <w:tab w:val="left" w:pos="340"/>
        </w:tabs>
        <w:overflowPunct w:val="0"/>
        <w:autoSpaceDE w:val="0"/>
        <w:spacing w:after="60" w:line="240" w:lineRule="auto"/>
        <w:ind w:left="340" w:hanging="340"/>
        <w:jc w:val="both"/>
        <w:textAlignment w:val="baseline"/>
        <w:rPr>
          <w:rFonts w:eastAsia="Batang" w:cs="Tahoma"/>
          <w:lang w:eastAsia="cs-CZ"/>
        </w:rPr>
      </w:pPr>
      <w:r w:rsidRPr="00DE035A">
        <w:rPr>
          <w:rFonts w:eastAsia="Batang" w:cs="Tahoma"/>
          <w:lang w:eastAsia="cs-CZ"/>
        </w:rPr>
        <w:tab/>
      </w:r>
      <w:r w:rsidR="006B343E" w:rsidRPr="00DE035A">
        <w:rPr>
          <w:rFonts w:eastAsia="Batang" w:cs="Tahoma"/>
          <w:lang w:eastAsia="cs-CZ"/>
        </w:rPr>
        <w:t xml:space="preserve">Kateřina Linke, </w:t>
      </w:r>
      <w:r w:rsidR="00DE035A">
        <w:rPr>
          <w:rFonts w:eastAsia="Batang" w:cs="Tahoma"/>
          <w:lang w:eastAsia="cs-CZ"/>
        </w:rPr>
        <w:t>administrátorka střediska</w:t>
      </w:r>
      <w:r w:rsidRPr="00DE035A">
        <w:rPr>
          <w:rFonts w:eastAsia="Batang" w:cs="Tahoma"/>
          <w:lang w:eastAsia="cs-CZ"/>
        </w:rPr>
        <w:t>, tel: 775 790 3</w:t>
      </w:r>
      <w:r w:rsidR="00DE035A">
        <w:rPr>
          <w:rFonts w:eastAsia="Batang" w:cs="Tahoma"/>
          <w:lang w:eastAsia="cs-CZ"/>
        </w:rPr>
        <w:t>17</w:t>
      </w:r>
      <w:r w:rsidRPr="00DE035A">
        <w:rPr>
          <w:rFonts w:eastAsia="Batang" w:cs="Tahoma"/>
          <w:lang w:eastAsia="cs-CZ"/>
        </w:rPr>
        <w:t xml:space="preserve">, e-mail: </w:t>
      </w:r>
      <w:hyperlink r:id="rId12" w:history="1">
        <w:r w:rsidR="00DE035A" w:rsidRPr="00DE035A">
          <w:rPr>
            <w:rStyle w:val="Hypertextovodkaz"/>
            <w:rFonts w:eastAsia="Batang" w:cs="Tahoma"/>
            <w:lang w:eastAsia="cs-CZ"/>
          </w:rPr>
          <w:t>linke@tsj.cz</w:t>
        </w:r>
      </w:hyperlink>
    </w:p>
    <w:p w14:paraId="1A919F3D" w14:textId="77777777" w:rsidR="00DE035A" w:rsidRPr="00C3547B" w:rsidRDefault="00DE035A" w:rsidP="006B343E">
      <w:pPr>
        <w:widowControl w:val="0"/>
        <w:tabs>
          <w:tab w:val="left" w:pos="340"/>
        </w:tabs>
        <w:overflowPunct w:val="0"/>
        <w:autoSpaceDE w:val="0"/>
        <w:spacing w:after="60" w:line="240" w:lineRule="auto"/>
        <w:ind w:left="340" w:hanging="340"/>
        <w:jc w:val="both"/>
        <w:textAlignment w:val="baseline"/>
        <w:rPr>
          <w:rFonts w:eastAsia="Batang" w:cs="Tahoma"/>
          <w:lang w:eastAsia="cs-CZ"/>
        </w:rPr>
      </w:pPr>
    </w:p>
    <w:p w14:paraId="7B5988C4" w14:textId="77777777" w:rsidR="00C3547B" w:rsidRPr="00C3547B" w:rsidRDefault="00C3547B" w:rsidP="00C3547B">
      <w:pPr>
        <w:widowControl w:val="0"/>
        <w:spacing w:after="0" w:line="240" w:lineRule="auto"/>
        <w:jc w:val="both"/>
        <w:rPr>
          <w:rFonts w:eastAsia="Batang" w:cs="Tahoma"/>
          <w:sz w:val="16"/>
          <w:szCs w:val="16"/>
          <w:lang w:eastAsia="cs-CZ"/>
        </w:rPr>
      </w:pPr>
    </w:p>
    <w:p w14:paraId="134B6E6C" w14:textId="77777777" w:rsidR="00937664" w:rsidRDefault="00937664" w:rsidP="00C3547B">
      <w:pPr>
        <w:widowControl w:val="0"/>
        <w:spacing w:after="0" w:line="240" w:lineRule="auto"/>
        <w:jc w:val="both"/>
        <w:rPr>
          <w:rFonts w:eastAsia="Batang" w:cs="Tahoma"/>
          <w:lang w:eastAsia="cs-CZ"/>
        </w:rPr>
      </w:pPr>
    </w:p>
    <w:p w14:paraId="6A059A5E" w14:textId="4FD7D590" w:rsidR="006B343E" w:rsidRPr="00937664" w:rsidRDefault="00C3547B" w:rsidP="00937664">
      <w:pPr>
        <w:widowControl w:val="0"/>
        <w:spacing w:after="0" w:line="240" w:lineRule="auto"/>
        <w:jc w:val="both"/>
        <w:rPr>
          <w:rFonts w:eastAsia="Batang" w:cs="Tahoma"/>
          <w:lang w:eastAsia="cs-CZ"/>
        </w:rPr>
      </w:pPr>
      <w:r w:rsidRPr="00C3547B">
        <w:rPr>
          <w:rFonts w:eastAsia="Batang" w:cs="Tahoma"/>
          <w:lang w:eastAsia="cs-CZ"/>
        </w:rPr>
        <w:t>Soupis prací a protokol (zápis) o předání a převzetí díla musí být podepsán alespoň jednou z uvedených osob za smluvní stranu.</w:t>
      </w:r>
    </w:p>
    <w:p w14:paraId="623D19FD" w14:textId="77777777" w:rsidR="006B343E" w:rsidRPr="00937214" w:rsidRDefault="006B343E" w:rsidP="00710136">
      <w:pPr>
        <w:pStyle w:val="Bezmezer"/>
        <w:jc w:val="both"/>
        <w:rPr>
          <w:rFonts w:asciiTheme="minorHAnsi" w:hAnsiTheme="minorHAnsi" w:cstheme="minorHAnsi"/>
        </w:rPr>
      </w:pPr>
    </w:p>
    <w:p w14:paraId="639F17A5" w14:textId="7DD20861" w:rsidR="006B343E" w:rsidRDefault="006B343E" w:rsidP="006B343E">
      <w:pPr>
        <w:widowControl w:val="0"/>
        <w:spacing w:after="120" w:line="240" w:lineRule="auto"/>
        <w:jc w:val="center"/>
        <w:rPr>
          <w:rFonts w:eastAsia="Batang" w:cs="Tahoma"/>
          <w:b/>
          <w:lang w:eastAsia="cs-CZ"/>
        </w:rPr>
      </w:pPr>
      <w:r>
        <w:rPr>
          <w:rFonts w:eastAsia="Batang" w:cs="Tahoma"/>
          <w:b/>
          <w:lang w:eastAsia="cs-CZ"/>
        </w:rPr>
        <w:t>X</w:t>
      </w:r>
      <w:r w:rsidRPr="006B343E">
        <w:rPr>
          <w:rFonts w:eastAsia="Batang" w:cs="Tahoma"/>
          <w:b/>
          <w:lang w:eastAsia="cs-CZ"/>
        </w:rPr>
        <w:t>.</w:t>
      </w:r>
      <w:r w:rsidRPr="006B343E">
        <w:rPr>
          <w:rFonts w:eastAsia="Batang" w:cs="Tahoma"/>
          <w:b/>
          <w:lang w:eastAsia="cs-CZ"/>
        </w:rPr>
        <w:tab/>
        <w:t>USTANOVENÍ SPOLEČNÁ, PŘECHODNÁ A ZÁVĚREČNÁ</w:t>
      </w:r>
    </w:p>
    <w:p w14:paraId="1DD138CB" w14:textId="77777777" w:rsidR="006B343E" w:rsidRPr="006B343E" w:rsidRDefault="006B343E" w:rsidP="006B343E">
      <w:pPr>
        <w:widowControl w:val="0"/>
        <w:spacing w:after="120" w:line="240" w:lineRule="auto"/>
        <w:jc w:val="center"/>
        <w:rPr>
          <w:rFonts w:eastAsia="Batang" w:cs="Tahoma"/>
          <w:b/>
          <w:lang w:eastAsia="cs-CZ"/>
        </w:rPr>
      </w:pPr>
    </w:p>
    <w:p w14:paraId="5EE1A935" w14:textId="7755E73D" w:rsidR="006B343E" w:rsidRPr="006B343E" w:rsidRDefault="006B343E" w:rsidP="006B343E">
      <w:pPr>
        <w:widowControl w:val="0"/>
        <w:numPr>
          <w:ilvl w:val="0"/>
          <w:numId w:val="9"/>
        </w:numPr>
        <w:suppressAutoHyphens/>
        <w:spacing w:after="0" w:line="240" w:lineRule="auto"/>
        <w:contextualSpacing/>
        <w:jc w:val="both"/>
        <w:rPr>
          <w:rFonts w:eastAsia="Batang" w:cs="Tahoma"/>
          <w:lang w:eastAsia="ar-SA"/>
        </w:rPr>
      </w:pPr>
      <w:bookmarkStart w:id="9" w:name="_Hlk484073449"/>
      <w:r w:rsidRPr="006B343E">
        <w:rPr>
          <w:rFonts w:eastAsia="Batang" w:cs="Tahoma"/>
          <w:lang w:eastAsia="ar-SA"/>
        </w:rPr>
        <w:t>Tato smlouva o dílo je podepsána oprávněnými zástupci smluvních stran. Platnost smlouvy je dnem podpisu oběma stranami. Účinnost nabývá smlouvy dnem uveřejnění podle zák. 340/2015 Sb. O registru smluv.</w:t>
      </w:r>
      <w:r>
        <w:rPr>
          <w:rFonts w:eastAsia="Batang" w:cs="Tahoma"/>
          <w:lang w:eastAsia="ar-SA"/>
        </w:rPr>
        <w:t xml:space="preserve"> Smlouvu zveřejní objednatel.</w:t>
      </w:r>
    </w:p>
    <w:p w14:paraId="12253245" w14:textId="5D066720" w:rsidR="006B343E" w:rsidRDefault="006B343E" w:rsidP="006B343E">
      <w:pPr>
        <w:widowControl w:val="0"/>
        <w:numPr>
          <w:ilvl w:val="0"/>
          <w:numId w:val="9"/>
        </w:numPr>
        <w:spacing w:after="0" w:line="240" w:lineRule="auto"/>
        <w:jc w:val="both"/>
        <w:rPr>
          <w:rFonts w:eastAsia="Batang" w:cs="Tahoma"/>
          <w:lang w:eastAsia="cs-CZ"/>
        </w:rPr>
      </w:pPr>
      <w:r w:rsidRPr="006B343E">
        <w:rPr>
          <w:rFonts w:eastAsia="Batang" w:cs="Tahoma"/>
          <w:lang w:eastAsia="cs-CZ"/>
        </w:rPr>
        <w:t xml:space="preserve">Tento smlouva se uzavírá </w:t>
      </w:r>
      <w:r>
        <w:rPr>
          <w:rFonts w:eastAsia="Batang" w:cs="Tahoma"/>
          <w:lang w:eastAsia="cs-CZ"/>
        </w:rPr>
        <w:t>na dobu neurčitou.</w:t>
      </w:r>
    </w:p>
    <w:p w14:paraId="59AF2897" w14:textId="1F972898" w:rsidR="006B343E" w:rsidRPr="006B343E" w:rsidRDefault="006B343E" w:rsidP="006B343E">
      <w:pPr>
        <w:pStyle w:val="Seznam"/>
        <w:numPr>
          <w:ilvl w:val="0"/>
          <w:numId w:val="9"/>
        </w:numPr>
        <w:jc w:val="both"/>
        <w:rPr>
          <w:rFonts w:asciiTheme="minorHAnsi" w:eastAsia="Calibri" w:hAnsiTheme="minorHAnsi" w:cstheme="minorHAnsi"/>
          <w:sz w:val="22"/>
          <w:szCs w:val="22"/>
          <w:lang w:eastAsia="en-US"/>
        </w:rPr>
      </w:pPr>
      <w:bookmarkStart w:id="10" w:name="_Hlk56776017"/>
      <w:r w:rsidRPr="00937214">
        <w:rPr>
          <w:rFonts w:asciiTheme="minorHAnsi" w:eastAsia="Calibri" w:hAnsiTheme="minorHAnsi" w:cstheme="minorHAnsi"/>
          <w:sz w:val="22"/>
          <w:szCs w:val="22"/>
          <w:lang w:eastAsia="en-US"/>
        </w:rPr>
        <w:t xml:space="preserve">Smlouvu lze měnit nebo zrušit na základě dohody obou smluvních </w:t>
      </w:r>
      <w:proofErr w:type="gramStart"/>
      <w:r w:rsidRPr="00937214">
        <w:rPr>
          <w:rFonts w:asciiTheme="minorHAnsi" w:eastAsia="Calibri" w:hAnsiTheme="minorHAnsi" w:cstheme="minorHAnsi"/>
          <w:sz w:val="22"/>
          <w:szCs w:val="22"/>
          <w:lang w:eastAsia="en-US"/>
        </w:rPr>
        <w:t>stran</w:t>
      </w:r>
      <w:proofErr w:type="gramEnd"/>
      <w:r w:rsidRPr="00937214">
        <w:rPr>
          <w:rFonts w:asciiTheme="minorHAnsi" w:eastAsia="Calibri" w:hAnsiTheme="minorHAnsi" w:cstheme="minorHAnsi"/>
          <w:sz w:val="22"/>
          <w:szCs w:val="22"/>
          <w:lang w:eastAsia="en-US"/>
        </w:rPr>
        <w:t xml:space="preserve"> a to pouze písemnou formou</w:t>
      </w:r>
      <w:bookmarkEnd w:id="10"/>
      <w:r w:rsidRPr="00937214">
        <w:rPr>
          <w:rFonts w:asciiTheme="minorHAnsi" w:eastAsia="Calibri" w:hAnsiTheme="minorHAnsi" w:cstheme="minorHAnsi"/>
          <w:sz w:val="22"/>
          <w:szCs w:val="22"/>
          <w:lang w:eastAsia="en-US"/>
        </w:rPr>
        <w:t>.</w:t>
      </w:r>
    </w:p>
    <w:p w14:paraId="380636A4" w14:textId="77777777" w:rsidR="006B343E" w:rsidRPr="006B343E" w:rsidRDefault="006B343E" w:rsidP="006B343E">
      <w:pPr>
        <w:widowControl w:val="0"/>
        <w:numPr>
          <w:ilvl w:val="0"/>
          <w:numId w:val="9"/>
        </w:numPr>
        <w:spacing w:after="0" w:line="240" w:lineRule="auto"/>
        <w:jc w:val="both"/>
        <w:rPr>
          <w:rFonts w:eastAsia="Batang" w:cs="Tahoma"/>
          <w:lang w:eastAsia="cs-CZ"/>
        </w:rPr>
      </w:pPr>
      <w:r w:rsidRPr="006B343E">
        <w:rPr>
          <w:rFonts w:eastAsia="Batang" w:cs="Tahoma"/>
          <w:lang w:eastAsia="cs-CZ"/>
        </w:rPr>
        <w:t>Tato smlouva se uzavírá ve smyslu § 11 zák. č. 134/2016 Sb., o zadávání veřejných zakázek, za splnění všech zákonných podmínek.</w:t>
      </w:r>
    </w:p>
    <w:p w14:paraId="616B068C" w14:textId="347D3A34" w:rsidR="006B343E" w:rsidRPr="006B343E" w:rsidRDefault="006B343E" w:rsidP="006B343E">
      <w:pPr>
        <w:widowControl w:val="0"/>
        <w:numPr>
          <w:ilvl w:val="0"/>
          <w:numId w:val="9"/>
        </w:numPr>
        <w:spacing w:after="0" w:line="240" w:lineRule="auto"/>
        <w:jc w:val="both"/>
        <w:rPr>
          <w:rFonts w:eastAsia="Batang" w:cs="Tahoma"/>
          <w:lang w:eastAsia="cs-CZ"/>
        </w:rPr>
      </w:pPr>
      <w:r w:rsidRPr="006B343E">
        <w:rPr>
          <w:rFonts w:eastAsia="Batang" w:cs="Tahoma"/>
          <w:lang w:eastAsia="cs-CZ"/>
        </w:rPr>
        <w:t xml:space="preserve">Tato smlouva je vyhotovena ve 2 exemplářích, z nichž objednatel i zhotovitel obdrží po jednom stejnopise. </w:t>
      </w:r>
    </w:p>
    <w:p w14:paraId="61E701F3" w14:textId="069712B1" w:rsidR="006B343E" w:rsidRDefault="006B343E" w:rsidP="006B343E">
      <w:pPr>
        <w:widowControl w:val="0"/>
        <w:numPr>
          <w:ilvl w:val="0"/>
          <w:numId w:val="9"/>
        </w:numPr>
        <w:spacing w:after="0" w:line="240" w:lineRule="auto"/>
        <w:jc w:val="both"/>
        <w:rPr>
          <w:rFonts w:eastAsia="Batang" w:cs="Tahoma"/>
          <w:lang w:eastAsia="cs-CZ"/>
        </w:rPr>
      </w:pPr>
      <w:r w:rsidRPr="006B343E">
        <w:rPr>
          <w:rFonts w:eastAsia="Batang" w:cs="Tahoma"/>
          <w:lang w:eastAsia="cs-CZ"/>
        </w:rPr>
        <w:t>Vztahy touto smlouvou výslovně neupravené se řídí zák. č. 89/2012. občanským zákoníkem, v platném znění.</w:t>
      </w:r>
    </w:p>
    <w:p w14:paraId="6CB4B7EF" w14:textId="12BAE8A7" w:rsidR="000D5AE9" w:rsidRDefault="000D5AE9" w:rsidP="006B343E">
      <w:pPr>
        <w:widowControl w:val="0"/>
        <w:numPr>
          <w:ilvl w:val="0"/>
          <w:numId w:val="9"/>
        </w:numPr>
        <w:spacing w:after="0" w:line="240" w:lineRule="auto"/>
        <w:jc w:val="both"/>
        <w:rPr>
          <w:rFonts w:eastAsia="Batang" w:cs="Tahoma"/>
          <w:lang w:eastAsia="cs-CZ"/>
        </w:rPr>
      </w:pPr>
      <w:r>
        <w:rPr>
          <w:rFonts w:eastAsia="Batang" w:cs="Tahoma"/>
          <w:lang w:eastAsia="cs-CZ"/>
        </w:rPr>
        <w:t>Touto smlouvou se ruší smlouvy č. 254-2018-OSM/OSKO a č. 255-2018-OSM/OSKO.</w:t>
      </w:r>
    </w:p>
    <w:p w14:paraId="5FBF10B2" w14:textId="06743AA8" w:rsidR="006B343E" w:rsidRPr="006548AE" w:rsidRDefault="000D5AE9" w:rsidP="006B343E">
      <w:pPr>
        <w:widowControl w:val="0"/>
        <w:numPr>
          <w:ilvl w:val="0"/>
          <w:numId w:val="9"/>
        </w:numPr>
        <w:spacing w:after="0" w:line="240" w:lineRule="auto"/>
        <w:jc w:val="both"/>
        <w:rPr>
          <w:rFonts w:eastAsia="Batang" w:cs="Tahoma"/>
          <w:lang w:eastAsia="cs-CZ"/>
        </w:rPr>
      </w:pPr>
      <w:r>
        <w:rPr>
          <w:rFonts w:eastAsia="Batang" w:cs="Tahoma"/>
          <w:lang w:eastAsia="cs-CZ"/>
        </w:rPr>
        <w:t>Tato s</w:t>
      </w:r>
      <w:r w:rsidR="006B343E" w:rsidRPr="006548AE">
        <w:rPr>
          <w:rFonts w:eastAsia="Batang" w:cs="Tahoma"/>
          <w:lang w:eastAsia="cs-CZ"/>
        </w:rPr>
        <w:t>mlouva byla schválena usnesením č</w:t>
      </w:r>
      <w:r w:rsidR="006548AE">
        <w:rPr>
          <w:rFonts w:eastAsia="Batang" w:cs="Tahoma"/>
          <w:lang w:eastAsia="cs-CZ"/>
        </w:rPr>
        <w:t>…</w:t>
      </w:r>
    </w:p>
    <w:p w14:paraId="76429FFD" w14:textId="509D0FE6" w:rsidR="006B343E" w:rsidRDefault="006B343E" w:rsidP="006B343E">
      <w:pPr>
        <w:widowControl w:val="0"/>
        <w:spacing w:after="0" w:line="240" w:lineRule="auto"/>
        <w:ind w:left="720"/>
        <w:jc w:val="both"/>
        <w:rPr>
          <w:rFonts w:eastAsia="Batang" w:cs="Tahoma"/>
          <w:lang w:eastAsia="cs-CZ"/>
        </w:rPr>
      </w:pPr>
    </w:p>
    <w:p w14:paraId="3477C6CB" w14:textId="77777777" w:rsidR="006548AE" w:rsidRPr="006B343E" w:rsidRDefault="006548AE" w:rsidP="006B343E">
      <w:pPr>
        <w:widowControl w:val="0"/>
        <w:spacing w:after="0" w:line="240" w:lineRule="auto"/>
        <w:ind w:left="720"/>
        <w:jc w:val="both"/>
        <w:rPr>
          <w:rFonts w:eastAsia="Batang" w:cs="Tahoma"/>
          <w:lang w:eastAsia="cs-CZ"/>
        </w:rPr>
      </w:pPr>
    </w:p>
    <w:p w14:paraId="7500AF82" w14:textId="3BD1CA5C" w:rsidR="006B343E" w:rsidRDefault="006B343E" w:rsidP="006B343E">
      <w:pPr>
        <w:widowControl w:val="0"/>
        <w:spacing w:after="0" w:line="240" w:lineRule="auto"/>
        <w:jc w:val="both"/>
        <w:rPr>
          <w:rFonts w:eastAsia="Batang" w:cs="Tahoma"/>
          <w:lang w:eastAsia="cs-CZ"/>
        </w:rPr>
      </w:pPr>
      <w:r w:rsidRPr="006B343E">
        <w:rPr>
          <w:rFonts w:eastAsia="Batang" w:cs="Tahoma"/>
          <w:lang w:eastAsia="cs-CZ"/>
        </w:rPr>
        <w:t>Nedílnou součástí této smlouvy o dílo jsou následující přílohy:</w:t>
      </w:r>
    </w:p>
    <w:p w14:paraId="7A4D01BC" w14:textId="72122439" w:rsidR="006B343E" w:rsidRDefault="006B343E" w:rsidP="006B343E">
      <w:pPr>
        <w:widowControl w:val="0"/>
        <w:spacing w:after="0" w:line="240" w:lineRule="auto"/>
        <w:jc w:val="both"/>
        <w:rPr>
          <w:rFonts w:eastAsia="Batang" w:cs="Tahoma"/>
          <w:lang w:eastAsia="cs-CZ"/>
        </w:rPr>
      </w:pPr>
    </w:p>
    <w:p w14:paraId="3D048DAD" w14:textId="77777777" w:rsidR="006548AE" w:rsidRDefault="006548AE" w:rsidP="006B343E">
      <w:pPr>
        <w:widowControl w:val="0"/>
        <w:spacing w:after="0" w:line="240" w:lineRule="auto"/>
        <w:jc w:val="both"/>
        <w:rPr>
          <w:rFonts w:eastAsia="Batang" w:cs="Tahoma"/>
          <w:lang w:eastAsia="cs-CZ"/>
        </w:rPr>
      </w:pPr>
    </w:p>
    <w:p w14:paraId="7D29193B" w14:textId="69B1ADDD" w:rsidR="00B714E9" w:rsidRPr="006B343E" w:rsidRDefault="006B343E" w:rsidP="006B343E">
      <w:pPr>
        <w:pStyle w:val="Odstavecseseznamem"/>
        <w:widowControl w:val="0"/>
        <w:numPr>
          <w:ilvl w:val="0"/>
          <w:numId w:val="8"/>
        </w:numPr>
        <w:spacing w:after="0" w:line="240" w:lineRule="auto"/>
        <w:jc w:val="both"/>
        <w:rPr>
          <w:rFonts w:eastAsia="Batang" w:cs="Tahoma"/>
          <w:b/>
          <w:bCs/>
          <w:lang w:eastAsia="cs-CZ"/>
        </w:rPr>
      </w:pPr>
      <w:r w:rsidRPr="006B343E">
        <w:rPr>
          <w:rFonts w:eastAsia="Batang" w:cs="Tahoma"/>
          <w:b/>
          <w:bCs/>
          <w:lang w:eastAsia="cs-CZ"/>
        </w:rPr>
        <w:t>Příloha č. 1</w:t>
      </w:r>
      <w:r>
        <w:rPr>
          <w:rFonts w:eastAsia="Batang" w:cs="Tahoma"/>
          <w:b/>
          <w:bCs/>
          <w:lang w:eastAsia="cs-CZ"/>
        </w:rPr>
        <w:t xml:space="preserve"> </w:t>
      </w:r>
      <w:r w:rsidRPr="006B343E">
        <w:rPr>
          <w:rFonts w:asciiTheme="minorHAnsi" w:hAnsiTheme="minorHAnsi" w:cstheme="minorHAnsi"/>
        </w:rPr>
        <w:t xml:space="preserve">Ceník výkonů v oblasti </w:t>
      </w:r>
      <w:r>
        <w:rPr>
          <w:rFonts w:asciiTheme="minorHAnsi" w:hAnsiTheme="minorHAnsi" w:cstheme="minorHAnsi"/>
        </w:rPr>
        <w:t xml:space="preserve">správy a údržby </w:t>
      </w:r>
      <w:r w:rsidRPr="006B343E">
        <w:rPr>
          <w:rFonts w:asciiTheme="minorHAnsi" w:hAnsiTheme="minorHAnsi" w:cstheme="minorHAnsi"/>
        </w:rPr>
        <w:t>veřejného osvětlení</w:t>
      </w:r>
      <w:r w:rsidR="009A1A6F">
        <w:rPr>
          <w:rFonts w:asciiTheme="minorHAnsi" w:hAnsiTheme="minorHAnsi" w:cstheme="minorHAnsi"/>
        </w:rPr>
        <w:t xml:space="preserve"> a SSZ</w:t>
      </w:r>
    </w:p>
    <w:p w14:paraId="0FD65871" w14:textId="4DAC6A00" w:rsidR="006548AE" w:rsidRPr="006B343E" w:rsidRDefault="006548AE" w:rsidP="009A1A6F">
      <w:pPr>
        <w:pStyle w:val="Odstavecseseznamem"/>
        <w:widowControl w:val="0"/>
        <w:spacing w:after="0" w:line="240" w:lineRule="auto"/>
        <w:ind w:left="1788"/>
        <w:jc w:val="both"/>
        <w:rPr>
          <w:rFonts w:eastAsia="Batang" w:cs="Tahoma"/>
          <w:b/>
          <w:bCs/>
          <w:lang w:eastAsia="cs-CZ"/>
        </w:rPr>
      </w:pPr>
    </w:p>
    <w:p w14:paraId="14D95F11" w14:textId="2D0B9296" w:rsidR="00050633" w:rsidRPr="00937214" w:rsidRDefault="00050633" w:rsidP="00050633">
      <w:pPr>
        <w:jc w:val="both"/>
        <w:rPr>
          <w:rFonts w:asciiTheme="minorHAnsi" w:hAnsiTheme="minorHAnsi" w:cstheme="minorHAnsi"/>
        </w:rPr>
      </w:pPr>
    </w:p>
    <w:p w14:paraId="7220D5FB" w14:textId="77777777" w:rsidR="00050633" w:rsidRPr="00937214" w:rsidRDefault="00050633" w:rsidP="00050633">
      <w:pPr>
        <w:jc w:val="both"/>
        <w:rPr>
          <w:rFonts w:asciiTheme="minorHAnsi" w:hAnsiTheme="minorHAnsi" w:cstheme="minorHAnsi"/>
        </w:rPr>
      </w:pPr>
    </w:p>
    <w:bookmarkEnd w:id="9"/>
    <w:p w14:paraId="70BDF0F9" w14:textId="77777777" w:rsidR="006C242A" w:rsidRPr="00937214" w:rsidRDefault="006C242A" w:rsidP="006C242A">
      <w:pPr>
        <w:spacing w:after="0" w:line="240" w:lineRule="auto"/>
        <w:jc w:val="both"/>
        <w:rPr>
          <w:rFonts w:asciiTheme="minorHAnsi" w:hAnsiTheme="minorHAnsi" w:cstheme="minorHAnsi"/>
        </w:rPr>
      </w:pPr>
      <w:r w:rsidRPr="00937214">
        <w:rPr>
          <w:rFonts w:asciiTheme="minorHAnsi" w:hAnsiTheme="minorHAnsi" w:cstheme="minorHAnsi"/>
        </w:rPr>
        <w:t xml:space="preserve">V Jablonci nad Nisou </w:t>
      </w:r>
      <w:proofErr w:type="gramStart"/>
      <w:r w:rsidRPr="00937214">
        <w:rPr>
          <w:rFonts w:asciiTheme="minorHAnsi" w:hAnsiTheme="minorHAnsi" w:cstheme="minorHAnsi"/>
        </w:rPr>
        <w:t>dne:...</w:t>
      </w:r>
      <w:proofErr w:type="gramEnd"/>
      <w:r w:rsidRPr="00937214">
        <w:rPr>
          <w:rFonts w:asciiTheme="minorHAnsi" w:hAnsiTheme="minorHAnsi" w:cstheme="minorHAnsi"/>
        </w:rPr>
        <w:t xml:space="preserve">………. </w:t>
      </w:r>
      <w:r w:rsidRPr="00937214">
        <w:rPr>
          <w:rFonts w:asciiTheme="minorHAnsi" w:hAnsiTheme="minorHAnsi" w:cstheme="minorHAnsi"/>
        </w:rPr>
        <w:tab/>
      </w:r>
      <w:r w:rsidRPr="00937214">
        <w:rPr>
          <w:rFonts w:asciiTheme="minorHAnsi" w:hAnsiTheme="minorHAnsi" w:cstheme="minorHAnsi"/>
        </w:rPr>
        <w:tab/>
      </w:r>
      <w:r w:rsidRPr="00937214">
        <w:rPr>
          <w:rFonts w:asciiTheme="minorHAnsi" w:hAnsiTheme="minorHAnsi" w:cstheme="minorHAnsi"/>
        </w:rPr>
        <w:tab/>
        <w:t xml:space="preserve">  V Jablonci nad Nisou </w:t>
      </w:r>
      <w:proofErr w:type="gramStart"/>
      <w:r w:rsidRPr="00937214">
        <w:rPr>
          <w:rFonts w:asciiTheme="minorHAnsi" w:hAnsiTheme="minorHAnsi" w:cstheme="minorHAnsi"/>
        </w:rPr>
        <w:t>dne  …</w:t>
      </w:r>
      <w:proofErr w:type="gramEnd"/>
      <w:r w:rsidRPr="00937214">
        <w:rPr>
          <w:rFonts w:asciiTheme="minorHAnsi" w:hAnsiTheme="minorHAnsi" w:cstheme="minorHAnsi"/>
        </w:rPr>
        <w:t>….</w:t>
      </w:r>
    </w:p>
    <w:p w14:paraId="41D264C9" w14:textId="77777777" w:rsidR="006C242A" w:rsidRPr="00937214" w:rsidRDefault="006C242A" w:rsidP="006C242A">
      <w:pPr>
        <w:spacing w:after="0" w:line="240" w:lineRule="auto"/>
        <w:rPr>
          <w:rFonts w:asciiTheme="minorHAnsi" w:eastAsia="Times New Roman" w:hAnsiTheme="minorHAnsi" w:cstheme="minorHAnsi"/>
          <w:lang w:eastAsia="cs-CZ"/>
        </w:rPr>
      </w:pPr>
    </w:p>
    <w:p w14:paraId="3F715540" w14:textId="77777777" w:rsidR="006C242A" w:rsidRPr="00937214" w:rsidRDefault="006C242A" w:rsidP="006C242A">
      <w:pPr>
        <w:spacing w:after="0" w:line="240" w:lineRule="auto"/>
        <w:rPr>
          <w:rFonts w:asciiTheme="minorHAnsi" w:eastAsia="Times New Roman" w:hAnsiTheme="minorHAnsi" w:cstheme="minorHAnsi"/>
          <w:lang w:eastAsia="cs-CZ"/>
        </w:rPr>
      </w:pPr>
      <w:r w:rsidRPr="00937214">
        <w:rPr>
          <w:rFonts w:asciiTheme="minorHAnsi" w:eastAsia="Times New Roman" w:hAnsiTheme="minorHAnsi" w:cstheme="minorHAnsi"/>
          <w:lang w:eastAsia="cs-CZ"/>
        </w:rPr>
        <w:t>za objednatele:</w:t>
      </w:r>
      <w:r w:rsidRPr="00937214">
        <w:rPr>
          <w:rFonts w:asciiTheme="minorHAnsi" w:eastAsia="Times New Roman" w:hAnsiTheme="minorHAnsi" w:cstheme="minorHAnsi"/>
          <w:lang w:eastAsia="cs-CZ"/>
        </w:rPr>
        <w:tab/>
      </w:r>
      <w:r w:rsidRPr="00937214">
        <w:rPr>
          <w:rFonts w:asciiTheme="minorHAnsi" w:eastAsia="Times New Roman" w:hAnsiTheme="minorHAnsi" w:cstheme="minorHAnsi"/>
          <w:lang w:eastAsia="cs-CZ"/>
        </w:rPr>
        <w:tab/>
      </w:r>
      <w:r w:rsidRPr="00937214">
        <w:rPr>
          <w:rFonts w:asciiTheme="minorHAnsi" w:eastAsia="Times New Roman" w:hAnsiTheme="minorHAnsi" w:cstheme="minorHAnsi"/>
          <w:lang w:eastAsia="cs-CZ"/>
        </w:rPr>
        <w:tab/>
      </w:r>
      <w:r w:rsidRPr="00937214">
        <w:rPr>
          <w:rFonts w:asciiTheme="minorHAnsi" w:eastAsia="Times New Roman" w:hAnsiTheme="minorHAnsi" w:cstheme="minorHAnsi"/>
          <w:lang w:eastAsia="cs-CZ"/>
        </w:rPr>
        <w:tab/>
      </w:r>
      <w:r w:rsidRPr="00937214">
        <w:rPr>
          <w:rFonts w:asciiTheme="minorHAnsi" w:eastAsia="Times New Roman" w:hAnsiTheme="minorHAnsi" w:cstheme="minorHAnsi"/>
          <w:lang w:eastAsia="cs-CZ"/>
        </w:rPr>
        <w:tab/>
      </w:r>
      <w:r w:rsidRPr="00937214">
        <w:rPr>
          <w:rFonts w:asciiTheme="minorHAnsi" w:eastAsia="Times New Roman" w:hAnsiTheme="minorHAnsi" w:cstheme="minorHAnsi"/>
          <w:lang w:eastAsia="cs-CZ"/>
        </w:rPr>
        <w:tab/>
        <w:t xml:space="preserve">        za zhotovitele:</w:t>
      </w:r>
    </w:p>
    <w:p w14:paraId="79E0571B" w14:textId="77777777" w:rsidR="006C242A" w:rsidRPr="00937214" w:rsidRDefault="006C242A" w:rsidP="006C242A">
      <w:pPr>
        <w:spacing w:after="0" w:line="240" w:lineRule="auto"/>
        <w:jc w:val="both"/>
        <w:rPr>
          <w:rFonts w:asciiTheme="minorHAnsi" w:eastAsia="Times New Roman" w:hAnsiTheme="minorHAnsi" w:cstheme="minorHAnsi"/>
          <w:lang w:eastAsia="cs-CZ"/>
        </w:rPr>
      </w:pPr>
    </w:p>
    <w:p w14:paraId="2E7AA55D" w14:textId="77777777" w:rsidR="006C242A" w:rsidRPr="00937214" w:rsidRDefault="006C242A" w:rsidP="006C242A">
      <w:pPr>
        <w:spacing w:after="0" w:line="240" w:lineRule="auto"/>
        <w:ind w:left="360"/>
        <w:jc w:val="both"/>
        <w:rPr>
          <w:rFonts w:asciiTheme="minorHAnsi" w:eastAsia="Times New Roman" w:hAnsiTheme="minorHAnsi" w:cstheme="minorHAnsi"/>
          <w:lang w:eastAsia="cs-CZ"/>
        </w:rPr>
      </w:pPr>
    </w:p>
    <w:p w14:paraId="26B6EB01" w14:textId="77777777" w:rsidR="006D4565" w:rsidRPr="006D4565" w:rsidRDefault="006D4565" w:rsidP="006D4565">
      <w:pPr>
        <w:widowControl w:val="0"/>
        <w:spacing w:after="0" w:line="240" w:lineRule="auto"/>
        <w:ind w:left="360"/>
        <w:jc w:val="both"/>
        <w:rPr>
          <w:rFonts w:eastAsia="Batang" w:cs="Tahoma"/>
          <w:lang w:eastAsia="cs-CZ"/>
        </w:rPr>
      </w:pPr>
    </w:p>
    <w:p w14:paraId="526254A3" w14:textId="77777777" w:rsidR="006D4565" w:rsidRPr="006D4565" w:rsidRDefault="006D4565" w:rsidP="006D4565">
      <w:pPr>
        <w:widowControl w:val="0"/>
        <w:spacing w:after="0" w:line="240" w:lineRule="auto"/>
        <w:jc w:val="both"/>
        <w:rPr>
          <w:rFonts w:eastAsia="Batang" w:cs="Tahoma"/>
          <w:lang w:eastAsia="cs-CZ"/>
        </w:rPr>
      </w:pPr>
    </w:p>
    <w:p w14:paraId="2155D1CD" w14:textId="77777777" w:rsidR="006D4565" w:rsidRPr="006D4565" w:rsidRDefault="006D4565" w:rsidP="006D4565">
      <w:pPr>
        <w:widowControl w:val="0"/>
        <w:spacing w:after="0" w:line="240" w:lineRule="auto"/>
        <w:jc w:val="both"/>
        <w:rPr>
          <w:rFonts w:eastAsia="Batang" w:cs="Tahoma"/>
          <w:lang w:eastAsia="cs-CZ"/>
        </w:rPr>
      </w:pPr>
    </w:p>
    <w:p w14:paraId="745E5E1E" w14:textId="77777777" w:rsidR="006D4565" w:rsidRPr="006D4565" w:rsidRDefault="006D4565" w:rsidP="006D4565">
      <w:pPr>
        <w:widowControl w:val="0"/>
        <w:spacing w:after="0" w:line="240" w:lineRule="auto"/>
        <w:ind w:firstLine="708"/>
        <w:jc w:val="both"/>
        <w:rPr>
          <w:rFonts w:eastAsia="Batang" w:cs="Tahoma"/>
          <w:lang w:eastAsia="cs-CZ"/>
        </w:rPr>
      </w:pPr>
      <w:r w:rsidRPr="006D4565">
        <w:rPr>
          <w:rFonts w:eastAsia="Batang" w:cs="Tahoma"/>
          <w:lang w:eastAsia="cs-CZ"/>
        </w:rPr>
        <w:t xml:space="preserve">    ………………………….....</w:t>
      </w:r>
      <w:r w:rsidRPr="006D4565">
        <w:rPr>
          <w:rFonts w:eastAsia="Batang" w:cs="Tahoma"/>
          <w:lang w:eastAsia="cs-CZ"/>
        </w:rPr>
        <w:tab/>
        <w:t xml:space="preserve">              </w:t>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t xml:space="preserve">     ……………………………..  </w:t>
      </w:r>
    </w:p>
    <w:p w14:paraId="634D8B06" w14:textId="77777777" w:rsidR="006D4565" w:rsidRPr="006D4565" w:rsidRDefault="006D4565" w:rsidP="006D4565">
      <w:pPr>
        <w:widowControl w:val="0"/>
        <w:spacing w:after="0" w:line="240" w:lineRule="auto"/>
        <w:ind w:firstLine="708"/>
        <w:rPr>
          <w:rFonts w:eastAsia="Batang" w:cs="Tahoma"/>
          <w:lang w:eastAsia="cs-CZ"/>
        </w:rPr>
      </w:pPr>
      <w:r w:rsidRPr="006D4565">
        <w:rPr>
          <w:rFonts w:eastAsia="Batang" w:cs="Tahoma"/>
          <w:lang w:eastAsia="cs-CZ"/>
        </w:rPr>
        <w:t xml:space="preserve">     RNDr. Jiří Čeřovský</w:t>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t xml:space="preserve">      Mgr. </w:t>
      </w:r>
      <w:smartTag w:uri="urn:schemas-microsoft-com:office:smarttags" w:element="PersonName">
        <w:smartTagPr>
          <w:attr w:name="ProductID" w:val="Milan Nožička"/>
        </w:smartTagPr>
        <w:r w:rsidRPr="006D4565">
          <w:rPr>
            <w:rFonts w:eastAsia="Batang" w:cs="Tahoma"/>
            <w:lang w:eastAsia="cs-CZ"/>
          </w:rPr>
          <w:t>Milan Nožička</w:t>
        </w:r>
      </w:smartTag>
    </w:p>
    <w:p w14:paraId="30DB5533" w14:textId="77777777" w:rsidR="006D4565" w:rsidRPr="006D4565" w:rsidRDefault="006D4565" w:rsidP="006D4565">
      <w:pPr>
        <w:widowControl w:val="0"/>
        <w:spacing w:after="0" w:line="240" w:lineRule="auto"/>
        <w:rPr>
          <w:rFonts w:eastAsia="Batang" w:cs="Tahoma"/>
          <w:lang w:eastAsia="cs-CZ"/>
        </w:rPr>
      </w:pPr>
      <w:r w:rsidRPr="006D4565">
        <w:rPr>
          <w:rFonts w:eastAsia="Batang" w:cs="Tahoma"/>
          <w:lang w:eastAsia="cs-CZ"/>
        </w:rPr>
        <w:t xml:space="preserve">       </w:t>
      </w:r>
      <w:r w:rsidRPr="006D4565">
        <w:rPr>
          <w:rFonts w:eastAsia="Batang" w:cs="Tahoma"/>
          <w:lang w:eastAsia="cs-CZ"/>
        </w:rPr>
        <w:tab/>
      </w:r>
      <w:r w:rsidRPr="006D4565">
        <w:rPr>
          <w:rFonts w:eastAsia="Batang" w:cs="Tahoma"/>
          <w:lang w:eastAsia="cs-CZ"/>
        </w:rPr>
        <w:tab/>
        <w:t xml:space="preserve">primátor </w:t>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t xml:space="preserve">                jednatel</w:t>
      </w:r>
    </w:p>
    <w:p w14:paraId="69604E35" w14:textId="77777777" w:rsidR="006D4565" w:rsidRPr="006D4565" w:rsidRDefault="006D4565" w:rsidP="006D4565">
      <w:pPr>
        <w:widowControl w:val="0"/>
        <w:spacing w:after="0" w:line="240" w:lineRule="auto"/>
        <w:rPr>
          <w:rFonts w:eastAsia="Batang" w:cs="Tahoma"/>
          <w:lang w:eastAsia="cs-CZ"/>
        </w:rPr>
      </w:pPr>
    </w:p>
    <w:p w14:paraId="2EA52870" w14:textId="77777777" w:rsidR="006D4565" w:rsidRPr="006D4565" w:rsidRDefault="006D4565" w:rsidP="006D4565">
      <w:pPr>
        <w:widowControl w:val="0"/>
        <w:spacing w:after="0" w:line="240" w:lineRule="auto"/>
        <w:rPr>
          <w:rFonts w:eastAsia="Batang" w:cs="Tahoma"/>
          <w:lang w:eastAsia="cs-CZ"/>
        </w:rPr>
      </w:pPr>
    </w:p>
    <w:p w14:paraId="110D1AB8" w14:textId="77777777" w:rsidR="006D4565" w:rsidRPr="006D4565" w:rsidRDefault="006D4565" w:rsidP="006D4565">
      <w:pPr>
        <w:widowControl w:val="0"/>
        <w:spacing w:after="0" w:line="240" w:lineRule="auto"/>
        <w:rPr>
          <w:rFonts w:eastAsia="Batang" w:cs="Tahoma"/>
          <w:lang w:eastAsia="cs-CZ"/>
        </w:rPr>
      </w:pPr>
    </w:p>
    <w:p w14:paraId="3EC6CA01" w14:textId="77777777" w:rsidR="006D4565" w:rsidRPr="006D4565" w:rsidRDefault="006D4565" w:rsidP="006D4565">
      <w:pPr>
        <w:widowControl w:val="0"/>
        <w:spacing w:after="0" w:line="240" w:lineRule="auto"/>
        <w:jc w:val="both"/>
        <w:rPr>
          <w:rFonts w:eastAsia="Batang" w:cs="Tahoma"/>
          <w:lang w:eastAsia="cs-CZ"/>
        </w:rPr>
      </w:pPr>
      <w:r w:rsidRPr="006D4565">
        <w:rPr>
          <w:rFonts w:eastAsia="Batang" w:cs="Tahoma"/>
          <w:lang w:eastAsia="cs-CZ"/>
        </w:rPr>
        <w:t xml:space="preserve">  </w:t>
      </w:r>
      <w:r w:rsidRPr="006D4565">
        <w:rPr>
          <w:rFonts w:eastAsia="Batang" w:cs="Tahoma"/>
          <w:lang w:eastAsia="cs-CZ"/>
        </w:rPr>
        <w:tab/>
        <w:t xml:space="preserve">   ………………………….....</w:t>
      </w:r>
      <w:r w:rsidRPr="006D4565">
        <w:rPr>
          <w:rFonts w:eastAsia="Batang" w:cs="Tahoma"/>
          <w:lang w:eastAsia="cs-CZ"/>
        </w:rPr>
        <w:tab/>
        <w:t xml:space="preserve">              </w:t>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t xml:space="preserve">      ……………………………...  </w:t>
      </w:r>
    </w:p>
    <w:p w14:paraId="6B4054F0" w14:textId="77777777" w:rsidR="006D4565" w:rsidRPr="006D4565" w:rsidRDefault="006D4565" w:rsidP="006D4565">
      <w:pPr>
        <w:widowControl w:val="0"/>
        <w:spacing w:after="0" w:line="240" w:lineRule="auto"/>
        <w:ind w:firstLine="708"/>
        <w:rPr>
          <w:rFonts w:eastAsia="Batang" w:cs="Tahoma"/>
          <w:lang w:eastAsia="cs-CZ"/>
        </w:rPr>
      </w:pPr>
      <w:r w:rsidRPr="006D4565">
        <w:rPr>
          <w:rFonts w:eastAsia="Batang" w:cs="Tahoma"/>
          <w:lang w:eastAsia="cs-CZ"/>
        </w:rPr>
        <w:t xml:space="preserve">      Ing. Milan Kouřil</w:t>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t xml:space="preserve">                     Mgr. Jan Zeman</w:t>
      </w:r>
    </w:p>
    <w:p w14:paraId="3226B2AF" w14:textId="30F8E8BB" w:rsidR="006C242A" w:rsidRPr="006D4565" w:rsidRDefault="006D4565" w:rsidP="006D4565">
      <w:pPr>
        <w:widowControl w:val="0"/>
        <w:spacing w:after="0" w:line="240" w:lineRule="auto"/>
        <w:ind w:firstLine="708"/>
        <w:rPr>
          <w:rFonts w:eastAsia="Batang" w:cs="Tahoma"/>
          <w:lang w:eastAsia="cs-CZ"/>
        </w:rPr>
      </w:pPr>
      <w:r w:rsidRPr="006D4565">
        <w:rPr>
          <w:rFonts w:eastAsia="Batang" w:cs="Tahoma"/>
          <w:lang w:eastAsia="cs-CZ"/>
        </w:rPr>
        <w:t xml:space="preserve">     náměstek primátora </w:t>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r>
      <w:r w:rsidRPr="006D4565">
        <w:rPr>
          <w:rFonts w:eastAsia="Batang" w:cs="Tahoma"/>
          <w:lang w:eastAsia="cs-CZ"/>
        </w:rPr>
        <w:tab/>
        <w:t xml:space="preserve">                jednatel</w:t>
      </w:r>
    </w:p>
    <w:sectPr w:rsidR="006C242A" w:rsidRPr="006D4565" w:rsidSect="004268F2">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FCF18" w14:textId="77777777" w:rsidR="006A0E64" w:rsidRDefault="006A0E64" w:rsidP="004268F2">
      <w:pPr>
        <w:spacing w:after="0" w:line="240" w:lineRule="auto"/>
      </w:pPr>
      <w:r>
        <w:separator/>
      </w:r>
    </w:p>
  </w:endnote>
  <w:endnote w:type="continuationSeparator" w:id="0">
    <w:p w14:paraId="620FBC67" w14:textId="77777777" w:rsidR="006A0E64" w:rsidRDefault="006A0E64" w:rsidP="0042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733224"/>
      <w:docPartObj>
        <w:docPartGallery w:val="Page Numbers (Bottom of Page)"/>
        <w:docPartUnique/>
      </w:docPartObj>
    </w:sdtPr>
    <w:sdtEndPr/>
    <w:sdtContent>
      <w:p w14:paraId="511DCF66" w14:textId="45579C3C" w:rsidR="00937664" w:rsidRDefault="00937664">
        <w:pPr>
          <w:pStyle w:val="Zpat"/>
          <w:jc w:val="right"/>
        </w:pPr>
        <w:r>
          <w:fldChar w:fldCharType="begin"/>
        </w:r>
        <w:r>
          <w:instrText>PAGE   \* MERGEFORMAT</w:instrText>
        </w:r>
        <w:r>
          <w:fldChar w:fldCharType="separate"/>
        </w:r>
        <w:r>
          <w:t>2</w:t>
        </w:r>
        <w:r>
          <w:fldChar w:fldCharType="end"/>
        </w:r>
      </w:p>
    </w:sdtContent>
  </w:sdt>
  <w:p w14:paraId="782457EA" w14:textId="77777777" w:rsidR="00937664" w:rsidRDefault="009376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76F3E" w14:textId="77777777" w:rsidR="006A0E64" w:rsidRDefault="006A0E64" w:rsidP="004268F2">
      <w:pPr>
        <w:spacing w:after="0" w:line="240" w:lineRule="auto"/>
      </w:pPr>
      <w:r>
        <w:separator/>
      </w:r>
    </w:p>
  </w:footnote>
  <w:footnote w:type="continuationSeparator" w:id="0">
    <w:p w14:paraId="3982C268" w14:textId="77777777" w:rsidR="006A0E64" w:rsidRDefault="006A0E64" w:rsidP="00426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6EA5" w14:textId="241DE45A" w:rsidR="004268F2" w:rsidRPr="004268F2" w:rsidRDefault="004268F2" w:rsidP="004268F2">
    <w:pPr>
      <w:pStyle w:val="Zhlav"/>
      <w:jc w:val="right"/>
      <w:rPr>
        <w:sz w:val="18"/>
        <w:szCs w:val="18"/>
      </w:rPr>
    </w:pPr>
    <w:r w:rsidRPr="004268F2">
      <w:rPr>
        <w:sz w:val="18"/>
        <w:szCs w:val="18"/>
      </w:rPr>
      <w:t>Smlouva č. SD/2020/07</w:t>
    </w:r>
    <w:r>
      <w:rPr>
        <w:sz w:val="18"/>
        <w:szCs w:val="18"/>
      </w:rPr>
      <w:t>31 VO</w:t>
    </w:r>
    <w:r w:rsidR="009A1A6F">
      <w:rPr>
        <w:sz w:val="18"/>
        <w:szCs w:val="18"/>
      </w:rPr>
      <w:t xml:space="preserve"> a SSZ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singleLevel"/>
    <w:tmpl w:val="EFB6DA02"/>
    <w:name w:val="WW8Num24"/>
    <w:lvl w:ilvl="0">
      <w:start w:val="1"/>
      <w:numFmt w:val="decimal"/>
      <w:lvlText w:val="%1."/>
      <w:lvlJc w:val="left"/>
      <w:pPr>
        <w:tabs>
          <w:tab w:val="num" w:pos="360"/>
        </w:tabs>
        <w:ind w:left="360" w:hanging="360"/>
      </w:pPr>
      <w:rPr>
        <w:rFonts w:asciiTheme="minorHAnsi" w:hAnsiTheme="minorHAnsi" w:cstheme="minorHAnsi" w:hint="default"/>
      </w:rPr>
    </w:lvl>
  </w:abstractNum>
  <w:abstractNum w:abstractNumId="1" w15:restartNumberingAfterBreak="0">
    <w:nsid w:val="07A620FB"/>
    <w:multiLevelType w:val="hybridMultilevel"/>
    <w:tmpl w:val="995E3D4C"/>
    <w:lvl w:ilvl="0" w:tplc="D9925684">
      <w:start w:val="1"/>
      <w:numFmt w:val="lowerLetter"/>
      <w:lvlText w:val="%1)"/>
      <w:lvlJc w:val="left"/>
      <w:pPr>
        <w:ind w:left="1068" w:hanging="360"/>
      </w:pPr>
      <w:rPr>
        <w:rFonts w:hint="default"/>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C191411"/>
    <w:multiLevelType w:val="hybridMultilevel"/>
    <w:tmpl w:val="AD5E6FC6"/>
    <w:lvl w:ilvl="0" w:tplc="D9A8B42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24320B"/>
    <w:multiLevelType w:val="hybridMultilevel"/>
    <w:tmpl w:val="A93274C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6332536"/>
    <w:multiLevelType w:val="hybridMultilevel"/>
    <w:tmpl w:val="6B7A8F86"/>
    <w:lvl w:ilvl="0" w:tplc="90688C16">
      <w:numFmt w:val="bullet"/>
      <w:lvlText w:val="-"/>
      <w:lvlJc w:val="left"/>
      <w:pPr>
        <w:ind w:left="1788" w:hanging="360"/>
      </w:pPr>
      <w:rPr>
        <w:rFonts w:ascii="Times New Roman" w:eastAsia="Calibri" w:hAnsi="Times New Roman"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 w15:restartNumberingAfterBreak="0">
    <w:nsid w:val="265A04AD"/>
    <w:multiLevelType w:val="hybridMultilevel"/>
    <w:tmpl w:val="67A0D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247616"/>
    <w:multiLevelType w:val="hybridMultilevel"/>
    <w:tmpl w:val="747AE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030C38"/>
    <w:multiLevelType w:val="hybridMultilevel"/>
    <w:tmpl w:val="D780F6B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6E47A79"/>
    <w:multiLevelType w:val="hybridMultilevel"/>
    <w:tmpl w:val="8C2E3696"/>
    <w:lvl w:ilvl="0" w:tplc="90688C1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C564257"/>
    <w:multiLevelType w:val="multilevel"/>
    <w:tmpl w:val="0405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b w:val="0"/>
        <w:color w:val="000000"/>
        <w:sz w:val="20"/>
        <w:szCs w:val="2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abstractNumId w:val="9"/>
  </w:num>
  <w:num w:numId="2">
    <w:abstractNumId w:val="0"/>
  </w:num>
  <w:num w:numId="3">
    <w:abstractNumId w:val="3"/>
  </w:num>
  <w:num w:numId="4">
    <w:abstractNumId w:val="8"/>
  </w:num>
  <w:num w:numId="5">
    <w:abstractNumId w:val="6"/>
  </w:num>
  <w:num w:numId="6">
    <w:abstractNumId w:val="5"/>
  </w:num>
  <w:num w:numId="7">
    <w:abstractNumId w:val="1"/>
  </w:num>
  <w:num w:numId="8">
    <w:abstractNumId w:val="4"/>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92"/>
    <w:rsid w:val="000279F0"/>
    <w:rsid w:val="00050633"/>
    <w:rsid w:val="00061148"/>
    <w:rsid w:val="000835D2"/>
    <w:rsid w:val="000970E3"/>
    <w:rsid w:val="000A4F10"/>
    <w:rsid w:val="000A72E0"/>
    <w:rsid w:val="000D5AE9"/>
    <w:rsid w:val="000E1E48"/>
    <w:rsid w:val="000E2CE5"/>
    <w:rsid w:val="00140C5C"/>
    <w:rsid w:val="0015159F"/>
    <w:rsid w:val="00154450"/>
    <w:rsid w:val="00154751"/>
    <w:rsid w:val="00160E8F"/>
    <w:rsid w:val="00162F1D"/>
    <w:rsid w:val="0016715A"/>
    <w:rsid w:val="00174127"/>
    <w:rsid w:val="00175806"/>
    <w:rsid w:val="00176A5B"/>
    <w:rsid w:val="00181A12"/>
    <w:rsid w:val="00183CB0"/>
    <w:rsid w:val="00186B0D"/>
    <w:rsid w:val="001B0F31"/>
    <w:rsid w:val="001B352D"/>
    <w:rsid w:val="001E046D"/>
    <w:rsid w:val="001E4FCC"/>
    <w:rsid w:val="001F163B"/>
    <w:rsid w:val="00202AD4"/>
    <w:rsid w:val="00214EFC"/>
    <w:rsid w:val="00266C03"/>
    <w:rsid w:val="002711A1"/>
    <w:rsid w:val="002964DB"/>
    <w:rsid w:val="002B0C25"/>
    <w:rsid w:val="002C5641"/>
    <w:rsid w:val="002E1D35"/>
    <w:rsid w:val="002F2DEB"/>
    <w:rsid w:val="00306AD6"/>
    <w:rsid w:val="00310BD6"/>
    <w:rsid w:val="00313667"/>
    <w:rsid w:val="00324C76"/>
    <w:rsid w:val="00353E6B"/>
    <w:rsid w:val="00355731"/>
    <w:rsid w:val="00376D67"/>
    <w:rsid w:val="0037742A"/>
    <w:rsid w:val="00386121"/>
    <w:rsid w:val="00392ABB"/>
    <w:rsid w:val="003A7472"/>
    <w:rsid w:val="003A759B"/>
    <w:rsid w:val="003B55FA"/>
    <w:rsid w:val="003C44CE"/>
    <w:rsid w:val="003D11C0"/>
    <w:rsid w:val="003E2899"/>
    <w:rsid w:val="003F34DB"/>
    <w:rsid w:val="004268F2"/>
    <w:rsid w:val="00430AC8"/>
    <w:rsid w:val="00456AC1"/>
    <w:rsid w:val="00461CD2"/>
    <w:rsid w:val="0047174E"/>
    <w:rsid w:val="00472B50"/>
    <w:rsid w:val="00497302"/>
    <w:rsid w:val="004977B9"/>
    <w:rsid w:val="004C26CA"/>
    <w:rsid w:val="004C6919"/>
    <w:rsid w:val="005217F9"/>
    <w:rsid w:val="00536FC1"/>
    <w:rsid w:val="00543BD7"/>
    <w:rsid w:val="00546356"/>
    <w:rsid w:val="005605AE"/>
    <w:rsid w:val="0056150C"/>
    <w:rsid w:val="005710A8"/>
    <w:rsid w:val="00587940"/>
    <w:rsid w:val="0059441A"/>
    <w:rsid w:val="005C19EE"/>
    <w:rsid w:val="005D3ADD"/>
    <w:rsid w:val="005E7DB7"/>
    <w:rsid w:val="005F4D09"/>
    <w:rsid w:val="006548AE"/>
    <w:rsid w:val="00655D5D"/>
    <w:rsid w:val="00660C1E"/>
    <w:rsid w:val="00664D10"/>
    <w:rsid w:val="006716D0"/>
    <w:rsid w:val="006A0E64"/>
    <w:rsid w:val="006A4596"/>
    <w:rsid w:val="006B343E"/>
    <w:rsid w:val="006C242A"/>
    <w:rsid w:val="006C4D79"/>
    <w:rsid w:val="006D4565"/>
    <w:rsid w:val="006D4BE2"/>
    <w:rsid w:val="006E51F7"/>
    <w:rsid w:val="00702C01"/>
    <w:rsid w:val="00710136"/>
    <w:rsid w:val="00723CAC"/>
    <w:rsid w:val="007328C0"/>
    <w:rsid w:val="007511FA"/>
    <w:rsid w:val="00755D92"/>
    <w:rsid w:val="00782DD7"/>
    <w:rsid w:val="007C7FAF"/>
    <w:rsid w:val="007E428B"/>
    <w:rsid w:val="007E4323"/>
    <w:rsid w:val="007F2F7E"/>
    <w:rsid w:val="00800D62"/>
    <w:rsid w:val="008076CE"/>
    <w:rsid w:val="00847721"/>
    <w:rsid w:val="008501EB"/>
    <w:rsid w:val="00882AF5"/>
    <w:rsid w:val="00883EC8"/>
    <w:rsid w:val="00894A7E"/>
    <w:rsid w:val="00895770"/>
    <w:rsid w:val="008C2A7A"/>
    <w:rsid w:val="008D26ED"/>
    <w:rsid w:val="008D2974"/>
    <w:rsid w:val="008E1798"/>
    <w:rsid w:val="008E2AE1"/>
    <w:rsid w:val="008E31DF"/>
    <w:rsid w:val="008F2589"/>
    <w:rsid w:val="008F6C68"/>
    <w:rsid w:val="0091758A"/>
    <w:rsid w:val="00930CB8"/>
    <w:rsid w:val="009321C7"/>
    <w:rsid w:val="00937214"/>
    <w:rsid w:val="00937664"/>
    <w:rsid w:val="00946835"/>
    <w:rsid w:val="0094685F"/>
    <w:rsid w:val="00970A56"/>
    <w:rsid w:val="00974D37"/>
    <w:rsid w:val="0097666C"/>
    <w:rsid w:val="00976810"/>
    <w:rsid w:val="009827B0"/>
    <w:rsid w:val="00996D98"/>
    <w:rsid w:val="009A1A6F"/>
    <w:rsid w:val="009A5C65"/>
    <w:rsid w:val="009B06D4"/>
    <w:rsid w:val="009B36E9"/>
    <w:rsid w:val="009B4B7C"/>
    <w:rsid w:val="009C4A2E"/>
    <w:rsid w:val="009C62A6"/>
    <w:rsid w:val="009C6BE2"/>
    <w:rsid w:val="009D16C2"/>
    <w:rsid w:val="00A00C4F"/>
    <w:rsid w:val="00A10E50"/>
    <w:rsid w:val="00A177AD"/>
    <w:rsid w:val="00A401BA"/>
    <w:rsid w:val="00A55C39"/>
    <w:rsid w:val="00A604E4"/>
    <w:rsid w:val="00A60E5D"/>
    <w:rsid w:val="00AB7617"/>
    <w:rsid w:val="00AE609F"/>
    <w:rsid w:val="00B031B1"/>
    <w:rsid w:val="00B40B53"/>
    <w:rsid w:val="00B42F1F"/>
    <w:rsid w:val="00B47046"/>
    <w:rsid w:val="00B519A4"/>
    <w:rsid w:val="00B714E9"/>
    <w:rsid w:val="00B76C55"/>
    <w:rsid w:val="00B870AD"/>
    <w:rsid w:val="00B97859"/>
    <w:rsid w:val="00BB75C8"/>
    <w:rsid w:val="00BE0816"/>
    <w:rsid w:val="00BE72B8"/>
    <w:rsid w:val="00BF022A"/>
    <w:rsid w:val="00BF262E"/>
    <w:rsid w:val="00BF2CC1"/>
    <w:rsid w:val="00C14192"/>
    <w:rsid w:val="00C251CB"/>
    <w:rsid w:val="00C34FA1"/>
    <w:rsid w:val="00C3547B"/>
    <w:rsid w:val="00C36C0C"/>
    <w:rsid w:val="00C46132"/>
    <w:rsid w:val="00C55B2A"/>
    <w:rsid w:val="00C63B5D"/>
    <w:rsid w:val="00C91022"/>
    <w:rsid w:val="00CB6775"/>
    <w:rsid w:val="00CC0BE4"/>
    <w:rsid w:val="00CC3D76"/>
    <w:rsid w:val="00CC45FD"/>
    <w:rsid w:val="00CD5891"/>
    <w:rsid w:val="00CE215E"/>
    <w:rsid w:val="00D344E6"/>
    <w:rsid w:val="00D373FB"/>
    <w:rsid w:val="00D44293"/>
    <w:rsid w:val="00D50FD9"/>
    <w:rsid w:val="00D83038"/>
    <w:rsid w:val="00D922FD"/>
    <w:rsid w:val="00D95670"/>
    <w:rsid w:val="00D97105"/>
    <w:rsid w:val="00DA294C"/>
    <w:rsid w:val="00DB482C"/>
    <w:rsid w:val="00DD75FF"/>
    <w:rsid w:val="00DE035A"/>
    <w:rsid w:val="00DE07F2"/>
    <w:rsid w:val="00DE25D2"/>
    <w:rsid w:val="00DF1B9B"/>
    <w:rsid w:val="00E033E8"/>
    <w:rsid w:val="00E05C75"/>
    <w:rsid w:val="00E1404E"/>
    <w:rsid w:val="00E14D5E"/>
    <w:rsid w:val="00E21F41"/>
    <w:rsid w:val="00E25436"/>
    <w:rsid w:val="00E64960"/>
    <w:rsid w:val="00E65962"/>
    <w:rsid w:val="00E66203"/>
    <w:rsid w:val="00E81BEC"/>
    <w:rsid w:val="00E9290D"/>
    <w:rsid w:val="00EA0C1C"/>
    <w:rsid w:val="00ED0420"/>
    <w:rsid w:val="00ED180E"/>
    <w:rsid w:val="00EE6D95"/>
    <w:rsid w:val="00EE7F67"/>
    <w:rsid w:val="00EF1408"/>
    <w:rsid w:val="00EF57E3"/>
    <w:rsid w:val="00F278AF"/>
    <w:rsid w:val="00F4032F"/>
    <w:rsid w:val="00F41454"/>
    <w:rsid w:val="00F56350"/>
    <w:rsid w:val="00F650BC"/>
    <w:rsid w:val="00F933D9"/>
    <w:rsid w:val="00F969B7"/>
    <w:rsid w:val="00F96A57"/>
    <w:rsid w:val="00FA7210"/>
    <w:rsid w:val="00FC173E"/>
    <w:rsid w:val="00FE1188"/>
    <w:rsid w:val="00FE204B"/>
    <w:rsid w:val="00FF7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CF5CA8"/>
  <w15:chartTrackingRefBased/>
  <w15:docId w15:val="{E32617AD-7760-4E49-9507-13A27660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47B"/>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qFormat/>
    <w:rsid w:val="000835D2"/>
    <w:pPr>
      <w:suppressAutoHyphens/>
      <w:spacing w:after="0" w:line="240" w:lineRule="auto"/>
      <w:ind w:left="720"/>
      <w:contextualSpacing/>
    </w:pPr>
    <w:rPr>
      <w:rFonts w:ascii="Times New Roman" w:eastAsia="Batang" w:hAnsi="Times New Roman"/>
      <w:sz w:val="24"/>
      <w:szCs w:val="24"/>
      <w:lang w:eastAsia="ar-SA"/>
    </w:rPr>
  </w:style>
  <w:style w:type="paragraph" w:styleId="Textbubliny">
    <w:name w:val="Balloon Text"/>
    <w:basedOn w:val="Normln"/>
    <w:link w:val="TextbublinyChar"/>
    <w:uiPriority w:val="99"/>
    <w:semiHidden/>
    <w:unhideWhenUsed/>
    <w:rsid w:val="00310BD6"/>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310BD6"/>
    <w:rPr>
      <w:rFonts w:ascii="Segoe UI" w:hAnsi="Segoe UI" w:cs="Segoe UI"/>
      <w:sz w:val="18"/>
      <w:szCs w:val="18"/>
      <w:lang w:eastAsia="en-US"/>
    </w:rPr>
  </w:style>
  <w:style w:type="paragraph" w:styleId="Bezmezer">
    <w:name w:val="No Spacing"/>
    <w:uiPriority w:val="1"/>
    <w:qFormat/>
    <w:rsid w:val="006C4D79"/>
    <w:rPr>
      <w:sz w:val="22"/>
      <w:szCs w:val="22"/>
      <w:lang w:eastAsia="en-US"/>
    </w:rPr>
  </w:style>
  <w:style w:type="paragraph" w:styleId="Zkladntext">
    <w:name w:val="Body Text"/>
    <w:basedOn w:val="Normln"/>
    <w:link w:val="ZkladntextChar"/>
    <w:rsid w:val="006C4D79"/>
    <w:pPr>
      <w:spacing w:after="12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6C4D79"/>
    <w:rPr>
      <w:rFonts w:ascii="Times New Roman" w:eastAsia="Times New Roman" w:hAnsi="Times New Roman"/>
      <w:sz w:val="24"/>
    </w:rPr>
  </w:style>
  <w:style w:type="paragraph" w:styleId="Odstavecseseznamem">
    <w:name w:val="List Paragraph"/>
    <w:basedOn w:val="Normln"/>
    <w:uiPriority w:val="34"/>
    <w:qFormat/>
    <w:rsid w:val="00D373FB"/>
    <w:pPr>
      <w:ind w:left="720"/>
      <w:contextualSpacing/>
    </w:pPr>
  </w:style>
  <w:style w:type="character" w:styleId="Hypertextovodkaz">
    <w:name w:val="Hyperlink"/>
    <w:basedOn w:val="Standardnpsmoodstavce"/>
    <w:uiPriority w:val="99"/>
    <w:unhideWhenUsed/>
    <w:rsid w:val="009B36E9"/>
    <w:rPr>
      <w:color w:val="0563C1" w:themeColor="hyperlink"/>
      <w:u w:val="single"/>
    </w:rPr>
  </w:style>
  <w:style w:type="character" w:customStyle="1" w:styleId="Nevyeenzmnka1">
    <w:name w:val="Nevyřešená zmínka1"/>
    <w:basedOn w:val="Standardnpsmoodstavce"/>
    <w:uiPriority w:val="99"/>
    <w:semiHidden/>
    <w:unhideWhenUsed/>
    <w:rsid w:val="009B36E9"/>
    <w:rPr>
      <w:color w:val="808080"/>
      <w:shd w:val="clear" w:color="auto" w:fill="E6E6E6"/>
    </w:rPr>
  </w:style>
  <w:style w:type="paragraph" w:styleId="Seznam">
    <w:name w:val="List"/>
    <w:basedOn w:val="Normln"/>
    <w:unhideWhenUsed/>
    <w:rsid w:val="00050633"/>
    <w:pPr>
      <w:spacing w:after="0" w:line="240" w:lineRule="auto"/>
      <w:ind w:left="283" w:hanging="283"/>
    </w:pPr>
    <w:rPr>
      <w:rFonts w:ascii="Times New Roman" w:eastAsia="Times New Roman" w:hAnsi="Times New Roman"/>
      <w:sz w:val="24"/>
      <w:szCs w:val="20"/>
      <w:lang w:eastAsia="cs-CZ"/>
    </w:rPr>
  </w:style>
  <w:style w:type="paragraph" w:styleId="Zhlav">
    <w:name w:val="header"/>
    <w:basedOn w:val="Normln"/>
    <w:link w:val="ZhlavChar"/>
    <w:uiPriority w:val="99"/>
    <w:unhideWhenUsed/>
    <w:rsid w:val="004268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68F2"/>
    <w:rPr>
      <w:sz w:val="22"/>
      <w:szCs w:val="22"/>
      <w:lang w:eastAsia="en-US"/>
    </w:rPr>
  </w:style>
  <w:style w:type="paragraph" w:styleId="Zpat">
    <w:name w:val="footer"/>
    <w:basedOn w:val="Normln"/>
    <w:link w:val="ZpatChar"/>
    <w:uiPriority w:val="99"/>
    <w:unhideWhenUsed/>
    <w:rsid w:val="004268F2"/>
    <w:pPr>
      <w:tabs>
        <w:tab w:val="center" w:pos="4536"/>
        <w:tab w:val="right" w:pos="9072"/>
      </w:tabs>
      <w:spacing w:after="0" w:line="240" w:lineRule="auto"/>
    </w:pPr>
  </w:style>
  <w:style w:type="character" w:customStyle="1" w:styleId="ZpatChar">
    <w:name w:val="Zápatí Char"/>
    <w:basedOn w:val="Standardnpsmoodstavce"/>
    <w:link w:val="Zpat"/>
    <w:uiPriority w:val="99"/>
    <w:rsid w:val="004268F2"/>
    <w:rPr>
      <w:sz w:val="22"/>
      <w:szCs w:val="22"/>
      <w:lang w:eastAsia="en-US"/>
    </w:rPr>
  </w:style>
  <w:style w:type="character" w:styleId="Nevyeenzmnka">
    <w:name w:val="Unresolved Mention"/>
    <w:basedOn w:val="Standardnpsmoodstavce"/>
    <w:uiPriority w:val="99"/>
    <w:semiHidden/>
    <w:unhideWhenUsed/>
    <w:rsid w:val="00DE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9106">
      <w:bodyDiv w:val="1"/>
      <w:marLeft w:val="0"/>
      <w:marRight w:val="0"/>
      <w:marTop w:val="0"/>
      <w:marBottom w:val="0"/>
      <w:divBdr>
        <w:top w:val="none" w:sz="0" w:space="0" w:color="auto"/>
        <w:left w:val="none" w:sz="0" w:space="0" w:color="auto"/>
        <w:bottom w:val="none" w:sz="0" w:space="0" w:color="auto"/>
        <w:right w:val="none" w:sz="0" w:space="0" w:color="auto"/>
      </w:divBdr>
    </w:div>
    <w:div w:id="724835205">
      <w:bodyDiv w:val="1"/>
      <w:marLeft w:val="0"/>
      <w:marRight w:val="0"/>
      <w:marTop w:val="0"/>
      <w:marBottom w:val="0"/>
      <w:divBdr>
        <w:top w:val="none" w:sz="0" w:space="0" w:color="auto"/>
        <w:left w:val="none" w:sz="0" w:space="0" w:color="auto"/>
        <w:bottom w:val="none" w:sz="0" w:space="0" w:color="auto"/>
        <w:right w:val="none" w:sz="0" w:space="0" w:color="auto"/>
      </w:divBdr>
    </w:div>
    <w:div w:id="949892654">
      <w:bodyDiv w:val="1"/>
      <w:marLeft w:val="0"/>
      <w:marRight w:val="0"/>
      <w:marTop w:val="0"/>
      <w:marBottom w:val="0"/>
      <w:divBdr>
        <w:top w:val="none" w:sz="0" w:space="0" w:color="auto"/>
        <w:left w:val="none" w:sz="0" w:space="0" w:color="auto"/>
        <w:bottom w:val="none" w:sz="0" w:space="0" w:color="auto"/>
        <w:right w:val="none" w:sz="0" w:space="0" w:color="auto"/>
      </w:divBdr>
    </w:div>
    <w:div w:id="131517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erny@mestojablone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ke@tsj.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ama@ts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l:%20775" TargetMode="External"/><Relationship Id="rId4" Type="http://schemas.openxmlformats.org/officeDocument/2006/relationships/settings" Target="settings.xml"/><Relationship Id="rId9" Type="http://schemas.openxmlformats.org/officeDocument/2006/relationships/hyperlink" Target="mailto:zrmzly@mestojablonec.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F8F3B-924D-451E-BD73-82831830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3150</Words>
  <Characters>18586</Characters>
  <Application>Microsoft Office Word</Application>
  <DocSecurity>4</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Luděk Dvořák</dc:creator>
  <cp:keywords/>
  <dc:description/>
  <cp:lastModifiedBy>Čech, Stanislav </cp:lastModifiedBy>
  <cp:revision>2</cp:revision>
  <cp:lastPrinted>2020-12-08T09:02:00Z</cp:lastPrinted>
  <dcterms:created xsi:type="dcterms:W3CDTF">2021-01-04T14:06:00Z</dcterms:created>
  <dcterms:modified xsi:type="dcterms:W3CDTF">2021-01-04T14:06:00Z</dcterms:modified>
</cp:coreProperties>
</file>