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44" w:rsidRDefault="00911773">
      <w:pPr>
        <w:pStyle w:val="Nadpis10"/>
        <w:keepNext/>
        <w:keepLines/>
        <w:shd w:val="clear" w:color="auto" w:fill="auto"/>
        <w:ind w:right="500"/>
      </w:pPr>
      <w:bookmarkStart w:id="0" w:name="bookmark0"/>
      <w:bookmarkStart w:id="1" w:name="_GoBack"/>
      <w:bookmarkEnd w:id="1"/>
      <w:r>
        <w:rPr>
          <w:rStyle w:val="Nadpis11"/>
        </w:rPr>
        <w:t>maxprogres: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3974"/>
        <w:gridCol w:w="713"/>
        <w:gridCol w:w="1418"/>
        <w:gridCol w:w="1609"/>
      </w:tblGrid>
      <w:tr w:rsidR="0023124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2" w:type="dxa"/>
            <w:tcBorders>
              <w:left w:val="single" w:sz="4" w:space="0" w:color="auto"/>
            </w:tcBorders>
            <w:shd w:val="clear" w:color="auto" w:fill="F22830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68" w:lineRule="exact"/>
            </w:pPr>
            <w:r>
              <w:rPr>
                <w:rStyle w:val="Zkladntext275ptTunNekurzva"/>
              </w:rPr>
              <w:t>Datum:</w:t>
            </w:r>
          </w:p>
        </w:tc>
        <w:tc>
          <w:tcPr>
            <w:tcW w:w="3974" w:type="dxa"/>
            <w:shd w:val="clear" w:color="auto" w:fill="F22830"/>
          </w:tcPr>
          <w:p w:rsidR="00231244" w:rsidRDefault="00231244">
            <w:pPr>
              <w:framePr w:w="9716" w:h="6570" w:hSpace="961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  <w:shd w:val="clear" w:color="auto" w:fill="F22830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68" w:lineRule="exact"/>
              <w:jc w:val="right"/>
            </w:pPr>
            <w:r>
              <w:rPr>
                <w:rStyle w:val="Zkladntext275ptTunNekurzva0"/>
              </w:rPr>
              <w:t>13.10.2020]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9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68" w:lineRule="exact"/>
              <w:ind w:left="220"/>
            </w:pPr>
            <w:r>
              <w:rPr>
                <w:rStyle w:val="Zkladntext275ptNekurzva"/>
              </w:rPr>
              <w:t>Název akce :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68" w:lineRule="exact"/>
              <w:ind w:left="180"/>
            </w:pPr>
            <w:r>
              <w:rPr>
                <w:rStyle w:val="Zkladntext275ptNekurzva"/>
              </w:rPr>
              <w:t>VOKAR143-1-001 - Vodárna Káraný servis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68" w:lineRule="exact"/>
              <w:ind w:left="220"/>
            </w:pPr>
            <w:r>
              <w:rPr>
                <w:rStyle w:val="Zkladntext275ptNekurzva"/>
              </w:rPr>
              <w:t>Předmět nabídky: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212" w:lineRule="exact"/>
              <w:ind w:left="180"/>
            </w:pPr>
            <w:r>
              <w:rPr>
                <w:rStyle w:val="Zkladntext275ptNekurzva"/>
              </w:rPr>
              <w:t>Obnova optikcké sítě na VN9-Hymatom Porevizní opravy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68" w:lineRule="exact"/>
              <w:ind w:left="220"/>
            </w:pPr>
            <w:r>
              <w:rPr>
                <w:rStyle w:val="Zkladntext275ptNekurzva"/>
              </w:rPr>
              <w:t>Objednatel: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68" w:lineRule="exact"/>
              <w:ind w:left="180"/>
            </w:pPr>
            <w:r>
              <w:rPr>
                <w:rStyle w:val="Zkladntext275ptNekurzva"/>
              </w:rPr>
              <w:t>Vodárna Káraný, a.s.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68" w:lineRule="exact"/>
              <w:ind w:left="220"/>
            </w:pPr>
            <w:r>
              <w:rPr>
                <w:rStyle w:val="Zkladntext275ptNekurzva"/>
              </w:rPr>
              <w:t>Nabídka MAXPROGRES, s.r.o. č.: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68" w:lineRule="exact"/>
              <w:ind w:left="180"/>
            </w:pPr>
            <w:r>
              <w:rPr>
                <w:rStyle w:val="Zkladntext275ptNekurzva"/>
              </w:rPr>
              <w:t>VOKAR143-1-001-200930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68" w:lineRule="exact"/>
              <w:ind w:left="220"/>
            </w:pPr>
            <w:r>
              <w:rPr>
                <w:rStyle w:val="Zkladntext275ptNekurzva"/>
              </w:rPr>
              <w:t>Zpracoval: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68" w:lineRule="exact"/>
              <w:ind w:left="180"/>
            </w:pPr>
            <w:r>
              <w:rPr>
                <w:rStyle w:val="Zkladntext275ptNekurzva"/>
              </w:rPr>
              <w:t>Ing. Martin Hrb, Marek Zumr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tabs>
                <w:tab w:val="left" w:pos="9652"/>
              </w:tabs>
              <w:spacing w:line="320" w:lineRule="exact"/>
              <w:jc w:val="both"/>
            </w:pPr>
            <w:r>
              <w:rPr>
                <w:rStyle w:val="Zkladntext214ptNekurzva"/>
              </w:rPr>
              <w:t>I</w:t>
            </w:r>
            <w:r>
              <w:rPr>
                <w:rStyle w:val="Zkladntext214ptNekurzva"/>
              </w:rPr>
              <w:tab/>
            </w:r>
            <w:r>
              <w:rPr>
                <w:rStyle w:val="Zkladntext2ArialNarrow14ptTunNekurzva"/>
              </w:rPr>
              <w:t>I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2002" w:type="dxa"/>
            <w:tcBorders>
              <w:left w:val="single" w:sz="4" w:space="0" w:color="auto"/>
            </w:tcBorders>
            <w:shd w:val="clear" w:color="auto" w:fill="F22830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56" w:lineRule="exact"/>
              <w:jc w:val="center"/>
            </w:pPr>
            <w:r>
              <w:rPr>
                <w:rStyle w:val="Zkladntext27ptNekurzva"/>
              </w:rPr>
              <w:t>Typové číslo</w:t>
            </w:r>
          </w:p>
        </w:tc>
        <w:tc>
          <w:tcPr>
            <w:tcW w:w="3974" w:type="dxa"/>
            <w:shd w:val="clear" w:color="auto" w:fill="F22830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56" w:lineRule="exact"/>
              <w:jc w:val="center"/>
            </w:pPr>
            <w:r>
              <w:rPr>
                <w:rStyle w:val="Zkladntext27ptNekurzva"/>
              </w:rPr>
              <w:t>Název položky</w:t>
            </w:r>
          </w:p>
        </w:tc>
        <w:tc>
          <w:tcPr>
            <w:tcW w:w="713" w:type="dxa"/>
            <w:shd w:val="clear" w:color="auto" w:fill="F22830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56" w:lineRule="exact"/>
              <w:jc w:val="center"/>
            </w:pPr>
            <w:r>
              <w:rPr>
                <w:rStyle w:val="Zkladntext27ptNekurzva"/>
              </w:rPr>
              <w:t>MJ</w:t>
            </w:r>
          </w:p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56" w:lineRule="exact"/>
              <w:jc w:val="center"/>
            </w:pPr>
            <w:r>
              <w:rPr>
                <w:rStyle w:val="Zkladntext27ptNekurzva"/>
              </w:rPr>
              <w:t>ks/m</w:t>
            </w:r>
          </w:p>
        </w:tc>
        <w:tc>
          <w:tcPr>
            <w:tcW w:w="1418" w:type="dxa"/>
            <w:shd w:val="clear" w:color="auto" w:fill="F22830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56" w:lineRule="exact"/>
              <w:jc w:val="center"/>
            </w:pPr>
            <w:r>
              <w:rPr>
                <w:rStyle w:val="Zkladntext27ptNekurzva"/>
              </w:rPr>
              <w:t>cena</w:t>
            </w:r>
          </w:p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56" w:lineRule="exact"/>
              <w:jc w:val="center"/>
            </w:pPr>
            <w:r>
              <w:rPr>
                <w:rStyle w:val="Zkladntext27ptNekurzva"/>
              </w:rPr>
              <w:t>MJ bez DPH</w:t>
            </w:r>
          </w:p>
        </w:tc>
        <w:tc>
          <w:tcPr>
            <w:tcW w:w="1609" w:type="dxa"/>
            <w:shd w:val="clear" w:color="auto" w:fill="F22830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56" w:lineRule="exact"/>
              <w:jc w:val="center"/>
            </w:pPr>
            <w:r>
              <w:rPr>
                <w:rStyle w:val="Zkladntext27ptNekurzva"/>
              </w:rPr>
              <w:t>CELKEM</w:t>
            </w:r>
          </w:p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56" w:lineRule="exact"/>
              <w:jc w:val="center"/>
            </w:pPr>
            <w:r>
              <w:rPr>
                <w:rStyle w:val="Zkladntext27ptNekurzva"/>
              </w:rPr>
              <w:t>bez DPH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97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Materiálové komponenty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K03-12-24-BLACK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both"/>
            </w:pPr>
            <w:r>
              <w:rPr>
                <w:rStyle w:val="Zkladntext265ptNekurzva"/>
              </w:rPr>
              <w:t>Optická kazeta K03 pro 12 až 24 svarů, černá, 180x130x8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128,70 Kč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128,70 KČ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K03-VIK0-BBLACK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both"/>
            </w:pPr>
            <w:r>
              <w:rPr>
                <w:rStyle w:val="Zkladntext265ptNekurzva"/>
              </w:rPr>
              <w:t xml:space="preserve">Víko pro optickou </w:t>
            </w:r>
            <w:r>
              <w:rPr>
                <w:rStyle w:val="Zkladntext265ptNekurzva"/>
              </w:rPr>
              <w:t>kazetu K03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47,19 Kč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47,19 KČ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PI09SC2G657ATB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both"/>
            </w:pPr>
            <w:r>
              <w:rPr>
                <w:rStyle w:val="Zkladntext265ptNekurzva"/>
              </w:rPr>
              <w:t>Pigtail SC/UPC 9/125 2m, G657A, těsná ochrana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43,33 KČ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519,95 KČ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OCHR45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both"/>
            </w:pPr>
            <w:r>
              <w:rPr>
                <w:rStyle w:val="Zkladntext265ptNekurzva"/>
              </w:rPr>
              <w:t>Ochrana svaru, předsmrštěná, 45mm, 2,5mm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4,29 Kč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51,48 Kč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P09DSCSC5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both"/>
            </w:pPr>
            <w:r>
              <w:rPr>
                <w:rStyle w:val="Zkladntext265ptNekurzva"/>
              </w:rPr>
              <w:t>Patch cord SC/UPC-SC/UPC Duplex 9/125 5m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243,10 Kč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1 458,60</w:t>
            </w:r>
            <w:r>
              <w:rPr>
                <w:rStyle w:val="Zkladntext265ptNekurzva"/>
              </w:rPr>
              <w:t xml:space="preserve"> Kč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244" w:rsidRDefault="00231244">
            <w:pPr>
              <w:framePr w:w="9716" w:h="6570" w:hSpace="961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both"/>
            </w:pPr>
            <w:r>
              <w:rPr>
                <w:rStyle w:val="Zkladntext265ptNekurzva"/>
              </w:rPr>
              <w:t>Drobný instalační materiál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89,00 Kč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89,00 Kč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Montáže a ostatní služby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244" w:rsidRDefault="00231244">
            <w:pPr>
              <w:framePr w:w="9716" w:h="6570" w:hSpace="961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76" w:lineRule="exact"/>
              <w:jc w:val="both"/>
            </w:pPr>
            <w:r>
              <w:rPr>
                <w:rStyle w:val="Zkladntext265ptNekurzva"/>
              </w:rPr>
              <w:t>Práce servisního technika</w:t>
            </w:r>
          </w:p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76" w:lineRule="exact"/>
              <w:jc w:val="both"/>
            </w:pPr>
            <w:r>
              <w:rPr>
                <w:rStyle w:val="Zkladntext265ptNekurzva"/>
              </w:rPr>
              <w:t>Příprava optického rozvaděče, připojeni pigtailů a patch cordů, Demontáž starého zařízení.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780,00 Kč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7 800,00 Kč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244" w:rsidRDefault="00231244">
            <w:pPr>
              <w:framePr w:w="9716" w:h="6570" w:hSpace="961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both"/>
            </w:pPr>
            <w:r>
              <w:rPr>
                <w:rStyle w:val="Zkladntext265ptNekurzva"/>
              </w:rPr>
              <w:t>Práce servisního technika</w:t>
            </w:r>
          </w:p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both"/>
            </w:pPr>
            <w:r>
              <w:rPr>
                <w:rStyle w:val="Zkladntext265ptNekurzva"/>
              </w:rPr>
              <w:t>UkončenMO optických vláken svárem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780,00 Kč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3 900,00 Kč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244" w:rsidRDefault="00231244">
            <w:pPr>
              <w:framePr w:w="9716" w:h="6570" w:hSpace="961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both"/>
            </w:pPr>
            <w:r>
              <w:rPr>
                <w:rStyle w:val="Zkladntext265ptNekurzva"/>
              </w:rPr>
              <w:t>Práce servisního technika</w:t>
            </w:r>
          </w:p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both"/>
            </w:pPr>
            <w:r>
              <w:rPr>
                <w:rStyle w:val="Zkladntext265ptNekurzva"/>
              </w:rPr>
              <w:t>Měření optických vláken a ověření funkčnosti systému.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780,00 KČ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3 120,00 KČ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244" w:rsidRDefault="00231244">
            <w:pPr>
              <w:framePr w:w="9716" w:h="6570" w:hSpace="961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both"/>
            </w:pPr>
            <w:r>
              <w:rPr>
                <w:rStyle w:val="Zkladntext265ptNekurzva"/>
              </w:rPr>
              <w:t>Doprava</w:t>
            </w:r>
          </w:p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both"/>
            </w:pPr>
            <w:r>
              <w:rPr>
                <w:rStyle w:val="Zkladntext265ptNekurzva"/>
              </w:rPr>
              <w:t>Sazba Kč/km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center"/>
            </w:pPr>
            <w:r>
              <w:rPr>
                <w:rStyle w:val="Zkladntext265ptNekurzva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12,00 KČ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146" w:lineRule="exact"/>
              <w:jc w:val="right"/>
            </w:pPr>
            <w:r>
              <w:rPr>
                <w:rStyle w:val="Zkladntext265ptNekurzva"/>
              </w:rPr>
              <w:t>1 920,00 KČ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tabs>
                <w:tab w:val="left" w:pos="9666"/>
              </w:tabs>
              <w:spacing w:line="320" w:lineRule="exact"/>
              <w:jc w:val="both"/>
            </w:pPr>
            <w:r>
              <w:rPr>
                <w:rStyle w:val="Zkladntext2ArialNarrow14ptTunNekurzva"/>
              </w:rPr>
              <w:t>I</w:t>
            </w:r>
            <w:r>
              <w:rPr>
                <w:rStyle w:val="Zkladntext2ArialNarrow14ptTunNekurzva"/>
              </w:rPr>
              <w:tab/>
              <w:t>I</w:t>
            </w:r>
          </w:p>
        </w:tc>
      </w:tr>
      <w:tr w:rsidR="00231244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107" w:type="dxa"/>
            <w:gridSpan w:val="4"/>
            <w:shd w:val="clear" w:color="auto" w:fill="F22830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9ptNekurzva"/>
              </w:rPr>
              <w:t>Celkem bez DPH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47"/>
          </w:tcPr>
          <w:p w:rsidR="00231244" w:rsidRDefault="00911773">
            <w:pPr>
              <w:pStyle w:val="Zkladntext20"/>
              <w:framePr w:w="9716" w:h="6570" w:hSpace="9616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Zkladntext29ptNekurzva0"/>
              </w:rPr>
              <w:t>19 034,92 Kč|</w:t>
            </w:r>
          </w:p>
        </w:tc>
      </w:tr>
    </w:tbl>
    <w:p w:rsidR="00231244" w:rsidRDefault="00911773">
      <w:pPr>
        <w:pStyle w:val="Titulektabulky0"/>
        <w:framePr w:w="814" w:h="174" w:hSpace="5648" w:wrap="notBeside" w:vAnchor="text" w:hAnchor="text" w:x="8875" w:y="6569"/>
        <w:shd w:val="clear" w:color="auto" w:fill="auto"/>
      </w:pPr>
      <w:r>
        <w:rPr>
          <w:rStyle w:val="Titulektabulky1"/>
        </w:rPr>
        <w:t xml:space="preserve">3 997,33 </w:t>
      </w:r>
      <w:r>
        <w:rPr>
          <w:rStyle w:val="Titulektabulky1"/>
        </w:rPr>
        <w:t>Kč</w:t>
      </w:r>
    </w:p>
    <w:p w:rsidR="00231244" w:rsidRDefault="00911773">
      <w:pPr>
        <w:pStyle w:val="Titulektabulky20"/>
        <w:framePr w:w="1109" w:h="207" w:hSpace="4172" w:wrap="notBeside" w:vAnchor="text" w:hAnchor="text" w:x="77" w:y="6746"/>
        <w:shd w:val="clear" w:color="auto" w:fill="F22830"/>
      </w:pPr>
      <w:r>
        <w:rPr>
          <w:rStyle w:val="Titulektabulky21"/>
          <w:b/>
          <w:bCs/>
        </w:rPr>
        <w:t>Celkem s DPH</w:t>
      </w:r>
    </w:p>
    <w:p w:rsidR="00231244" w:rsidRDefault="00911773">
      <w:pPr>
        <w:pStyle w:val="Titulektabulky30"/>
        <w:framePr w:w="1008" w:h="197" w:hSpace="4676" w:wrap="notBeside" w:vAnchor="text" w:hAnchor="text" w:x="8673" w:y="6765"/>
        <w:shd w:val="clear" w:color="auto" w:fill="auto"/>
      </w:pPr>
      <w:r>
        <w:t>23 032,25 Kč</w:t>
      </w:r>
    </w:p>
    <w:p w:rsidR="00231244" w:rsidRDefault="00911773">
      <w:pPr>
        <w:pStyle w:val="Titulektabulky0"/>
        <w:framePr w:w="713" w:h="164" w:hSpace="6152" w:wrap="notBeside" w:vAnchor="text" w:hAnchor="text" w:x="19" w:y="6558"/>
        <w:shd w:val="clear" w:color="auto" w:fill="auto"/>
      </w:pPr>
      <w:r>
        <w:rPr>
          <w:rStyle w:val="Titulektabulky1"/>
        </w:rPr>
        <w:t>DPH 2</w:t>
      </w:r>
      <w:r>
        <w:t>1%</w:t>
      </w:r>
    </w:p>
    <w:p w:rsidR="00231244" w:rsidRDefault="00231244">
      <w:pPr>
        <w:rPr>
          <w:sz w:val="2"/>
          <w:szCs w:val="2"/>
        </w:rPr>
      </w:pPr>
    </w:p>
    <w:p w:rsidR="00231244" w:rsidRDefault="00911773">
      <w:pPr>
        <w:pStyle w:val="Zkladntext30"/>
        <w:shd w:val="clear" w:color="auto" w:fill="auto"/>
      </w:pPr>
      <w:r>
        <w:rPr>
          <w:rStyle w:val="Zkladntext31"/>
          <w:i/>
          <w:iCs/>
        </w:rPr>
        <w:t>Pozn.:</w:t>
      </w:r>
    </w:p>
    <w:p w:rsidR="00231244" w:rsidRDefault="00911773">
      <w:pPr>
        <w:pStyle w:val="Zkladntext20"/>
        <w:shd w:val="clear" w:color="auto" w:fill="auto"/>
      </w:pPr>
      <w:r>
        <w:t>Cenová nabídka je platná 2 měsíce od data uvedeného výše. Ceny hodinových sazeb vycházejí z uzavřené servisní smlouvy Č.VOKAR143-1-001</w:t>
      </w:r>
    </w:p>
    <w:sectPr w:rsidR="00231244">
      <w:pgSz w:w="11900" w:h="16840"/>
      <w:pgMar w:top="1141" w:right="1155" w:bottom="1141" w:left="10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73" w:rsidRDefault="00911773">
      <w:r>
        <w:separator/>
      </w:r>
    </w:p>
  </w:endnote>
  <w:endnote w:type="continuationSeparator" w:id="0">
    <w:p w:rsidR="00911773" w:rsidRDefault="0091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73" w:rsidRDefault="00911773"/>
  </w:footnote>
  <w:footnote w:type="continuationSeparator" w:id="0">
    <w:p w:rsidR="00911773" w:rsidRDefault="009117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44"/>
    <w:rsid w:val="00231244"/>
    <w:rsid w:val="007212D3"/>
    <w:rsid w:val="0091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007C3-75FD-4D9C-9531-6959E24E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56"/>
      <w:szCs w:val="56"/>
      <w:u w:val="none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5F1E1E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75ptTunNekurzva">
    <w:name w:val="Základní text (2) + 7;5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TunNekurzva0">
    <w:name w:val="Základní text (2) + 7;5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5E1D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Nekurzva">
    <w:name w:val="Základní text (2) + 7;5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4ptNekurzva">
    <w:name w:val="Základní text (2) + 14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ArialNarrow14ptTunNekurzva">
    <w:name w:val="Základní text (2) + Arial Narrow;14 pt;Tučné;Ne kurzíva"/>
    <w:basedOn w:val="Zkladn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7ptNekurzva">
    <w:name w:val="Základní text (2) + 7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5ptNekurzva">
    <w:name w:val="Základní text (2) + 6;5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ptNekurzva">
    <w:name w:val="Základní text (2) + 9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Nekurzva0">
    <w:name w:val="Základní text (2) + 9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634" w:lineRule="exact"/>
      <w:jc w:val="right"/>
      <w:outlineLvl w:val="0"/>
    </w:pPr>
    <w:rPr>
      <w:rFonts w:ascii="Arial Narrow" w:eastAsia="Arial Narrow" w:hAnsi="Arial Narrow" w:cs="Arial Narrow"/>
      <w:sz w:val="56"/>
      <w:szCs w:val="5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4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4" w:lineRule="exact"/>
    </w:pPr>
    <w:rPr>
      <w:rFonts w:ascii="Arial" w:eastAsia="Arial" w:hAnsi="Arial" w:cs="Arial"/>
      <w:i/>
      <w:i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2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2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2020-12-09T11:45:00Z</cp:lastPrinted>
  <dcterms:created xsi:type="dcterms:W3CDTF">2020-12-09T11:45:00Z</dcterms:created>
  <dcterms:modified xsi:type="dcterms:W3CDTF">2020-12-09T11:46:00Z</dcterms:modified>
</cp:coreProperties>
</file>