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C0" w:rsidRPr="002A3960" w:rsidRDefault="003025E6" w:rsidP="005B23C0">
      <w:pPr>
        <w:rPr>
          <w:rFonts w:cs="Calibri"/>
          <w:b/>
          <w:bCs/>
          <w:iCs/>
          <w:szCs w:val="22"/>
        </w:rPr>
      </w:pPr>
      <w:bookmarkStart w:id="0" w:name="_GoBack"/>
      <w:bookmarkEnd w:id="0"/>
      <w:r>
        <w:rPr>
          <w:rFonts w:cs="Calibri"/>
          <w:b/>
          <w:bCs/>
          <w:iCs/>
          <w:szCs w:val="22"/>
        </w:rPr>
        <w:t>Příloha č. 2</w:t>
      </w:r>
      <w:r w:rsidR="005B23C0" w:rsidRPr="002A3960">
        <w:rPr>
          <w:rFonts w:cs="Calibri"/>
          <w:b/>
          <w:bCs/>
          <w:iCs/>
          <w:szCs w:val="22"/>
        </w:rPr>
        <w:t xml:space="preserve"> ke sml</w:t>
      </w:r>
      <w:r>
        <w:rPr>
          <w:rFonts w:cs="Calibri"/>
          <w:b/>
          <w:bCs/>
          <w:iCs/>
          <w:szCs w:val="22"/>
        </w:rPr>
        <w:t>ouvě č.j.: NPÚ – 450/100659</w:t>
      </w:r>
      <w:r w:rsidR="005B23C0" w:rsidRPr="002A3960">
        <w:rPr>
          <w:rFonts w:cs="Calibri"/>
          <w:b/>
          <w:bCs/>
          <w:iCs/>
          <w:szCs w:val="22"/>
        </w:rPr>
        <w:t>/2020</w:t>
      </w:r>
    </w:p>
    <w:p w:rsidR="009A3B14" w:rsidRPr="002A3960" w:rsidRDefault="009A3B14" w:rsidP="005B23C0">
      <w:pPr>
        <w:rPr>
          <w:rFonts w:cs="Calibri"/>
          <w:b/>
          <w:bCs/>
          <w:szCs w:val="22"/>
          <w:u w:val="single"/>
        </w:rPr>
      </w:pPr>
    </w:p>
    <w:p w:rsidR="005B23C0" w:rsidRPr="002A3960" w:rsidRDefault="00E40986" w:rsidP="005B23C0">
      <w:pPr>
        <w:jc w:val="both"/>
        <w:rPr>
          <w:rFonts w:cs="Calibri"/>
          <w:szCs w:val="22"/>
        </w:rPr>
      </w:pPr>
      <w:r w:rsidRPr="002A3960">
        <w:rPr>
          <w:rFonts w:cs="Calibri"/>
          <w:szCs w:val="22"/>
        </w:rPr>
        <w:t>NPÚ bude uživateli</w:t>
      </w:r>
      <w:r w:rsidR="005B23C0" w:rsidRPr="002A3960">
        <w:rPr>
          <w:rFonts w:cs="Calibri"/>
          <w:szCs w:val="22"/>
        </w:rPr>
        <w:t xml:space="preserve"> zajišťovat elektrickou energii, vodu a stočné.</w:t>
      </w:r>
    </w:p>
    <w:p w:rsidR="00D84FA0" w:rsidRPr="002A3960" w:rsidRDefault="00D84FA0" w:rsidP="005B23C0">
      <w:pPr>
        <w:jc w:val="both"/>
        <w:rPr>
          <w:rFonts w:cs="Calibri"/>
          <w:szCs w:val="22"/>
        </w:rPr>
      </w:pPr>
    </w:p>
    <w:p w:rsidR="005B23C0" w:rsidRPr="002A3960" w:rsidRDefault="00E40986" w:rsidP="005B23C0">
      <w:pPr>
        <w:jc w:val="both"/>
        <w:rPr>
          <w:rFonts w:cs="Calibri"/>
          <w:szCs w:val="22"/>
        </w:rPr>
      </w:pPr>
      <w:r w:rsidRPr="002A3960">
        <w:rPr>
          <w:rFonts w:cs="Calibri"/>
          <w:szCs w:val="22"/>
        </w:rPr>
        <w:t xml:space="preserve">Dle čl. </w:t>
      </w:r>
      <w:r w:rsidR="005B23C0" w:rsidRPr="002A3960">
        <w:rPr>
          <w:rFonts w:cs="Calibri"/>
          <w:szCs w:val="22"/>
        </w:rPr>
        <w:t>I</w:t>
      </w:r>
      <w:r w:rsidRPr="002A3960">
        <w:rPr>
          <w:rFonts w:cs="Calibri"/>
          <w:szCs w:val="22"/>
        </w:rPr>
        <w:t>X</w:t>
      </w:r>
      <w:r w:rsidR="005B23C0" w:rsidRPr="002A3960">
        <w:rPr>
          <w:rFonts w:cs="Calibri"/>
          <w:szCs w:val="22"/>
        </w:rPr>
        <w:t xml:space="preserve">. smlouvy odebírání </w:t>
      </w:r>
      <w:r w:rsidR="003025E6">
        <w:rPr>
          <w:rFonts w:cs="Calibri"/>
          <w:szCs w:val="22"/>
        </w:rPr>
        <w:t>a úhr</w:t>
      </w:r>
      <w:r w:rsidR="00EA6E5E">
        <w:rPr>
          <w:rFonts w:cs="Calibri"/>
          <w:szCs w:val="22"/>
        </w:rPr>
        <w:t>ada médií a služeb uživatelem</w:t>
      </w:r>
      <w:r w:rsidR="005B23C0" w:rsidRPr="002A3960">
        <w:rPr>
          <w:rFonts w:cs="Calibri"/>
          <w:szCs w:val="22"/>
        </w:rPr>
        <w:t xml:space="preserve"> se sjednává takto:</w:t>
      </w:r>
    </w:p>
    <w:p w:rsidR="005B23C0" w:rsidRPr="002A3960" w:rsidRDefault="005B23C0" w:rsidP="005B23C0">
      <w:pPr>
        <w:jc w:val="both"/>
        <w:rPr>
          <w:rFonts w:cs="Calibri"/>
          <w:szCs w:val="22"/>
        </w:rPr>
      </w:pPr>
    </w:p>
    <w:p w:rsidR="009A3B14" w:rsidRPr="002A3960" w:rsidRDefault="009A3B14" w:rsidP="005B23C0">
      <w:pPr>
        <w:jc w:val="both"/>
        <w:rPr>
          <w:rFonts w:cs="Calibri"/>
          <w:b/>
          <w:szCs w:val="22"/>
        </w:rPr>
      </w:pPr>
    </w:p>
    <w:p w:rsidR="005B23C0" w:rsidRPr="002A3960" w:rsidRDefault="005B23C0" w:rsidP="005B23C0">
      <w:pPr>
        <w:jc w:val="both"/>
        <w:rPr>
          <w:rFonts w:cs="Calibri"/>
          <w:b/>
          <w:szCs w:val="22"/>
        </w:rPr>
      </w:pPr>
      <w:r w:rsidRPr="002A3960">
        <w:rPr>
          <w:rFonts w:cs="Calibri"/>
          <w:b/>
          <w:szCs w:val="22"/>
        </w:rPr>
        <w:t>Elektrická energie:</w:t>
      </w:r>
    </w:p>
    <w:p w:rsidR="009A3B14" w:rsidRPr="002A3960" w:rsidRDefault="009A3B14" w:rsidP="005B23C0">
      <w:pPr>
        <w:jc w:val="both"/>
        <w:rPr>
          <w:rFonts w:cs="Calibri"/>
          <w:b/>
          <w:szCs w:val="22"/>
        </w:rPr>
      </w:pPr>
    </w:p>
    <w:p w:rsidR="009A3B14" w:rsidRPr="002A3960" w:rsidRDefault="009A3B14" w:rsidP="005B23C0">
      <w:pPr>
        <w:jc w:val="both"/>
        <w:rPr>
          <w:rFonts w:cs="Calibri"/>
          <w:b/>
          <w:szCs w:val="22"/>
        </w:rPr>
      </w:pPr>
    </w:p>
    <w:p w:rsidR="005B23C0" w:rsidRPr="002A3960" w:rsidRDefault="003025E6" w:rsidP="002A3960">
      <w:pPr>
        <w:jc w:val="both"/>
        <w:rPr>
          <w:rFonts w:cs="Calibri"/>
          <w:szCs w:val="22"/>
        </w:rPr>
      </w:pPr>
      <w:r>
        <w:rPr>
          <w:rFonts w:cs="Calibri"/>
          <w:szCs w:val="22"/>
        </w:rPr>
        <w:t>Uživatel</w:t>
      </w:r>
      <w:r w:rsidR="005B23C0" w:rsidRPr="002A3960">
        <w:rPr>
          <w:rFonts w:cs="Calibri"/>
          <w:szCs w:val="22"/>
        </w:rPr>
        <w:t xml:space="preserve"> uhradí </w:t>
      </w:r>
      <w:r w:rsidR="008B03BF">
        <w:rPr>
          <w:rFonts w:cs="Calibri"/>
          <w:szCs w:val="22"/>
        </w:rPr>
        <w:t>NPÚ</w:t>
      </w:r>
      <w:r w:rsidR="005B23C0" w:rsidRPr="002A3960">
        <w:rPr>
          <w:rFonts w:cs="Calibri"/>
          <w:szCs w:val="22"/>
        </w:rPr>
        <w:t xml:space="preserve"> spotřebu elektrické energie dle platných tarifů</w:t>
      </w:r>
      <w:r w:rsidR="00481146">
        <w:rPr>
          <w:rFonts w:cs="Calibri"/>
          <w:szCs w:val="22"/>
        </w:rPr>
        <w:t xml:space="preserve"> dodavatele této služby</w:t>
      </w:r>
      <w:r w:rsidR="005B23C0" w:rsidRPr="002A3960">
        <w:rPr>
          <w:rFonts w:cs="Calibri"/>
          <w:szCs w:val="22"/>
        </w:rPr>
        <w:t xml:space="preserve"> na základě přeúčtování skutečné spotřeby elektrické energie dle po</w:t>
      </w:r>
      <w:r w:rsidR="00D66AB1" w:rsidRPr="002A3960">
        <w:rPr>
          <w:rFonts w:cs="Calibri"/>
          <w:szCs w:val="22"/>
        </w:rPr>
        <w:t>družného elektroměru č.</w:t>
      </w:r>
      <w:r w:rsidR="002A3960" w:rsidRPr="002A3960">
        <w:rPr>
          <w:rFonts w:cs="Calibri"/>
          <w:szCs w:val="22"/>
        </w:rPr>
        <w:t xml:space="preserve"> DTS - 353, v.č. 1000 885 100068, počáteční stav při montáži 0,1 kWh.</w:t>
      </w:r>
    </w:p>
    <w:p w:rsidR="005B23C0" w:rsidRPr="002A3960" w:rsidRDefault="005B23C0" w:rsidP="005B23C0">
      <w:pPr>
        <w:jc w:val="both"/>
        <w:rPr>
          <w:rFonts w:cs="Calibri"/>
          <w:b/>
          <w:szCs w:val="22"/>
        </w:rPr>
      </w:pPr>
    </w:p>
    <w:p w:rsidR="005B23C0" w:rsidRPr="002A3960" w:rsidRDefault="005B23C0" w:rsidP="005B23C0">
      <w:pPr>
        <w:jc w:val="both"/>
        <w:rPr>
          <w:rFonts w:cs="Calibri"/>
          <w:szCs w:val="22"/>
        </w:rPr>
      </w:pPr>
      <w:r w:rsidRPr="002A3960">
        <w:rPr>
          <w:rFonts w:cs="Calibri"/>
          <w:szCs w:val="22"/>
        </w:rPr>
        <w:t>Spotřeba elektrické energie bude h</w:t>
      </w:r>
      <w:r w:rsidR="003025E6">
        <w:rPr>
          <w:rFonts w:cs="Calibri"/>
          <w:szCs w:val="22"/>
        </w:rPr>
        <w:t>razena uživatelem</w:t>
      </w:r>
      <w:r w:rsidRPr="002A3960">
        <w:rPr>
          <w:rFonts w:cs="Calibri"/>
          <w:szCs w:val="22"/>
        </w:rPr>
        <w:t xml:space="preserve"> přeúčtováním jeho sku</w:t>
      </w:r>
      <w:r w:rsidR="00107C81">
        <w:rPr>
          <w:rFonts w:cs="Calibri"/>
          <w:szCs w:val="22"/>
        </w:rPr>
        <w:t>tečné spotřeby na základě odečtů</w:t>
      </w:r>
      <w:r w:rsidRPr="002A3960">
        <w:rPr>
          <w:rFonts w:cs="Calibri"/>
          <w:szCs w:val="22"/>
        </w:rPr>
        <w:t xml:space="preserve"> na </w:t>
      </w:r>
      <w:r w:rsidR="004106DF" w:rsidRPr="002A3960">
        <w:rPr>
          <w:rFonts w:cs="Calibri"/>
          <w:szCs w:val="22"/>
        </w:rPr>
        <w:t>podružném elektroměru</w:t>
      </w:r>
      <w:r w:rsidR="00EA6E5E">
        <w:rPr>
          <w:rFonts w:cs="Calibri"/>
          <w:szCs w:val="22"/>
        </w:rPr>
        <w:t xml:space="preserve">, </w:t>
      </w:r>
      <w:r w:rsidR="00EA6E5E" w:rsidRPr="002A3960">
        <w:rPr>
          <w:rFonts w:cs="Calibri"/>
          <w:szCs w:val="22"/>
        </w:rPr>
        <w:t>v.</w:t>
      </w:r>
      <w:r w:rsidR="00EA6E5E">
        <w:rPr>
          <w:rFonts w:cs="Calibri"/>
          <w:szCs w:val="22"/>
        </w:rPr>
        <w:t xml:space="preserve"> </w:t>
      </w:r>
      <w:r w:rsidR="00EA6E5E" w:rsidRPr="002A3960">
        <w:rPr>
          <w:rFonts w:cs="Calibri"/>
          <w:szCs w:val="22"/>
        </w:rPr>
        <w:t>č. 1000 885 100068</w:t>
      </w:r>
      <w:r w:rsidR="00EA6E5E">
        <w:rPr>
          <w:rFonts w:cs="Calibri"/>
          <w:szCs w:val="22"/>
        </w:rPr>
        <w:t>,</w:t>
      </w:r>
      <w:r w:rsidR="004106DF" w:rsidRPr="002A3960">
        <w:rPr>
          <w:rFonts w:cs="Calibri"/>
          <w:szCs w:val="22"/>
        </w:rPr>
        <w:t xml:space="preserve"> </w:t>
      </w:r>
      <w:r w:rsidR="002A3960" w:rsidRPr="002A3960">
        <w:rPr>
          <w:rFonts w:cs="Calibri"/>
          <w:szCs w:val="22"/>
        </w:rPr>
        <w:t>č. DTS 353</w:t>
      </w:r>
      <w:r w:rsidRPr="002A3960">
        <w:rPr>
          <w:rFonts w:cs="Calibri"/>
          <w:szCs w:val="22"/>
        </w:rPr>
        <w:t xml:space="preserve"> prove</w:t>
      </w:r>
      <w:r w:rsidR="004106DF" w:rsidRPr="002A3960">
        <w:rPr>
          <w:rFonts w:cs="Calibri"/>
          <w:szCs w:val="22"/>
        </w:rPr>
        <w:t>deného vždy ke dni 31. 12. b.r.</w:t>
      </w:r>
      <w:r w:rsidR="00107C81">
        <w:rPr>
          <w:rFonts w:cs="Calibri"/>
          <w:szCs w:val="22"/>
        </w:rPr>
        <w:t xml:space="preserve"> Z</w:t>
      </w:r>
      <w:r w:rsidR="00107C81" w:rsidRPr="00107C81">
        <w:rPr>
          <w:rFonts w:cs="Calibri"/>
          <w:szCs w:val="22"/>
        </w:rPr>
        <w:t>účtovací období</w:t>
      </w:r>
      <w:r w:rsidR="00107C81">
        <w:rPr>
          <w:rFonts w:cs="Calibri"/>
          <w:szCs w:val="22"/>
        </w:rPr>
        <w:t xml:space="preserve"> je jeden kalendářní rok</w:t>
      </w:r>
      <w:r w:rsidR="004106DF" w:rsidRPr="002A3960">
        <w:rPr>
          <w:rFonts w:cs="Calibri"/>
          <w:szCs w:val="22"/>
        </w:rPr>
        <w:t xml:space="preserve">. </w:t>
      </w:r>
      <w:r w:rsidRPr="002A3960">
        <w:rPr>
          <w:rFonts w:cs="Calibri"/>
          <w:szCs w:val="22"/>
        </w:rPr>
        <w:t>Cena za spotřebovanou el. energii bude stanovena dle aktuálního cenového předpisu dodavatele el. energie.</w:t>
      </w:r>
    </w:p>
    <w:p w:rsidR="005B23C0" w:rsidRPr="002A3960" w:rsidRDefault="005B23C0" w:rsidP="005B23C0">
      <w:pPr>
        <w:jc w:val="both"/>
        <w:rPr>
          <w:rFonts w:cs="Calibri"/>
          <w:szCs w:val="22"/>
        </w:rPr>
      </w:pPr>
    </w:p>
    <w:p w:rsidR="005B23C0" w:rsidRPr="002A3960" w:rsidRDefault="005B23C0" w:rsidP="005B23C0">
      <w:pPr>
        <w:jc w:val="both"/>
        <w:rPr>
          <w:rFonts w:cs="Calibri"/>
          <w:szCs w:val="22"/>
        </w:rPr>
      </w:pPr>
      <w:r w:rsidRPr="002A3960">
        <w:rPr>
          <w:rFonts w:cs="Calibri"/>
          <w:szCs w:val="22"/>
        </w:rPr>
        <w:t>Přeúčtování spotřeby</w:t>
      </w:r>
      <w:r w:rsidR="00EA6E5E">
        <w:rPr>
          <w:rFonts w:cs="Calibri"/>
          <w:szCs w:val="22"/>
        </w:rPr>
        <w:t xml:space="preserve"> </w:t>
      </w:r>
      <w:r w:rsidR="00EA6E5E" w:rsidRPr="002A3960">
        <w:rPr>
          <w:rFonts w:cs="Calibri"/>
          <w:szCs w:val="22"/>
        </w:rPr>
        <w:t>elektrické energie</w:t>
      </w:r>
      <w:r w:rsidRPr="002A3960">
        <w:rPr>
          <w:rFonts w:cs="Calibri"/>
          <w:szCs w:val="22"/>
        </w:rPr>
        <w:t xml:space="preserve"> za příslušný kalendářní rok bude provedeno 1x ročně p</w:t>
      </w:r>
      <w:r w:rsidR="00EA6E5E">
        <w:rPr>
          <w:rFonts w:cs="Calibri"/>
          <w:szCs w:val="22"/>
        </w:rPr>
        <w:t>o obdržení dodavatelské faktury</w:t>
      </w:r>
      <w:r w:rsidR="008B03BF">
        <w:rPr>
          <w:rFonts w:cs="Calibri"/>
          <w:szCs w:val="22"/>
        </w:rPr>
        <w:t xml:space="preserve"> poskytovatele této služby</w:t>
      </w:r>
      <w:r w:rsidR="00EA6E5E">
        <w:rPr>
          <w:rFonts w:cs="Calibri"/>
          <w:szCs w:val="22"/>
        </w:rPr>
        <w:t xml:space="preserve">, a to </w:t>
      </w:r>
      <w:r w:rsidR="00EA6E5E" w:rsidRPr="002A3960">
        <w:rPr>
          <w:rFonts w:cs="Calibri"/>
          <w:szCs w:val="22"/>
        </w:rPr>
        <w:t xml:space="preserve">na základě faktury </w:t>
      </w:r>
      <w:r w:rsidR="00EA6E5E">
        <w:rPr>
          <w:rFonts w:cs="Calibri"/>
          <w:szCs w:val="22"/>
        </w:rPr>
        <w:t xml:space="preserve">vystavené NPÚ </w:t>
      </w:r>
      <w:r w:rsidR="00EA6E5E" w:rsidRPr="002A3960">
        <w:rPr>
          <w:rFonts w:cs="Calibri"/>
          <w:szCs w:val="22"/>
        </w:rPr>
        <w:t>se 14ti denní splatností</w:t>
      </w:r>
      <w:r w:rsidR="008B03BF">
        <w:rPr>
          <w:rFonts w:cs="Calibri"/>
          <w:szCs w:val="22"/>
        </w:rPr>
        <w:t>.</w:t>
      </w:r>
      <w:r w:rsidRPr="002A3960">
        <w:rPr>
          <w:rFonts w:cs="Calibri"/>
          <w:szCs w:val="22"/>
        </w:rPr>
        <w:t xml:space="preserve"> </w:t>
      </w:r>
      <w:r w:rsidR="008B03BF">
        <w:rPr>
          <w:rFonts w:cs="Calibri"/>
          <w:szCs w:val="22"/>
        </w:rPr>
        <w:t>Toto přeúčtování/v</w:t>
      </w:r>
      <w:r w:rsidRPr="002A3960">
        <w:rPr>
          <w:rFonts w:cs="Calibri"/>
          <w:szCs w:val="22"/>
        </w:rPr>
        <w:t>yúčto</w:t>
      </w:r>
      <w:r w:rsidR="008B03BF">
        <w:rPr>
          <w:rFonts w:cs="Calibri"/>
          <w:szCs w:val="22"/>
        </w:rPr>
        <w:t>vání NPÚ</w:t>
      </w:r>
      <w:r w:rsidR="003025E6">
        <w:rPr>
          <w:rFonts w:cs="Calibri"/>
          <w:szCs w:val="22"/>
        </w:rPr>
        <w:t xml:space="preserve"> doručí uživateli</w:t>
      </w:r>
      <w:r w:rsidRPr="002A3960">
        <w:rPr>
          <w:rFonts w:cs="Calibri"/>
          <w:szCs w:val="22"/>
        </w:rPr>
        <w:t xml:space="preserve"> bez odkladu po obdržení dodavatelské faktury, zpravidla do 31. 3. následujícího roku.</w:t>
      </w:r>
    </w:p>
    <w:p w:rsidR="005B23C0" w:rsidRPr="002A3960" w:rsidRDefault="005B23C0" w:rsidP="005B23C0">
      <w:pPr>
        <w:jc w:val="both"/>
        <w:rPr>
          <w:rFonts w:cs="Calibri"/>
          <w:szCs w:val="22"/>
        </w:rPr>
      </w:pPr>
    </w:p>
    <w:p w:rsidR="005B23C0" w:rsidRPr="002A3960" w:rsidRDefault="005B23C0" w:rsidP="005B23C0">
      <w:pPr>
        <w:jc w:val="both"/>
        <w:rPr>
          <w:rFonts w:cs="Calibri"/>
          <w:szCs w:val="22"/>
        </w:rPr>
      </w:pPr>
      <w:r w:rsidRPr="002A3960">
        <w:rPr>
          <w:rFonts w:cs="Calibri"/>
          <w:szCs w:val="22"/>
        </w:rPr>
        <w:t>Úhrada za spotřebovanou</w:t>
      </w:r>
      <w:r w:rsidR="004106DF" w:rsidRPr="002A3960">
        <w:rPr>
          <w:rFonts w:cs="Calibri"/>
          <w:szCs w:val="22"/>
        </w:rPr>
        <w:t xml:space="preserve"> v tomto případě</w:t>
      </w:r>
      <w:r w:rsidRPr="002A3960">
        <w:rPr>
          <w:rFonts w:cs="Calibri"/>
          <w:szCs w:val="22"/>
        </w:rPr>
        <w:t xml:space="preserve"> energii není předmětem DPH /z.</w:t>
      </w:r>
      <w:r w:rsidR="00107C81">
        <w:rPr>
          <w:rFonts w:cs="Calibri"/>
          <w:szCs w:val="22"/>
        </w:rPr>
        <w:t xml:space="preserve"> </w:t>
      </w:r>
      <w:r w:rsidRPr="002A3960">
        <w:rPr>
          <w:rFonts w:cs="Calibri"/>
          <w:szCs w:val="22"/>
        </w:rPr>
        <w:t xml:space="preserve">č. 235/2004 Sb. o dani z přidané hodnoty, ve znění pozdějších předpisů, § 36 odst. 11/.        </w:t>
      </w:r>
    </w:p>
    <w:p w:rsidR="005B23C0" w:rsidRPr="002A3960" w:rsidRDefault="005B23C0" w:rsidP="005B23C0">
      <w:pPr>
        <w:jc w:val="both"/>
        <w:rPr>
          <w:rFonts w:cs="Calibri"/>
          <w:szCs w:val="22"/>
        </w:rPr>
      </w:pPr>
    </w:p>
    <w:p w:rsidR="005B23C0" w:rsidRPr="002A3960" w:rsidRDefault="005B23C0" w:rsidP="005B23C0">
      <w:pPr>
        <w:jc w:val="both"/>
        <w:rPr>
          <w:rFonts w:cs="Calibri"/>
          <w:szCs w:val="22"/>
        </w:rPr>
      </w:pPr>
      <w:r w:rsidRPr="002A3960">
        <w:rPr>
          <w:rFonts w:cs="Calibri"/>
          <w:szCs w:val="22"/>
        </w:rPr>
        <w:t>Ceny za odebranou jednotku elektrické energie jsou vypočítávány samostatně dle skutečných nákladů pro každé jednotlivé odběrné místo.</w:t>
      </w:r>
    </w:p>
    <w:p w:rsidR="005B23C0" w:rsidRPr="002A3960" w:rsidRDefault="005B23C0" w:rsidP="005B23C0">
      <w:pPr>
        <w:jc w:val="both"/>
        <w:rPr>
          <w:rFonts w:cs="Calibri"/>
          <w:szCs w:val="22"/>
        </w:rPr>
      </w:pPr>
    </w:p>
    <w:p w:rsidR="005B23C0" w:rsidRPr="002A3960" w:rsidRDefault="005B23C0" w:rsidP="00EA6E5E">
      <w:pPr>
        <w:jc w:val="both"/>
        <w:rPr>
          <w:rFonts w:cs="Calibri"/>
          <w:szCs w:val="22"/>
        </w:rPr>
      </w:pPr>
      <w:r w:rsidRPr="002A3960">
        <w:rPr>
          <w:rFonts w:cs="Calibri"/>
          <w:szCs w:val="22"/>
        </w:rPr>
        <w:t>Do ceny za odebranou jednotku elektrické energie se započítávají i regulované ceny, jestliže jsou počítány v jednotkách elektrické energie (např. systémové služby, úhrada nákladů spojených s podporou elektřiny apod.). Do ceny za odebranou jednotku elektrické energie se nezapočítávají fixní náklady na odběrné místo, tj</w:t>
      </w:r>
      <w:r w:rsidR="00EA6E5E">
        <w:rPr>
          <w:rFonts w:cs="Calibri"/>
          <w:szCs w:val="22"/>
        </w:rPr>
        <w:t xml:space="preserve">. odběrné místo pro nemovitost SZ Buchlovice, na adrese </w:t>
      </w:r>
      <w:r w:rsidR="00EA6E5E" w:rsidRPr="00EA6E5E">
        <w:rPr>
          <w:rFonts w:cs="Calibri"/>
          <w:szCs w:val="22"/>
        </w:rPr>
        <w:t>Státní zámek Buchlovice</w:t>
      </w:r>
      <w:r w:rsidR="00EA6E5E">
        <w:rPr>
          <w:rFonts w:cs="Calibri"/>
          <w:szCs w:val="22"/>
        </w:rPr>
        <w:t xml:space="preserve"> náměstí Svobody 13, </w:t>
      </w:r>
      <w:r w:rsidR="00EA6E5E" w:rsidRPr="00EA6E5E">
        <w:rPr>
          <w:rFonts w:cs="Calibri"/>
          <w:szCs w:val="22"/>
        </w:rPr>
        <w:t>687 08 Buchlovice</w:t>
      </w:r>
      <w:r w:rsidR="00EA6E5E">
        <w:rPr>
          <w:rFonts w:cs="Calibri"/>
          <w:szCs w:val="22"/>
        </w:rPr>
        <w:t>.</w:t>
      </w:r>
    </w:p>
    <w:p w:rsidR="00EA6E5E" w:rsidRPr="002A3960" w:rsidRDefault="00EA6E5E" w:rsidP="005B23C0">
      <w:pPr>
        <w:jc w:val="both"/>
        <w:rPr>
          <w:rFonts w:cs="Calibri"/>
          <w:b/>
          <w:szCs w:val="22"/>
        </w:rPr>
      </w:pPr>
    </w:p>
    <w:p w:rsidR="005B23C0" w:rsidRPr="002A3960" w:rsidRDefault="005B23C0" w:rsidP="005B23C0">
      <w:pPr>
        <w:jc w:val="both"/>
        <w:rPr>
          <w:rFonts w:cs="Calibri"/>
          <w:szCs w:val="22"/>
        </w:rPr>
      </w:pPr>
    </w:p>
    <w:p w:rsidR="005B23C0" w:rsidRPr="002A3960" w:rsidRDefault="005B23C0" w:rsidP="005B23C0">
      <w:pPr>
        <w:jc w:val="both"/>
        <w:rPr>
          <w:rFonts w:cs="Calibri"/>
          <w:b/>
          <w:szCs w:val="22"/>
        </w:rPr>
      </w:pPr>
      <w:r w:rsidRPr="002A3960">
        <w:rPr>
          <w:rFonts w:cs="Calibri"/>
          <w:b/>
          <w:szCs w:val="22"/>
        </w:rPr>
        <w:t>Vodné</w:t>
      </w:r>
      <w:r w:rsidR="001845F9" w:rsidRPr="002A3960">
        <w:rPr>
          <w:rFonts w:cs="Calibri"/>
          <w:b/>
          <w:szCs w:val="22"/>
        </w:rPr>
        <w:t>:</w:t>
      </w:r>
    </w:p>
    <w:p w:rsidR="005B23C0" w:rsidRPr="002A3960" w:rsidRDefault="005B23C0" w:rsidP="005B23C0">
      <w:pPr>
        <w:jc w:val="both"/>
        <w:rPr>
          <w:rFonts w:cs="Calibri"/>
          <w:szCs w:val="22"/>
        </w:rPr>
      </w:pPr>
    </w:p>
    <w:p w:rsidR="005B23C0" w:rsidRPr="002A3960" w:rsidRDefault="00EA6E5E" w:rsidP="005B23C0">
      <w:pPr>
        <w:jc w:val="both"/>
        <w:rPr>
          <w:rFonts w:cs="Calibri"/>
          <w:szCs w:val="22"/>
        </w:rPr>
      </w:pPr>
      <w:r w:rsidRPr="00EA6E5E">
        <w:rPr>
          <w:rFonts w:cs="Calibri"/>
          <w:szCs w:val="22"/>
        </w:rPr>
        <w:t xml:space="preserve">Spotřeba </w:t>
      </w:r>
      <w:r>
        <w:rPr>
          <w:rFonts w:cs="Calibri"/>
          <w:szCs w:val="22"/>
        </w:rPr>
        <w:t xml:space="preserve">vody </w:t>
      </w:r>
      <w:r w:rsidRPr="00EA6E5E">
        <w:rPr>
          <w:rFonts w:cs="Calibri"/>
          <w:szCs w:val="22"/>
        </w:rPr>
        <w:t>bude hrazena uživatelem přeúčtováním jeho skutečné spotřeby</w:t>
      </w:r>
      <w:r>
        <w:rPr>
          <w:rFonts w:cs="Calibri"/>
          <w:szCs w:val="22"/>
        </w:rPr>
        <w:t xml:space="preserve"> vody</w:t>
      </w:r>
      <w:r w:rsidR="00107C81">
        <w:rPr>
          <w:rFonts w:cs="Calibri"/>
          <w:szCs w:val="22"/>
        </w:rPr>
        <w:t xml:space="preserve"> na základě odečtů</w:t>
      </w:r>
      <w:r w:rsidRPr="00EA6E5E">
        <w:rPr>
          <w:rFonts w:cs="Calibri"/>
          <w:szCs w:val="22"/>
        </w:rPr>
        <w:t xml:space="preserve"> na podružném </w:t>
      </w:r>
      <w:r w:rsidR="00EE40AB" w:rsidRPr="002A3960">
        <w:rPr>
          <w:rFonts w:cs="Calibri"/>
          <w:szCs w:val="22"/>
        </w:rPr>
        <w:t>vodoměru č. 59218246</w:t>
      </w:r>
      <w:r w:rsidR="00E40986" w:rsidRPr="002A3960">
        <w:rPr>
          <w:rFonts w:cs="Calibri"/>
          <w:szCs w:val="22"/>
        </w:rPr>
        <w:t xml:space="preserve"> </w:t>
      </w:r>
      <w:r w:rsidR="005B23C0" w:rsidRPr="002A3960">
        <w:rPr>
          <w:rFonts w:cs="Calibri"/>
          <w:szCs w:val="22"/>
        </w:rPr>
        <w:t>provedených vždy ke dni</w:t>
      </w:r>
      <w:r w:rsidR="00EE40AB" w:rsidRPr="002A3960">
        <w:rPr>
          <w:rFonts w:cs="Calibri"/>
          <w:szCs w:val="22"/>
        </w:rPr>
        <w:t xml:space="preserve"> </w:t>
      </w:r>
      <w:r w:rsidR="005B23C0" w:rsidRPr="002A3960">
        <w:rPr>
          <w:rFonts w:cs="Calibri"/>
          <w:szCs w:val="22"/>
        </w:rPr>
        <w:t xml:space="preserve"> </w:t>
      </w:r>
      <w:r w:rsidR="00EE40AB" w:rsidRPr="002A3960">
        <w:rPr>
          <w:rFonts w:cs="Calibri"/>
          <w:szCs w:val="22"/>
        </w:rPr>
        <w:t xml:space="preserve">31.3., 30. 6., 30. 9., </w:t>
      </w:r>
      <w:r w:rsidR="005B23C0" w:rsidRPr="002A3960">
        <w:rPr>
          <w:rFonts w:cs="Calibri"/>
          <w:szCs w:val="22"/>
        </w:rPr>
        <w:t>31. 12. b. r., posledn</w:t>
      </w:r>
      <w:r w:rsidR="00E40986" w:rsidRPr="002A3960">
        <w:rPr>
          <w:rFonts w:cs="Calibri"/>
          <w:szCs w:val="22"/>
        </w:rPr>
        <w:t>í odečet bude proveden ke dni 31. 12.</w:t>
      </w:r>
      <w:r w:rsidR="005B23C0" w:rsidRPr="002A3960">
        <w:rPr>
          <w:rFonts w:cs="Calibri"/>
          <w:szCs w:val="22"/>
        </w:rPr>
        <w:t xml:space="preserve"> </w:t>
      </w:r>
      <w:r w:rsidR="00E40986" w:rsidRPr="002A3960">
        <w:rPr>
          <w:rFonts w:cs="Calibri"/>
          <w:szCs w:val="22"/>
        </w:rPr>
        <w:t>2023, tedy ke dni skončení smlouvy</w:t>
      </w:r>
      <w:r w:rsidR="005B23C0" w:rsidRPr="002A3960">
        <w:rPr>
          <w:rFonts w:cs="Calibri"/>
          <w:szCs w:val="22"/>
        </w:rPr>
        <w:t xml:space="preserve">. </w:t>
      </w:r>
    </w:p>
    <w:p w:rsidR="005B23C0" w:rsidRPr="002A3960" w:rsidRDefault="005B23C0" w:rsidP="005B23C0">
      <w:pPr>
        <w:jc w:val="both"/>
        <w:rPr>
          <w:rFonts w:cs="Calibri"/>
          <w:szCs w:val="22"/>
        </w:rPr>
      </w:pPr>
    </w:p>
    <w:p w:rsidR="00E40986" w:rsidRPr="002A3960" w:rsidRDefault="00107C81" w:rsidP="005B23C0">
      <w:pPr>
        <w:jc w:val="both"/>
        <w:rPr>
          <w:rFonts w:cs="Calibri"/>
          <w:szCs w:val="22"/>
        </w:rPr>
      </w:pPr>
      <w:r>
        <w:rPr>
          <w:rFonts w:cs="Calibri"/>
          <w:szCs w:val="22"/>
        </w:rPr>
        <w:t>Úhrada vodného není</w:t>
      </w:r>
      <w:r w:rsidR="00E40986" w:rsidRPr="002A3960">
        <w:rPr>
          <w:rFonts w:cs="Calibri"/>
          <w:szCs w:val="22"/>
        </w:rPr>
        <w:t xml:space="preserve"> předmětem DPH /z. č. 235/2004 Sb. o dani z přidané hodnoty, ve znění pozdějších předpisů, § 36 odst. 11/ v zákonné výši.        </w:t>
      </w:r>
    </w:p>
    <w:p w:rsidR="00E40986" w:rsidRPr="002A3960" w:rsidRDefault="00E40986" w:rsidP="005B23C0">
      <w:pPr>
        <w:jc w:val="both"/>
        <w:rPr>
          <w:rFonts w:cs="Calibri"/>
          <w:szCs w:val="22"/>
        </w:rPr>
      </w:pPr>
    </w:p>
    <w:p w:rsidR="005B23C0" w:rsidRPr="002A3960" w:rsidRDefault="00E40986" w:rsidP="005B23C0">
      <w:pPr>
        <w:jc w:val="both"/>
        <w:rPr>
          <w:rFonts w:cs="Calibri"/>
          <w:szCs w:val="22"/>
        </w:rPr>
      </w:pPr>
      <w:r w:rsidRPr="002A3960">
        <w:rPr>
          <w:rFonts w:cs="Calibri"/>
          <w:szCs w:val="22"/>
        </w:rPr>
        <w:t xml:space="preserve">Úhradu vody bude uživatel NPÚ </w:t>
      </w:r>
      <w:r w:rsidR="005B23C0" w:rsidRPr="002A3960">
        <w:rPr>
          <w:rFonts w:cs="Calibri"/>
          <w:szCs w:val="22"/>
        </w:rPr>
        <w:t>hradit na základě faktury</w:t>
      </w:r>
      <w:r w:rsidR="00EA6E5E">
        <w:rPr>
          <w:rFonts w:cs="Calibri"/>
          <w:szCs w:val="22"/>
        </w:rPr>
        <w:t xml:space="preserve"> vystavené NPÚ</w:t>
      </w:r>
      <w:r w:rsidR="005B23C0" w:rsidRPr="002A3960">
        <w:rPr>
          <w:rFonts w:cs="Calibri"/>
          <w:szCs w:val="22"/>
        </w:rPr>
        <w:t xml:space="preserve"> se 14ti denní</w:t>
      </w:r>
      <w:r w:rsidRPr="002A3960">
        <w:rPr>
          <w:rFonts w:cs="Calibri"/>
          <w:szCs w:val="22"/>
        </w:rPr>
        <w:t xml:space="preserve"> splatností, kterou NPÚ</w:t>
      </w:r>
      <w:r w:rsidR="00EA6E5E">
        <w:rPr>
          <w:rFonts w:cs="Calibri"/>
          <w:szCs w:val="22"/>
        </w:rPr>
        <w:t xml:space="preserve"> vystaví zpravidla</w:t>
      </w:r>
      <w:r w:rsidR="005B23C0" w:rsidRPr="002A3960">
        <w:rPr>
          <w:rFonts w:cs="Calibri"/>
          <w:szCs w:val="22"/>
        </w:rPr>
        <w:t xml:space="preserve"> do 10ti dnů po provedení odečtu.</w:t>
      </w:r>
    </w:p>
    <w:p w:rsidR="005B23C0" w:rsidRPr="002A3960" w:rsidRDefault="005B23C0" w:rsidP="005B23C0">
      <w:pPr>
        <w:jc w:val="both"/>
        <w:rPr>
          <w:rFonts w:cs="Calibri"/>
          <w:b/>
          <w:szCs w:val="22"/>
        </w:rPr>
      </w:pPr>
    </w:p>
    <w:p w:rsidR="001845F9" w:rsidRPr="002A3960" w:rsidRDefault="001845F9" w:rsidP="005B23C0">
      <w:pPr>
        <w:jc w:val="both"/>
        <w:rPr>
          <w:rFonts w:cs="Calibri"/>
          <w:b/>
          <w:szCs w:val="22"/>
        </w:rPr>
      </w:pPr>
    </w:p>
    <w:p w:rsidR="008B03BF" w:rsidRDefault="008B03BF" w:rsidP="005B23C0">
      <w:pPr>
        <w:jc w:val="both"/>
        <w:rPr>
          <w:rFonts w:cs="Calibri"/>
          <w:b/>
          <w:szCs w:val="22"/>
        </w:rPr>
      </w:pPr>
    </w:p>
    <w:p w:rsidR="008B03BF" w:rsidRDefault="008B03BF" w:rsidP="005B23C0">
      <w:pPr>
        <w:jc w:val="both"/>
        <w:rPr>
          <w:rFonts w:cs="Calibri"/>
          <w:b/>
          <w:szCs w:val="22"/>
        </w:rPr>
      </w:pPr>
    </w:p>
    <w:p w:rsidR="005B23C0" w:rsidRPr="002A3960" w:rsidRDefault="005B23C0" w:rsidP="005B23C0">
      <w:pPr>
        <w:jc w:val="both"/>
        <w:rPr>
          <w:rFonts w:cs="Calibri"/>
          <w:b/>
          <w:szCs w:val="22"/>
        </w:rPr>
      </w:pPr>
      <w:r w:rsidRPr="002A3960">
        <w:rPr>
          <w:rFonts w:cs="Calibri"/>
          <w:b/>
          <w:szCs w:val="22"/>
        </w:rPr>
        <w:lastRenderedPageBreak/>
        <w:t>Stočné:</w:t>
      </w:r>
    </w:p>
    <w:p w:rsidR="005B23C0" w:rsidRPr="002A3960" w:rsidRDefault="005B23C0" w:rsidP="005B23C0">
      <w:pPr>
        <w:jc w:val="both"/>
        <w:rPr>
          <w:rFonts w:cs="Calibri"/>
          <w:b/>
          <w:szCs w:val="22"/>
        </w:rPr>
      </w:pPr>
    </w:p>
    <w:p w:rsidR="005B23C0" w:rsidRPr="002A3960" w:rsidRDefault="00050331" w:rsidP="005B23C0">
      <w:pPr>
        <w:jc w:val="both"/>
        <w:rPr>
          <w:rFonts w:cs="Calibri"/>
          <w:szCs w:val="22"/>
        </w:rPr>
      </w:pPr>
      <w:r w:rsidRPr="002A3960">
        <w:rPr>
          <w:rFonts w:cs="Calibri"/>
          <w:szCs w:val="22"/>
        </w:rPr>
        <w:t>Uživatel uhradí NPÚ</w:t>
      </w:r>
      <w:r w:rsidR="005B23C0" w:rsidRPr="002A3960">
        <w:rPr>
          <w:rFonts w:cs="Calibri"/>
          <w:szCs w:val="22"/>
        </w:rPr>
        <w:t xml:space="preserve"> stočné za množství odvedených odpadních vod rovnající se množství vody odebrané a zjištěné na zá</w:t>
      </w:r>
      <w:r w:rsidR="00107C81">
        <w:rPr>
          <w:rFonts w:cs="Calibri"/>
          <w:szCs w:val="22"/>
        </w:rPr>
        <w:t>kladě odečtů</w:t>
      </w:r>
      <w:r w:rsidR="00EE40AB" w:rsidRPr="002A3960">
        <w:rPr>
          <w:rFonts w:cs="Calibri"/>
          <w:szCs w:val="22"/>
        </w:rPr>
        <w:t xml:space="preserve"> na podružném vodoměru č. 59218246</w:t>
      </w:r>
      <w:r w:rsidR="005B23C0" w:rsidRPr="002A3960">
        <w:rPr>
          <w:rFonts w:cs="Calibri"/>
          <w:szCs w:val="22"/>
        </w:rPr>
        <w:t>, který se bude provádět ve stejných termínech jako u vodného.</w:t>
      </w:r>
    </w:p>
    <w:p w:rsidR="005B23C0" w:rsidRPr="002A3960" w:rsidRDefault="005B23C0" w:rsidP="005B23C0">
      <w:pPr>
        <w:jc w:val="both"/>
        <w:rPr>
          <w:rFonts w:cs="Calibri"/>
          <w:szCs w:val="22"/>
        </w:rPr>
      </w:pPr>
    </w:p>
    <w:p w:rsidR="00050331" w:rsidRPr="002A3960" w:rsidRDefault="00107C81" w:rsidP="00050331">
      <w:pPr>
        <w:jc w:val="both"/>
        <w:rPr>
          <w:rFonts w:cs="Calibri"/>
          <w:szCs w:val="22"/>
        </w:rPr>
      </w:pPr>
      <w:r>
        <w:rPr>
          <w:rFonts w:cs="Calibri"/>
          <w:szCs w:val="22"/>
        </w:rPr>
        <w:t>Úhrada vodného není</w:t>
      </w:r>
      <w:r w:rsidR="00050331" w:rsidRPr="002A3960">
        <w:rPr>
          <w:rFonts w:cs="Calibri"/>
          <w:szCs w:val="22"/>
        </w:rPr>
        <w:t xml:space="preserve"> předmětem DPH /z. č. 235/2004 Sb. o dani z přidané hodnoty, ve znění pozdějších předpisů, § 36 odst. 11/ v zákonné výši.        </w:t>
      </w:r>
    </w:p>
    <w:p w:rsidR="005B23C0" w:rsidRPr="002A3960" w:rsidRDefault="005B23C0" w:rsidP="005B23C0">
      <w:pPr>
        <w:jc w:val="both"/>
        <w:rPr>
          <w:rFonts w:cs="Calibri"/>
          <w:szCs w:val="22"/>
        </w:rPr>
      </w:pPr>
    </w:p>
    <w:p w:rsidR="005B23C0" w:rsidRPr="002A3960" w:rsidRDefault="003025E6" w:rsidP="005B23C0">
      <w:pPr>
        <w:jc w:val="both"/>
        <w:rPr>
          <w:rFonts w:cs="Calibri"/>
          <w:szCs w:val="22"/>
        </w:rPr>
      </w:pPr>
      <w:r>
        <w:rPr>
          <w:rFonts w:cs="Calibri"/>
          <w:szCs w:val="22"/>
        </w:rPr>
        <w:t>Úhradu za stočné uživatel</w:t>
      </w:r>
      <w:r w:rsidR="008B03BF">
        <w:rPr>
          <w:rFonts w:cs="Calibri"/>
          <w:szCs w:val="22"/>
        </w:rPr>
        <w:t xml:space="preserve"> NPÚ</w:t>
      </w:r>
      <w:r w:rsidR="005B23C0" w:rsidRPr="002A3960">
        <w:rPr>
          <w:rFonts w:cs="Calibri"/>
          <w:szCs w:val="22"/>
        </w:rPr>
        <w:t xml:space="preserve"> uhradí na základě faktury se 14ti denní splatností,</w:t>
      </w:r>
      <w:r w:rsidR="008B03BF">
        <w:rPr>
          <w:rFonts w:cs="Calibri"/>
          <w:szCs w:val="22"/>
        </w:rPr>
        <w:t xml:space="preserve"> kterou NPÚ</w:t>
      </w:r>
      <w:r w:rsidR="005B23C0" w:rsidRPr="002A3960">
        <w:rPr>
          <w:rFonts w:cs="Calibri"/>
          <w:szCs w:val="22"/>
        </w:rPr>
        <w:t xml:space="preserve"> vystaví ve stejném termínu jako u vodného.</w:t>
      </w:r>
    </w:p>
    <w:p w:rsidR="005B23C0" w:rsidRPr="002A3960" w:rsidRDefault="005B23C0" w:rsidP="005B23C0">
      <w:pPr>
        <w:jc w:val="both"/>
        <w:rPr>
          <w:rFonts w:cs="Calibri"/>
          <w:b/>
          <w:szCs w:val="22"/>
        </w:rPr>
      </w:pPr>
    </w:p>
    <w:p w:rsidR="005B23C0" w:rsidRPr="002A3960" w:rsidRDefault="005B23C0" w:rsidP="005B23C0">
      <w:pPr>
        <w:jc w:val="both"/>
        <w:rPr>
          <w:rFonts w:cs="Calibri"/>
          <w:b/>
          <w:szCs w:val="22"/>
        </w:rPr>
      </w:pPr>
      <w:r w:rsidRPr="002A3960">
        <w:rPr>
          <w:rFonts w:cs="Calibri"/>
          <w:b/>
          <w:szCs w:val="22"/>
        </w:rPr>
        <w:t>Cena za spotřebovanou vodu a stočné bude stanovena dle aktuálního cenového předpisu dodavatele těchto služeb.</w:t>
      </w:r>
    </w:p>
    <w:p w:rsidR="005B23C0" w:rsidRPr="002A3960" w:rsidRDefault="005B23C0" w:rsidP="005B23C0">
      <w:pPr>
        <w:jc w:val="both"/>
        <w:rPr>
          <w:rFonts w:cs="Calibri"/>
          <w:b/>
          <w:szCs w:val="22"/>
        </w:rPr>
      </w:pPr>
    </w:p>
    <w:p w:rsidR="005B23C0" w:rsidRPr="002A3960" w:rsidRDefault="005B23C0" w:rsidP="005B23C0">
      <w:pPr>
        <w:jc w:val="both"/>
        <w:rPr>
          <w:rFonts w:cs="Calibri"/>
          <w:b/>
          <w:szCs w:val="22"/>
        </w:rPr>
      </w:pPr>
    </w:p>
    <w:p w:rsidR="005B23C0" w:rsidRPr="002A3960" w:rsidRDefault="005B23C0" w:rsidP="005B23C0">
      <w:pPr>
        <w:jc w:val="both"/>
        <w:rPr>
          <w:rFonts w:cs="Calibri"/>
          <w:szCs w:val="22"/>
        </w:rPr>
      </w:pPr>
      <w:r w:rsidRPr="002A3960">
        <w:rPr>
          <w:rFonts w:cs="Calibri"/>
          <w:b/>
          <w:szCs w:val="22"/>
        </w:rPr>
        <w:t>Komunální odpad:</w:t>
      </w:r>
    </w:p>
    <w:p w:rsidR="005B23C0" w:rsidRPr="002A3960" w:rsidRDefault="003025E6" w:rsidP="005B23C0">
      <w:pPr>
        <w:jc w:val="both"/>
        <w:rPr>
          <w:rFonts w:cs="Calibri"/>
          <w:szCs w:val="22"/>
        </w:rPr>
      </w:pPr>
      <w:r>
        <w:rPr>
          <w:rFonts w:cs="Calibri"/>
          <w:szCs w:val="22"/>
        </w:rPr>
        <w:t>Uživatel</w:t>
      </w:r>
      <w:r w:rsidR="005B23C0" w:rsidRPr="002A3960">
        <w:rPr>
          <w:rFonts w:cs="Calibri"/>
          <w:szCs w:val="22"/>
        </w:rPr>
        <w:t xml:space="preserve"> má uzavřenou vlastní smlouvu na odvoz odpadu.</w:t>
      </w:r>
    </w:p>
    <w:p w:rsidR="00050331" w:rsidRPr="002A3960" w:rsidRDefault="00050331" w:rsidP="005B23C0">
      <w:pPr>
        <w:jc w:val="both"/>
        <w:rPr>
          <w:rFonts w:cs="Calibri"/>
          <w:szCs w:val="22"/>
        </w:rPr>
      </w:pPr>
    </w:p>
    <w:p w:rsidR="00050331" w:rsidRPr="002A3960" w:rsidRDefault="00050331" w:rsidP="005B23C0">
      <w:pPr>
        <w:jc w:val="both"/>
        <w:rPr>
          <w:rFonts w:cs="Calibri"/>
          <w:szCs w:val="22"/>
        </w:rPr>
      </w:pPr>
      <w:r w:rsidRPr="002A3960">
        <w:rPr>
          <w:rFonts w:cs="Calibri"/>
          <w:szCs w:val="22"/>
        </w:rPr>
        <w:t>Uživatel zajistí na své náklady pravidelný, minimálně jednou měsíčně, odvoz veškerého zvířecího trusu vzniklého z provozu záchranné stanice z předmětu užívání.</w:t>
      </w:r>
    </w:p>
    <w:p w:rsidR="005B23C0" w:rsidRPr="002A3960" w:rsidRDefault="005B23C0" w:rsidP="005B23C0">
      <w:pPr>
        <w:jc w:val="both"/>
        <w:rPr>
          <w:rFonts w:cs="Calibri"/>
          <w:b/>
          <w:szCs w:val="22"/>
        </w:rPr>
      </w:pPr>
    </w:p>
    <w:p w:rsidR="005B23C0" w:rsidRPr="002A3960" w:rsidRDefault="005B23C0" w:rsidP="00FB0DCD">
      <w:pPr>
        <w:jc w:val="both"/>
        <w:rPr>
          <w:rFonts w:cs="Calibri"/>
          <w:b/>
          <w:szCs w:val="22"/>
        </w:rPr>
      </w:pPr>
      <w:r w:rsidRPr="002A3960">
        <w:rPr>
          <w:rFonts w:cs="Calibri"/>
          <w:b/>
          <w:szCs w:val="22"/>
        </w:rPr>
        <w:t xml:space="preserve">V případě, že dojde ke změnám cen, které by měly vliv na účtování médií dle této smlouvy, </w:t>
      </w:r>
    </w:p>
    <w:p w:rsidR="005B23C0" w:rsidRPr="002A3960" w:rsidRDefault="005B23C0" w:rsidP="00FB0DCD">
      <w:pPr>
        <w:jc w:val="both"/>
        <w:rPr>
          <w:rFonts w:cs="Calibri"/>
          <w:b/>
          <w:szCs w:val="22"/>
        </w:rPr>
      </w:pPr>
      <w:r w:rsidRPr="002A3960">
        <w:rPr>
          <w:rFonts w:cs="Calibri"/>
          <w:b/>
          <w:szCs w:val="22"/>
        </w:rPr>
        <w:t>bude provedena odpovídající změna této přílohy.</w:t>
      </w:r>
    </w:p>
    <w:p w:rsidR="005B23C0" w:rsidRPr="002A3960" w:rsidRDefault="005B23C0" w:rsidP="005B23C0">
      <w:pPr>
        <w:rPr>
          <w:rFonts w:cs="Calibri"/>
          <w:szCs w:val="22"/>
        </w:rPr>
      </w:pPr>
    </w:p>
    <w:p w:rsidR="001C7108" w:rsidRPr="002A3960" w:rsidRDefault="001C7108"/>
    <w:sectPr w:rsidR="001C7108" w:rsidRPr="002A3960" w:rsidSect="001C710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948" w:rsidRDefault="004C2948" w:rsidP="003025E6">
      <w:r>
        <w:separator/>
      </w:r>
    </w:p>
  </w:endnote>
  <w:endnote w:type="continuationSeparator" w:id="0">
    <w:p w:rsidR="004C2948" w:rsidRDefault="004C2948" w:rsidP="0030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429110"/>
      <w:docPartObj>
        <w:docPartGallery w:val="Page Numbers (Bottom of Page)"/>
        <w:docPartUnique/>
      </w:docPartObj>
    </w:sdtPr>
    <w:sdtEndPr/>
    <w:sdtContent>
      <w:p w:rsidR="003025E6" w:rsidRDefault="004C2948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51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25E6" w:rsidRDefault="003025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948" w:rsidRDefault="004C2948" w:rsidP="003025E6">
      <w:r>
        <w:separator/>
      </w:r>
    </w:p>
  </w:footnote>
  <w:footnote w:type="continuationSeparator" w:id="0">
    <w:p w:rsidR="004C2948" w:rsidRDefault="004C2948" w:rsidP="00302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C0"/>
    <w:rsid w:val="000070E8"/>
    <w:rsid w:val="00050331"/>
    <w:rsid w:val="00100203"/>
    <w:rsid w:val="00107C81"/>
    <w:rsid w:val="00157441"/>
    <w:rsid w:val="001845F9"/>
    <w:rsid w:val="001C7108"/>
    <w:rsid w:val="00286711"/>
    <w:rsid w:val="002A3960"/>
    <w:rsid w:val="003025E6"/>
    <w:rsid w:val="003035CF"/>
    <w:rsid w:val="004007E7"/>
    <w:rsid w:val="004106DF"/>
    <w:rsid w:val="00481146"/>
    <w:rsid w:val="004C2948"/>
    <w:rsid w:val="004D723F"/>
    <w:rsid w:val="005B23C0"/>
    <w:rsid w:val="00815DD8"/>
    <w:rsid w:val="008167C4"/>
    <w:rsid w:val="008A02F9"/>
    <w:rsid w:val="008B03BF"/>
    <w:rsid w:val="0096592F"/>
    <w:rsid w:val="009A3B14"/>
    <w:rsid w:val="009B5D92"/>
    <w:rsid w:val="00A667A4"/>
    <w:rsid w:val="00AF51D0"/>
    <w:rsid w:val="00B63D36"/>
    <w:rsid w:val="00D032BC"/>
    <w:rsid w:val="00D66AB1"/>
    <w:rsid w:val="00D739D5"/>
    <w:rsid w:val="00D84FA0"/>
    <w:rsid w:val="00E07BFB"/>
    <w:rsid w:val="00E40986"/>
    <w:rsid w:val="00E551A6"/>
    <w:rsid w:val="00EA6E5E"/>
    <w:rsid w:val="00EE40AB"/>
    <w:rsid w:val="00FA0C40"/>
    <w:rsid w:val="00FB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05337-069E-40CB-9F22-FE77A35B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smlouva"/>
    <w:qFormat/>
    <w:rsid w:val="005B23C0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025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025E6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025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25E6"/>
    <w:rPr>
      <w:rFonts w:ascii="Calibri" w:eastAsia="Times New Roman" w:hAnsi="Calibr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Lanci</dc:creator>
  <cp:lastModifiedBy>-</cp:lastModifiedBy>
  <cp:revision>2</cp:revision>
  <cp:lastPrinted>2020-12-18T11:59:00Z</cp:lastPrinted>
  <dcterms:created xsi:type="dcterms:W3CDTF">2020-12-31T08:21:00Z</dcterms:created>
  <dcterms:modified xsi:type="dcterms:W3CDTF">2020-12-31T08:21:00Z</dcterms:modified>
</cp:coreProperties>
</file>