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:rsidR="00D23601" w:rsidRDefault="00D23601">
      <w:pPr>
        <w:pStyle w:val="BodyText1"/>
        <w:keepNext/>
        <w:keepLines/>
        <w:jc w:val="center"/>
        <w:rPr>
          <w:rFonts w:ascii="Georgia" w:hAnsi="Georgia" w:cs="Arial"/>
          <w:b/>
          <w:sz w:val="22"/>
          <w:szCs w:val="22"/>
        </w:rPr>
      </w:pPr>
    </w:p>
    <w:p w:rsidR="00D23601" w:rsidRDefault="00F44360">
      <w:pPr>
        <w:pStyle w:val="Nzev"/>
        <w:keepNext/>
        <w:keepLine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3C0349B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4480" cy="1440815"/>
                <wp:effectExtent l="0" t="0" r="20955" b="762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14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3601" w:rsidRDefault="00D23601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23601" w:rsidRDefault="00F44360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 xml:space="preserve">Dohoda o narovnání ke smlouvě č. </w:t>
                            </w:r>
                            <w:r w:rsidR="00483BF2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2019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/S/</w:t>
                            </w:r>
                            <w:r w:rsidR="00483BF2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220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/</w:t>
                            </w:r>
                            <w:r w:rsidR="00483BF2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00000A"/>
                                <w:sz w:val="32"/>
                                <w:szCs w:val="32"/>
                              </w:rPr>
                              <w:t>0256</w:t>
                            </w:r>
                          </w:p>
                          <w:p w:rsidR="00D23601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23601" w:rsidRDefault="00D23601">
                            <w:pPr>
                              <w:pStyle w:val="Obsahrmce"/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D23601" w:rsidRDefault="00F44360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0349B" id="Textové pole 2" o:spid="_x0000_s1026" style="position:absolute;margin-left:102.05pt;margin-top:138.9pt;width:422.4pt;height:113.4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" filled="f" stroked="f">
                <v:textbox inset="0,0,0,0">
                  <w:txbxContent>
                    <w:p w:rsidR="00D23601" w:rsidRDefault="00D23601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D23601" w:rsidRDefault="00F44360">
                      <w:pPr>
                        <w:pStyle w:val="BodyText1"/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 xml:space="preserve">Dohoda o narovnání ke smlouvě č. </w:t>
                      </w:r>
                      <w:r w:rsidR="00483BF2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2019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/S/</w:t>
                      </w:r>
                      <w:r w:rsidR="00483BF2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220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/</w:t>
                      </w:r>
                      <w:r w:rsidR="00483BF2">
                        <w:rPr>
                          <w:rFonts w:ascii="Georgia" w:eastAsia="Calibri" w:hAnsi="Georgia" w:cs="Arial"/>
                          <w:b/>
                          <w:bCs/>
                          <w:color w:val="00000A"/>
                          <w:sz w:val="32"/>
                          <w:szCs w:val="32"/>
                        </w:rPr>
                        <w:t>0256</w:t>
                      </w:r>
                    </w:p>
                    <w:p w:rsidR="00D23601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D23601" w:rsidRDefault="00D23601">
                      <w:pPr>
                        <w:pStyle w:val="Obsahrmce"/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D23601" w:rsidRDefault="00F44360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39BFE8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4480" cy="2880360"/>
                <wp:effectExtent l="0" t="0" r="8255" b="158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3601" w:rsidRDefault="00D23601">
                            <w:pPr>
                              <w:pStyle w:val="Obsahrmce"/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Česká centrála cestovního ruchu - CzechTourism</w:t>
                            </w:r>
                          </w:p>
                          <w:p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3601" w:rsidRDefault="00F44360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D23601" w:rsidRDefault="00D23601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3601" w:rsidRDefault="00D23601">
                            <w:pPr>
                              <w:pStyle w:val="Obsahrmce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3680" w:type="dxa"/>
                              <w:tblCellMar>
                                <w:top w:w="75" w:type="dxa"/>
                                <w:left w:w="0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0"/>
                            </w:tblGrid>
                            <w:tr w:rsidR="00D23601">
                              <w:tc>
                                <w:tcPr>
                                  <w:tcW w:w="13680" w:type="dxa"/>
                                  <w:shd w:val="clear" w:color="auto" w:fill="auto"/>
                                </w:tcPr>
                                <w:p w:rsidR="00D23601" w:rsidRDefault="00F44360">
                                  <w:pPr>
                                    <w:pStyle w:val="Nzev"/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br/>
                                  </w:r>
                                  <w:r w:rsidR="00483BF2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>Good Sailors</w:t>
                                  </w:r>
                                  <w:r w:rsidR="00A919C7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 xml:space="preserve">, </w:t>
                                  </w:r>
                                  <w:r w:rsidR="00483BF2">
                                    <w:rPr>
                                      <w:rFonts w:cs="AppleSystemUIFont"/>
                                      <w:b/>
                                      <w:bCs/>
                                      <w:sz w:val="28"/>
                                      <w:szCs w:val="28"/>
                                      <w:lang w:eastAsia="cs-CZ"/>
                                    </w:rPr>
                                    <w:t xml:space="preserve">s.r.o. </w:t>
                                  </w:r>
                                </w:p>
                              </w:tc>
                            </w:tr>
                          </w:tbl>
                          <w:p w:rsidR="00D23601" w:rsidRDefault="00D23601">
                            <w:pPr>
                              <w:pStyle w:val="Nzev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BFE82" id="Textové pole 3" o:spid="_x0000_s1027" style="position:absolute;margin-left:102.05pt;margin-top:280.65pt;width:422.4pt;height:226.8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" filled="f" stroked="f">
                <v:textbox inset="0,0,0,0">
                  <w:txbxContent>
                    <w:p w:rsidR="00D23601" w:rsidRDefault="00D23601">
                      <w:pPr>
                        <w:pStyle w:val="Obsahrmce"/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</w:p>
                    <w:p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Česká centrála cestovního ruchu - CzechTourism</w:t>
                      </w:r>
                    </w:p>
                    <w:p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D23601" w:rsidRDefault="00F44360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  <w:p w:rsidR="00D23601" w:rsidRDefault="00D23601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:rsidR="00D23601" w:rsidRDefault="00D23601">
                      <w:pPr>
                        <w:pStyle w:val="Obsahrmc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3680" w:type="dxa"/>
                        <w:tblCellMar>
                          <w:top w:w="75" w:type="dxa"/>
                          <w:left w:w="0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0"/>
                      </w:tblGrid>
                      <w:tr w:rsidR="00D23601">
                        <w:tc>
                          <w:tcPr>
                            <w:tcW w:w="13680" w:type="dxa"/>
                            <w:shd w:val="clear" w:color="auto" w:fill="auto"/>
                          </w:tcPr>
                          <w:p w:rsidR="00D23601" w:rsidRDefault="00F44360">
                            <w:pPr>
                              <w:pStyle w:val="Nzev"/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br/>
                            </w:r>
                            <w:r w:rsidR="00483BF2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Good Sailors</w:t>
                            </w:r>
                            <w:r w:rsidR="00A919C7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, </w:t>
                            </w:r>
                            <w:r w:rsidR="00483BF2">
                              <w:rPr>
                                <w:rFonts w:cs="AppleSystemUIFont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s.r.o. </w:t>
                            </w:r>
                          </w:p>
                        </w:tc>
                      </w:tr>
                    </w:tbl>
                    <w:p w:rsidR="00D23601" w:rsidRDefault="00D2360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56B8C7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4480" cy="2880360"/>
                <wp:effectExtent l="0" t="0" r="20955" b="15875"/>
                <wp:wrapNone/>
                <wp:docPr id="5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28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3601" w:rsidRDefault="00DE4178">
                            <w:pPr>
                              <w:pStyle w:val="Obsahrmce"/>
                            </w:pPr>
                            <w:r>
                              <w:t xml:space="preserve">číslo </w:t>
                            </w:r>
                            <w:r w:rsidR="003B15D6">
                              <w:t xml:space="preserve">dohody </w:t>
                            </w:r>
                            <w:r>
                              <w:t>Objednatele:</w:t>
                            </w:r>
                          </w:p>
                          <w:p w:rsidR="00DE4178" w:rsidRDefault="00DE4178">
                            <w:pPr>
                              <w:pStyle w:val="Obsahrmce"/>
                            </w:pPr>
                            <w:r>
                              <w:t>číslo</w:t>
                            </w:r>
                            <w:r w:rsidR="003B15D6">
                              <w:t xml:space="preserve"> dohody </w:t>
                            </w:r>
                            <w:r w:rsidR="00483BF2">
                              <w:t>Poskytovatele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B8C73" id="Textové pole 4" o:spid="_x0000_s1028" style="position:absolute;margin-left:102.05pt;margin-top:544.2pt;width:422.4pt;height:226.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" filled="f" stroked="f">
                <v:textbox inset="0,0,0,0">
                  <w:txbxContent>
                    <w:p w:rsidR="00D23601" w:rsidRDefault="00DE4178">
                      <w:pPr>
                        <w:pStyle w:val="Obsahrmce"/>
                      </w:pPr>
                      <w:r>
                        <w:t xml:space="preserve">číslo </w:t>
                      </w:r>
                      <w:r w:rsidR="003B15D6">
                        <w:t xml:space="preserve">dohody </w:t>
                      </w:r>
                      <w:r>
                        <w:t>Objednatele:</w:t>
                      </w:r>
                    </w:p>
                    <w:p w:rsidR="00DE4178" w:rsidRDefault="00DE4178">
                      <w:pPr>
                        <w:pStyle w:val="Obsahrmce"/>
                      </w:pPr>
                      <w:r>
                        <w:t>číslo</w:t>
                      </w:r>
                      <w:r w:rsidR="003B15D6">
                        <w:t xml:space="preserve"> dohody </w:t>
                      </w:r>
                      <w:r w:rsidR="00483BF2">
                        <w:t>Poskytovatele</w:t>
                      </w:r>
                      <w:r>
                        <w:t xml:space="preserve">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br w:type="page"/>
      </w:r>
    </w:p>
    <w:p w:rsidR="00D23601" w:rsidRDefault="00F44360">
      <w:pPr>
        <w:pStyle w:val="Heading1CzechTourism"/>
        <w:keepNext/>
        <w:keepLines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Dohoda o narovnání</w:t>
      </w:r>
    </w:p>
    <w:p w:rsidR="00D23601" w:rsidRDefault="00F44360">
      <w:pPr>
        <w:pStyle w:val="Heading1CzechTourism"/>
        <w:keepNext/>
        <w:keepLines/>
        <w:numPr>
          <w:ilvl w:val="0"/>
          <w:numId w:val="2"/>
        </w:numPr>
        <w:jc w:val="left"/>
        <w:rPr>
          <w:bCs/>
          <w:sz w:val="22"/>
          <w:szCs w:val="22"/>
        </w:rPr>
      </w:pPr>
      <w:r>
        <w:rPr>
          <w:b w:val="0"/>
          <w:sz w:val="22"/>
          <w:szCs w:val="22"/>
        </w:rPr>
        <w:t>uzavřená podle § 1903 a násl. zákona č. 89/2012 Sb., občanský zákoník, ve znění pozdějších předpisů (dále jen „občanský zákoník) mezi</w:t>
      </w:r>
    </w:p>
    <w:p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:rsidR="00D23601" w:rsidRDefault="00F44360">
      <w:pPr>
        <w:pStyle w:val="Heading1CzechTourism"/>
        <w:keepNext/>
        <w:keepLines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:rsidR="00D23601" w:rsidRDefault="00F44360">
      <w:pPr>
        <w:pStyle w:val="Heading2CzechTourism"/>
        <w:keepNext/>
        <w:keepLines/>
        <w:numPr>
          <w:ilvl w:val="1"/>
          <w:numId w:val="2"/>
        </w:numPr>
      </w:pPr>
      <w:r>
        <w:t xml:space="preserve">Česká centrála cestovního ruchu – CzechTourism </w:t>
      </w:r>
    </w:p>
    <w:p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Vinohradská 46, 120 41 Praha 2</w:t>
            </w:r>
          </w:p>
        </w:tc>
      </w:tr>
      <w:tr w:rsidR="00D23601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D23601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D23601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:rsidR="00D23601" w:rsidRDefault="00B503E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t>XXX</w:t>
            </w:r>
            <w:r w:rsidR="00DE4178">
              <w:t>, ředitelkou odboru finance a facility</w:t>
            </w:r>
            <w:r w:rsidR="00792797">
              <w:t xml:space="preserve"> management</w:t>
            </w:r>
          </w:p>
        </w:tc>
      </w:tr>
    </w:tbl>
    <w:p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Pr="0099456F">
        <w:rPr>
          <w:szCs w:val="22"/>
        </w:rPr>
        <w:t>O</w:t>
      </w:r>
      <w:r>
        <w:rPr>
          <w:szCs w:val="22"/>
        </w:rPr>
        <w:t>bjednatel</w:t>
      </w:r>
      <w:r>
        <w:rPr>
          <w:b w:val="0"/>
          <w:bCs/>
          <w:szCs w:val="22"/>
        </w:rPr>
        <w:t>“)</w:t>
      </w:r>
    </w:p>
    <w:p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:rsidR="00D23601" w:rsidRDefault="00F44360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</w:p>
    <w:p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:rsidR="00D23601" w:rsidRDefault="00A919C7">
      <w:pPr>
        <w:keepNext/>
        <w:keepLines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Good Sailors, </w:t>
      </w:r>
      <w:r w:rsidR="00F44360">
        <w:rPr>
          <w:rFonts w:ascii="Georgia" w:hAnsi="Georgia"/>
          <w:b/>
          <w:bCs/>
          <w:sz w:val="22"/>
          <w:szCs w:val="22"/>
        </w:rPr>
        <w:t>s.r.o.</w:t>
      </w: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 sídlem: 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:rsidR="00D23601" w:rsidRDefault="00C503FB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Provaznická 737/12, Děčín I-Děčín, 405 02 Děčín</w:t>
            </w:r>
          </w:p>
        </w:tc>
      </w:tr>
      <w:tr w:rsidR="00D23601">
        <w:tc>
          <w:tcPr>
            <w:tcW w:w="45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535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D23601" w:rsidRDefault="00C503FB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254 57 781</w:t>
            </w:r>
          </w:p>
        </w:tc>
      </w:tr>
      <w:tr w:rsidR="00D23601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DIČ:                                                                              </w:t>
            </w: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:rsidR="00D23601" w:rsidRDefault="00D2360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23601" w:rsidRDefault="00D23601">
      <w:pPr>
        <w:keepNext/>
        <w:keepLines/>
        <w:pBdr>
          <w:top w:val="single" w:sz="4" w:space="1" w:color="00000A"/>
        </w:pBdr>
        <w:rPr>
          <w:rFonts w:ascii="Georgia" w:hAnsi="Georgia"/>
          <w:sz w:val="22"/>
          <w:szCs w:val="22"/>
        </w:rPr>
      </w:pPr>
    </w:p>
    <w:tbl>
      <w:tblPr>
        <w:tblW w:w="5000" w:type="pct"/>
        <w:tblBorders>
          <w:bottom w:val="single" w:sz="2" w:space="0" w:color="00000A"/>
          <w:insideH w:val="single" w:sz="2" w:space="0" w:color="00000A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4"/>
        <w:gridCol w:w="4536"/>
      </w:tblGrid>
      <w:tr w:rsidR="00D23601">
        <w:tc>
          <w:tcPr>
            <w:tcW w:w="4534" w:type="dxa"/>
            <w:tcBorders>
              <w:bottom w:val="single" w:sz="2" w:space="0" w:color="00000A"/>
            </w:tcBorders>
            <w:shd w:val="clear" w:color="auto" w:fill="auto"/>
          </w:tcPr>
          <w:p w:rsidR="00D23601" w:rsidRDefault="00F44360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Zastoupená:        </w:t>
            </w:r>
          </w:p>
        </w:tc>
        <w:tc>
          <w:tcPr>
            <w:tcW w:w="4535" w:type="dxa"/>
            <w:tcBorders>
              <w:bottom w:val="single" w:sz="2" w:space="0" w:color="00000A"/>
            </w:tcBorders>
            <w:shd w:val="clear" w:color="auto" w:fill="auto"/>
          </w:tcPr>
          <w:p w:rsidR="00D23601" w:rsidRDefault="00B503EC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C503FB">
              <w:rPr>
                <w:rFonts w:ascii="Georgia" w:hAnsi="Georgia"/>
                <w:sz w:val="22"/>
                <w:szCs w:val="22"/>
              </w:rPr>
              <w:t>,</w:t>
            </w:r>
            <w:r w:rsidR="00503F3F">
              <w:rPr>
                <w:rFonts w:ascii="Georgia" w:hAnsi="Georgia"/>
                <w:sz w:val="22"/>
                <w:szCs w:val="22"/>
              </w:rPr>
              <w:t xml:space="preserve"> jednatelkou společnosti</w:t>
            </w:r>
          </w:p>
        </w:tc>
      </w:tr>
      <w:tr w:rsidR="00D23601">
        <w:tc>
          <w:tcPr>
            <w:tcW w:w="4534" w:type="dxa"/>
            <w:tcBorders>
              <w:top w:val="single" w:sz="2" w:space="0" w:color="00000A"/>
            </w:tcBorders>
            <w:shd w:val="clear" w:color="auto" w:fill="auto"/>
          </w:tcPr>
          <w:tbl>
            <w:tblPr>
              <w:tblW w:w="5000" w:type="pct"/>
              <w:tblBorders>
                <w:top w:val="single" w:sz="2" w:space="0" w:color="00000A"/>
                <w:bottom w:val="single" w:sz="2" w:space="0" w:color="00000A"/>
                <w:insideH w:val="single" w:sz="2" w:space="0" w:color="00000A"/>
              </w:tblBorders>
              <w:tblCellMar>
                <w:top w:w="85" w:type="dxa"/>
                <w:left w:w="0" w:type="dxa"/>
                <w:bottom w:w="57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66"/>
              <w:gridCol w:w="2268"/>
            </w:tblGrid>
            <w:tr w:rsidR="00D23601">
              <w:tc>
                <w:tcPr>
                  <w:tcW w:w="2266" w:type="dxa"/>
                  <w:tcBorders>
                    <w:top w:val="single" w:sz="2" w:space="0" w:color="00000A"/>
                    <w:bottom w:val="single" w:sz="2" w:space="0" w:color="00000A"/>
                  </w:tcBorders>
                  <w:shd w:val="clear" w:color="auto" w:fill="auto"/>
                </w:tcPr>
                <w:p w:rsidR="00D23601" w:rsidRDefault="00D23601">
                  <w:pPr>
                    <w:pStyle w:val="TableTextCzechTourism"/>
                    <w:keepNext/>
                    <w:keepLines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2" w:space="0" w:color="00000A"/>
                    <w:bottom w:val="single" w:sz="2" w:space="0" w:color="00000A"/>
                  </w:tcBorders>
                  <w:shd w:val="clear" w:color="auto" w:fill="auto"/>
                </w:tcPr>
                <w:p w:rsidR="00D23601" w:rsidRDefault="00D23601">
                  <w:pPr>
                    <w:pStyle w:val="TableTextCzechTourism"/>
                    <w:keepNext/>
                    <w:keepLines/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:rsidR="00D23601" w:rsidRDefault="00D2360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2" w:space="0" w:color="00000A"/>
            </w:tcBorders>
            <w:shd w:val="clear" w:color="auto" w:fill="auto"/>
          </w:tcPr>
          <w:p w:rsidR="00D23601" w:rsidRDefault="00D23601">
            <w:pPr>
              <w:pStyle w:val="TableTextCzechTourism"/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23601" w:rsidRDefault="00F44360">
      <w:pPr>
        <w:pStyle w:val="Zhlavzprvy"/>
        <w:keepNext/>
        <w:keepLines/>
      </w:pPr>
      <w:r>
        <w:rPr>
          <w:b w:val="0"/>
          <w:bCs/>
          <w:szCs w:val="22"/>
        </w:rPr>
        <w:t>(dále jen „</w:t>
      </w:r>
      <w:r w:rsidR="003222B1">
        <w:rPr>
          <w:szCs w:val="22"/>
        </w:rPr>
        <w:t>Poskytovatel</w:t>
      </w:r>
      <w:r>
        <w:rPr>
          <w:b w:val="0"/>
          <w:bCs/>
          <w:szCs w:val="22"/>
        </w:rPr>
        <w:t>“),</w:t>
      </w:r>
    </w:p>
    <w:p w:rsidR="00D23601" w:rsidRDefault="00D23601">
      <w:pPr>
        <w:pStyle w:val="Zhlavzprvy"/>
        <w:keepNext/>
        <w:keepLines/>
        <w:rPr>
          <w:szCs w:val="22"/>
        </w:rPr>
      </w:pPr>
    </w:p>
    <w:p w:rsidR="00D23601" w:rsidRDefault="00F44360">
      <w:pPr>
        <w:pStyle w:val="Zhlavzprvy"/>
        <w:keepNext/>
        <w:keepLines/>
        <w:rPr>
          <w:szCs w:val="22"/>
        </w:rPr>
      </w:pPr>
      <w:r>
        <w:rPr>
          <w:b w:val="0"/>
          <w:bCs/>
          <w:szCs w:val="22"/>
        </w:rPr>
        <w:t xml:space="preserve">(objednatel a </w:t>
      </w:r>
      <w:r w:rsidR="00ED46F5">
        <w:rPr>
          <w:b w:val="0"/>
          <w:bCs/>
          <w:szCs w:val="22"/>
        </w:rPr>
        <w:t xml:space="preserve">poskytovatel </w:t>
      </w:r>
      <w:r>
        <w:rPr>
          <w:b w:val="0"/>
          <w:bCs/>
          <w:szCs w:val="22"/>
        </w:rPr>
        <w:t>dále jen „</w:t>
      </w:r>
      <w:r>
        <w:rPr>
          <w:szCs w:val="22"/>
        </w:rPr>
        <w:t>smluvní strany</w:t>
      </w:r>
      <w:r>
        <w:rPr>
          <w:b w:val="0"/>
          <w:bCs/>
          <w:szCs w:val="22"/>
        </w:rPr>
        <w:t>“),</w:t>
      </w:r>
    </w:p>
    <w:p w:rsidR="00D23601" w:rsidRDefault="00D23601">
      <w:pPr>
        <w:keepNext/>
        <w:keepLines/>
        <w:rPr>
          <w:rFonts w:ascii="Georgia" w:hAnsi="Georgia"/>
          <w:sz w:val="22"/>
          <w:szCs w:val="22"/>
        </w:rPr>
      </w:pPr>
    </w:p>
    <w:p w:rsidR="00D23601" w:rsidRDefault="00F44360">
      <w:pPr>
        <w:rPr>
          <w:rFonts w:ascii="Georgia" w:eastAsia="Calibri" w:hAnsi="Georgia" w:cs="Arial"/>
          <w:sz w:val="22"/>
          <w:szCs w:val="22"/>
        </w:rPr>
      </w:pPr>
      <w:r>
        <w:rPr>
          <w:rFonts w:ascii="Georgia" w:eastAsia="Calibri" w:hAnsi="Georgia" w:cs="Arial"/>
          <w:sz w:val="22"/>
          <w:szCs w:val="22"/>
        </w:rPr>
        <w:t>uzavírají níže uvedeného dne, měsíce a roku tuto Dohodu o narovnání ke smlouvě o</w:t>
      </w:r>
      <w:r w:rsidR="00ED46F5">
        <w:rPr>
          <w:rFonts w:ascii="Georgia" w:eastAsia="Calibri" w:hAnsi="Georgia" w:cs="Arial"/>
          <w:sz w:val="22"/>
          <w:szCs w:val="22"/>
        </w:rPr>
        <w:t xml:space="preserve"> využívání aplikace „Dobrá </w:t>
      </w:r>
      <w:r w:rsidR="003A089B">
        <w:rPr>
          <w:rFonts w:ascii="Georgia" w:eastAsia="Calibri" w:hAnsi="Georgia" w:cs="Arial"/>
          <w:sz w:val="22"/>
          <w:szCs w:val="22"/>
        </w:rPr>
        <w:t>s</w:t>
      </w:r>
      <w:r w:rsidR="00ED46F5">
        <w:rPr>
          <w:rFonts w:ascii="Georgia" w:eastAsia="Calibri" w:hAnsi="Georgia" w:cs="Arial"/>
          <w:sz w:val="22"/>
          <w:szCs w:val="22"/>
        </w:rPr>
        <w:t>pisovka</w:t>
      </w:r>
      <w:r w:rsidR="00FD22C0">
        <w:rPr>
          <w:rFonts w:ascii="Georgia" w:eastAsia="Calibri" w:hAnsi="Georgia" w:cs="Arial"/>
          <w:sz w:val="22"/>
          <w:szCs w:val="22"/>
        </w:rPr>
        <w:t xml:space="preserve"> S</w:t>
      </w:r>
      <w:r w:rsidR="00ED46F5">
        <w:rPr>
          <w:rFonts w:ascii="Georgia" w:eastAsia="Calibri" w:hAnsi="Georgia" w:cs="Arial"/>
          <w:sz w:val="22"/>
          <w:szCs w:val="22"/>
        </w:rPr>
        <w:t xml:space="preserve">“ </w:t>
      </w:r>
      <w:r>
        <w:rPr>
          <w:rFonts w:ascii="Georgia" w:eastAsia="Calibri" w:hAnsi="Georgia" w:cs="Arial"/>
          <w:sz w:val="22"/>
          <w:szCs w:val="22"/>
        </w:rPr>
        <w:t xml:space="preserve">č. </w:t>
      </w:r>
      <w:r w:rsidR="00ED46F5">
        <w:rPr>
          <w:rFonts w:ascii="Georgia" w:eastAsia="Calibri" w:hAnsi="Georgia" w:cs="Arial"/>
          <w:sz w:val="22"/>
          <w:szCs w:val="22"/>
        </w:rPr>
        <w:t>2019</w:t>
      </w:r>
      <w:r>
        <w:rPr>
          <w:rFonts w:ascii="Georgia" w:eastAsia="Calibri" w:hAnsi="Georgia" w:cs="Arial"/>
          <w:sz w:val="22"/>
          <w:szCs w:val="22"/>
        </w:rPr>
        <w:t>/S/</w:t>
      </w:r>
      <w:r w:rsidR="00ED46F5">
        <w:rPr>
          <w:rFonts w:ascii="Georgia" w:eastAsia="Calibri" w:hAnsi="Georgia" w:cs="Arial"/>
          <w:sz w:val="22"/>
          <w:szCs w:val="22"/>
        </w:rPr>
        <w:t>220</w:t>
      </w:r>
      <w:r>
        <w:rPr>
          <w:rFonts w:ascii="Georgia" w:eastAsia="Calibri" w:hAnsi="Georgia" w:cs="Arial"/>
          <w:sz w:val="22"/>
          <w:szCs w:val="22"/>
        </w:rPr>
        <w:t>/</w:t>
      </w:r>
      <w:r w:rsidR="00ED46F5">
        <w:rPr>
          <w:rFonts w:ascii="Georgia" w:eastAsia="Calibri" w:hAnsi="Georgia" w:cs="Arial"/>
          <w:sz w:val="22"/>
          <w:szCs w:val="22"/>
        </w:rPr>
        <w:t>0256</w:t>
      </w:r>
      <w:r>
        <w:rPr>
          <w:rFonts w:ascii="Georgia" w:eastAsia="Calibri" w:hAnsi="Georgia" w:cs="Arial"/>
          <w:sz w:val="22"/>
          <w:szCs w:val="22"/>
        </w:rPr>
        <w:t xml:space="preserve"> (dále jen „</w:t>
      </w:r>
      <w:r>
        <w:rPr>
          <w:rFonts w:ascii="Georgia" w:eastAsia="Calibri" w:hAnsi="Georgia" w:cs="Arial"/>
          <w:b/>
          <w:bCs/>
          <w:sz w:val="22"/>
          <w:szCs w:val="22"/>
        </w:rPr>
        <w:t>Dohoda</w:t>
      </w:r>
      <w:r>
        <w:rPr>
          <w:rFonts w:ascii="Georgia" w:eastAsia="Calibri" w:hAnsi="Georgia" w:cs="Arial"/>
          <w:sz w:val="22"/>
          <w:szCs w:val="22"/>
        </w:rPr>
        <w:t>“).</w:t>
      </w: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D23601">
      <w:pPr>
        <w:rPr>
          <w:rFonts w:ascii="Georgia" w:eastAsia="Calibri" w:hAnsi="Georgia" w:cs="Arial"/>
          <w:sz w:val="22"/>
          <w:szCs w:val="22"/>
        </w:rPr>
      </w:pPr>
    </w:p>
    <w:p w:rsidR="00D23601" w:rsidRDefault="00F44360">
      <w:pPr>
        <w:pStyle w:val="Textnadpis1"/>
        <w:keepNext/>
        <w:keepLines/>
        <w:spacing w:before="60" w:after="24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>Vzhledem k tomu, že:</w:t>
      </w:r>
    </w:p>
    <w:p w:rsidR="00D23601" w:rsidRDefault="00F44360">
      <w:pPr>
        <w:pStyle w:val="Textnormln"/>
        <w:numPr>
          <w:ilvl w:val="0"/>
          <w:numId w:val="3"/>
        </w:numPr>
      </w:pPr>
      <w:r>
        <w:rPr>
          <w:rFonts w:ascii="Georgia" w:hAnsi="Georgia"/>
          <w:sz w:val="22"/>
          <w:szCs w:val="22"/>
        </w:rPr>
        <w:t xml:space="preserve">Tato Dohoda je uzavírána v návaznosti na smlouvu </w:t>
      </w:r>
      <w:r>
        <w:rPr>
          <w:rFonts w:ascii="Georgia" w:eastAsia="Calibri" w:hAnsi="Georgia" w:cs="Arial"/>
          <w:sz w:val="22"/>
          <w:szCs w:val="22"/>
        </w:rPr>
        <w:t xml:space="preserve">č. </w:t>
      </w:r>
      <w:r w:rsidR="00734A7F">
        <w:rPr>
          <w:rFonts w:ascii="Georgia" w:eastAsia="Calibri" w:hAnsi="Georgia" w:cs="Arial"/>
          <w:sz w:val="22"/>
          <w:szCs w:val="22"/>
        </w:rPr>
        <w:t>2019</w:t>
      </w:r>
      <w:r>
        <w:rPr>
          <w:rFonts w:ascii="Georgia" w:eastAsia="Calibri" w:hAnsi="Georgia" w:cs="Arial"/>
          <w:sz w:val="22"/>
          <w:szCs w:val="22"/>
        </w:rPr>
        <w:t>/S/</w:t>
      </w:r>
      <w:r w:rsidR="00734A7F">
        <w:rPr>
          <w:rFonts w:ascii="Georgia" w:eastAsia="Calibri" w:hAnsi="Georgia" w:cs="Arial"/>
          <w:sz w:val="22"/>
          <w:szCs w:val="22"/>
        </w:rPr>
        <w:t>220</w:t>
      </w:r>
      <w:r>
        <w:rPr>
          <w:rFonts w:ascii="Georgia" w:eastAsia="Calibri" w:hAnsi="Georgia" w:cs="Arial"/>
          <w:sz w:val="22"/>
          <w:szCs w:val="22"/>
        </w:rPr>
        <w:t>/</w:t>
      </w:r>
      <w:r w:rsidR="00734A7F">
        <w:rPr>
          <w:rFonts w:ascii="Georgia" w:eastAsia="Calibri" w:hAnsi="Georgia" w:cs="Arial"/>
          <w:sz w:val="22"/>
          <w:szCs w:val="22"/>
        </w:rPr>
        <w:t>0256</w:t>
      </w:r>
      <w:r>
        <w:rPr>
          <w:rFonts w:ascii="Georgia" w:eastAsia="Calibri" w:hAnsi="Georgia" w:cs="Arial"/>
          <w:sz w:val="22"/>
          <w:szCs w:val="22"/>
        </w:rPr>
        <w:t xml:space="preserve"> (dále jen „Smlouva“), jejímž předmětem je závazek </w:t>
      </w:r>
      <w:r w:rsidR="00734A7F">
        <w:rPr>
          <w:rFonts w:ascii="Georgia" w:eastAsia="Calibri" w:hAnsi="Georgia" w:cs="Arial"/>
          <w:sz w:val="22"/>
          <w:szCs w:val="22"/>
        </w:rPr>
        <w:t xml:space="preserve">Poskytovatele poskytovat Objednateli servisní služby související s počítačovým programem „Dobrá </w:t>
      </w:r>
      <w:r w:rsidR="003A089B">
        <w:rPr>
          <w:rFonts w:ascii="Georgia" w:eastAsia="Calibri" w:hAnsi="Georgia" w:cs="Arial"/>
          <w:sz w:val="22"/>
          <w:szCs w:val="22"/>
        </w:rPr>
        <w:t xml:space="preserve">spisovka S“, jenž je blíže specifikován v příloze č.1 Smlouvy a který </w:t>
      </w:r>
      <w:r w:rsidR="00AF0CFD">
        <w:rPr>
          <w:rFonts w:ascii="Georgia" w:eastAsia="Calibri" w:hAnsi="Georgia" w:cs="Arial"/>
          <w:sz w:val="22"/>
          <w:szCs w:val="22"/>
        </w:rPr>
        <w:t>je</w:t>
      </w:r>
      <w:r w:rsidR="003A089B">
        <w:rPr>
          <w:rFonts w:ascii="Georgia" w:eastAsia="Calibri" w:hAnsi="Georgia" w:cs="Arial"/>
          <w:sz w:val="22"/>
          <w:szCs w:val="22"/>
        </w:rPr>
        <w:t xml:space="preserve"> Objednateli zpřístupňován formou SaaS (Software as a Service). </w:t>
      </w:r>
    </w:p>
    <w:p w:rsidR="00D23601" w:rsidRDefault="00F44360">
      <w:pPr>
        <w:pStyle w:val="Textnormln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Účelem této Dohody je narovnání veškerých sporných nebo pochybných práv a závazků mezi účastníky této Dohody, a to ve vztahu k neplatně uzavřenému Dodatku č. 1 ke Smlouvě</w:t>
      </w:r>
      <w:r w:rsidR="00B52FE1">
        <w:rPr>
          <w:rFonts w:ascii="Georgia" w:eastAsia="Calibri" w:hAnsi="Georgia" w:cs="Arial"/>
          <w:sz w:val="22"/>
          <w:szCs w:val="22"/>
        </w:rPr>
        <w:t xml:space="preserve"> </w:t>
      </w:r>
      <w:r>
        <w:rPr>
          <w:rFonts w:ascii="Georgia" w:eastAsia="Calibri" w:hAnsi="Georgia" w:cs="Arial"/>
          <w:sz w:val="22"/>
          <w:szCs w:val="22"/>
        </w:rPr>
        <w:t xml:space="preserve">a </w:t>
      </w:r>
      <w:r w:rsidR="00371424">
        <w:rPr>
          <w:rFonts w:ascii="Georgia" w:eastAsia="Calibri" w:hAnsi="Georgia" w:cs="Arial"/>
          <w:sz w:val="22"/>
          <w:szCs w:val="22"/>
        </w:rPr>
        <w:t xml:space="preserve">chybně uvedených </w:t>
      </w:r>
      <w:r w:rsidR="00B858DD">
        <w:rPr>
          <w:rFonts w:ascii="Georgia" w:eastAsia="Calibri" w:hAnsi="Georgia" w:cs="Arial"/>
          <w:sz w:val="22"/>
          <w:szCs w:val="22"/>
        </w:rPr>
        <w:t>ujednání</w:t>
      </w:r>
      <w:r w:rsidR="00077F5B">
        <w:rPr>
          <w:rFonts w:ascii="Georgia" w:eastAsia="Calibri" w:hAnsi="Georgia" w:cs="Arial"/>
          <w:sz w:val="22"/>
          <w:szCs w:val="22"/>
        </w:rPr>
        <w:t xml:space="preserve"> </w:t>
      </w:r>
      <w:r w:rsidR="00636A05">
        <w:rPr>
          <w:rFonts w:ascii="Georgia" w:eastAsia="Calibri" w:hAnsi="Georgia" w:cs="Arial"/>
          <w:sz w:val="22"/>
          <w:szCs w:val="22"/>
        </w:rPr>
        <w:t xml:space="preserve">v </w:t>
      </w:r>
      <w:r w:rsidR="00371424">
        <w:rPr>
          <w:rFonts w:ascii="Georgia" w:eastAsia="Calibri" w:hAnsi="Georgia" w:cs="Arial"/>
          <w:sz w:val="22"/>
          <w:szCs w:val="22"/>
        </w:rPr>
        <w:t>Dodatku č. 1</w:t>
      </w:r>
      <w:r w:rsidR="006B6A13">
        <w:rPr>
          <w:rFonts w:ascii="Georgia" w:eastAsia="Calibri" w:hAnsi="Georgia" w:cs="Arial"/>
          <w:sz w:val="22"/>
          <w:szCs w:val="22"/>
        </w:rPr>
        <w:t xml:space="preserve"> ke Smlouvě</w:t>
      </w:r>
      <w:r w:rsidR="007D05A4">
        <w:rPr>
          <w:rFonts w:ascii="Georgia" w:eastAsia="Calibri" w:hAnsi="Georgia" w:cs="Arial"/>
          <w:sz w:val="22"/>
          <w:szCs w:val="22"/>
        </w:rPr>
        <w:t>, které nebyl</w:t>
      </w:r>
      <w:r w:rsidR="00B858DD">
        <w:rPr>
          <w:rFonts w:ascii="Georgia" w:eastAsia="Calibri" w:hAnsi="Georgia" w:cs="Arial"/>
          <w:sz w:val="22"/>
          <w:szCs w:val="22"/>
        </w:rPr>
        <w:t>o</w:t>
      </w:r>
      <w:r w:rsidR="007D05A4">
        <w:rPr>
          <w:rFonts w:ascii="Georgia" w:eastAsia="Calibri" w:hAnsi="Georgia" w:cs="Arial"/>
          <w:sz w:val="22"/>
          <w:szCs w:val="22"/>
        </w:rPr>
        <w:t xml:space="preserve"> v zájmu smluvních stran sjednat</w:t>
      </w:r>
      <w:r w:rsidR="00371424">
        <w:rPr>
          <w:rFonts w:ascii="Georgia" w:eastAsia="Calibri" w:hAnsi="Georgia" w:cs="Arial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 </w:t>
      </w:r>
    </w:p>
    <w:p w:rsidR="00D23601" w:rsidRDefault="00D23601">
      <w:pPr>
        <w:pStyle w:val="Textnadpis1"/>
        <w:keepNext/>
        <w:keepLines/>
        <w:spacing w:before="60" w:after="240"/>
        <w:jc w:val="center"/>
        <w:rPr>
          <w:rFonts w:ascii="Georgia" w:hAnsi="Georgia" w:cs="Arial"/>
          <w:sz w:val="22"/>
          <w:szCs w:val="22"/>
        </w:rPr>
      </w:pPr>
    </w:p>
    <w:p w:rsidR="00D23601" w:rsidRDefault="00F44360">
      <w:pPr>
        <w:pStyle w:val="Textnadpis1"/>
        <w:keepNext/>
        <w:keepLines/>
        <w:numPr>
          <w:ilvl w:val="0"/>
          <w:numId w:val="4"/>
        </w:numPr>
        <w:spacing w:before="6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Předmět Dohody</w:t>
      </w:r>
    </w:p>
    <w:p w:rsidR="006B6A13" w:rsidRPr="006B6A13" w:rsidRDefault="00F44360" w:rsidP="006B6A13">
      <w:pPr>
        <w:pStyle w:val="Odstavecseseznamem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="Georgia" w:hAnsi="Georgia"/>
          <w:szCs w:val="24"/>
        </w:rPr>
      </w:pPr>
      <w:r w:rsidRPr="006B6A13">
        <w:rPr>
          <w:rFonts w:ascii="Georgia" w:hAnsi="Georgia"/>
          <w:sz w:val="22"/>
          <w:szCs w:val="22"/>
        </w:rPr>
        <w:t xml:space="preserve">Smluvní strany shodně prohlašují, </w:t>
      </w:r>
      <w:r w:rsidR="00B631E4" w:rsidRPr="006B6A13">
        <w:rPr>
          <w:rFonts w:ascii="Georgia" w:hAnsi="Georgia"/>
          <w:sz w:val="22"/>
          <w:szCs w:val="22"/>
        </w:rPr>
        <w:t xml:space="preserve">že uzavřely </w:t>
      </w:r>
      <w:r w:rsidR="006B6A13" w:rsidRPr="006B6A13">
        <w:rPr>
          <w:rFonts w:ascii="Georgia" w:hAnsi="Georgia"/>
          <w:sz w:val="22"/>
          <w:szCs w:val="22"/>
        </w:rPr>
        <w:t>dne 7.4. 2020 D</w:t>
      </w:r>
      <w:r w:rsidR="00B631E4" w:rsidRPr="006B6A13">
        <w:rPr>
          <w:rFonts w:ascii="Georgia" w:hAnsi="Georgia"/>
          <w:sz w:val="22"/>
          <w:szCs w:val="22"/>
        </w:rPr>
        <w:t xml:space="preserve">odatek č. 1 ke Smlouvě, který podléhá povinnosti </w:t>
      </w:r>
      <w:r w:rsidR="006B6A13" w:rsidRPr="006B6A13">
        <w:rPr>
          <w:rFonts w:ascii="Georgia" w:hAnsi="Georgia"/>
          <w:sz w:val="22"/>
          <w:szCs w:val="22"/>
        </w:rPr>
        <w:t xml:space="preserve">zveřejnění v registru smluv dle zákona </w:t>
      </w:r>
      <w:r w:rsidR="006B6A13" w:rsidRPr="006B6A13">
        <w:rPr>
          <w:rFonts w:ascii="Georgia" w:hAnsi="Georgia" w:cs="Arial"/>
          <w:sz w:val="22"/>
          <w:szCs w:val="22"/>
        </w:rPr>
        <w:t>č. 340/2015, o zvláštních podmínkách účinnosti některých smluv, uveřejňování těchto smluv a o registru smluv (zákon o registru smluv), ve znění pozdějších předpisů (dále jen „</w:t>
      </w:r>
      <w:r w:rsidR="006B6A13">
        <w:rPr>
          <w:rFonts w:ascii="Georgia" w:hAnsi="Georgia" w:cs="Arial"/>
          <w:sz w:val="22"/>
          <w:szCs w:val="22"/>
        </w:rPr>
        <w:t>registr smluv</w:t>
      </w:r>
      <w:r w:rsidR="006B6A13" w:rsidRPr="006B6A13">
        <w:rPr>
          <w:rFonts w:ascii="Georgia" w:hAnsi="Georgia" w:cs="Arial"/>
          <w:sz w:val="22"/>
          <w:szCs w:val="22"/>
        </w:rPr>
        <w:t>“)</w:t>
      </w:r>
      <w:r w:rsidR="006B6A13">
        <w:rPr>
          <w:rFonts w:ascii="Georgia" w:hAnsi="Georgia"/>
          <w:sz w:val="22"/>
          <w:szCs w:val="22"/>
        </w:rPr>
        <w:t xml:space="preserve">. </w:t>
      </w:r>
    </w:p>
    <w:p w:rsidR="00AD0C8A" w:rsidRDefault="006B6A13" w:rsidP="00AD0C8A">
      <w:pPr>
        <w:pStyle w:val="Odstavecseseznamem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="Georgia" w:hAnsi="Georgia"/>
          <w:sz w:val="22"/>
          <w:szCs w:val="22"/>
        </w:rPr>
      </w:pPr>
      <w:r w:rsidRPr="006B6A13">
        <w:rPr>
          <w:rFonts w:ascii="Georgia" w:hAnsi="Georgia"/>
          <w:sz w:val="22"/>
          <w:szCs w:val="22"/>
        </w:rPr>
        <w:t xml:space="preserve">Obě smluvní strany shodně konstatují, že </w:t>
      </w:r>
      <w:r w:rsidR="00AD0C8A">
        <w:rPr>
          <w:rFonts w:ascii="Georgia" w:hAnsi="Georgia"/>
          <w:sz w:val="22"/>
          <w:szCs w:val="22"/>
        </w:rPr>
        <w:t>došlo k pozdnímu uveřejnění Dodatku č. 1 ke Smlouvě v registru smluv</w:t>
      </w:r>
      <w:r w:rsidRPr="006B6A13">
        <w:rPr>
          <w:rFonts w:ascii="Georgia" w:hAnsi="Georgia"/>
          <w:sz w:val="22"/>
          <w:szCs w:val="22"/>
        </w:rPr>
        <w:t>, a že jsou si vědomy právních následků s tím spojených</w:t>
      </w:r>
      <w:r w:rsidR="00AD0C8A">
        <w:rPr>
          <w:rFonts w:ascii="Georgia" w:hAnsi="Georgia"/>
          <w:sz w:val="22"/>
          <w:szCs w:val="22"/>
        </w:rPr>
        <w:t>.</w:t>
      </w:r>
    </w:p>
    <w:p w:rsidR="00132EF1" w:rsidRDefault="008435A6" w:rsidP="00132EF1">
      <w:pPr>
        <w:pStyle w:val="Odstavecseseznamem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dále shodně konstatují, že v jejich zájmu bylo </w:t>
      </w:r>
      <w:r w:rsidR="000A7182">
        <w:rPr>
          <w:rFonts w:ascii="Georgia" w:hAnsi="Georgia"/>
          <w:sz w:val="22"/>
          <w:szCs w:val="22"/>
        </w:rPr>
        <w:t xml:space="preserve">v Dodatku č. 1 ke Smlouvě </w:t>
      </w:r>
      <w:r>
        <w:rPr>
          <w:rFonts w:ascii="Georgia" w:hAnsi="Georgia"/>
          <w:sz w:val="22"/>
          <w:szCs w:val="22"/>
        </w:rPr>
        <w:t>sjednat následující ujednání:</w:t>
      </w:r>
    </w:p>
    <w:p w:rsidR="00132EF1" w:rsidRDefault="00132EF1" w:rsidP="00132EF1">
      <w:pPr>
        <w:pStyle w:val="Odstavecseseznamem"/>
        <w:numPr>
          <w:ilvl w:val="1"/>
          <w:numId w:val="9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„</w:t>
      </w:r>
      <w:r w:rsidRPr="008435A6">
        <w:rPr>
          <w:rFonts w:ascii="Georgia" w:hAnsi="Georgia"/>
          <w:sz w:val="22"/>
          <w:szCs w:val="22"/>
        </w:rPr>
        <w:t>Tato smlouva se uzavírá na dobu určitou, a to ode dne 1. 1. 2020 do 31. 12. 2020.</w:t>
      </w:r>
    </w:p>
    <w:p w:rsidR="00132EF1" w:rsidRPr="00132EF1" w:rsidRDefault="00132EF1" w:rsidP="00132EF1">
      <w:pPr>
        <w:pStyle w:val="Odstavecseseznamem"/>
        <w:numPr>
          <w:ilvl w:val="1"/>
          <w:numId w:val="9"/>
        </w:numPr>
        <w:spacing w:line="276" w:lineRule="auto"/>
        <w:rPr>
          <w:rFonts w:ascii="Georgia" w:hAnsi="Georgia"/>
          <w:sz w:val="22"/>
          <w:szCs w:val="22"/>
        </w:rPr>
      </w:pPr>
      <w:r w:rsidRPr="000A7182">
        <w:rPr>
          <w:rFonts w:ascii="Georgia" w:hAnsi="Georgia"/>
          <w:bCs/>
          <w:sz w:val="22"/>
          <w:szCs w:val="22"/>
        </w:rPr>
        <w:t>Celková odměna poskytovatele odměn nepřekročí částku 199 999,- Kč s DPH za celé trvání této smlouvy.</w:t>
      </w:r>
      <w:r>
        <w:rPr>
          <w:rFonts w:ascii="Georgia" w:hAnsi="Georgia"/>
          <w:bCs/>
          <w:sz w:val="22"/>
          <w:szCs w:val="22"/>
        </w:rPr>
        <w:t>“</w:t>
      </w:r>
    </w:p>
    <w:p w:rsidR="00E027D3" w:rsidRDefault="00132EF1" w:rsidP="00E027D3">
      <w:pPr>
        <w:pStyle w:val="Odstavecseseznamem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="Georgia" w:hAnsi="Georgia"/>
          <w:sz w:val="22"/>
          <w:szCs w:val="22"/>
        </w:rPr>
      </w:pPr>
      <w:r w:rsidRPr="00132EF1">
        <w:rPr>
          <w:rFonts w:ascii="Georgia" w:hAnsi="Georgia"/>
          <w:sz w:val="22"/>
          <w:szCs w:val="22"/>
        </w:rPr>
        <w:t>Smluvní strany prohlašují, že veškerá vzájemně poskytnutá plnění na základě původně sjednaného Dodatku č. 1 ke Smlouvě považují za plnění dle této Dohody a že v souvislosti se vzájemně poskytnutým plněním nebudou vzájemně vznášet vůči druhé smluvní straně nároky z titulu bezdůvodného obohacení.</w:t>
      </w:r>
    </w:p>
    <w:p w:rsidR="00E027D3" w:rsidRPr="00E027D3" w:rsidRDefault="00E027D3" w:rsidP="00E027D3">
      <w:pPr>
        <w:pStyle w:val="Odstavecseseznamem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="Georgia" w:hAnsi="Georgia"/>
          <w:sz w:val="22"/>
          <w:szCs w:val="22"/>
        </w:rPr>
      </w:pPr>
      <w:r w:rsidRPr="00E027D3">
        <w:rPr>
          <w:rFonts w:ascii="Georgia" w:hAnsi="Georgia" w:cs="Arial"/>
          <w:sz w:val="22"/>
          <w:szCs w:val="22"/>
        </w:rPr>
        <w:t xml:space="preserve">Obě smluvní strany prohlašují, že se bezdůvodně neobohatily na úkor druhé smluvní strany a jednaly v dobré víře. </w:t>
      </w:r>
    </w:p>
    <w:p w:rsidR="00132EF1" w:rsidRDefault="00E147B3" w:rsidP="00AD0C8A">
      <w:pPr>
        <w:pStyle w:val="Odstavecseseznamem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Smluvní strany se dohodly, že podpisem této Dohody jsou vztahy mezi smluvními stranami narovnány.</w:t>
      </w:r>
    </w:p>
    <w:p w:rsidR="00132EF1" w:rsidRPr="00132EF1" w:rsidRDefault="00132EF1" w:rsidP="00132EF1">
      <w:pPr>
        <w:spacing w:line="276" w:lineRule="auto"/>
        <w:rPr>
          <w:rFonts w:ascii="Georgia" w:hAnsi="Georgia"/>
          <w:sz w:val="22"/>
          <w:szCs w:val="22"/>
        </w:rPr>
      </w:pPr>
    </w:p>
    <w:p w:rsidR="004B7820" w:rsidRPr="004B7820" w:rsidRDefault="004B7820" w:rsidP="004B7820">
      <w:pPr>
        <w:spacing w:line="276" w:lineRule="auto"/>
        <w:rPr>
          <w:rFonts w:ascii="Georgia" w:hAnsi="Georgia"/>
          <w:bCs/>
          <w:sz w:val="22"/>
          <w:szCs w:val="22"/>
        </w:rPr>
      </w:pPr>
    </w:p>
    <w:p w:rsidR="008435A6" w:rsidRPr="008435A6" w:rsidRDefault="008435A6" w:rsidP="008435A6">
      <w:pPr>
        <w:spacing w:line="276" w:lineRule="auto"/>
        <w:ind w:left="1416"/>
        <w:rPr>
          <w:rFonts w:ascii="Georgia" w:hAnsi="Georgia"/>
          <w:sz w:val="22"/>
          <w:szCs w:val="22"/>
        </w:rPr>
      </w:pPr>
    </w:p>
    <w:p w:rsidR="00E445CB" w:rsidRPr="008435A6" w:rsidRDefault="00E445CB" w:rsidP="008435A6">
      <w:pPr>
        <w:pStyle w:val="Textnormln"/>
        <w:ind w:left="1080"/>
        <w:jc w:val="both"/>
        <w:rPr>
          <w:rFonts w:ascii="Georgia" w:hAnsi="Georgia"/>
          <w:sz w:val="22"/>
          <w:szCs w:val="22"/>
        </w:rPr>
      </w:pPr>
    </w:p>
    <w:p w:rsidR="00E445CB" w:rsidRDefault="00E445CB" w:rsidP="005A1615">
      <w:pPr>
        <w:pStyle w:val="Textnormln"/>
        <w:ind w:left="0"/>
        <w:jc w:val="both"/>
        <w:rPr>
          <w:rFonts w:ascii="Georgia" w:hAnsi="Georgia"/>
          <w:sz w:val="22"/>
          <w:szCs w:val="22"/>
        </w:rPr>
      </w:pPr>
    </w:p>
    <w:p w:rsidR="00D23601" w:rsidRDefault="00D23601" w:rsidP="00E445CB">
      <w:pPr>
        <w:pStyle w:val="Textnormln"/>
        <w:ind w:left="0"/>
        <w:jc w:val="both"/>
      </w:pPr>
    </w:p>
    <w:p w:rsidR="00D23601" w:rsidRDefault="00F44360" w:rsidP="00BA5D5A">
      <w:pPr>
        <w:pStyle w:val="Textnadpis1"/>
        <w:keepNext/>
        <w:keepLines/>
        <w:numPr>
          <w:ilvl w:val="0"/>
          <w:numId w:val="4"/>
        </w:numPr>
        <w:spacing w:before="6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>Závěrečná ustanovení</w:t>
      </w:r>
    </w:p>
    <w:p w:rsidR="00E445CB" w:rsidRPr="00E445CB" w:rsidRDefault="00F44360" w:rsidP="00BA5D5A">
      <w:pPr>
        <w:pStyle w:val="TextnormlnslovanChar"/>
        <w:keepNext/>
        <w:keepLines/>
        <w:numPr>
          <w:ilvl w:val="1"/>
          <w:numId w:val="4"/>
        </w:numPr>
        <w:spacing w:after="240"/>
        <w:jc w:val="both"/>
        <w:rPr>
          <w:rFonts w:ascii="Georgia" w:eastAsia="Calibri" w:hAnsi="Georgia"/>
          <w:sz w:val="22"/>
          <w:szCs w:val="22"/>
        </w:rPr>
      </w:pPr>
      <w:r w:rsidRPr="00E445CB">
        <w:rPr>
          <w:rFonts w:ascii="Georgia" w:eastAsia="Calibri" w:hAnsi="Georgia"/>
          <w:sz w:val="22"/>
          <w:szCs w:val="22"/>
        </w:rPr>
        <w:t>Tato Dohoda nabývá platnosti dnem podpisu oběma smluvními stranami a účinnosti dnem jejího zveřejnění v registru smluv.</w:t>
      </w:r>
    </w:p>
    <w:p w:rsidR="00E445CB" w:rsidRPr="00E445CB" w:rsidRDefault="00F44360" w:rsidP="00BA5D5A">
      <w:pPr>
        <w:pStyle w:val="TextnormlnslovanChar"/>
        <w:keepNext/>
        <w:keepLines/>
        <w:numPr>
          <w:ilvl w:val="1"/>
          <w:numId w:val="4"/>
        </w:numPr>
        <w:spacing w:after="240"/>
        <w:jc w:val="both"/>
        <w:rPr>
          <w:rFonts w:ascii="Georgia" w:hAnsi="Georgia"/>
          <w:sz w:val="22"/>
          <w:szCs w:val="22"/>
        </w:rPr>
      </w:pPr>
      <w:r w:rsidRPr="00E445CB">
        <w:rPr>
          <w:rFonts w:ascii="Georgia" w:hAnsi="Georgia"/>
          <w:sz w:val="22"/>
          <w:szCs w:val="22"/>
        </w:rPr>
        <w:t xml:space="preserve">Tato Dohoda je vyhotovena ve 2 (dvou) stejnopisech, </w:t>
      </w:r>
      <w:r w:rsidR="00367456">
        <w:rPr>
          <w:rFonts w:ascii="Georgia" w:hAnsi="Georgia"/>
          <w:sz w:val="22"/>
          <w:szCs w:val="22"/>
        </w:rPr>
        <w:t xml:space="preserve">každý s hodnotou originálu, </w:t>
      </w:r>
      <w:r w:rsidRPr="00E445CB">
        <w:rPr>
          <w:rFonts w:ascii="Georgia" w:hAnsi="Georgia"/>
          <w:sz w:val="22"/>
          <w:szCs w:val="22"/>
        </w:rPr>
        <w:t xml:space="preserve">z nichž každá smluvní strana obdrží </w:t>
      </w:r>
      <w:r w:rsidR="00367456">
        <w:rPr>
          <w:rFonts w:ascii="Georgia" w:hAnsi="Georgia"/>
          <w:sz w:val="22"/>
          <w:szCs w:val="22"/>
        </w:rPr>
        <w:t>1 (</w:t>
      </w:r>
      <w:r w:rsidRPr="00E445CB">
        <w:rPr>
          <w:rFonts w:ascii="Georgia" w:hAnsi="Georgia"/>
          <w:sz w:val="22"/>
          <w:szCs w:val="22"/>
        </w:rPr>
        <w:t>jedno</w:t>
      </w:r>
      <w:r w:rsidR="00367456">
        <w:rPr>
          <w:rFonts w:ascii="Georgia" w:hAnsi="Georgia"/>
          <w:sz w:val="22"/>
          <w:szCs w:val="22"/>
        </w:rPr>
        <w:t>)</w:t>
      </w:r>
      <w:r w:rsidRPr="00E445CB">
        <w:rPr>
          <w:rFonts w:ascii="Georgia" w:hAnsi="Georgia"/>
          <w:sz w:val="22"/>
          <w:szCs w:val="22"/>
        </w:rPr>
        <w:t xml:space="preserve"> vyhotovení.</w:t>
      </w:r>
    </w:p>
    <w:p w:rsidR="00E445CB" w:rsidRPr="00E445CB" w:rsidRDefault="00F44360" w:rsidP="00BA5D5A">
      <w:pPr>
        <w:pStyle w:val="TextnormlnslovanChar"/>
        <w:keepNext/>
        <w:keepLines/>
        <w:numPr>
          <w:ilvl w:val="1"/>
          <w:numId w:val="4"/>
        </w:numPr>
        <w:spacing w:after="240"/>
        <w:jc w:val="both"/>
        <w:rPr>
          <w:rFonts w:ascii="Georgia" w:hAnsi="Georgia"/>
          <w:color w:val="3B3B3B"/>
          <w:sz w:val="22"/>
          <w:szCs w:val="22"/>
        </w:rPr>
      </w:pPr>
      <w:r w:rsidRPr="00E445CB">
        <w:rPr>
          <w:rFonts w:ascii="Georgia" w:hAnsi="Georgia"/>
          <w:color w:val="3B3B3B"/>
          <w:sz w:val="22"/>
          <w:szCs w:val="22"/>
        </w:rPr>
        <w:t>Tato dohoda a právní vztahy z ní vzešlé se řídí českým právním řádem, především příslušnými ustanoveními občanského zákoníku.</w:t>
      </w:r>
    </w:p>
    <w:p w:rsidR="00D23601" w:rsidRPr="00E445CB" w:rsidRDefault="00F44360" w:rsidP="00BA5D5A">
      <w:pPr>
        <w:pStyle w:val="TextnormlnslovanChar"/>
        <w:keepNext/>
        <w:keepLines/>
        <w:numPr>
          <w:ilvl w:val="1"/>
          <w:numId w:val="4"/>
        </w:numPr>
        <w:spacing w:after="240"/>
        <w:jc w:val="both"/>
        <w:rPr>
          <w:sz w:val="22"/>
          <w:szCs w:val="22"/>
        </w:rPr>
      </w:pPr>
      <w:r w:rsidRPr="00E445CB">
        <w:rPr>
          <w:rFonts w:ascii="Georgia" w:hAnsi="Georgia"/>
          <w:sz w:val="22"/>
          <w:szCs w:val="22"/>
        </w:rPr>
        <w:t>Smluvní strany prohlašují, že si tuto Dohodu přečetly, že s ní souhlasí a na důkaz své pravé a svobodné vůle připojují své podpisy.</w:t>
      </w:r>
    </w:p>
    <w:p w:rsidR="007B7771" w:rsidRDefault="007B7771" w:rsidP="007B7771">
      <w:pPr>
        <w:rPr>
          <w:rFonts w:ascii="Georgia" w:hAnsi="Georgia"/>
        </w:rPr>
      </w:pPr>
    </w:p>
    <w:p w:rsidR="007B7771" w:rsidRPr="007B7771" w:rsidRDefault="007B7771" w:rsidP="007B7771">
      <w:pPr>
        <w:rPr>
          <w:rFonts w:ascii="Georgia" w:hAnsi="Georgia"/>
        </w:rPr>
      </w:pPr>
      <w:r w:rsidRPr="007B7771">
        <w:rPr>
          <w:rFonts w:ascii="Georgia" w:hAnsi="Georgia"/>
        </w:rPr>
        <w:t xml:space="preserve">Příloha č. 1 – </w:t>
      </w:r>
      <w:r>
        <w:rPr>
          <w:rFonts w:ascii="Georgia" w:hAnsi="Georgia"/>
        </w:rPr>
        <w:t>Dodatek č. 1 ke Smlouvě ze dne 7. 4. 2020</w:t>
      </w:r>
      <w:r w:rsidRPr="007B7771">
        <w:rPr>
          <w:rFonts w:ascii="Georgia" w:hAnsi="Georgia"/>
        </w:rPr>
        <w:t>.</w:t>
      </w:r>
    </w:p>
    <w:p w:rsidR="007B7771" w:rsidRDefault="007B7771">
      <w:pPr>
        <w:pStyle w:val="Text"/>
      </w:pPr>
    </w:p>
    <w:p w:rsidR="008E5B1B" w:rsidRDefault="008E5B1B">
      <w:pPr>
        <w:pStyle w:val="Text"/>
        <w:rPr>
          <w:rFonts w:ascii="Georgia" w:hAnsi="Georgia"/>
        </w:rPr>
      </w:pPr>
    </w:p>
    <w:p w:rsidR="00D23601" w:rsidRDefault="00F44360">
      <w:pPr>
        <w:pStyle w:val="Text"/>
        <w:rPr>
          <w:rFonts w:ascii="Georgia" w:hAnsi="Georgia"/>
        </w:rPr>
      </w:pPr>
      <w:r>
        <w:rPr>
          <w:rFonts w:ascii="Georgia" w:hAnsi="Georgia"/>
        </w:rPr>
        <w:t>V </w:t>
      </w:r>
      <w:r>
        <w:rPr>
          <w:rFonts w:ascii="Georgia" w:hAnsi="Georgia" w:cs="AppleSystemUIFont"/>
          <w:szCs w:val="22"/>
        </w:rPr>
        <w:t xml:space="preserve">Praze </w:t>
      </w:r>
      <w:r>
        <w:rPr>
          <w:rFonts w:ascii="Georgia" w:hAnsi="Georgia"/>
        </w:rPr>
        <w:t>dne ………………. 2020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 </w:t>
      </w:r>
      <w:r>
        <w:rPr>
          <w:rFonts w:ascii="Georgia" w:hAnsi="Georgia" w:cs="AppleSystemUIFont"/>
          <w:szCs w:val="22"/>
        </w:rPr>
        <w:t>Praze</w:t>
      </w:r>
      <w:r>
        <w:rPr>
          <w:rFonts w:ascii="Georgia" w:hAnsi="Georgia"/>
        </w:rPr>
        <w:t xml:space="preserve"> dne ……………….…. 2020</w:t>
      </w:r>
    </w:p>
    <w:tbl>
      <w:tblPr>
        <w:tblpPr w:leftFromText="141" w:rightFromText="141" w:vertAnchor="text" w:horzAnchor="margin" w:tblpY="306"/>
        <w:tblW w:w="8962" w:type="dxa"/>
        <w:tblLook w:val="04A0" w:firstRow="1" w:lastRow="0" w:firstColumn="1" w:lastColumn="0" w:noHBand="0" w:noVBand="1"/>
      </w:tblPr>
      <w:tblGrid>
        <w:gridCol w:w="4482"/>
        <w:gridCol w:w="4480"/>
      </w:tblGrid>
      <w:tr w:rsidR="00D23601">
        <w:tc>
          <w:tcPr>
            <w:tcW w:w="4481" w:type="dxa"/>
            <w:shd w:val="clear" w:color="auto" w:fill="auto"/>
            <w:vAlign w:val="center"/>
          </w:tcPr>
          <w:p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277BD3">
              <w:rPr>
                <w:rFonts w:ascii="Georgia" w:hAnsi="Georgia"/>
                <w:sz w:val="22"/>
                <w:szCs w:val="22"/>
              </w:rPr>
              <w:t>poskytovatel</w:t>
            </w:r>
            <w:r w:rsidR="006A1BC8">
              <w:rPr>
                <w:rFonts w:ascii="Georgia" w:hAnsi="Georgia"/>
                <w:sz w:val="22"/>
                <w:szCs w:val="22"/>
              </w:rPr>
              <w:t>e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80" w:type="dxa"/>
            <w:shd w:val="clear" w:color="auto" w:fill="auto"/>
            <w:vAlign w:val="center"/>
          </w:tcPr>
          <w:p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Za objednatele:</w:t>
            </w:r>
          </w:p>
          <w:p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23601">
        <w:tc>
          <w:tcPr>
            <w:tcW w:w="4481" w:type="dxa"/>
            <w:shd w:val="clear" w:color="auto" w:fill="auto"/>
            <w:vAlign w:val="bottom"/>
          </w:tcPr>
          <w:p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480" w:type="dxa"/>
            <w:shd w:val="clear" w:color="auto" w:fill="auto"/>
            <w:vAlign w:val="bottom"/>
          </w:tcPr>
          <w:p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D23601">
        <w:trPr>
          <w:trHeight w:val="2034"/>
        </w:trPr>
        <w:tc>
          <w:tcPr>
            <w:tcW w:w="4481" w:type="dxa"/>
            <w:shd w:val="clear" w:color="auto" w:fill="auto"/>
          </w:tcPr>
          <w:p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D23601" w:rsidRDefault="00B503EC">
            <w:pPr>
              <w:keepNext/>
              <w:keepLines/>
              <w:jc w:val="both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D23601" w:rsidRDefault="003E4CDA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</w:t>
            </w:r>
            <w:r w:rsidR="00F44360">
              <w:rPr>
                <w:rFonts w:ascii="Georgia" w:hAnsi="Georgia"/>
                <w:sz w:val="22"/>
                <w:szCs w:val="22"/>
              </w:rPr>
              <w:t>ednatel</w:t>
            </w:r>
            <w:r w:rsidR="00CB6EFE">
              <w:rPr>
                <w:rFonts w:ascii="Georgia" w:hAnsi="Georgia"/>
                <w:sz w:val="22"/>
                <w:szCs w:val="22"/>
              </w:rPr>
              <w:t>ka společnosti</w:t>
            </w:r>
          </w:p>
          <w:p w:rsidR="00D23601" w:rsidRDefault="00CB6EF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Good Sailors, </w:t>
            </w:r>
            <w:r w:rsidR="00F44360">
              <w:rPr>
                <w:rFonts w:ascii="Georgia" w:hAnsi="Georgia"/>
                <w:sz w:val="22"/>
                <w:szCs w:val="22"/>
              </w:rPr>
              <w:t>s.r.o.</w:t>
            </w:r>
          </w:p>
        </w:tc>
        <w:tc>
          <w:tcPr>
            <w:tcW w:w="4480" w:type="dxa"/>
            <w:shd w:val="clear" w:color="auto" w:fill="auto"/>
          </w:tcPr>
          <w:p w:rsidR="00D23601" w:rsidRDefault="00D23601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D23601" w:rsidRDefault="00F44360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</w:t>
            </w:r>
          </w:p>
          <w:p w:rsidR="00D23601" w:rsidRDefault="00B503EC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XXX</w:t>
            </w:r>
          </w:p>
          <w:p w:rsidR="00D23601" w:rsidRDefault="00792797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ř</w:t>
            </w:r>
            <w:r w:rsidR="00F44360">
              <w:rPr>
                <w:rFonts w:ascii="Georgia" w:hAnsi="Georgia" w:cs="Arial"/>
                <w:sz w:val="22"/>
                <w:szCs w:val="22"/>
              </w:rPr>
              <w:t>editel</w:t>
            </w:r>
            <w:r>
              <w:rPr>
                <w:rFonts w:ascii="Georgia" w:hAnsi="Georgia" w:cs="Arial"/>
                <w:sz w:val="22"/>
                <w:szCs w:val="22"/>
              </w:rPr>
              <w:t>ka odboru finance a facility management</w:t>
            </w:r>
            <w:bookmarkStart w:id="1" w:name="_Toc203276584"/>
            <w:bookmarkStart w:id="2" w:name="_Toc202955385"/>
            <w:bookmarkStart w:id="3" w:name="_Toc164137953"/>
            <w:bookmarkStart w:id="4" w:name="_Toc163543482"/>
            <w:bookmarkStart w:id="5" w:name="_Toc154462850"/>
            <w:bookmarkStart w:id="6" w:name="_Toc153941293"/>
            <w:bookmarkStart w:id="7" w:name="_Toc153941148"/>
            <w:bookmarkStart w:id="8" w:name="_Toc153808372"/>
            <w:bookmarkStart w:id="9" w:name="_Toc153797655"/>
            <w:bookmarkStart w:id="10" w:name="_Toc153797536"/>
            <w:bookmarkStart w:id="11" w:name="_Toc15359514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</w:tbl>
    <w:p w:rsidR="00D23601" w:rsidRDefault="00D23601">
      <w:pPr>
        <w:pStyle w:val="Normlnslovan"/>
        <w:keepNext/>
        <w:keepLines/>
        <w:tabs>
          <w:tab w:val="left" w:pos="709"/>
        </w:tabs>
        <w:spacing w:before="120" w:after="0" w:line="280" w:lineRule="atLeast"/>
        <w:jc w:val="both"/>
      </w:pPr>
    </w:p>
    <w:sectPr w:rsidR="00D23601">
      <w:headerReference w:type="default" r:id="rId9"/>
      <w:footerReference w:type="default" r:id="rId10"/>
      <w:pgSz w:w="11906" w:h="16838"/>
      <w:pgMar w:top="1701" w:right="1418" w:bottom="1418" w:left="1418" w:header="56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34" w:rsidRDefault="00840B34">
      <w:r>
        <w:separator/>
      </w:r>
    </w:p>
  </w:endnote>
  <w:endnote w:type="continuationSeparator" w:id="0">
    <w:p w:rsidR="00840B34" w:rsidRDefault="008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601" w:rsidRDefault="00F4436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  <w:p w:rsidR="00D23601" w:rsidRDefault="00D23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34" w:rsidRDefault="00840B34">
      <w:r>
        <w:separator/>
      </w:r>
    </w:p>
  </w:footnote>
  <w:footnote w:type="continuationSeparator" w:id="0">
    <w:p w:rsidR="00840B34" w:rsidRDefault="0084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601" w:rsidRDefault="00F44360">
    <w:pPr>
      <w:pStyle w:val="Zhlav"/>
      <w:jc w:val="right"/>
    </w:pPr>
    <w:r>
      <w:t xml:space="preserve"> </w:t>
    </w:r>
  </w:p>
  <w:p w:rsidR="00D23601" w:rsidRDefault="00F44360">
    <w:pPr>
      <w:pStyle w:val="DocumentTypeCzechTourism"/>
    </w:pPr>
    <w:r>
      <w:t>Dohoda o narovnání</w:t>
    </w:r>
  </w:p>
  <w:p w:rsidR="00D23601" w:rsidRDefault="00D23601">
    <w:pPr>
      <w:pStyle w:val="Zhlav"/>
      <w:tabs>
        <w:tab w:val="left" w:pos="7185"/>
      </w:tabs>
    </w:pPr>
  </w:p>
  <w:p w:rsidR="00D23601" w:rsidRDefault="00F44360">
    <w:pPr>
      <w:pStyle w:val="Zhlav"/>
      <w:jc w:val="right"/>
      <w:rPr>
        <w:i/>
      </w:rPr>
    </w:pPr>
    <w:r>
      <w:rPr>
        <w:i/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7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CE8"/>
    <w:multiLevelType w:val="multilevel"/>
    <w:tmpl w:val="1382C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74B"/>
    <w:multiLevelType w:val="hybridMultilevel"/>
    <w:tmpl w:val="9726FF7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2E7A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3" w15:restartNumberingAfterBreak="0">
    <w:nsid w:val="20E65D53"/>
    <w:multiLevelType w:val="multilevel"/>
    <w:tmpl w:val="EF3670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b/>
        <w:i w:val="0"/>
      </w:rPr>
    </w:lvl>
  </w:abstractNum>
  <w:abstractNum w:abstractNumId="4" w15:restartNumberingAfterBreak="0">
    <w:nsid w:val="2132349C"/>
    <w:multiLevelType w:val="multilevel"/>
    <w:tmpl w:val="66E852AA"/>
    <w:lvl w:ilvl="0">
      <w:start w:val="2"/>
      <w:numFmt w:val="decimal"/>
      <w:lvlText w:val="%1."/>
      <w:lvlJc w:val="left"/>
      <w:pPr>
        <w:ind w:left="360" w:hanging="360"/>
      </w:pPr>
      <w:rPr>
        <w:rFonts w:ascii="Georgia" w:eastAsia="Calibri" w:hAnsi="Georgia" w:hint="default"/>
        <w:sz w:val="22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ascii="Georgia" w:eastAsia="Calibri" w:hAnsi="Georgia" w:hint="default"/>
        <w:sz w:val="22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ascii="Georgia" w:eastAsia="Calibri" w:hAnsi="Georgia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ascii="Georgia" w:eastAsia="Calibri" w:hAnsi="Georgia" w:hint="default"/>
        <w:sz w:val="22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ascii="Georgia" w:eastAsia="Calibri" w:hAnsi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ascii="Georgia" w:eastAsia="Calibri" w:hAnsi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ascii="Georgia" w:eastAsia="Calibri" w:hAnsi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ascii="Georgia" w:eastAsia="Calibri" w:hAnsi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ascii="Georgia" w:eastAsia="Calibri" w:hAnsi="Georgia" w:hint="default"/>
        <w:sz w:val="22"/>
      </w:rPr>
    </w:lvl>
  </w:abstractNum>
  <w:abstractNum w:abstractNumId="5" w15:restartNumberingAfterBreak="0">
    <w:nsid w:val="2F657551"/>
    <w:multiLevelType w:val="multilevel"/>
    <w:tmpl w:val="EFA632F0"/>
    <w:lvl w:ilvl="0">
      <w:start w:val="1"/>
      <w:numFmt w:val="lowerLetter"/>
      <w:lvlText w:val="%1)"/>
      <w:lvlJc w:val="left"/>
      <w:pPr>
        <w:ind w:left="530" w:hanging="36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3847469"/>
    <w:multiLevelType w:val="hybridMultilevel"/>
    <w:tmpl w:val="7E46E10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11A0E7B"/>
    <w:multiLevelType w:val="multilevel"/>
    <w:tmpl w:val="7C9A9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20C5199"/>
    <w:multiLevelType w:val="multilevel"/>
    <w:tmpl w:val="36B6510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C6A"/>
    <w:multiLevelType w:val="multilevel"/>
    <w:tmpl w:val="F3FA5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cs="Times New Roman" w:hint="default"/>
        <w:color w:val="auto"/>
        <w:sz w:val="22"/>
      </w:rPr>
    </w:lvl>
  </w:abstractNum>
  <w:abstractNum w:abstractNumId="11" w15:restartNumberingAfterBreak="0">
    <w:nsid w:val="59501D5A"/>
    <w:multiLevelType w:val="multilevel"/>
    <w:tmpl w:val="48F2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64F148C0"/>
    <w:multiLevelType w:val="multilevel"/>
    <w:tmpl w:val="61E4D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1BBF"/>
    <w:multiLevelType w:val="multilevel"/>
    <w:tmpl w:val="2624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eorgia" w:hAnsi="Georgi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Georgia" w:hAnsi="Georg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Georgia" w:hAnsi="Georg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Georgia" w:hAnsi="Georg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Georgia" w:hAnsi="Georgia" w:hint="default"/>
        <w:sz w:val="22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1"/>
    <w:rsid w:val="00077F5B"/>
    <w:rsid w:val="000A7182"/>
    <w:rsid w:val="00121B22"/>
    <w:rsid w:val="00132EF1"/>
    <w:rsid w:val="001B0F56"/>
    <w:rsid w:val="001C331A"/>
    <w:rsid w:val="00203A55"/>
    <w:rsid w:val="0024543B"/>
    <w:rsid w:val="00277BD3"/>
    <w:rsid w:val="002B01E5"/>
    <w:rsid w:val="003222B1"/>
    <w:rsid w:val="0033428F"/>
    <w:rsid w:val="00367456"/>
    <w:rsid w:val="00371424"/>
    <w:rsid w:val="003A089B"/>
    <w:rsid w:val="003B15D6"/>
    <w:rsid w:val="003E4CDA"/>
    <w:rsid w:val="00483BF2"/>
    <w:rsid w:val="004B7820"/>
    <w:rsid w:val="00503F3F"/>
    <w:rsid w:val="005277A6"/>
    <w:rsid w:val="005A1615"/>
    <w:rsid w:val="00636A05"/>
    <w:rsid w:val="006A1BC8"/>
    <w:rsid w:val="006A3A55"/>
    <w:rsid w:val="006B6A13"/>
    <w:rsid w:val="007200DA"/>
    <w:rsid w:val="00734A7F"/>
    <w:rsid w:val="00792797"/>
    <w:rsid w:val="007B7771"/>
    <w:rsid w:val="007D05A4"/>
    <w:rsid w:val="00840B34"/>
    <w:rsid w:val="008435A6"/>
    <w:rsid w:val="00867817"/>
    <w:rsid w:val="008E5B1B"/>
    <w:rsid w:val="009565CC"/>
    <w:rsid w:val="0099456F"/>
    <w:rsid w:val="00A06E34"/>
    <w:rsid w:val="00A65F32"/>
    <w:rsid w:val="00A919C7"/>
    <w:rsid w:val="00AD0C8A"/>
    <w:rsid w:val="00AF0CFD"/>
    <w:rsid w:val="00B503EC"/>
    <w:rsid w:val="00B52FE1"/>
    <w:rsid w:val="00B631E4"/>
    <w:rsid w:val="00B65631"/>
    <w:rsid w:val="00B858DD"/>
    <w:rsid w:val="00BA5D5A"/>
    <w:rsid w:val="00C121D2"/>
    <w:rsid w:val="00C23C21"/>
    <w:rsid w:val="00C503FB"/>
    <w:rsid w:val="00C92032"/>
    <w:rsid w:val="00CB6EFE"/>
    <w:rsid w:val="00CF2F4C"/>
    <w:rsid w:val="00D23601"/>
    <w:rsid w:val="00D44182"/>
    <w:rsid w:val="00D55CA2"/>
    <w:rsid w:val="00DE4178"/>
    <w:rsid w:val="00E027D3"/>
    <w:rsid w:val="00E147B3"/>
    <w:rsid w:val="00E445CB"/>
    <w:rsid w:val="00E44FAE"/>
    <w:rsid w:val="00ED46F5"/>
    <w:rsid w:val="00F10641"/>
    <w:rsid w:val="00F37EA1"/>
    <w:rsid w:val="00F44360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8FEA"/>
  <w15:docId w15:val="{2477FE98-7E8C-4D04-81A0-9874490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041"/>
    <w:rPr>
      <w:rFonts w:ascii="Times New Roman" w:eastAsia="Times New Roman" w:hAnsi="Times New Roman"/>
      <w:sz w:val="24"/>
      <w:szCs w:val="24"/>
      <w:lang w:eastAsia="en-GB"/>
    </w:rPr>
  </w:style>
  <w:style w:type="paragraph" w:styleId="Nadpis1">
    <w:name w:val="heading 1"/>
    <w:basedOn w:val="Normln"/>
    <w:link w:val="Nadpis1Char"/>
    <w:qFormat/>
    <w:rsid w:val="006F7609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rFonts w:cs="Arial"/>
      <w:b/>
      <w:bCs/>
      <w:kern w:val="2"/>
      <w:sz w:val="28"/>
      <w:szCs w:val="32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02EA3"/>
    <w:pPr>
      <w:keepNext/>
      <w:keepLines/>
      <w:spacing w:before="200" w:line="264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02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rmlnChar">
    <w:name w:val="Text normální Char"/>
    <w:link w:val="Textnormln"/>
    <w:qFormat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character" w:customStyle="1" w:styleId="Textnadpis1CharChar">
    <w:name w:val="Text nadpis1 Char Char"/>
    <w:link w:val="Textnadpis1"/>
    <w:qFormat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uiPriority w:val="99"/>
    <w:qFormat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qFormat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qFormat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normlnslovanCharChar">
    <w:name w:val="Text normální číslovaný Char Char"/>
    <w:link w:val="TextnormlnslovanChar"/>
    <w:qFormat/>
    <w:rsid w:val="0007554A"/>
    <w:rPr>
      <w:rFonts w:ascii="Arial" w:eastAsia="Times New Roman" w:hAnsi="Arial" w:cs="Arial"/>
      <w:bCs/>
      <w:sz w:val="20"/>
      <w:szCs w:val="17"/>
      <w:lang w:eastAsia="cs-CZ"/>
    </w:rPr>
  </w:style>
  <w:style w:type="character" w:customStyle="1" w:styleId="StylTun">
    <w:name w:val="Styl Tučné"/>
    <w:qFormat/>
    <w:rsid w:val="0007554A"/>
    <w:rPr>
      <w:rFonts w:ascii="Times New Roman" w:hAnsi="Times New Roman"/>
      <w:b/>
      <w:bCs/>
      <w:caps/>
      <w:sz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qFormat/>
    <w:rsid w:val="0007246F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customStyle="1" w:styleId="Internetovodkaz">
    <w:name w:val="Internetový odkaz"/>
    <w:rsid w:val="002A1620"/>
    <w:rPr>
      <w:color w:val="0000FF"/>
      <w:u w:val="single"/>
    </w:rPr>
  </w:style>
  <w:style w:type="character" w:customStyle="1" w:styleId="ProsttextChar">
    <w:name w:val="Prostý text Char"/>
    <w:link w:val="Prosttext"/>
    <w:uiPriority w:val="99"/>
    <w:qFormat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ZpatChar">
    <w:name w:val="Zápatí Char"/>
    <w:link w:val="Zpat"/>
    <w:uiPriority w:val="99"/>
    <w:qFormat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qFormat/>
    <w:rsid w:val="006F7609"/>
    <w:rPr>
      <w:rFonts w:ascii="Times New Roman" w:eastAsia="Times New Roman" w:hAnsi="Times New Roman" w:cs="Arial"/>
      <w:b/>
      <w:bCs/>
      <w:kern w:val="2"/>
      <w:sz w:val="28"/>
      <w:szCs w:val="32"/>
    </w:rPr>
  </w:style>
  <w:style w:type="character" w:customStyle="1" w:styleId="RLTextlnkuslovanChar">
    <w:name w:val="RL Text článku číslovaný Char"/>
    <w:link w:val="RLTextlnkuslovan"/>
    <w:qFormat/>
    <w:rsid w:val="006E4E8E"/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1"/>
    <w:qFormat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character" w:customStyle="1" w:styleId="NzevChar">
    <w:name w:val="Název Char"/>
    <w:basedOn w:val="Standardnpsmoodstavce"/>
    <w:link w:val="Nzev"/>
    <w:uiPriority w:val="3"/>
    <w:qFormat/>
    <w:rsid w:val="00302EA3"/>
    <w:rPr>
      <w:rFonts w:ascii="Georgia" w:hAnsi="Georgia" w:cs="Arial"/>
      <w:sz w:val="32"/>
      <w:szCs w:val="32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5"/>
    <w:qFormat/>
    <w:rsid w:val="00302EA3"/>
    <w:rPr>
      <w:rFonts w:ascii="Georgia" w:hAnsi="Georgia" w:cs="Arial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E5CD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b w:val="0"/>
      <w:sz w:val="22"/>
      <w:szCs w:val="22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9">
    <w:name w:val="ListLabel 9"/>
    <w:qFormat/>
    <w:rPr>
      <w:rFonts w:cs="Arial"/>
      <w:sz w:val="20"/>
      <w:szCs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b w:val="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  <w:b w:val="0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character" w:customStyle="1" w:styleId="ListLabel110">
    <w:name w:val="ListLabel 110"/>
    <w:qFormat/>
    <w:rPr>
      <w:color w:val="00000A"/>
    </w:rPr>
  </w:style>
  <w:style w:type="character" w:customStyle="1" w:styleId="ListLabel111">
    <w:name w:val="ListLabel 111"/>
    <w:qFormat/>
    <w:rPr>
      <w:color w:val="00000A"/>
    </w:rPr>
  </w:style>
  <w:style w:type="character" w:customStyle="1" w:styleId="ListLabel112">
    <w:name w:val="ListLabel 112"/>
    <w:qFormat/>
    <w:rPr>
      <w:color w:val="00000A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b w:val="0"/>
      <w:sz w:val="22"/>
      <w:szCs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07554A"/>
    <w:pPr>
      <w:spacing w:after="120"/>
      <w:jc w:val="both"/>
    </w:pPr>
    <w:rPr>
      <w:sz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normln">
    <w:name w:val="Text normální"/>
    <w:link w:val="TextnormlnChar"/>
    <w:qFormat/>
    <w:rsid w:val="0007554A"/>
    <w:pPr>
      <w:spacing w:before="60" w:after="80"/>
      <w:ind w:left="170"/>
    </w:pPr>
    <w:rPr>
      <w:rFonts w:ascii="Arial" w:eastAsia="Times New Roman" w:hAnsi="Arial"/>
      <w:sz w:val="24"/>
      <w:szCs w:val="17"/>
    </w:rPr>
  </w:style>
  <w:style w:type="paragraph" w:customStyle="1" w:styleId="Textnormlntabulka">
    <w:name w:val="Text normální tabulka"/>
    <w:basedOn w:val="Textnormln"/>
    <w:qFormat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link w:val="Textnadpis1CharChar"/>
    <w:qFormat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paragraph" w:customStyle="1" w:styleId="Textodrkaa">
    <w:name w:val="Text odrážka a"/>
    <w:basedOn w:val="Normln"/>
    <w:qFormat/>
    <w:rsid w:val="0007554A"/>
    <w:pPr>
      <w:spacing w:before="40" w:after="40"/>
      <w:textAlignment w:val="baseline"/>
    </w:pPr>
    <w:rPr>
      <w:rFonts w:ascii="Arial" w:hAnsi="Arial"/>
      <w:sz w:val="20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qFormat/>
    <w:rsid w:val="0007554A"/>
    <w:pPr>
      <w:spacing w:before="120"/>
    </w:pPr>
    <w:rPr>
      <w:b/>
      <w:szCs w:val="24"/>
    </w:rPr>
  </w:style>
  <w:style w:type="paragraph" w:customStyle="1" w:styleId="Text">
    <w:name w:val="Text"/>
    <w:basedOn w:val="Normln"/>
    <w:qFormat/>
    <w:rsid w:val="0007554A"/>
    <w:pPr>
      <w:spacing w:after="120"/>
      <w:ind w:left="170"/>
    </w:pPr>
    <w:rPr>
      <w:rFonts w:ascii="Arial" w:hAnsi="Arial"/>
      <w:sz w:val="22"/>
      <w:szCs w:val="20"/>
      <w:lang w:eastAsia="cs-CZ"/>
    </w:rPr>
  </w:style>
  <w:style w:type="paragraph" w:customStyle="1" w:styleId="StylTextnadpis112b">
    <w:name w:val="Styl Text nadpis1 + 12 b."/>
    <w:basedOn w:val="Textnadpis1"/>
    <w:qFormat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link w:val="TextnormlnslovanCharChar"/>
    <w:qFormat/>
    <w:rsid w:val="0007554A"/>
    <w:pPr>
      <w:tabs>
        <w:tab w:val="left" w:pos="170"/>
      </w:tabs>
      <w:overflowPunct w:val="0"/>
    </w:pPr>
    <w:rPr>
      <w:rFonts w:cs="Arial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1B29"/>
    <w:pPr>
      <w:ind w:firstLine="284"/>
      <w:jc w:val="both"/>
    </w:pPr>
    <w:rPr>
      <w:rFonts w:ascii="Tahoma" w:hAnsi="Tahoma" w:cs="Tahoma"/>
      <w:color w:val="000000"/>
      <w:sz w:val="16"/>
      <w:szCs w:val="16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7246F"/>
    <w:pPr>
      <w:spacing w:after="120"/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7246F"/>
    <w:rPr>
      <w:b/>
      <w:bCs/>
    </w:rPr>
  </w:style>
  <w:style w:type="paragraph" w:styleId="Prosttext">
    <w:name w:val="Plain Text"/>
    <w:basedOn w:val="Normln"/>
    <w:link w:val="ProsttextChar"/>
    <w:uiPriority w:val="99"/>
    <w:qFormat/>
    <w:rsid w:val="002A1620"/>
    <w:rPr>
      <w:rFonts w:ascii="Courier New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qFormat/>
    <w:rsid w:val="002A1620"/>
    <w:p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qFormat/>
    <w:rsid w:val="002A1620"/>
    <w:pPr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qFormat/>
    <w:rsid w:val="002A1620"/>
    <w:pPr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A1620"/>
    <w:pPr>
      <w:spacing w:after="120" w:line="264" w:lineRule="auto"/>
      <w:ind w:left="720" w:firstLine="284"/>
      <w:contextualSpacing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ind w:firstLine="284"/>
      <w:jc w:val="both"/>
    </w:pPr>
    <w:rPr>
      <w:rFonts w:ascii="Trebuchet MS" w:hAnsi="Trebuchet MS"/>
      <w:color w:val="000000"/>
      <w:sz w:val="20"/>
      <w:szCs w:val="20"/>
      <w:lang w:eastAsia="en-US" w:bidi="en-US"/>
    </w:rPr>
  </w:style>
  <w:style w:type="paragraph" w:customStyle="1" w:styleId="Normlnslovan">
    <w:name w:val="Normální číslovaný"/>
    <w:basedOn w:val="Normln"/>
    <w:qFormat/>
    <w:rsid w:val="006F7609"/>
    <w:pPr>
      <w:spacing w:after="120"/>
    </w:pPr>
    <w:rPr>
      <w:sz w:val="22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after="120" w:line="280" w:lineRule="exact"/>
      <w:jc w:val="both"/>
    </w:pPr>
    <w:rPr>
      <w:rFonts w:ascii="Arial" w:hAnsi="Arial"/>
      <w:sz w:val="20"/>
      <w:lang w:eastAsia="cs-CZ"/>
    </w:rPr>
  </w:style>
  <w:style w:type="paragraph" w:customStyle="1" w:styleId="RLlneksmlouvy">
    <w:name w:val="RL Článek smlouvy"/>
    <w:basedOn w:val="Normln"/>
    <w:qFormat/>
    <w:rsid w:val="006E4E8E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styleId="Revize">
    <w:name w:val="Revision"/>
    <w:uiPriority w:val="99"/>
    <w:semiHidden/>
    <w:qFormat/>
    <w:rsid w:val="00C0243A"/>
    <w:rPr>
      <w:rFonts w:ascii="Trebuchet MS" w:eastAsia="Times New Roman" w:hAnsi="Trebuchet MS"/>
      <w:color w:val="000000"/>
      <w:sz w:val="24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qFormat/>
    <w:rsid w:val="008A2CC8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spacing w:line="260" w:lineRule="exact"/>
    </w:pPr>
    <w:rPr>
      <w:rFonts w:ascii="Georgia" w:eastAsia="Calibri" w:hAnsi="Georgia" w:cs="Arial"/>
      <w:sz w:val="22"/>
      <w:szCs w:val="20"/>
      <w:lang w:eastAsia="en-US"/>
    </w:r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qFormat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hAnsi="Arial" w:cs="Arial"/>
      <w:b/>
      <w:color w:val="E6001E"/>
      <w:sz w:val="30"/>
      <w:szCs w:val="30"/>
      <w:lang w:eastAsia="en-US"/>
    </w:rPr>
  </w:style>
  <w:style w:type="paragraph" w:styleId="Normlnweb">
    <w:name w:val="Normal (Web)"/>
    <w:basedOn w:val="Normln"/>
    <w:uiPriority w:val="99"/>
    <w:unhideWhenUsed/>
    <w:qFormat/>
    <w:rsid w:val="0045279C"/>
    <w:pPr>
      <w:spacing w:beforeAutospacing="1" w:afterAutospacing="1"/>
    </w:pPr>
    <w:rPr>
      <w:rFonts w:eastAsiaTheme="minorHAnsi"/>
      <w:lang w:eastAsia="cs-CZ"/>
    </w:rPr>
  </w:style>
  <w:style w:type="paragraph" w:styleId="Nzev">
    <w:name w:val="Title"/>
    <w:basedOn w:val="Normln"/>
    <w:link w:val="NzevChar"/>
    <w:uiPriority w:val="3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</w:pPr>
    <w:rPr>
      <w:rFonts w:ascii="Georgia" w:eastAsia="Calibri" w:hAnsi="Georgia" w:cs="Arial"/>
      <w:sz w:val="32"/>
      <w:szCs w:val="32"/>
      <w:lang w:eastAsia="en-US"/>
    </w:rPr>
  </w:style>
  <w:style w:type="paragraph" w:styleId="Zhlavzprvy">
    <w:name w:val="Message Header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uiPriority w:val="11"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00000A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uiPriority w:val="11"/>
    <w:semiHidden/>
    <w:unhideWhenUsed/>
    <w:qFormat/>
    <w:rsid w:val="00302EA3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11"/>
        <w:tab w:val="left" w:pos="2268"/>
      </w:tabs>
      <w:spacing w:before="260" w:line="260" w:lineRule="exact"/>
      <w:ind w:left="2211" w:hanging="737"/>
    </w:pPr>
    <w:rPr>
      <w:rFonts w:ascii="Georgia" w:eastAsia="Calibri" w:hAnsi="Georgia" w:cs="Arial"/>
      <w:b w:val="0"/>
      <w:bCs w:val="0"/>
      <w:color w:val="00000A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styleId="Seznamsodrkami">
    <w:name w:val="List Bullet"/>
    <w:basedOn w:val="Normln"/>
    <w:uiPriority w:val="6"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eznamsodrkami2">
    <w:name w:val="List Bullet 2"/>
    <w:basedOn w:val="Seznamsodrkami"/>
    <w:uiPriority w:val="6"/>
    <w:qFormat/>
    <w:rsid w:val="003E437E"/>
  </w:style>
  <w:style w:type="paragraph" w:styleId="Seznamsodrkami3">
    <w:name w:val="List Bullet 3"/>
    <w:basedOn w:val="Seznamsodrkami2"/>
    <w:uiPriority w:val="6"/>
    <w:semiHidden/>
    <w:unhideWhenUsed/>
    <w:qFormat/>
    <w:rsid w:val="003E437E"/>
  </w:style>
  <w:style w:type="paragraph" w:styleId="Seznamsodrkami4">
    <w:name w:val="List Bullet 4"/>
    <w:basedOn w:val="Seznamsodrkami"/>
    <w:uiPriority w:val="6"/>
    <w:semiHidden/>
    <w:unhideWhenUsed/>
    <w:qFormat/>
    <w:rsid w:val="003E437E"/>
  </w:style>
  <w:style w:type="paragraph" w:styleId="Seznamsodrkami5">
    <w:name w:val="List Bullet 5"/>
    <w:basedOn w:val="Seznamsodrkami4"/>
    <w:uiPriority w:val="6"/>
    <w:semiHidden/>
    <w:unhideWhenUsed/>
    <w:qFormat/>
    <w:rsid w:val="003E437E"/>
  </w:style>
  <w:style w:type="paragraph" w:customStyle="1" w:styleId="ListBullet6CzechTourism">
    <w:name w:val="List Bullet 6 (Czech Tourism)"/>
    <w:basedOn w:val="Seznamsodrkami5"/>
    <w:uiPriority w:val="6"/>
    <w:semiHidden/>
    <w:unhideWhenUsed/>
    <w:qFormat/>
    <w:rsid w:val="003E437E"/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qFormat/>
    <w:rsid w:val="003E437E"/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qFormat/>
    <w:rsid w:val="003E437E"/>
  </w:style>
  <w:style w:type="paragraph" w:customStyle="1" w:styleId="ListBullet9CzechTourism">
    <w:name w:val="List Bullet 9 (Czech Tourism)"/>
    <w:basedOn w:val="Normln"/>
    <w:uiPriority w:val="6"/>
    <w:semiHidden/>
    <w:unhideWhenUsed/>
    <w:qFormat/>
    <w:rsid w:val="003E437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</w:rPr>
  </w:style>
  <w:style w:type="paragraph" w:customStyle="1" w:styleId="slolnku">
    <w:name w:val="Číslo článku"/>
    <w:basedOn w:val="Normln"/>
    <w:uiPriority w:val="99"/>
    <w:qFormat/>
    <w:rsid w:val="003E437E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styleId="slovanseznam">
    <w:name w:val="List Number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line="260" w:lineRule="exact"/>
      <w:contextualSpacing/>
    </w:pPr>
    <w:rPr>
      <w:rFonts w:ascii="Georgia" w:eastAsia="Calibri" w:hAnsi="Georgia" w:cs="Arial"/>
      <w:sz w:val="22"/>
      <w:szCs w:val="20"/>
      <w:lang w:eastAsia="en-US"/>
    </w:rPr>
  </w:style>
  <w:style w:type="paragraph" w:styleId="slovanseznam2">
    <w:name w:val="List Number 2"/>
    <w:basedOn w:val="slovanseznam"/>
    <w:uiPriority w:val="6"/>
    <w:qFormat/>
    <w:rsid w:val="00B50605"/>
  </w:style>
  <w:style w:type="paragraph" w:styleId="slovanseznam3">
    <w:name w:val="List Number 3"/>
    <w:basedOn w:val="slovanseznam2"/>
    <w:uiPriority w:val="6"/>
    <w:semiHidden/>
    <w:unhideWhenUsed/>
    <w:qFormat/>
    <w:rsid w:val="00B50605"/>
  </w:style>
  <w:style w:type="paragraph" w:styleId="slovanseznam4">
    <w:name w:val="List Number 4"/>
    <w:basedOn w:val="slovanseznam3"/>
    <w:uiPriority w:val="6"/>
    <w:semiHidden/>
    <w:unhideWhenUsed/>
    <w:qFormat/>
    <w:rsid w:val="00B50605"/>
  </w:style>
  <w:style w:type="paragraph" w:styleId="slovanseznam5">
    <w:name w:val="List Number 5"/>
    <w:basedOn w:val="slovanseznam4"/>
    <w:uiPriority w:val="6"/>
    <w:semiHidden/>
    <w:unhideWhenUsed/>
    <w:qFormat/>
    <w:rsid w:val="00B50605"/>
    <w:pPr>
      <w:tabs>
        <w:tab w:val="left" w:pos="4536"/>
        <w:tab w:val="left" w:pos="4763"/>
      </w:tabs>
    </w:pPr>
  </w:style>
  <w:style w:type="paragraph" w:customStyle="1" w:styleId="Obsahrmce">
    <w:name w:val="Obsah rámce"/>
    <w:basedOn w:val="Normln"/>
    <w:qFormat/>
  </w:style>
  <w:style w:type="numbering" w:customStyle="1" w:styleId="Heading-Number-FollowNumber">
    <w:name w:val="Heading - Number - Follow Number"/>
    <w:qFormat/>
    <w:rsid w:val="007E0B69"/>
  </w:style>
  <w:style w:type="numbering" w:customStyle="1" w:styleId="Headings">
    <w:name w:val="Headings"/>
    <w:uiPriority w:val="99"/>
    <w:qFormat/>
    <w:rsid w:val="00302EA3"/>
  </w:style>
  <w:style w:type="numbering" w:customStyle="1" w:styleId="text0">
    <w:name w:val="text"/>
    <w:uiPriority w:val="99"/>
    <w:qFormat/>
    <w:rsid w:val="003E437E"/>
  </w:style>
  <w:style w:type="numbering" w:customStyle="1" w:styleId="numberingtext">
    <w:name w:val="numbering (text)"/>
    <w:qFormat/>
    <w:rsid w:val="00B50605"/>
  </w:style>
  <w:style w:type="numbering" w:customStyle="1" w:styleId="SchemeLetter">
    <w:name w:val="SchemeLetter"/>
    <w:qFormat/>
  </w:style>
  <w:style w:type="table" w:styleId="Mkatabulky">
    <w:name w:val="Table Grid"/>
    <w:basedOn w:val="Normlntabulka"/>
    <w:uiPriority w:val="59"/>
    <w:rsid w:val="0070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6B6A13"/>
    <w:rPr>
      <w:rFonts w:ascii="Trebuchet MS" w:eastAsia="Times New Roman" w:hAnsi="Trebuchet MS"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95D4-865C-4914-8E6B-D8219BB89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08CBE-BD06-4FAC-84D8-654A28C1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dc:description/>
  <cp:lastModifiedBy>Krušberská Eliška</cp:lastModifiedBy>
  <cp:revision>65</cp:revision>
  <cp:lastPrinted>2019-04-04T15:20:00Z</cp:lastPrinted>
  <dcterms:created xsi:type="dcterms:W3CDTF">2020-12-01T07:51:00Z</dcterms:created>
  <dcterms:modified xsi:type="dcterms:W3CDTF">2020-12-31T08:53:00Z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