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BF2F" w14:textId="77777777" w:rsidR="005160F4" w:rsidRDefault="005160F4" w:rsidP="005160F4">
      <w:pPr>
        <w:jc w:val="center"/>
        <w:rPr>
          <w:rFonts w:ascii="Arial" w:hAnsi="Arial" w:cs="Arial"/>
          <w:b/>
          <w:spacing w:val="30"/>
          <w:sz w:val="28"/>
          <w:szCs w:val="28"/>
        </w:rPr>
      </w:pPr>
    </w:p>
    <w:p w14:paraId="25FCD5BF" w14:textId="4E89B386" w:rsidR="0077716D" w:rsidRDefault="005160F4" w:rsidP="005160F4">
      <w:pPr>
        <w:jc w:val="center"/>
        <w:rPr>
          <w:rFonts w:ascii="Arial" w:hAnsi="Arial" w:cs="Arial"/>
          <w:b/>
          <w:spacing w:val="30"/>
          <w:sz w:val="28"/>
          <w:szCs w:val="28"/>
        </w:rPr>
      </w:pPr>
      <w:r w:rsidRPr="001A16AA">
        <w:rPr>
          <w:rFonts w:ascii="Arial" w:hAnsi="Arial" w:cs="Arial"/>
          <w:b/>
          <w:spacing w:val="30"/>
          <w:sz w:val="28"/>
          <w:szCs w:val="28"/>
        </w:rPr>
        <w:t xml:space="preserve">SMLOUVA </w:t>
      </w:r>
      <w:r w:rsidR="00B74CAF">
        <w:rPr>
          <w:rFonts w:ascii="Arial" w:hAnsi="Arial" w:cs="Arial"/>
          <w:b/>
          <w:spacing w:val="30"/>
          <w:sz w:val="28"/>
          <w:szCs w:val="28"/>
        </w:rPr>
        <w:t>O SPOLUPRÁCI</w:t>
      </w:r>
    </w:p>
    <w:p w14:paraId="13B8E7E3" w14:textId="2363B09A" w:rsidR="006E666E" w:rsidRDefault="006E666E" w:rsidP="005160F4">
      <w:pPr>
        <w:jc w:val="center"/>
        <w:rPr>
          <w:rFonts w:ascii="Arial" w:hAnsi="Arial" w:cs="Arial"/>
          <w:b/>
          <w:spacing w:val="30"/>
          <w:sz w:val="28"/>
          <w:szCs w:val="28"/>
        </w:rPr>
      </w:pPr>
      <w:r>
        <w:rPr>
          <w:rFonts w:ascii="Arial" w:hAnsi="Arial" w:cs="Arial"/>
          <w:b/>
          <w:spacing w:val="30"/>
          <w:sz w:val="28"/>
          <w:szCs w:val="28"/>
        </w:rPr>
        <w:t>Č. 29/2020</w:t>
      </w:r>
    </w:p>
    <w:p w14:paraId="2856E486" w14:textId="77777777" w:rsidR="0077716D" w:rsidRPr="006E2462" w:rsidRDefault="0077716D" w:rsidP="005160F4">
      <w:pPr>
        <w:jc w:val="center"/>
        <w:rPr>
          <w:rFonts w:ascii="Arial" w:hAnsi="Arial" w:cs="Arial"/>
          <w:bCs/>
          <w:i/>
          <w:iCs/>
          <w:spacing w:val="30"/>
          <w:sz w:val="16"/>
          <w:szCs w:val="16"/>
        </w:rPr>
      </w:pPr>
    </w:p>
    <w:p w14:paraId="3D524C90" w14:textId="5A60F977" w:rsidR="004D49CD" w:rsidRPr="004D49CD" w:rsidRDefault="004D49CD" w:rsidP="005160F4">
      <w:pPr>
        <w:jc w:val="center"/>
        <w:rPr>
          <w:rFonts w:ascii="Arial" w:hAnsi="Arial" w:cs="Arial"/>
          <w:bCs/>
          <w:i/>
          <w:iCs/>
          <w:spacing w:val="30"/>
          <w:sz w:val="16"/>
          <w:szCs w:val="16"/>
        </w:rPr>
      </w:pPr>
      <w:r w:rsidRPr="006E2462">
        <w:rPr>
          <w:rFonts w:ascii="Arial" w:hAnsi="Arial" w:cs="Arial"/>
          <w:bCs/>
          <w:i/>
          <w:iCs/>
          <w:spacing w:val="30"/>
          <w:sz w:val="16"/>
          <w:szCs w:val="16"/>
        </w:rPr>
        <w:t>u</w:t>
      </w:r>
      <w:r w:rsidR="0077716D" w:rsidRPr="006E2462">
        <w:rPr>
          <w:rFonts w:ascii="Arial" w:hAnsi="Arial" w:cs="Arial"/>
          <w:bCs/>
          <w:i/>
          <w:iCs/>
          <w:spacing w:val="30"/>
          <w:sz w:val="16"/>
          <w:szCs w:val="16"/>
        </w:rPr>
        <w:t>zavřená dle ustanovení § 1746 odst.2</w:t>
      </w:r>
      <w:r w:rsidR="00924A50" w:rsidRPr="006E2462">
        <w:rPr>
          <w:rFonts w:ascii="Arial" w:hAnsi="Arial" w:cs="Arial"/>
          <w:bCs/>
          <w:i/>
          <w:iCs/>
          <w:spacing w:val="30"/>
          <w:sz w:val="16"/>
          <w:szCs w:val="16"/>
        </w:rPr>
        <w:t xml:space="preserve"> zákona č. 89/2012 Sb.,</w:t>
      </w:r>
      <w:r w:rsidR="0077716D" w:rsidRPr="006E2462">
        <w:rPr>
          <w:rFonts w:ascii="Arial" w:hAnsi="Arial" w:cs="Arial"/>
          <w:bCs/>
          <w:i/>
          <w:iCs/>
          <w:spacing w:val="30"/>
          <w:sz w:val="16"/>
          <w:szCs w:val="16"/>
        </w:rPr>
        <w:t xml:space="preserve"> </w:t>
      </w:r>
      <w:r w:rsidR="006E2462">
        <w:rPr>
          <w:rFonts w:ascii="Arial" w:hAnsi="Arial" w:cs="Arial"/>
          <w:bCs/>
          <w:i/>
          <w:iCs/>
          <w:spacing w:val="30"/>
          <w:sz w:val="16"/>
          <w:szCs w:val="16"/>
        </w:rPr>
        <w:t>občanský</w:t>
      </w:r>
      <w:r w:rsidR="0077716D" w:rsidRPr="004D49CD">
        <w:rPr>
          <w:rFonts w:ascii="Arial" w:hAnsi="Arial" w:cs="Arial"/>
          <w:bCs/>
          <w:i/>
          <w:iCs/>
          <w:spacing w:val="30"/>
          <w:sz w:val="16"/>
          <w:szCs w:val="16"/>
        </w:rPr>
        <w:t xml:space="preserve"> zákoník</w:t>
      </w:r>
      <w:r w:rsidR="006E2462">
        <w:rPr>
          <w:rFonts w:ascii="Arial" w:hAnsi="Arial" w:cs="Arial"/>
          <w:bCs/>
          <w:i/>
          <w:iCs/>
          <w:spacing w:val="30"/>
          <w:sz w:val="16"/>
          <w:szCs w:val="16"/>
        </w:rPr>
        <w:t>,</w:t>
      </w:r>
      <w:r w:rsidR="0077716D" w:rsidRPr="004D49CD">
        <w:rPr>
          <w:rFonts w:ascii="Arial" w:hAnsi="Arial" w:cs="Arial"/>
          <w:bCs/>
          <w:i/>
          <w:iCs/>
          <w:spacing w:val="30"/>
          <w:sz w:val="16"/>
          <w:szCs w:val="16"/>
        </w:rPr>
        <w:t xml:space="preserve"> ve znění </w:t>
      </w:r>
    </w:p>
    <w:p w14:paraId="692CF8F0" w14:textId="2EEC6102" w:rsidR="0077716D" w:rsidRPr="004D49CD" w:rsidRDefault="0077716D" w:rsidP="005160F4">
      <w:pPr>
        <w:jc w:val="center"/>
        <w:rPr>
          <w:rFonts w:ascii="Arial" w:hAnsi="Arial" w:cs="Arial"/>
          <w:bCs/>
          <w:i/>
          <w:iCs/>
          <w:spacing w:val="30"/>
          <w:sz w:val="16"/>
          <w:szCs w:val="16"/>
        </w:rPr>
      </w:pPr>
      <w:r w:rsidRPr="004D49CD">
        <w:rPr>
          <w:rFonts w:ascii="Arial" w:hAnsi="Arial" w:cs="Arial"/>
          <w:bCs/>
          <w:i/>
          <w:iCs/>
          <w:spacing w:val="30"/>
          <w:sz w:val="16"/>
          <w:szCs w:val="16"/>
        </w:rPr>
        <w:t xml:space="preserve">pozdějších předpisů (Občanský zákoník) mezi stranami </w:t>
      </w:r>
    </w:p>
    <w:p w14:paraId="476CCDAD" w14:textId="77777777" w:rsidR="005160F4" w:rsidRPr="004D49CD" w:rsidRDefault="005160F4" w:rsidP="005160F4">
      <w:pPr>
        <w:spacing w:after="60"/>
        <w:ind w:left="357"/>
        <w:rPr>
          <w:rFonts w:ascii="Arial" w:hAnsi="Arial" w:cs="Arial"/>
          <w:b/>
          <w:sz w:val="16"/>
          <w:szCs w:val="16"/>
        </w:rPr>
      </w:pPr>
    </w:p>
    <w:p w14:paraId="341B539F" w14:textId="77777777" w:rsidR="005160F4" w:rsidRPr="001A16AA" w:rsidRDefault="005160F4" w:rsidP="005160F4">
      <w:pPr>
        <w:numPr>
          <w:ilvl w:val="1"/>
          <w:numId w:val="5"/>
        </w:numPr>
        <w:spacing w:after="60"/>
        <w:ind w:left="357"/>
        <w:rPr>
          <w:rFonts w:ascii="Arial" w:hAnsi="Arial" w:cs="Arial"/>
          <w:b/>
          <w:sz w:val="22"/>
          <w:szCs w:val="22"/>
        </w:rPr>
      </w:pPr>
      <w:r w:rsidRPr="001A16AA">
        <w:rPr>
          <w:rFonts w:ascii="Arial" w:hAnsi="Arial" w:cs="Arial"/>
          <w:b/>
          <w:sz w:val="22"/>
          <w:szCs w:val="22"/>
        </w:rPr>
        <w:t>Objednatel:</w:t>
      </w:r>
    </w:p>
    <w:p w14:paraId="68705130" w14:textId="445CF180" w:rsidR="005160F4" w:rsidRPr="001A16AA" w:rsidRDefault="005160F4" w:rsidP="005160F4">
      <w:pPr>
        <w:ind w:firstLine="357"/>
        <w:rPr>
          <w:rFonts w:ascii="Arial" w:hAnsi="Arial" w:cs="Arial"/>
          <w:b/>
          <w:sz w:val="22"/>
          <w:szCs w:val="22"/>
        </w:rPr>
      </w:pPr>
      <w:r w:rsidRPr="00AC2FDE">
        <w:rPr>
          <w:rFonts w:ascii="Arial" w:hAnsi="Arial" w:cs="Arial"/>
          <w:b/>
          <w:sz w:val="22"/>
          <w:szCs w:val="22"/>
        </w:rPr>
        <w:t xml:space="preserve">Domov pro seniory </w:t>
      </w:r>
      <w:r w:rsidR="006E666E">
        <w:rPr>
          <w:rFonts w:ascii="Arial" w:hAnsi="Arial" w:cs="Arial"/>
          <w:b/>
          <w:sz w:val="22"/>
          <w:szCs w:val="22"/>
        </w:rPr>
        <w:t>Foltýnova</w:t>
      </w:r>
      <w:r w:rsidRPr="00AC2FDE">
        <w:rPr>
          <w:rFonts w:ascii="Arial" w:hAnsi="Arial" w:cs="Arial"/>
          <w:b/>
          <w:sz w:val="22"/>
          <w:szCs w:val="22"/>
        </w:rPr>
        <w:t>, příspěvková organizace</w:t>
      </w:r>
    </w:p>
    <w:p w14:paraId="4AEED490" w14:textId="16599DB1" w:rsidR="005160F4" w:rsidRPr="001A16AA" w:rsidRDefault="005160F4" w:rsidP="005160F4">
      <w:pPr>
        <w:ind w:left="390"/>
        <w:rPr>
          <w:rFonts w:ascii="Arial" w:hAnsi="Arial" w:cs="Arial"/>
        </w:rPr>
      </w:pPr>
      <w:r w:rsidRPr="001A16AA">
        <w:rPr>
          <w:rFonts w:ascii="Arial" w:hAnsi="Arial" w:cs="Arial"/>
        </w:rPr>
        <w:t>Sídlo:</w:t>
      </w:r>
      <w:r w:rsidRPr="001A16AA">
        <w:rPr>
          <w:rFonts w:ascii="Arial" w:hAnsi="Arial" w:cs="Arial"/>
        </w:rPr>
        <w:tab/>
      </w:r>
      <w:r w:rsidRPr="001A16AA">
        <w:rPr>
          <w:rFonts w:ascii="Arial" w:hAnsi="Arial" w:cs="Arial"/>
        </w:rPr>
        <w:tab/>
      </w:r>
      <w:r w:rsidR="006E666E">
        <w:rPr>
          <w:rFonts w:ascii="Arial" w:hAnsi="Arial" w:cs="Arial"/>
        </w:rPr>
        <w:t>Foltýnova 1008/21, 635</w:t>
      </w:r>
      <w:r w:rsidRPr="00AC2FDE">
        <w:rPr>
          <w:rFonts w:ascii="Arial" w:hAnsi="Arial" w:cs="Arial"/>
        </w:rPr>
        <w:t xml:space="preserve"> 00 Brno</w:t>
      </w:r>
    </w:p>
    <w:p w14:paraId="475D6783" w14:textId="41611D10" w:rsidR="005160F4" w:rsidRDefault="005160F4" w:rsidP="005160F4">
      <w:pPr>
        <w:ind w:firstLine="390"/>
        <w:rPr>
          <w:rFonts w:ascii="Arial" w:hAnsi="Arial" w:cs="Arial"/>
        </w:rPr>
      </w:pPr>
      <w:r w:rsidRPr="001A16AA">
        <w:rPr>
          <w:rFonts w:ascii="Arial" w:hAnsi="Arial" w:cs="Arial"/>
        </w:rPr>
        <w:t>Zapsán:</w:t>
      </w:r>
      <w:r w:rsidRPr="001A16AA">
        <w:rPr>
          <w:rFonts w:ascii="Arial" w:hAnsi="Arial" w:cs="Arial"/>
        </w:rPr>
        <w:tab/>
      </w:r>
      <w:r w:rsidRPr="001A16AA">
        <w:rPr>
          <w:rFonts w:ascii="Arial" w:hAnsi="Arial" w:cs="Arial"/>
        </w:rPr>
        <w:tab/>
      </w:r>
      <w:r w:rsidRPr="00AC2FDE">
        <w:rPr>
          <w:rFonts w:ascii="Arial" w:hAnsi="Arial" w:cs="Arial"/>
        </w:rPr>
        <w:t xml:space="preserve">Krajský soud v Brně, </w:t>
      </w:r>
      <w:r w:rsidR="006E666E">
        <w:rPr>
          <w:rFonts w:ascii="Arial" w:hAnsi="Arial" w:cs="Arial"/>
        </w:rPr>
        <w:t xml:space="preserve">oddíl </w:t>
      </w:r>
      <w:proofErr w:type="spellStart"/>
      <w:r w:rsidR="006E666E">
        <w:rPr>
          <w:rFonts w:ascii="Arial" w:hAnsi="Arial" w:cs="Arial"/>
        </w:rPr>
        <w:t>Pr</w:t>
      </w:r>
      <w:proofErr w:type="spellEnd"/>
      <w:r w:rsidR="006E666E">
        <w:rPr>
          <w:rFonts w:ascii="Arial" w:hAnsi="Arial" w:cs="Arial"/>
        </w:rPr>
        <w:t>, vložka 20</w:t>
      </w:r>
    </w:p>
    <w:p w14:paraId="1E843C06" w14:textId="6B5019DD" w:rsidR="005160F4" w:rsidRDefault="005160F4" w:rsidP="005160F4">
      <w:pPr>
        <w:ind w:left="390"/>
        <w:rPr>
          <w:rFonts w:ascii="Arial" w:hAnsi="Arial" w:cs="Arial"/>
        </w:rPr>
      </w:pPr>
      <w:r w:rsidRPr="001A16AA">
        <w:rPr>
          <w:rFonts w:ascii="Arial" w:hAnsi="Arial" w:cs="Arial"/>
        </w:rPr>
        <w:t>IČO:</w:t>
      </w:r>
      <w:r w:rsidRPr="001A16AA">
        <w:rPr>
          <w:rFonts w:ascii="Arial" w:hAnsi="Arial" w:cs="Arial"/>
        </w:rPr>
        <w:tab/>
      </w:r>
      <w:r w:rsidRPr="001A16AA">
        <w:rPr>
          <w:rFonts w:ascii="Arial" w:hAnsi="Arial" w:cs="Arial"/>
        </w:rPr>
        <w:tab/>
      </w:r>
      <w:r w:rsidR="006E666E">
        <w:rPr>
          <w:rFonts w:ascii="Arial" w:hAnsi="Arial" w:cs="Arial"/>
        </w:rPr>
        <w:t>70887055</w:t>
      </w:r>
    </w:p>
    <w:p w14:paraId="7AFD28D8" w14:textId="4F887C91" w:rsidR="00396160" w:rsidRDefault="00396160" w:rsidP="005160F4">
      <w:pPr>
        <w:ind w:left="390"/>
        <w:rPr>
          <w:rFonts w:ascii="Arial" w:hAnsi="Arial" w:cs="Arial"/>
        </w:rPr>
      </w:pPr>
      <w:r>
        <w:rPr>
          <w:rFonts w:ascii="Arial" w:hAnsi="Arial" w:cs="Arial"/>
        </w:rPr>
        <w:t>DIČ:</w:t>
      </w:r>
      <w:r>
        <w:rPr>
          <w:rFonts w:ascii="Arial" w:hAnsi="Arial" w:cs="Arial"/>
        </w:rPr>
        <w:tab/>
      </w:r>
      <w:r>
        <w:rPr>
          <w:rFonts w:ascii="Arial" w:hAnsi="Arial" w:cs="Arial"/>
        </w:rPr>
        <w:tab/>
        <w:t>CZ70887055</w:t>
      </w:r>
    </w:p>
    <w:p w14:paraId="7974BF1D" w14:textId="25D11E2E" w:rsidR="00AF174B" w:rsidRPr="001A16AA" w:rsidRDefault="00AF174B" w:rsidP="00AF174B">
      <w:pPr>
        <w:ind w:left="709" w:hanging="319"/>
        <w:rPr>
          <w:rFonts w:ascii="Arial" w:hAnsi="Arial" w:cs="Arial"/>
          <w:sz w:val="24"/>
          <w:szCs w:val="24"/>
        </w:rPr>
      </w:pPr>
      <w:r w:rsidRPr="001A16AA">
        <w:rPr>
          <w:rFonts w:ascii="Arial" w:hAnsi="Arial" w:cs="Arial"/>
        </w:rPr>
        <w:t xml:space="preserve">Zastoupený: </w:t>
      </w:r>
      <w:r w:rsidRPr="001A16AA">
        <w:rPr>
          <w:rFonts w:ascii="Arial" w:hAnsi="Arial" w:cs="Arial"/>
        </w:rPr>
        <w:tab/>
      </w:r>
      <w:r w:rsidRPr="00AC2FDE">
        <w:rPr>
          <w:rFonts w:ascii="Arial" w:hAnsi="Arial" w:cs="Arial"/>
        </w:rPr>
        <w:t xml:space="preserve">Ing. </w:t>
      </w:r>
      <w:r w:rsidR="006E666E">
        <w:rPr>
          <w:rFonts w:ascii="Arial" w:hAnsi="Arial" w:cs="Arial"/>
        </w:rPr>
        <w:t>Jana Bohuňovská</w:t>
      </w:r>
      <w:r>
        <w:rPr>
          <w:rFonts w:ascii="Arial" w:hAnsi="Arial" w:cs="Arial"/>
        </w:rPr>
        <w:t>, ředitel</w:t>
      </w:r>
      <w:r w:rsidR="006E666E">
        <w:rPr>
          <w:rFonts w:ascii="Arial" w:hAnsi="Arial" w:cs="Arial"/>
        </w:rPr>
        <w:t>ka</w:t>
      </w:r>
    </w:p>
    <w:p w14:paraId="7A72C7AD" w14:textId="77777777" w:rsidR="00AF174B" w:rsidRPr="001A16AA" w:rsidRDefault="00AF174B" w:rsidP="005160F4">
      <w:pPr>
        <w:ind w:left="390"/>
        <w:rPr>
          <w:rFonts w:ascii="Arial" w:hAnsi="Arial" w:cs="Arial"/>
        </w:rPr>
      </w:pPr>
    </w:p>
    <w:p w14:paraId="3AA2A886" w14:textId="77777777" w:rsidR="005160F4" w:rsidRPr="001A16AA" w:rsidRDefault="005160F4" w:rsidP="005160F4">
      <w:pPr>
        <w:ind w:left="390"/>
        <w:rPr>
          <w:rFonts w:ascii="Arial" w:hAnsi="Arial" w:cs="Arial"/>
          <w:color w:val="FF0000"/>
        </w:rPr>
      </w:pPr>
    </w:p>
    <w:p w14:paraId="0D27FFAA" w14:textId="4F2E51CD" w:rsidR="005160F4" w:rsidRPr="006E2462" w:rsidRDefault="00284C50" w:rsidP="005160F4">
      <w:pPr>
        <w:numPr>
          <w:ilvl w:val="1"/>
          <w:numId w:val="5"/>
        </w:numPr>
        <w:spacing w:after="60"/>
        <w:ind w:left="357"/>
        <w:rPr>
          <w:rFonts w:ascii="Arial" w:hAnsi="Arial" w:cs="Arial"/>
          <w:b/>
          <w:sz w:val="22"/>
          <w:szCs w:val="22"/>
        </w:rPr>
      </w:pPr>
      <w:r w:rsidRPr="006E2462">
        <w:rPr>
          <w:rFonts w:ascii="Arial" w:hAnsi="Arial" w:cs="Arial"/>
          <w:b/>
          <w:sz w:val="22"/>
          <w:szCs w:val="22"/>
        </w:rPr>
        <w:t>Poskytovatel</w:t>
      </w:r>
      <w:r w:rsidR="004D49CD" w:rsidRPr="006E2462">
        <w:rPr>
          <w:rFonts w:ascii="Arial" w:hAnsi="Arial" w:cs="Arial"/>
          <w:b/>
          <w:sz w:val="22"/>
          <w:szCs w:val="22"/>
        </w:rPr>
        <w:t>:</w:t>
      </w:r>
    </w:p>
    <w:p w14:paraId="2455D348" w14:textId="463DCF13" w:rsidR="00B74CAF" w:rsidRPr="00D91A47" w:rsidRDefault="00D91A47" w:rsidP="005160F4">
      <w:pPr>
        <w:ind w:firstLine="357"/>
        <w:rPr>
          <w:rFonts w:ascii="Arial" w:hAnsi="Arial" w:cs="Arial"/>
          <w:b/>
          <w:bCs/>
          <w:sz w:val="22"/>
          <w:szCs w:val="22"/>
        </w:rPr>
      </w:pPr>
      <w:r w:rsidRPr="00D91A47">
        <w:rPr>
          <w:rFonts w:ascii="Arial" w:hAnsi="Arial" w:cs="Arial"/>
          <w:b/>
          <w:bCs/>
          <w:sz w:val="22"/>
          <w:szCs w:val="22"/>
        </w:rPr>
        <w:t>S</w:t>
      </w:r>
      <w:r w:rsidR="0077716D" w:rsidRPr="00D91A47">
        <w:rPr>
          <w:rFonts w:ascii="Arial" w:hAnsi="Arial" w:cs="Arial"/>
          <w:b/>
          <w:bCs/>
          <w:sz w:val="22"/>
          <w:szCs w:val="22"/>
        </w:rPr>
        <w:t xml:space="preserve">polečnost </w:t>
      </w:r>
      <w:r w:rsidR="00B74CAF" w:rsidRPr="00D91A47">
        <w:rPr>
          <w:rFonts w:ascii="Arial" w:hAnsi="Arial" w:cs="Arial"/>
          <w:b/>
          <w:bCs/>
          <w:sz w:val="22"/>
          <w:szCs w:val="22"/>
        </w:rPr>
        <w:t>P</w:t>
      </w:r>
      <w:r w:rsidR="00D92D8C" w:rsidRPr="00D91A47">
        <w:rPr>
          <w:rFonts w:ascii="Arial" w:hAnsi="Arial" w:cs="Arial"/>
          <w:b/>
          <w:bCs/>
          <w:sz w:val="22"/>
          <w:szCs w:val="22"/>
        </w:rPr>
        <w:t>odané ruce o.p.s.</w:t>
      </w:r>
    </w:p>
    <w:p w14:paraId="25EAB74D" w14:textId="6CEC657B" w:rsidR="005160F4" w:rsidRPr="001A16AA" w:rsidRDefault="005160F4" w:rsidP="005160F4">
      <w:pPr>
        <w:ind w:firstLine="357"/>
        <w:rPr>
          <w:rFonts w:ascii="Arial" w:hAnsi="Arial" w:cs="Arial"/>
        </w:rPr>
      </w:pPr>
      <w:r w:rsidRPr="001A16AA">
        <w:rPr>
          <w:rFonts w:ascii="Arial" w:hAnsi="Arial" w:cs="Arial"/>
        </w:rPr>
        <w:t>Sídlo:</w:t>
      </w:r>
      <w:r w:rsidR="00D92D8C">
        <w:rPr>
          <w:rFonts w:ascii="Arial" w:hAnsi="Arial" w:cs="Arial"/>
        </w:rPr>
        <w:tab/>
      </w:r>
      <w:r w:rsidR="00D92D8C">
        <w:rPr>
          <w:rFonts w:ascii="Arial" w:hAnsi="Arial" w:cs="Arial"/>
        </w:rPr>
        <w:tab/>
      </w:r>
      <w:proofErr w:type="spellStart"/>
      <w:r w:rsidR="00D92D8C">
        <w:rPr>
          <w:rFonts w:ascii="Arial" w:hAnsi="Arial" w:cs="Arial"/>
        </w:rPr>
        <w:t>Hilleho</w:t>
      </w:r>
      <w:proofErr w:type="spellEnd"/>
      <w:r w:rsidR="00D92D8C">
        <w:rPr>
          <w:rFonts w:ascii="Arial" w:hAnsi="Arial" w:cs="Arial"/>
        </w:rPr>
        <w:t xml:space="preserve"> 1842/5, 602 00 Brno</w:t>
      </w:r>
      <w:r>
        <w:rPr>
          <w:rFonts w:ascii="Arial" w:hAnsi="Arial" w:cs="Arial"/>
        </w:rPr>
        <w:t xml:space="preserve"> </w:t>
      </w:r>
      <w:r w:rsidR="00231197">
        <w:rPr>
          <w:rFonts w:ascii="Arial" w:hAnsi="Arial" w:cs="Arial"/>
        </w:rPr>
        <w:tab/>
      </w:r>
      <w:r w:rsidR="00231197">
        <w:rPr>
          <w:rFonts w:ascii="Arial" w:hAnsi="Arial" w:cs="Arial"/>
        </w:rPr>
        <w:tab/>
      </w:r>
    </w:p>
    <w:p w14:paraId="3886BCB8" w14:textId="43FE012A" w:rsidR="005160F4" w:rsidRDefault="005160F4" w:rsidP="005160F4">
      <w:pPr>
        <w:ind w:firstLine="357"/>
        <w:rPr>
          <w:rFonts w:ascii="Arial" w:hAnsi="Arial" w:cs="Arial"/>
        </w:rPr>
      </w:pPr>
      <w:r w:rsidRPr="001A16AA">
        <w:rPr>
          <w:rFonts w:ascii="Arial" w:hAnsi="Arial" w:cs="Arial"/>
        </w:rPr>
        <w:t>Zapsán:</w:t>
      </w:r>
      <w:r w:rsidR="00231197">
        <w:rPr>
          <w:rFonts w:ascii="Arial" w:hAnsi="Arial" w:cs="Arial"/>
        </w:rPr>
        <w:tab/>
      </w:r>
      <w:r w:rsidR="00D92D8C">
        <w:rPr>
          <w:rFonts w:ascii="Arial" w:hAnsi="Arial" w:cs="Arial"/>
        </w:rPr>
        <w:tab/>
        <w:t>Krajský soud v Brně, oddíl O, vložka 674</w:t>
      </w:r>
      <w:r w:rsidR="005A56A1">
        <w:rPr>
          <w:rFonts w:ascii="Arial" w:hAnsi="Arial" w:cs="Arial"/>
        </w:rPr>
        <w:tab/>
      </w:r>
      <w:r w:rsidRPr="001A16AA">
        <w:rPr>
          <w:rFonts w:ascii="Arial" w:hAnsi="Arial" w:cs="Arial"/>
        </w:rPr>
        <w:t xml:space="preserve">            </w:t>
      </w:r>
      <w:r>
        <w:rPr>
          <w:rFonts w:ascii="Arial" w:hAnsi="Arial" w:cs="Arial"/>
        </w:rPr>
        <w:tab/>
        <w:t xml:space="preserve"> </w:t>
      </w:r>
    </w:p>
    <w:p w14:paraId="1842D9F0" w14:textId="027F8E3D" w:rsidR="005160F4" w:rsidRPr="001A16AA" w:rsidRDefault="005160F4" w:rsidP="005160F4">
      <w:pPr>
        <w:ind w:firstLine="357"/>
        <w:rPr>
          <w:rFonts w:ascii="Arial" w:hAnsi="Arial" w:cs="Arial"/>
        </w:rPr>
      </w:pPr>
      <w:r w:rsidRPr="001A16AA">
        <w:rPr>
          <w:rFonts w:ascii="Arial" w:hAnsi="Arial" w:cs="Arial"/>
        </w:rPr>
        <w:t>IČO:</w:t>
      </w:r>
      <w:r w:rsidR="00D92D8C">
        <w:rPr>
          <w:rFonts w:ascii="Arial" w:hAnsi="Arial" w:cs="Arial"/>
        </w:rPr>
        <w:tab/>
      </w:r>
      <w:r w:rsidR="00D92D8C">
        <w:rPr>
          <w:rFonts w:ascii="Arial" w:hAnsi="Arial" w:cs="Arial"/>
        </w:rPr>
        <w:tab/>
        <w:t>605 57 621</w:t>
      </w:r>
      <w:r w:rsidR="00231197">
        <w:rPr>
          <w:rFonts w:ascii="Arial" w:hAnsi="Arial" w:cs="Arial"/>
        </w:rPr>
        <w:tab/>
      </w:r>
      <w:r w:rsidR="00231197">
        <w:rPr>
          <w:rFonts w:ascii="Arial" w:hAnsi="Arial" w:cs="Arial"/>
        </w:rPr>
        <w:tab/>
      </w:r>
    </w:p>
    <w:p w14:paraId="57AF8967" w14:textId="499E7CC9" w:rsidR="005160F4" w:rsidRPr="001A16AA" w:rsidRDefault="005160F4" w:rsidP="005160F4">
      <w:pPr>
        <w:ind w:firstLine="357"/>
        <w:rPr>
          <w:rFonts w:ascii="Arial" w:hAnsi="Arial" w:cs="Arial"/>
        </w:rPr>
      </w:pPr>
      <w:r w:rsidRPr="001A16AA">
        <w:rPr>
          <w:rFonts w:ascii="Arial" w:hAnsi="Arial" w:cs="Arial"/>
        </w:rPr>
        <w:t>DIČ:</w:t>
      </w:r>
      <w:r w:rsidR="00F73206">
        <w:rPr>
          <w:rFonts w:ascii="Arial" w:hAnsi="Arial" w:cs="Arial"/>
        </w:rPr>
        <w:tab/>
      </w:r>
      <w:r w:rsidR="00F73206">
        <w:rPr>
          <w:rFonts w:ascii="Arial" w:hAnsi="Arial" w:cs="Arial"/>
        </w:rPr>
        <w:tab/>
      </w:r>
      <w:r w:rsidR="00D92D8C">
        <w:rPr>
          <w:rFonts w:ascii="Arial" w:hAnsi="Arial" w:cs="Arial"/>
        </w:rPr>
        <w:t>CZ60557621</w:t>
      </w:r>
    </w:p>
    <w:p w14:paraId="51781123" w14:textId="1D84739D" w:rsidR="005160F4" w:rsidRDefault="00AF174B" w:rsidP="005160F4">
      <w:pPr>
        <w:ind w:firstLine="357"/>
        <w:rPr>
          <w:rFonts w:ascii="Arial" w:hAnsi="Arial" w:cs="Arial"/>
        </w:rPr>
      </w:pPr>
      <w:r>
        <w:rPr>
          <w:rFonts w:ascii="Arial" w:hAnsi="Arial" w:cs="Arial"/>
        </w:rPr>
        <w:t xml:space="preserve">Zastoupený: </w:t>
      </w:r>
      <w:r>
        <w:rPr>
          <w:rFonts w:ascii="Arial" w:hAnsi="Arial" w:cs="Arial"/>
        </w:rPr>
        <w:tab/>
      </w:r>
      <w:r w:rsidR="00D92D8C">
        <w:rPr>
          <w:rFonts w:ascii="Arial" w:hAnsi="Arial" w:cs="Arial"/>
        </w:rPr>
        <w:t>Mgr. Jindřich Vobořil</w:t>
      </w:r>
      <w:r w:rsidRPr="005739F4">
        <w:rPr>
          <w:rFonts w:ascii="Arial" w:hAnsi="Arial" w:cs="Arial"/>
        </w:rPr>
        <w:t xml:space="preserve"> </w:t>
      </w:r>
    </w:p>
    <w:p w14:paraId="345DC060" w14:textId="77777777" w:rsidR="0077716D" w:rsidRPr="006E2462" w:rsidRDefault="0077716D" w:rsidP="005160F4">
      <w:pPr>
        <w:ind w:firstLine="357"/>
        <w:rPr>
          <w:rFonts w:ascii="Arial" w:hAnsi="Arial" w:cs="Arial"/>
        </w:rPr>
      </w:pPr>
    </w:p>
    <w:p w14:paraId="60B0EC5A" w14:textId="77777777" w:rsidR="005160F4" w:rsidRPr="006E2462" w:rsidRDefault="005160F4" w:rsidP="005160F4">
      <w:pPr>
        <w:rPr>
          <w:rFonts w:ascii="Arial" w:hAnsi="Arial" w:cs="Arial"/>
          <w:b/>
        </w:rPr>
      </w:pPr>
    </w:p>
    <w:p w14:paraId="7E68300D" w14:textId="77777777" w:rsidR="005160F4" w:rsidRPr="006E2462" w:rsidRDefault="005160F4" w:rsidP="006E2462">
      <w:pPr>
        <w:keepNext/>
        <w:numPr>
          <w:ilvl w:val="0"/>
          <w:numId w:val="6"/>
        </w:numPr>
        <w:ind w:firstLine="331"/>
        <w:rPr>
          <w:rFonts w:ascii="Arial" w:hAnsi="Arial" w:cs="Arial"/>
          <w:b/>
          <w:sz w:val="24"/>
          <w:szCs w:val="24"/>
        </w:rPr>
      </w:pPr>
    </w:p>
    <w:p w14:paraId="7E08707C" w14:textId="77777777" w:rsidR="005160F4" w:rsidRPr="006E2462" w:rsidRDefault="005160F4" w:rsidP="005160F4">
      <w:pPr>
        <w:keepNext/>
        <w:jc w:val="center"/>
        <w:rPr>
          <w:rFonts w:ascii="Arial" w:hAnsi="Arial" w:cs="Arial"/>
          <w:b/>
          <w:sz w:val="24"/>
          <w:szCs w:val="24"/>
        </w:rPr>
      </w:pPr>
      <w:r w:rsidRPr="006E2462">
        <w:rPr>
          <w:rFonts w:ascii="Arial" w:hAnsi="Arial" w:cs="Arial"/>
          <w:b/>
          <w:sz w:val="24"/>
          <w:szCs w:val="24"/>
        </w:rPr>
        <w:t>Předmět smlouvy</w:t>
      </w:r>
    </w:p>
    <w:p w14:paraId="24D0385D" w14:textId="77777777" w:rsidR="005160F4" w:rsidRPr="006E2462" w:rsidRDefault="005160F4" w:rsidP="005160F4">
      <w:pPr>
        <w:keepNext/>
        <w:jc w:val="center"/>
        <w:rPr>
          <w:rFonts w:ascii="Arial" w:hAnsi="Arial" w:cs="Arial"/>
          <w:b/>
          <w:sz w:val="24"/>
          <w:szCs w:val="24"/>
        </w:rPr>
      </w:pPr>
    </w:p>
    <w:p w14:paraId="630F103D" w14:textId="54600519" w:rsidR="005160F4" w:rsidRPr="006E2462" w:rsidRDefault="005160F4" w:rsidP="00284C50">
      <w:pPr>
        <w:numPr>
          <w:ilvl w:val="0"/>
          <w:numId w:val="4"/>
        </w:numPr>
        <w:tabs>
          <w:tab w:val="clear" w:pos="720"/>
        </w:tabs>
        <w:spacing w:before="120"/>
        <w:ind w:left="357" w:hanging="357"/>
        <w:jc w:val="both"/>
        <w:rPr>
          <w:rFonts w:ascii="Arial" w:hAnsi="Arial" w:cs="Arial"/>
        </w:rPr>
      </w:pPr>
      <w:r w:rsidRPr="006E2462">
        <w:rPr>
          <w:rFonts w:ascii="Arial" w:hAnsi="Arial" w:cs="Arial"/>
        </w:rPr>
        <w:t xml:space="preserve">Předmětem této </w:t>
      </w:r>
      <w:r w:rsidRPr="006E2462">
        <w:rPr>
          <w:rFonts w:ascii="Arial" w:hAnsi="Arial" w:cs="Arial"/>
          <w:b/>
        </w:rPr>
        <w:t xml:space="preserve">smlouvy </w:t>
      </w:r>
      <w:r w:rsidRPr="006E2462">
        <w:rPr>
          <w:rFonts w:ascii="Arial" w:hAnsi="Arial" w:cs="Arial"/>
        </w:rPr>
        <w:t>je</w:t>
      </w:r>
      <w:r w:rsidR="00BF31F7" w:rsidRPr="006E2462">
        <w:rPr>
          <w:rFonts w:ascii="Arial" w:hAnsi="Arial" w:cs="Arial"/>
        </w:rPr>
        <w:t xml:space="preserve"> úprava práv a povinností při poskytování služby spočívající v zajištění terénních odběrů pro testování COVID-19 </w:t>
      </w:r>
      <w:r w:rsidR="002A5DFE">
        <w:rPr>
          <w:rFonts w:ascii="Arial" w:hAnsi="Arial" w:cs="Arial"/>
        </w:rPr>
        <w:t>návštěv</w:t>
      </w:r>
      <w:r w:rsidR="00B74CAF" w:rsidRPr="006E2462">
        <w:rPr>
          <w:rFonts w:ascii="Arial" w:hAnsi="Arial" w:cs="Arial"/>
        </w:rPr>
        <w:t xml:space="preserve"> klientů Domova pro seniory </w:t>
      </w:r>
      <w:r w:rsidR="002A5DFE">
        <w:rPr>
          <w:rFonts w:ascii="Arial" w:hAnsi="Arial" w:cs="Arial"/>
          <w:bCs/>
        </w:rPr>
        <w:t>Foltýnova</w:t>
      </w:r>
      <w:r w:rsidR="00284C50" w:rsidRPr="006E2462">
        <w:rPr>
          <w:rFonts w:ascii="Arial" w:hAnsi="Arial" w:cs="Arial"/>
        </w:rPr>
        <w:t xml:space="preserve"> (dále jen „předmět plnění“ nebo </w:t>
      </w:r>
      <w:r w:rsidR="006F5D5F" w:rsidRPr="006E2462">
        <w:rPr>
          <w:rFonts w:ascii="Arial" w:hAnsi="Arial" w:cs="Arial"/>
        </w:rPr>
        <w:t>„</w:t>
      </w:r>
      <w:r w:rsidR="00284C50" w:rsidRPr="006E2462">
        <w:rPr>
          <w:rFonts w:ascii="Arial" w:hAnsi="Arial" w:cs="Arial"/>
        </w:rPr>
        <w:t>poskytování služby“).</w:t>
      </w:r>
    </w:p>
    <w:p w14:paraId="4C79EC96" w14:textId="5F147062" w:rsidR="00284C50" w:rsidRPr="006E2462" w:rsidRDefault="00BF31F7" w:rsidP="00284C50">
      <w:pPr>
        <w:numPr>
          <w:ilvl w:val="0"/>
          <w:numId w:val="4"/>
        </w:numPr>
        <w:tabs>
          <w:tab w:val="clear" w:pos="720"/>
        </w:tabs>
        <w:spacing w:before="120"/>
        <w:ind w:left="357" w:hanging="357"/>
        <w:jc w:val="both"/>
        <w:rPr>
          <w:rFonts w:ascii="Arial" w:hAnsi="Arial" w:cs="Arial"/>
        </w:rPr>
      </w:pPr>
      <w:r w:rsidRPr="006E2462">
        <w:rPr>
          <w:rFonts w:ascii="Arial" w:hAnsi="Arial" w:cs="Arial"/>
        </w:rPr>
        <w:t xml:space="preserve">Odběry </w:t>
      </w:r>
      <w:r w:rsidR="0077716D" w:rsidRPr="006E2462">
        <w:rPr>
          <w:rFonts w:ascii="Arial" w:hAnsi="Arial" w:cs="Arial"/>
        </w:rPr>
        <w:t>bud</w:t>
      </w:r>
      <w:r w:rsidRPr="006E2462">
        <w:rPr>
          <w:rFonts w:ascii="Arial" w:hAnsi="Arial" w:cs="Arial"/>
        </w:rPr>
        <w:t>ou</w:t>
      </w:r>
      <w:r w:rsidR="0077716D" w:rsidRPr="006E2462">
        <w:rPr>
          <w:rFonts w:ascii="Arial" w:hAnsi="Arial" w:cs="Arial"/>
        </w:rPr>
        <w:t xml:space="preserve"> prováděn</w:t>
      </w:r>
      <w:r w:rsidR="00284C50" w:rsidRPr="006E2462">
        <w:rPr>
          <w:rFonts w:ascii="Arial" w:hAnsi="Arial" w:cs="Arial"/>
        </w:rPr>
        <w:t>y</w:t>
      </w:r>
      <w:r w:rsidR="0077716D" w:rsidRPr="006E2462">
        <w:rPr>
          <w:rFonts w:ascii="Arial" w:hAnsi="Arial" w:cs="Arial"/>
        </w:rPr>
        <w:t xml:space="preserve"> v sídle</w:t>
      </w:r>
      <w:r w:rsidR="00A46632" w:rsidRPr="006E2462">
        <w:rPr>
          <w:rFonts w:ascii="Arial" w:hAnsi="Arial" w:cs="Arial"/>
          <w:bCs/>
        </w:rPr>
        <w:t xml:space="preserve"> </w:t>
      </w:r>
      <w:r w:rsidR="00E9583A" w:rsidRPr="006E2462">
        <w:rPr>
          <w:rFonts w:ascii="Arial" w:hAnsi="Arial" w:cs="Arial"/>
          <w:bCs/>
        </w:rPr>
        <w:t>Domova pro seniory</w:t>
      </w:r>
      <w:r w:rsidR="00A46632" w:rsidRPr="006E2462">
        <w:rPr>
          <w:rFonts w:ascii="Arial" w:hAnsi="Arial" w:cs="Arial"/>
          <w:bCs/>
        </w:rPr>
        <w:t xml:space="preserve"> </w:t>
      </w:r>
      <w:r w:rsidR="002A5DFE">
        <w:rPr>
          <w:rFonts w:ascii="Arial" w:hAnsi="Arial" w:cs="Arial"/>
          <w:bCs/>
        </w:rPr>
        <w:t>Foltýnova 1008/21, 635</w:t>
      </w:r>
      <w:r w:rsidR="00A46632" w:rsidRPr="006E2462">
        <w:rPr>
          <w:rFonts w:ascii="Arial" w:hAnsi="Arial" w:cs="Arial"/>
          <w:bCs/>
        </w:rPr>
        <w:t xml:space="preserve"> 00 Brno</w:t>
      </w:r>
      <w:r w:rsidR="006E2462" w:rsidRPr="006E2462">
        <w:rPr>
          <w:rFonts w:ascii="Arial" w:hAnsi="Arial" w:cs="Arial"/>
          <w:bCs/>
        </w:rPr>
        <w:t>, pokud se smluvní strany nedohodnou jinak.</w:t>
      </w:r>
      <w:r w:rsidR="00284C50" w:rsidRPr="006E2462">
        <w:rPr>
          <w:rFonts w:ascii="Arial" w:hAnsi="Arial" w:cs="Arial"/>
          <w:bCs/>
        </w:rPr>
        <w:t xml:space="preserve"> Odběry poskytovatel zajistí denně v době od </w:t>
      </w:r>
      <w:r w:rsidR="00E739DB">
        <w:rPr>
          <w:rFonts w:ascii="Arial" w:hAnsi="Arial" w:cs="Arial"/>
          <w:bCs/>
        </w:rPr>
        <w:t>13:30</w:t>
      </w:r>
      <w:r w:rsidR="00284C50" w:rsidRPr="006E2462">
        <w:rPr>
          <w:rFonts w:ascii="Arial" w:hAnsi="Arial" w:cs="Arial"/>
          <w:bCs/>
        </w:rPr>
        <w:t xml:space="preserve"> hod. </w:t>
      </w:r>
      <w:r w:rsidR="006F5D5F" w:rsidRPr="006E2462">
        <w:rPr>
          <w:rFonts w:ascii="Arial" w:hAnsi="Arial" w:cs="Arial"/>
          <w:bCs/>
        </w:rPr>
        <w:t xml:space="preserve">do </w:t>
      </w:r>
      <w:r w:rsidR="00E739DB">
        <w:rPr>
          <w:rFonts w:ascii="Arial" w:hAnsi="Arial" w:cs="Arial"/>
          <w:bCs/>
        </w:rPr>
        <w:t>18:00</w:t>
      </w:r>
      <w:r w:rsidR="00284C50" w:rsidRPr="006E2462">
        <w:rPr>
          <w:rFonts w:ascii="Arial" w:hAnsi="Arial" w:cs="Arial"/>
          <w:bCs/>
        </w:rPr>
        <w:t xml:space="preserve"> hod.</w:t>
      </w:r>
      <w:r w:rsidR="00E739DB">
        <w:rPr>
          <w:rFonts w:ascii="Arial" w:hAnsi="Arial" w:cs="Arial"/>
          <w:bCs/>
        </w:rPr>
        <w:t>, pokud se smluvní strany nedohodnou jinak.</w:t>
      </w:r>
    </w:p>
    <w:p w14:paraId="0014E0D2" w14:textId="3D223F19" w:rsidR="00284C50" w:rsidRPr="006E2462" w:rsidRDefault="00284C50" w:rsidP="00284C50">
      <w:pPr>
        <w:numPr>
          <w:ilvl w:val="0"/>
          <w:numId w:val="4"/>
        </w:numPr>
        <w:tabs>
          <w:tab w:val="clear" w:pos="720"/>
        </w:tabs>
        <w:spacing w:before="120"/>
        <w:ind w:left="357" w:hanging="357"/>
        <w:jc w:val="both"/>
        <w:rPr>
          <w:rFonts w:ascii="Arial" w:hAnsi="Arial" w:cs="Arial"/>
        </w:rPr>
      </w:pPr>
      <w:r w:rsidRPr="006E2462">
        <w:rPr>
          <w:rFonts w:ascii="Arial" w:hAnsi="Arial" w:cs="Arial"/>
        </w:rPr>
        <w:t>Poskytovatel se zavazuje v souvislosti s opatřeními poskytovat předmět plnění a objednatel se zavazuje poskytovateli zaplatit sjednanou cenu.</w:t>
      </w:r>
    </w:p>
    <w:p w14:paraId="1BDCCA2D" w14:textId="77777777" w:rsidR="00284C50" w:rsidRPr="006E2462" w:rsidRDefault="00284C50" w:rsidP="00284C50">
      <w:pPr>
        <w:spacing w:before="120"/>
        <w:jc w:val="both"/>
        <w:rPr>
          <w:rFonts w:ascii="Arial" w:hAnsi="Arial" w:cs="Arial"/>
        </w:rPr>
      </w:pPr>
    </w:p>
    <w:p w14:paraId="12AA11A8" w14:textId="6B9F89FD" w:rsidR="0077716D" w:rsidRPr="006E2462" w:rsidRDefault="00284C50" w:rsidP="006E2462">
      <w:pPr>
        <w:spacing w:after="60"/>
        <w:ind w:left="357"/>
        <w:jc w:val="center"/>
        <w:rPr>
          <w:rFonts w:ascii="Arial" w:hAnsi="Arial" w:cs="Arial"/>
          <w:b/>
          <w:bCs/>
          <w:sz w:val="24"/>
          <w:szCs w:val="24"/>
        </w:rPr>
      </w:pPr>
      <w:r w:rsidRPr="006E2462">
        <w:rPr>
          <w:rFonts w:ascii="Arial" w:hAnsi="Arial" w:cs="Arial"/>
          <w:b/>
          <w:bCs/>
          <w:sz w:val="24"/>
          <w:szCs w:val="24"/>
        </w:rPr>
        <w:t>II.</w:t>
      </w:r>
    </w:p>
    <w:p w14:paraId="627DB122" w14:textId="4A7605E5" w:rsidR="00284C50" w:rsidRPr="006E2462" w:rsidRDefault="00284C50" w:rsidP="00284C50">
      <w:pPr>
        <w:spacing w:after="60"/>
        <w:ind w:left="357"/>
        <w:jc w:val="center"/>
        <w:rPr>
          <w:rFonts w:ascii="Arial" w:hAnsi="Arial" w:cs="Arial"/>
          <w:b/>
          <w:bCs/>
          <w:sz w:val="24"/>
          <w:szCs w:val="24"/>
        </w:rPr>
      </w:pPr>
      <w:r w:rsidRPr="006E2462">
        <w:rPr>
          <w:rFonts w:ascii="Arial" w:hAnsi="Arial" w:cs="Arial"/>
          <w:b/>
          <w:bCs/>
          <w:sz w:val="24"/>
          <w:szCs w:val="24"/>
        </w:rPr>
        <w:t>Doba poskytování služby</w:t>
      </w:r>
    </w:p>
    <w:p w14:paraId="2CCD040D" w14:textId="502122BD" w:rsidR="00284C50" w:rsidRPr="006E2462" w:rsidRDefault="00284C50" w:rsidP="00284C50">
      <w:pPr>
        <w:spacing w:after="60"/>
        <w:ind w:left="357"/>
        <w:jc w:val="center"/>
        <w:rPr>
          <w:rFonts w:ascii="Arial" w:hAnsi="Arial" w:cs="Arial"/>
          <w:bCs/>
        </w:rPr>
      </w:pPr>
    </w:p>
    <w:p w14:paraId="223E9975" w14:textId="3A9D0733" w:rsidR="00284C50" w:rsidRPr="006E2462" w:rsidRDefault="006F5D5F" w:rsidP="006F5D5F">
      <w:pPr>
        <w:spacing w:after="60"/>
        <w:ind w:left="357"/>
        <w:jc w:val="both"/>
        <w:rPr>
          <w:rFonts w:ascii="Arial" w:hAnsi="Arial" w:cs="Arial"/>
          <w:bCs/>
        </w:rPr>
      </w:pPr>
      <w:r w:rsidRPr="006E2462">
        <w:rPr>
          <w:rFonts w:ascii="Arial" w:hAnsi="Arial" w:cs="Arial"/>
          <w:bCs/>
        </w:rPr>
        <w:t xml:space="preserve">Poskytovatel se zavazuje poskytovat službu ode </w:t>
      </w:r>
      <w:r w:rsidR="00E739DB">
        <w:rPr>
          <w:rFonts w:ascii="Arial" w:hAnsi="Arial" w:cs="Arial"/>
          <w:bCs/>
        </w:rPr>
        <w:t>9. 12. 2020</w:t>
      </w:r>
      <w:r w:rsidRPr="006E2462">
        <w:rPr>
          <w:rFonts w:ascii="Arial" w:hAnsi="Arial" w:cs="Arial"/>
          <w:bCs/>
        </w:rPr>
        <w:t xml:space="preserve"> do doručení oznámení o ukončení poskytování služby od Objednatele, a to ke dni uvedeném v takovémto oznámení.</w:t>
      </w:r>
    </w:p>
    <w:p w14:paraId="374F4DB6" w14:textId="77777777" w:rsidR="00284C50" w:rsidRPr="006E2462" w:rsidRDefault="00284C50" w:rsidP="00284C50">
      <w:pPr>
        <w:spacing w:after="60"/>
        <w:ind w:left="357"/>
        <w:jc w:val="center"/>
        <w:rPr>
          <w:rFonts w:ascii="Arial" w:hAnsi="Arial" w:cs="Arial"/>
          <w:bCs/>
        </w:rPr>
      </w:pPr>
    </w:p>
    <w:p w14:paraId="53277181" w14:textId="1663D1EA" w:rsidR="005160F4" w:rsidRPr="006E2462" w:rsidRDefault="000F5693" w:rsidP="000F5693">
      <w:pPr>
        <w:keepNext/>
        <w:ind w:left="360"/>
        <w:jc w:val="center"/>
        <w:rPr>
          <w:rFonts w:ascii="Arial" w:hAnsi="Arial" w:cs="Arial"/>
          <w:b/>
          <w:sz w:val="24"/>
          <w:szCs w:val="24"/>
        </w:rPr>
      </w:pPr>
      <w:r w:rsidRPr="006E2462">
        <w:rPr>
          <w:rFonts w:ascii="Arial" w:hAnsi="Arial" w:cs="Arial"/>
          <w:b/>
          <w:sz w:val="24"/>
          <w:szCs w:val="24"/>
        </w:rPr>
        <w:t>III.</w:t>
      </w:r>
    </w:p>
    <w:p w14:paraId="2B3A4C30" w14:textId="77777777" w:rsidR="005160F4" w:rsidRPr="006E2462" w:rsidRDefault="005160F4" w:rsidP="005160F4">
      <w:pPr>
        <w:keepNext/>
        <w:jc w:val="center"/>
        <w:rPr>
          <w:rFonts w:ascii="Arial" w:hAnsi="Arial" w:cs="Arial"/>
          <w:b/>
          <w:sz w:val="24"/>
          <w:szCs w:val="24"/>
        </w:rPr>
      </w:pPr>
      <w:r w:rsidRPr="006E2462">
        <w:rPr>
          <w:rFonts w:ascii="Arial" w:hAnsi="Arial" w:cs="Arial"/>
          <w:b/>
          <w:sz w:val="24"/>
          <w:szCs w:val="24"/>
        </w:rPr>
        <w:t>Cena a platební podmínky</w:t>
      </w:r>
    </w:p>
    <w:p w14:paraId="76899D9C" w14:textId="77777777" w:rsidR="005160F4" w:rsidRPr="006E2462" w:rsidRDefault="005160F4" w:rsidP="005160F4">
      <w:pPr>
        <w:keepNext/>
        <w:ind w:left="454"/>
        <w:jc w:val="center"/>
        <w:rPr>
          <w:rFonts w:ascii="Arial" w:hAnsi="Arial" w:cs="Arial"/>
          <w:b/>
          <w:sz w:val="24"/>
          <w:szCs w:val="24"/>
        </w:rPr>
      </w:pPr>
    </w:p>
    <w:p w14:paraId="15D466B6" w14:textId="6043B753" w:rsidR="00F54663" w:rsidRDefault="00F54663" w:rsidP="00F54663">
      <w:pPr>
        <w:pStyle w:val="Odstavecseseznamem"/>
        <w:numPr>
          <w:ilvl w:val="0"/>
          <w:numId w:val="1"/>
        </w:numPr>
        <w:contextualSpacing w:val="0"/>
        <w:rPr>
          <w:rFonts w:ascii="Arial" w:hAnsi="Arial" w:cs="Arial"/>
        </w:rPr>
      </w:pPr>
      <w:r w:rsidRPr="00F54663">
        <w:rPr>
          <w:rFonts w:ascii="Arial" w:hAnsi="Arial" w:cs="Arial"/>
        </w:rPr>
        <w:t xml:space="preserve">Smluvní strany sjednávají cenu za 1 ks POC testu na přítomnost antigenu SARS Cov-2 na </w:t>
      </w:r>
      <w:proofErr w:type="gramStart"/>
      <w:r w:rsidRPr="00F54663">
        <w:rPr>
          <w:rFonts w:ascii="Arial" w:hAnsi="Arial" w:cs="Arial"/>
        </w:rPr>
        <w:t>částku  150</w:t>
      </w:r>
      <w:proofErr w:type="gramEnd"/>
      <w:r w:rsidRPr="00F54663">
        <w:rPr>
          <w:rFonts w:ascii="Arial" w:hAnsi="Arial" w:cs="Arial"/>
        </w:rPr>
        <w:t>,- Kč bez DPH. K ceně bude připočtena DPH v zákonné výši.</w:t>
      </w:r>
    </w:p>
    <w:p w14:paraId="20DCD135" w14:textId="77777777" w:rsidR="00F54663" w:rsidRPr="00F54663" w:rsidRDefault="00F54663" w:rsidP="00F54663">
      <w:pPr>
        <w:pStyle w:val="Odstavecseseznamem"/>
        <w:ind w:left="360"/>
        <w:contextualSpacing w:val="0"/>
        <w:rPr>
          <w:rFonts w:ascii="Arial" w:hAnsi="Arial" w:cs="Arial"/>
        </w:rPr>
      </w:pPr>
    </w:p>
    <w:p w14:paraId="6DAB0C43" w14:textId="77777777" w:rsidR="00F54663" w:rsidRPr="00F54663" w:rsidRDefault="00F54663" w:rsidP="00F54663">
      <w:pPr>
        <w:pStyle w:val="Odstavecseseznamem"/>
        <w:numPr>
          <w:ilvl w:val="0"/>
          <w:numId w:val="1"/>
        </w:numPr>
        <w:contextualSpacing w:val="0"/>
        <w:rPr>
          <w:rFonts w:ascii="Arial" w:hAnsi="Arial" w:cs="Arial"/>
        </w:rPr>
      </w:pPr>
      <w:r w:rsidRPr="00F54663">
        <w:rPr>
          <w:rFonts w:ascii="Arial" w:hAnsi="Arial" w:cs="Arial"/>
        </w:rPr>
        <w:t xml:space="preserve">Cenu za POC testy uhradí Objednatel na základě faktury, která bude obsahovat počet testů doložených čestným prohlášením každého návštěvníka klienta sociální služby. Cena bude splatná na bankovní účet Poskytovatele uvedený ve faktuře. </w:t>
      </w:r>
    </w:p>
    <w:p w14:paraId="3BA06DB4" w14:textId="52968833" w:rsidR="005160F4" w:rsidRPr="006E2462" w:rsidRDefault="005160F4" w:rsidP="006F5D5F">
      <w:pPr>
        <w:numPr>
          <w:ilvl w:val="0"/>
          <w:numId w:val="1"/>
        </w:numPr>
        <w:tabs>
          <w:tab w:val="clear" w:pos="360"/>
        </w:tabs>
        <w:spacing w:before="120"/>
        <w:ind w:left="357" w:hanging="357"/>
        <w:jc w:val="both"/>
        <w:rPr>
          <w:rFonts w:ascii="Arial" w:hAnsi="Arial" w:cs="Arial"/>
        </w:rPr>
      </w:pPr>
      <w:r w:rsidRPr="006E2462">
        <w:rPr>
          <w:rFonts w:ascii="Arial" w:hAnsi="Arial" w:cs="Arial"/>
        </w:rPr>
        <w:t xml:space="preserve">Doba splatnosti faktury se sjednává do 15 dnů od dne doručení </w:t>
      </w:r>
      <w:r w:rsidR="006F5D5F" w:rsidRPr="006E2462">
        <w:rPr>
          <w:rFonts w:ascii="Arial" w:hAnsi="Arial" w:cs="Arial"/>
        </w:rPr>
        <w:t>O</w:t>
      </w:r>
      <w:r w:rsidRPr="006E2462">
        <w:rPr>
          <w:rFonts w:ascii="Arial" w:hAnsi="Arial" w:cs="Arial"/>
        </w:rPr>
        <w:t>bjednateli. Povinnost zaplatit smluvenou cenu je splněna dnem odep</w:t>
      </w:r>
      <w:r w:rsidR="000F5693" w:rsidRPr="006E2462">
        <w:rPr>
          <w:rFonts w:ascii="Arial" w:hAnsi="Arial" w:cs="Arial"/>
        </w:rPr>
        <w:t>sání fakturované částky z účtu O</w:t>
      </w:r>
      <w:r w:rsidRPr="006E2462">
        <w:rPr>
          <w:rFonts w:ascii="Arial" w:hAnsi="Arial" w:cs="Arial"/>
        </w:rPr>
        <w:t>bjednatele.</w:t>
      </w:r>
    </w:p>
    <w:p w14:paraId="45EE2B9B" w14:textId="71E02421" w:rsidR="005160F4" w:rsidRPr="006E2462" w:rsidRDefault="005160F4" w:rsidP="006F5D5F">
      <w:pPr>
        <w:numPr>
          <w:ilvl w:val="0"/>
          <w:numId w:val="1"/>
        </w:numPr>
        <w:spacing w:before="120"/>
        <w:ind w:left="357" w:hanging="357"/>
        <w:jc w:val="both"/>
        <w:rPr>
          <w:rFonts w:ascii="Arial" w:hAnsi="Arial" w:cs="Arial"/>
        </w:rPr>
      </w:pPr>
      <w:r w:rsidRPr="006E2462">
        <w:rPr>
          <w:rFonts w:ascii="Arial" w:hAnsi="Arial" w:cs="Arial"/>
        </w:rPr>
        <w:t xml:space="preserve">Faktura musí mít náležitosti daňového dokladu podle zákona č. 235/2004 Sb., o dani z přidané hodnoty, ve znění pozdějších předpisů. </w:t>
      </w:r>
      <w:r w:rsidR="006F5D5F" w:rsidRPr="006E2462">
        <w:rPr>
          <w:rFonts w:ascii="Arial" w:hAnsi="Arial" w:cs="Arial"/>
        </w:rPr>
        <w:t xml:space="preserve">Poskytovatel </w:t>
      </w:r>
      <w:r w:rsidRPr="006E2462">
        <w:rPr>
          <w:rFonts w:ascii="Arial" w:hAnsi="Arial" w:cs="Arial"/>
        </w:rPr>
        <w:t xml:space="preserve">je povinen na faktuře uvést správné identifikační údaje </w:t>
      </w:r>
      <w:r w:rsidR="006F5D5F" w:rsidRPr="006E2462">
        <w:rPr>
          <w:rFonts w:ascii="Arial" w:hAnsi="Arial" w:cs="Arial"/>
        </w:rPr>
        <w:t>O</w:t>
      </w:r>
      <w:r w:rsidRPr="006E2462">
        <w:rPr>
          <w:rFonts w:ascii="Arial" w:hAnsi="Arial" w:cs="Arial"/>
        </w:rPr>
        <w:t>bjednatele</w:t>
      </w:r>
      <w:r w:rsidR="0077716D" w:rsidRPr="006E2462">
        <w:rPr>
          <w:rFonts w:ascii="Arial" w:hAnsi="Arial" w:cs="Arial"/>
        </w:rPr>
        <w:t>.</w:t>
      </w:r>
      <w:r w:rsidR="000F5693" w:rsidRPr="006E2462">
        <w:rPr>
          <w:rFonts w:ascii="Arial" w:hAnsi="Arial" w:cs="Arial"/>
        </w:rPr>
        <w:t xml:space="preserve"> V případě, že faktura nebude mít uvedené náležitosti, Objednatel není povinen </w:t>
      </w:r>
      <w:r w:rsidR="000F5693" w:rsidRPr="006E2462">
        <w:rPr>
          <w:rFonts w:ascii="Arial" w:hAnsi="Arial" w:cs="Arial"/>
        </w:rPr>
        <w:lastRenderedPageBreak/>
        <w:t>fakturovanou částku uhradit a nedostává se do prodlení. Objednatel bez zbytečného odkladu, nejpozději ve lhůtě splatnosti, fakturu vrátí zpět Poskytovateli k doplnění. Nová lhůta splatnosti počíná běžet od doručení daňového dokladu obsahujícího veškeré zákonné náležitosti.</w:t>
      </w:r>
    </w:p>
    <w:p w14:paraId="5741DE1F" w14:textId="77777777" w:rsidR="000F5693" w:rsidRPr="006E2462" w:rsidRDefault="000F5693" w:rsidP="000F5693">
      <w:pPr>
        <w:spacing w:before="120"/>
        <w:ind w:left="357"/>
        <w:jc w:val="both"/>
        <w:rPr>
          <w:rFonts w:ascii="Arial" w:hAnsi="Arial" w:cs="Arial"/>
        </w:rPr>
      </w:pPr>
    </w:p>
    <w:p w14:paraId="5D0BB70B" w14:textId="698F5102" w:rsidR="005160F4" w:rsidRPr="006E2462" w:rsidRDefault="000F5693" w:rsidP="006E2462">
      <w:pPr>
        <w:keepNext/>
        <w:ind w:left="453"/>
        <w:jc w:val="center"/>
        <w:rPr>
          <w:rFonts w:ascii="Arial" w:hAnsi="Arial" w:cs="Arial"/>
          <w:b/>
          <w:sz w:val="24"/>
          <w:szCs w:val="24"/>
        </w:rPr>
      </w:pPr>
      <w:r w:rsidRPr="006E2462">
        <w:rPr>
          <w:rFonts w:ascii="Arial" w:hAnsi="Arial" w:cs="Arial"/>
          <w:b/>
          <w:sz w:val="24"/>
          <w:szCs w:val="24"/>
        </w:rPr>
        <w:t>IV.</w:t>
      </w:r>
    </w:p>
    <w:p w14:paraId="257A03C1" w14:textId="14E35230" w:rsidR="005160F4" w:rsidRPr="006E2462" w:rsidRDefault="000F5693" w:rsidP="005160F4">
      <w:pPr>
        <w:keepNext/>
        <w:jc w:val="center"/>
        <w:rPr>
          <w:rFonts w:ascii="Arial" w:hAnsi="Arial" w:cs="Arial"/>
          <w:b/>
          <w:sz w:val="24"/>
          <w:szCs w:val="24"/>
        </w:rPr>
      </w:pPr>
      <w:r w:rsidRPr="006E2462">
        <w:rPr>
          <w:rFonts w:ascii="Arial" w:hAnsi="Arial" w:cs="Arial"/>
          <w:b/>
          <w:sz w:val="24"/>
          <w:szCs w:val="24"/>
        </w:rPr>
        <w:t>Práva a povinnosti smluvních stran</w:t>
      </w:r>
    </w:p>
    <w:p w14:paraId="2DB0B74E" w14:textId="6F75046C" w:rsidR="000F5693" w:rsidRPr="006E2462" w:rsidRDefault="000F5693" w:rsidP="005160F4">
      <w:pPr>
        <w:keepNext/>
        <w:jc w:val="center"/>
        <w:rPr>
          <w:rFonts w:ascii="Arial" w:hAnsi="Arial" w:cs="Arial"/>
          <w:sz w:val="24"/>
          <w:szCs w:val="24"/>
        </w:rPr>
      </w:pPr>
    </w:p>
    <w:p w14:paraId="7737A24F" w14:textId="01437047" w:rsidR="000F5693" w:rsidRPr="006E2462" w:rsidRDefault="00A50B6A" w:rsidP="00A50B6A">
      <w:pPr>
        <w:keepNext/>
        <w:spacing w:after="120"/>
        <w:ind w:left="426" w:hanging="426"/>
        <w:rPr>
          <w:rFonts w:ascii="Arial" w:hAnsi="Arial" w:cs="Arial"/>
        </w:rPr>
      </w:pPr>
      <w:r>
        <w:rPr>
          <w:rFonts w:ascii="Arial" w:hAnsi="Arial" w:cs="Arial"/>
        </w:rPr>
        <w:t>1.</w:t>
      </w:r>
      <w:r>
        <w:rPr>
          <w:rFonts w:ascii="Arial" w:hAnsi="Arial" w:cs="Arial"/>
        </w:rPr>
        <w:tab/>
      </w:r>
      <w:r w:rsidR="000F5693" w:rsidRPr="006E2462">
        <w:rPr>
          <w:rFonts w:ascii="Arial" w:hAnsi="Arial" w:cs="Arial"/>
        </w:rPr>
        <w:t>Poskytovatel výslovně prohlašuje</w:t>
      </w:r>
      <w:r w:rsidR="00F05A8E" w:rsidRPr="006E2462">
        <w:rPr>
          <w:rFonts w:ascii="Arial" w:hAnsi="Arial" w:cs="Arial"/>
        </w:rPr>
        <w:t>, že je oprávněn k poskytování služby.</w:t>
      </w:r>
    </w:p>
    <w:p w14:paraId="6C7A1FEF" w14:textId="3E927D72" w:rsidR="00A50B6A" w:rsidRDefault="00F05A8E" w:rsidP="00F50607">
      <w:pPr>
        <w:keepNext/>
        <w:tabs>
          <w:tab w:val="left" w:pos="426"/>
        </w:tabs>
        <w:spacing w:before="120"/>
        <w:ind w:left="374" w:hanging="374"/>
        <w:jc w:val="both"/>
        <w:rPr>
          <w:rFonts w:ascii="Arial" w:hAnsi="Arial" w:cs="Arial"/>
        </w:rPr>
      </w:pPr>
      <w:r w:rsidRPr="006E2462">
        <w:rPr>
          <w:rFonts w:ascii="Arial" w:hAnsi="Arial" w:cs="Arial"/>
        </w:rPr>
        <w:t>2.</w:t>
      </w:r>
      <w:r w:rsidR="00A50B6A">
        <w:rPr>
          <w:rFonts w:ascii="Arial" w:hAnsi="Arial" w:cs="Arial"/>
        </w:rPr>
        <w:tab/>
      </w:r>
      <w:r w:rsidRPr="006E2462">
        <w:rPr>
          <w:rFonts w:ascii="Arial" w:hAnsi="Arial" w:cs="Arial"/>
        </w:rPr>
        <w:t xml:space="preserve">Poskytovatel se zavazuje zajistit předmět plnění odborně způsobilými osobami, za použití </w:t>
      </w:r>
      <w:proofErr w:type="gramStart"/>
      <w:r w:rsidRPr="006E2462">
        <w:rPr>
          <w:rFonts w:ascii="Arial" w:hAnsi="Arial" w:cs="Arial"/>
        </w:rPr>
        <w:t>věcného</w:t>
      </w:r>
      <w:r w:rsidR="00A50B6A">
        <w:rPr>
          <w:rFonts w:ascii="Arial" w:hAnsi="Arial" w:cs="Arial"/>
        </w:rPr>
        <w:t xml:space="preserve">  </w:t>
      </w:r>
      <w:r w:rsidRPr="006E2462">
        <w:rPr>
          <w:rFonts w:ascii="Arial" w:hAnsi="Arial" w:cs="Arial"/>
        </w:rPr>
        <w:t>a</w:t>
      </w:r>
      <w:proofErr w:type="gramEnd"/>
      <w:r w:rsidR="00A928CA" w:rsidRPr="006E2462">
        <w:rPr>
          <w:rFonts w:ascii="Arial" w:hAnsi="Arial" w:cs="Arial"/>
        </w:rPr>
        <w:t> </w:t>
      </w:r>
      <w:r w:rsidRPr="006E2462">
        <w:rPr>
          <w:rFonts w:ascii="Arial" w:hAnsi="Arial" w:cs="Arial"/>
        </w:rPr>
        <w:t>technického vybavení odpovídajícího platným předpisům pro poskytování zdravotních služeb.</w:t>
      </w:r>
    </w:p>
    <w:p w14:paraId="085C987F" w14:textId="772BF59B" w:rsidR="000F5693" w:rsidRPr="006E2462" w:rsidRDefault="003B7E4B" w:rsidP="00F50607">
      <w:pPr>
        <w:keepNext/>
        <w:tabs>
          <w:tab w:val="left" w:pos="426"/>
        </w:tabs>
        <w:spacing w:before="120"/>
        <w:ind w:left="374" w:hanging="374"/>
        <w:jc w:val="both"/>
        <w:rPr>
          <w:rFonts w:ascii="Arial" w:hAnsi="Arial" w:cs="Arial"/>
        </w:rPr>
      </w:pPr>
      <w:r w:rsidRPr="006E2462">
        <w:rPr>
          <w:rFonts w:ascii="Arial" w:hAnsi="Arial" w:cs="Arial"/>
        </w:rPr>
        <w:t>3.</w:t>
      </w:r>
      <w:r w:rsidR="00A50B6A">
        <w:rPr>
          <w:rFonts w:ascii="Arial" w:hAnsi="Arial" w:cs="Arial"/>
        </w:rPr>
        <w:tab/>
      </w:r>
      <w:r w:rsidRPr="006E2462">
        <w:rPr>
          <w:rFonts w:ascii="Arial" w:hAnsi="Arial" w:cs="Arial"/>
        </w:rPr>
        <w:t>Poskytovatel odpovídá za veškerou případnou újmu a/nebo škodu vzniklou na životě a zdraví třetích osob způsobenou prováděním poskytování služby nebo v souvislosti s činností Poskytovatele</w:t>
      </w:r>
      <w:r w:rsidRPr="006E2462">
        <w:rPr>
          <w:rFonts w:ascii="Arial" w:hAnsi="Arial" w:cs="Arial"/>
          <w:bCs/>
        </w:rPr>
        <w:t xml:space="preserve"> při poskytování služby.</w:t>
      </w:r>
    </w:p>
    <w:p w14:paraId="72350CF0" w14:textId="3F6D627E" w:rsidR="00804D91" w:rsidRPr="006E2462" w:rsidRDefault="00A928CA" w:rsidP="00A50B6A">
      <w:pPr>
        <w:keepNext/>
        <w:tabs>
          <w:tab w:val="left" w:pos="567"/>
        </w:tabs>
        <w:spacing w:after="120"/>
        <w:ind w:left="426" w:hanging="426"/>
        <w:rPr>
          <w:rFonts w:ascii="Arial" w:hAnsi="Arial" w:cs="Arial"/>
        </w:rPr>
      </w:pPr>
      <w:r w:rsidRPr="006E2462">
        <w:rPr>
          <w:rFonts w:ascii="Arial" w:hAnsi="Arial" w:cs="Arial"/>
        </w:rPr>
        <w:t>4.</w:t>
      </w:r>
      <w:r w:rsidR="00A50B6A">
        <w:rPr>
          <w:rFonts w:ascii="Arial" w:hAnsi="Arial" w:cs="Arial"/>
        </w:rPr>
        <w:tab/>
      </w:r>
      <w:r w:rsidRPr="006E2462">
        <w:rPr>
          <w:rFonts w:ascii="Arial" w:hAnsi="Arial" w:cs="Arial"/>
        </w:rPr>
        <w:t>Objednatel se zavazuje</w:t>
      </w:r>
      <w:r w:rsidR="00631242" w:rsidRPr="006E2462">
        <w:rPr>
          <w:rFonts w:ascii="Arial" w:hAnsi="Arial" w:cs="Arial"/>
        </w:rPr>
        <w:t xml:space="preserve"> zajistit organizování poskytované služby, popř.</w:t>
      </w:r>
      <w:r w:rsidR="00804D91" w:rsidRPr="006E2462">
        <w:rPr>
          <w:rFonts w:ascii="Arial" w:hAnsi="Arial" w:cs="Arial"/>
        </w:rPr>
        <w:t xml:space="preserve"> prostory pro osoby čekající</w:t>
      </w:r>
      <w:r w:rsidR="006E2462">
        <w:rPr>
          <w:rFonts w:ascii="Arial" w:hAnsi="Arial" w:cs="Arial"/>
        </w:rPr>
        <w:t xml:space="preserve"> </w:t>
      </w:r>
      <w:r w:rsidR="00804D91" w:rsidRPr="006E2462">
        <w:rPr>
          <w:rFonts w:ascii="Arial" w:hAnsi="Arial" w:cs="Arial"/>
        </w:rPr>
        <w:t>na výsledky testu.</w:t>
      </w:r>
    </w:p>
    <w:p w14:paraId="0AF22AFE" w14:textId="18E82BBF" w:rsidR="00804D91" w:rsidRPr="006E2462" w:rsidRDefault="00804D91" w:rsidP="00A50B6A">
      <w:pPr>
        <w:keepNext/>
        <w:tabs>
          <w:tab w:val="left" w:pos="709"/>
        </w:tabs>
        <w:spacing w:after="120"/>
        <w:ind w:left="426" w:hanging="426"/>
        <w:jc w:val="both"/>
        <w:rPr>
          <w:rFonts w:ascii="Arial" w:hAnsi="Arial" w:cs="Arial"/>
        </w:rPr>
      </w:pPr>
      <w:r w:rsidRPr="006E2462">
        <w:rPr>
          <w:rFonts w:ascii="Arial" w:hAnsi="Arial" w:cs="Arial"/>
        </w:rPr>
        <w:t>5.</w:t>
      </w:r>
      <w:r w:rsidR="00A50B6A">
        <w:rPr>
          <w:rFonts w:ascii="Arial" w:hAnsi="Arial" w:cs="Arial"/>
        </w:rPr>
        <w:tab/>
      </w:r>
      <w:r w:rsidRPr="006E2462">
        <w:rPr>
          <w:rFonts w:ascii="Arial" w:hAnsi="Arial" w:cs="Arial"/>
        </w:rPr>
        <w:t>Objednatel se zavazuje zajistit skladové prostory pro uskladnění materiálu nezbytného pro poskytování služby.</w:t>
      </w:r>
    </w:p>
    <w:p w14:paraId="56002643" w14:textId="357185F0" w:rsidR="000F5693" w:rsidRPr="006E2462" w:rsidRDefault="00804D91" w:rsidP="00A50B6A">
      <w:pPr>
        <w:keepNext/>
        <w:tabs>
          <w:tab w:val="left" w:pos="142"/>
        </w:tabs>
        <w:spacing w:after="120"/>
        <w:ind w:left="426" w:hanging="426"/>
        <w:jc w:val="both"/>
        <w:rPr>
          <w:rFonts w:ascii="Arial" w:hAnsi="Arial" w:cs="Arial"/>
          <w:sz w:val="24"/>
          <w:szCs w:val="24"/>
        </w:rPr>
      </w:pPr>
      <w:r w:rsidRPr="006E2462">
        <w:rPr>
          <w:rFonts w:ascii="Arial" w:hAnsi="Arial" w:cs="Arial"/>
        </w:rPr>
        <w:t>6.</w:t>
      </w:r>
      <w:r w:rsidR="00A50B6A">
        <w:rPr>
          <w:rFonts w:ascii="Arial" w:hAnsi="Arial" w:cs="Arial"/>
        </w:rPr>
        <w:tab/>
      </w:r>
      <w:r w:rsidRPr="006E2462">
        <w:rPr>
          <w:rFonts w:ascii="Arial" w:hAnsi="Arial" w:cs="Arial"/>
        </w:rPr>
        <w:t>Objednatel je povinen zajistit na své náklady likvidaci odpadu včetně biologického spojeného s poskytováním služby.</w:t>
      </w:r>
    </w:p>
    <w:p w14:paraId="536E4BA2" w14:textId="49586C81" w:rsidR="000F5693" w:rsidRPr="006E2462" w:rsidRDefault="000F5693" w:rsidP="005160F4">
      <w:pPr>
        <w:keepNext/>
        <w:jc w:val="center"/>
        <w:rPr>
          <w:rFonts w:ascii="Arial" w:hAnsi="Arial" w:cs="Arial"/>
          <w:sz w:val="24"/>
          <w:szCs w:val="24"/>
        </w:rPr>
      </w:pPr>
    </w:p>
    <w:p w14:paraId="604764DB" w14:textId="2DF51727" w:rsidR="000F5693" w:rsidRPr="006E2462" w:rsidRDefault="000F5693" w:rsidP="005160F4">
      <w:pPr>
        <w:keepNext/>
        <w:jc w:val="center"/>
        <w:rPr>
          <w:rFonts w:ascii="Arial" w:hAnsi="Arial" w:cs="Arial"/>
          <w:b/>
          <w:sz w:val="24"/>
          <w:szCs w:val="24"/>
        </w:rPr>
      </w:pPr>
    </w:p>
    <w:p w14:paraId="2E85F4BB" w14:textId="0F9ACA65" w:rsidR="000F5693" w:rsidRPr="006E2462" w:rsidRDefault="00804D91" w:rsidP="005160F4">
      <w:pPr>
        <w:keepNext/>
        <w:jc w:val="center"/>
        <w:rPr>
          <w:rFonts w:ascii="Arial" w:hAnsi="Arial" w:cs="Arial"/>
          <w:b/>
          <w:sz w:val="24"/>
          <w:szCs w:val="24"/>
        </w:rPr>
      </w:pPr>
      <w:r w:rsidRPr="006E2462">
        <w:rPr>
          <w:rFonts w:ascii="Arial" w:hAnsi="Arial" w:cs="Arial"/>
          <w:b/>
          <w:sz w:val="24"/>
          <w:szCs w:val="24"/>
        </w:rPr>
        <w:t>V.</w:t>
      </w:r>
    </w:p>
    <w:p w14:paraId="1E88950C" w14:textId="77AE3479" w:rsidR="000F5693" w:rsidRPr="006E2462" w:rsidRDefault="00804D91" w:rsidP="00804D91">
      <w:pPr>
        <w:keepNext/>
        <w:jc w:val="center"/>
        <w:rPr>
          <w:rFonts w:ascii="Arial" w:hAnsi="Arial" w:cs="Arial"/>
          <w:b/>
          <w:sz w:val="24"/>
          <w:szCs w:val="24"/>
        </w:rPr>
      </w:pPr>
      <w:r w:rsidRPr="006E2462">
        <w:rPr>
          <w:rFonts w:ascii="Arial" w:hAnsi="Arial" w:cs="Arial"/>
          <w:b/>
          <w:sz w:val="24"/>
          <w:szCs w:val="24"/>
        </w:rPr>
        <w:t>Závěrečná ustanovení</w:t>
      </w:r>
    </w:p>
    <w:p w14:paraId="54EEC606" w14:textId="77777777" w:rsidR="0053492A" w:rsidRPr="006E2462" w:rsidRDefault="0053492A" w:rsidP="005160F4">
      <w:pPr>
        <w:keepNext/>
        <w:jc w:val="center"/>
        <w:rPr>
          <w:rFonts w:ascii="Arial" w:hAnsi="Arial" w:cs="Arial"/>
          <w:b/>
          <w:strike/>
          <w:sz w:val="24"/>
          <w:szCs w:val="24"/>
        </w:rPr>
      </w:pPr>
    </w:p>
    <w:p w14:paraId="2C6199E9" w14:textId="24FE3560" w:rsidR="009752D6" w:rsidRPr="006E2462" w:rsidRDefault="009752D6" w:rsidP="00924A50">
      <w:pPr>
        <w:numPr>
          <w:ilvl w:val="0"/>
          <w:numId w:val="3"/>
        </w:numPr>
        <w:spacing w:before="120"/>
        <w:jc w:val="both"/>
        <w:rPr>
          <w:rFonts w:ascii="Arial" w:hAnsi="Arial" w:cs="Arial"/>
        </w:rPr>
      </w:pPr>
      <w:bookmarkStart w:id="0" w:name="_Hlk59005509"/>
      <w:r w:rsidRPr="006E2462">
        <w:rPr>
          <w:rFonts w:ascii="Arial" w:hAnsi="Arial" w:cs="Arial"/>
        </w:rPr>
        <w:t>Tato smlouva nabývá platnosti</w:t>
      </w:r>
      <w:r w:rsidR="0077716D" w:rsidRPr="006E2462">
        <w:rPr>
          <w:rFonts w:ascii="Arial" w:hAnsi="Arial" w:cs="Arial"/>
        </w:rPr>
        <w:t xml:space="preserve"> a účinnost</w:t>
      </w:r>
      <w:r w:rsidRPr="006E2462">
        <w:rPr>
          <w:rFonts w:ascii="Arial" w:hAnsi="Arial" w:cs="Arial"/>
        </w:rPr>
        <w:t xml:space="preserve"> dnem podpisu </w:t>
      </w:r>
      <w:r w:rsidR="0077716D" w:rsidRPr="006E2462">
        <w:rPr>
          <w:rFonts w:ascii="Arial" w:hAnsi="Arial" w:cs="Arial"/>
        </w:rPr>
        <w:t xml:space="preserve">oběma </w:t>
      </w:r>
      <w:r w:rsidRPr="006E2462">
        <w:rPr>
          <w:rFonts w:ascii="Arial" w:hAnsi="Arial" w:cs="Arial"/>
        </w:rPr>
        <w:t>smluvními stranami</w:t>
      </w:r>
      <w:r w:rsidR="00265F15" w:rsidRPr="006E2462">
        <w:rPr>
          <w:rFonts w:ascii="Arial" w:hAnsi="Arial" w:cs="Arial"/>
        </w:rPr>
        <w:t>, neboť</w:t>
      </w:r>
      <w:r w:rsidR="00924A50" w:rsidRPr="006E2462">
        <w:rPr>
          <w:rFonts w:ascii="Arial" w:hAnsi="Arial" w:cs="Arial"/>
        </w:rPr>
        <w:t xml:space="preserve"> se jedná o smlouvu uzavíranou z důvodů uvedených v § 6 odst. 2 zákona č. 340/2015 Sb., o zvláštních podmínkách účinnosti některých smluv, uveřejňování těchto smluv a o registru smluv (zákon o registru smluv), ve znění pozdějších předpisů. Smlouva tedy nabývá účinnosti nezávisle na uveřejnění prostřednictvím registru smluv.</w:t>
      </w:r>
    </w:p>
    <w:p w14:paraId="375A4E52" w14:textId="5A553F1F" w:rsidR="005160F4" w:rsidRPr="006E2462" w:rsidRDefault="005160F4" w:rsidP="00924A50">
      <w:pPr>
        <w:numPr>
          <w:ilvl w:val="0"/>
          <w:numId w:val="3"/>
        </w:numPr>
        <w:spacing w:before="120"/>
        <w:ind w:left="374" w:hanging="374"/>
        <w:jc w:val="both"/>
        <w:rPr>
          <w:rFonts w:ascii="Arial" w:hAnsi="Arial" w:cs="Arial"/>
        </w:rPr>
      </w:pPr>
      <w:r w:rsidRPr="006E2462">
        <w:rPr>
          <w:rFonts w:ascii="Arial" w:hAnsi="Arial" w:cs="Arial"/>
        </w:rPr>
        <w:t xml:space="preserve">Právní vztahy mezi smluvními stranami neupravené touto smlouvou se řídí příslušnými ustanoveními </w:t>
      </w:r>
      <w:r w:rsidR="006E2462" w:rsidRPr="006E2462">
        <w:rPr>
          <w:rFonts w:ascii="Arial" w:hAnsi="Arial" w:cs="Arial"/>
        </w:rPr>
        <w:t>O</w:t>
      </w:r>
      <w:r w:rsidRPr="006E2462">
        <w:rPr>
          <w:rFonts w:ascii="Arial" w:hAnsi="Arial" w:cs="Arial"/>
        </w:rPr>
        <w:t>bčanského zákoníku ve znění účinném ke dni uzavření smlouvy.</w:t>
      </w:r>
    </w:p>
    <w:p w14:paraId="076ABC46" w14:textId="0060EACC" w:rsidR="004D49CD" w:rsidRPr="006E2462" w:rsidRDefault="00F15173" w:rsidP="00924A50">
      <w:pPr>
        <w:numPr>
          <w:ilvl w:val="0"/>
          <w:numId w:val="3"/>
        </w:numPr>
        <w:spacing w:before="120"/>
        <w:ind w:left="374" w:hanging="374"/>
        <w:jc w:val="both"/>
        <w:rPr>
          <w:rFonts w:ascii="Arial" w:hAnsi="Arial" w:cs="Arial"/>
          <w:strike/>
        </w:rPr>
      </w:pPr>
      <w:r w:rsidRPr="006E2462">
        <w:rPr>
          <w:rFonts w:ascii="Arial" w:hAnsi="Arial" w:cs="Arial"/>
        </w:rPr>
        <w:t>Tato smlouva bude uveřejněna prostřednictvím registru smluv postupem dle zákona č. 340/2015 Sb., o zvláštních podmínkách účinnosti některých smluv, uveřejňování těchto smluv a o registru smluv, ve znění pozdějších předpisů. Uveřejnění zajistí Objednatel.</w:t>
      </w:r>
    </w:p>
    <w:p w14:paraId="1E7B6EFE" w14:textId="4BC2BDD6" w:rsidR="005160F4" w:rsidRPr="006E2462" w:rsidRDefault="005160F4" w:rsidP="00924A50">
      <w:pPr>
        <w:numPr>
          <w:ilvl w:val="0"/>
          <w:numId w:val="3"/>
        </w:numPr>
        <w:tabs>
          <w:tab w:val="clear" w:pos="375"/>
        </w:tabs>
        <w:spacing w:before="120"/>
        <w:ind w:left="357" w:hanging="357"/>
        <w:jc w:val="both"/>
        <w:rPr>
          <w:rFonts w:ascii="Arial" w:hAnsi="Arial" w:cs="Arial"/>
        </w:rPr>
      </w:pPr>
      <w:r w:rsidRPr="006E2462">
        <w:rPr>
          <w:rFonts w:ascii="Arial" w:hAnsi="Arial" w:cs="Arial"/>
        </w:rPr>
        <w:t xml:space="preserve">Smlouva je vyhotovena ve dvou vyhotoveních, z nichž jedno obdrží </w:t>
      </w:r>
      <w:r w:rsidR="006E2462" w:rsidRPr="006E2462">
        <w:rPr>
          <w:rFonts w:ascii="Arial" w:hAnsi="Arial" w:cs="Arial"/>
        </w:rPr>
        <w:t>Ob</w:t>
      </w:r>
      <w:r w:rsidRPr="006E2462">
        <w:rPr>
          <w:rFonts w:ascii="Arial" w:hAnsi="Arial" w:cs="Arial"/>
        </w:rPr>
        <w:t xml:space="preserve">jednatel a jedno </w:t>
      </w:r>
      <w:r w:rsidR="006E2462" w:rsidRPr="006E2462">
        <w:rPr>
          <w:rFonts w:ascii="Arial" w:hAnsi="Arial" w:cs="Arial"/>
        </w:rPr>
        <w:t>Poskytova</w:t>
      </w:r>
      <w:r w:rsidRPr="006E2462">
        <w:rPr>
          <w:rFonts w:ascii="Arial" w:hAnsi="Arial" w:cs="Arial"/>
        </w:rPr>
        <w:t>tel.</w:t>
      </w:r>
    </w:p>
    <w:p w14:paraId="005DB987" w14:textId="77777777" w:rsidR="005160F4" w:rsidRPr="006E2462" w:rsidRDefault="005160F4" w:rsidP="005160F4">
      <w:pPr>
        <w:jc w:val="both"/>
        <w:rPr>
          <w:rFonts w:ascii="Arial" w:hAnsi="Arial" w:cs="Arial"/>
        </w:rPr>
      </w:pPr>
    </w:p>
    <w:p w14:paraId="5CFAE6F4" w14:textId="77777777" w:rsidR="005160F4" w:rsidRPr="006E2462" w:rsidRDefault="005160F4" w:rsidP="005160F4">
      <w:pPr>
        <w:tabs>
          <w:tab w:val="left" w:pos="4962"/>
        </w:tabs>
        <w:rPr>
          <w:rFonts w:ascii="Arial" w:hAnsi="Arial" w:cs="Arial"/>
        </w:rPr>
      </w:pPr>
    </w:p>
    <w:bookmarkEnd w:id="0"/>
    <w:p w14:paraId="207AFA21" w14:textId="720784CA" w:rsidR="005160F4" w:rsidRPr="006E2462" w:rsidRDefault="005160F4" w:rsidP="005160F4">
      <w:pPr>
        <w:tabs>
          <w:tab w:val="left" w:pos="4962"/>
        </w:tabs>
        <w:rPr>
          <w:rFonts w:ascii="Arial" w:hAnsi="Arial" w:cs="Arial"/>
          <w:b/>
        </w:rPr>
      </w:pPr>
      <w:r w:rsidRPr="006E2462">
        <w:rPr>
          <w:rFonts w:ascii="Arial" w:hAnsi="Arial" w:cs="Arial"/>
        </w:rPr>
        <w:t>V Brně dne:</w:t>
      </w:r>
      <w:r w:rsidR="00094391" w:rsidRPr="006E2462">
        <w:rPr>
          <w:rFonts w:ascii="Arial" w:hAnsi="Arial" w:cs="Arial"/>
        </w:rPr>
        <w:t xml:space="preserve"> </w:t>
      </w:r>
      <w:r w:rsidRPr="006E2462">
        <w:rPr>
          <w:rFonts w:ascii="Arial" w:hAnsi="Arial" w:cs="Arial"/>
        </w:rPr>
        <w:t xml:space="preserve">                                                  </w:t>
      </w:r>
      <w:r w:rsidRPr="006E2462">
        <w:rPr>
          <w:rFonts w:ascii="Arial" w:hAnsi="Arial" w:cs="Arial"/>
        </w:rPr>
        <w:tab/>
      </w:r>
      <w:r w:rsidRPr="006E2462">
        <w:rPr>
          <w:rFonts w:ascii="Arial" w:hAnsi="Arial" w:cs="Arial"/>
        </w:rPr>
        <w:tab/>
        <w:t xml:space="preserve">  </w:t>
      </w:r>
    </w:p>
    <w:p w14:paraId="28DA9583" w14:textId="77777777" w:rsidR="005160F4" w:rsidRPr="006E2462" w:rsidRDefault="005160F4" w:rsidP="005160F4">
      <w:pPr>
        <w:tabs>
          <w:tab w:val="left" w:pos="4962"/>
        </w:tabs>
        <w:rPr>
          <w:rFonts w:ascii="Arial" w:hAnsi="Arial" w:cs="Arial"/>
          <w:b/>
        </w:rPr>
      </w:pPr>
    </w:p>
    <w:p w14:paraId="00C2C718" w14:textId="51B53561" w:rsidR="0077716D" w:rsidRPr="006E2462" w:rsidRDefault="0077716D" w:rsidP="0077716D">
      <w:pPr>
        <w:tabs>
          <w:tab w:val="left" w:pos="4962"/>
        </w:tabs>
        <w:rPr>
          <w:rFonts w:ascii="Arial" w:hAnsi="Arial" w:cs="Arial"/>
        </w:rPr>
      </w:pPr>
    </w:p>
    <w:p w14:paraId="2FCDB53D" w14:textId="01AEA753" w:rsidR="006E2462" w:rsidRPr="006E2462" w:rsidRDefault="006E2462" w:rsidP="0077716D">
      <w:pPr>
        <w:tabs>
          <w:tab w:val="left" w:pos="4962"/>
        </w:tabs>
        <w:rPr>
          <w:rFonts w:ascii="Arial" w:hAnsi="Arial" w:cs="Arial"/>
        </w:rPr>
      </w:pPr>
    </w:p>
    <w:p w14:paraId="2455DD8A" w14:textId="0D20CE6E" w:rsidR="006E2462" w:rsidRPr="006E2462" w:rsidRDefault="006E2462" w:rsidP="0077716D">
      <w:pPr>
        <w:tabs>
          <w:tab w:val="left" w:pos="4962"/>
        </w:tabs>
        <w:rPr>
          <w:rFonts w:ascii="Arial" w:hAnsi="Arial" w:cs="Arial"/>
        </w:rPr>
      </w:pPr>
    </w:p>
    <w:p w14:paraId="3E9C0D88" w14:textId="03BFDD65" w:rsidR="006E2462" w:rsidRPr="006E2462" w:rsidRDefault="006E2462" w:rsidP="0077716D">
      <w:pPr>
        <w:tabs>
          <w:tab w:val="left" w:pos="4962"/>
        </w:tabs>
        <w:rPr>
          <w:rFonts w:ascii="Arial" w:hAnsi="Arial" w:cs="Arial"/>
        </w:rPr>
      </w:pPr>
    </w:p>
    <w:p w14:paraId="729D2E00" w14:textId="12FAACB1" w:rsidR="006E2462" w:rsidRPr="006E2462" w:rsidRDefault="006E2462" w:rsidP="0077716D">
      <w:pPr>
        <w:tabs>
          <w:tab w:val="left" w:pos="4962"/>
        </w:tabs>
        <w:rPr>
          <w:rFonts w:ascii="Arial" w:hAnsi="Arial" w:cs="Arial"/>
        </w:rPr>
      </w:pPr>
    </w:p>
    <w:p w14:paraId="35BFAAFD" w14:textId="150F7797" w:rsidR="006E2462" w:rsidRPr="006E2462" w:rsidRDefault="006E2462" w:rsidP="0077716D">
      <w:pPr>
        <w:tabs>
          <w:tab w:val="left" w:pos="4962"/>
        </w:tabs>
        <w:rPr>
          <w:rFonts w:ascii="Arial" w:hAnsi="Arial" w:cs="Arial"/>
        </w:rPr>
      </w:pPr>
    </w:p>
    <w:p w14:paraId="0D6BA0DE" w14:textId="77777777" w:rsidR="006E2462" w:rsidRPr="006E2462" w:rsidRDefault="006E2462" w:rsidP="0077716D">
      <w:pPr>
        <w:tabs>
          <w:tab w:val="left" w:pos="4962"/>
        </w:tabs>
        <w:rPr>
          <w:rFonts w:ascii="Arial" w:hAnsi="Arial" w:cs="Arial"/>
        </w:rPr>
      </w:pPr>
    </w:p>
    <w:p w14:paraId="151212D2" w14:textId="06A50A2E" w:rsidR="005160F4" w:rsidRPr="006E2462" w:rsidRDefault="005160F4" w:rsidP="004D49CD">
      <w:pPr>
        <w:tabs>
          <w:tab w:val="left" w:pos="4962"/>
        </w:tabs>
        <w:rPr>
          <w:rFonts w:ascii="Arial" w:hAnsi="Arial" w:cs="Arial"/>
        </w:rPr>
      </w:pPr>
      <w:r w:rsidRPr="006E2462">
        <w:rPr>
          <w:rFonts w:ascii="Arial" w:hAnsi="Arial" w:cs="Arial"/>
        </w:rPr>
        <w:tab/>
      </w:r>
      <w:r w:rsidRPr="006E2462">
        <w:rPr>
          <w:rFonts w:ascii="Arial" w:hAnsi="Arial" w:cs="Arial"/>
          <w:b/>
        </w:rPr>
        <w:tab/>
        <w:t xml:space="preserve">    </w:t>
      </w:r>
    </w:p>
    <w:p w14:paraId="7168BFA7" w14:textId="77777777" w:rsidR="005160F4" w:rsidRPr="006E2462" w:rsidRDefault="005160F4" w:rsidP="005160F4">
      <w:pPr>
        <w:tabs>
          <w:tab w:val="center" w:pos="1800"/>
          <w:tab w:val="center" w:pos="6521"/>
        </w:tabs>
        <w:rPr>
          <w:rFonts w:ascii="Arial" w:hAnsi="Arial" w:cs="Arial"/>
        </w:rPr>
      </w:pPr>
      <w:r w:rsidRPr="006E2462">
        <w:rPr>
          <w:rFonts w:ascii="Arial" w:hAnsi="Arial" w:cs="Arial"/>
        </w:rPr>
        <w:t xml:space="preserve">......................................................                      </w:t>
      </w:r>
      <w:r w:rsidRPr="006E2462">
        <w:rPr>
          <w:rFonts w:ascii="Arial" w:hAnsi="Arial" w:cs="Arial"/>
        </w:rPr>
        <w:tab/>
        <w:t xml:space="preserve">                           ......................................................</w:t>
      </w:r>
    </w:p>
    <w:p w14:paraId="0F2502F0" w14:textId="6492FF9C" w:rsidR="00652260" w:rsidRPr="006E2462" w:rsidRDefault="009C24C0" w:rsidP="00AF174B">
      <w:pPr>
        <w:tabs>
          <w:tab w:val="center" w:pos="1800"/>
          <w:tab w:val="center" w:pos="6521"/>
        </w:tabs>
      </w:pPr>
      <w:r w:rsidRPr="006E2462">
        <w:rPr>
          <w:rFonts w:ascii="Arial" w:hAnsi="Arial" w:cs="Arial"/>
        </w:rPr>
        <w:t xml:space="preserve">                     za </w:t>
      </w:r>
      <w:r w:rsidR="006E2462" w:rsidRPr="006E2462">
        <w:rPr>
          <w:rFonts w:ascii="Arial" w:hAnsi="Arial" w:cs="Arial"/>
        </w:rPr>
        <w:t>O</w:t>
      </w:r>
      <w:r w:rsidRPr="006E2462">
        <w:rPr>
          <w:rFonts w:ascii="Arial" w:hAnsi="Arial" w:cs="Arial"/>
        </w:rPr>
        <w:t>bjednatele:</w:t>
      </w:r>
      <w:r w:rsidRPr="006E2462">
        <w:rPr>
          <w:rFonts w:ascii="Arial" w:hAnsi="Arial" w:cs="Arial"/>
        </w:rPr>
        <w:tab/>
        <w:t xml:space="preserve">                                za </w:t>
      </w:r>
      <w:r w:rsidR="006E2462" w:rsidRPr="006E2462">
        <w:rPr>
          <w:rFonts w:ascii="Arial" w:hAnsi="Arial" w:cs="Arial"/>
        </w:rPr>
        <w:t>Poskytovatele</w:t>
      </w:r>
      <w:r w:rsidRPr="006E2462">
        <w:rPr>
          <w:rFonts w:ascii="Arial" w:hAnsi="Arial" w:cs="Arial"/>
        </w:rPr>
        <w:t>:</w:t>
      </w:r>
    </w:p>
    <w:sectPr w:rsidR="00652260" w:rsidRPr="006E2462" w:rsidSect="00F92838">
      <w:footerReference w:type="even" r:id="rId8"/>
      <w:footerReference w:type="default" r:id="rId9"/>
      <w:pgSz w:w="11906" w:h="16838"/>
      <w:pgMar w:top="964" w:right="1276"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70BB" w14:textId="77777777" w:rsidR="00E93166" w:rsidRDefault="00E93166">
      <w:r>
        <w:separator/>
      </w:r>
    </w:p>
  </w:endnote>
  <w:endnote w:type="continuationSeparator" w:id="0">
    <w:p w14:paraId="5A848127" w14:textId="77777777" w:rsidR="00E93166" w:rsidRDefault="00E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CEB5" w14:textId="77777777" w:rsidR="00D11338" w:rsidRDefault="008F5F6C" w:rsidP="00F4172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51DC600" w14:textId="77777777" w:rsidR="00D11338" w:rsidRDefault="005577AA" w:rsidP="00A6060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EF9E" w14:textId="77777777" w:rsidR="00D11338" w:rsidRDefault="005577AA" w:rsidP="00A6060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2EA12" w14:textId="77777777" w:rsidR="00E93166" w:rsidRDefault="00E93166">
      <w:r>
        <w:separator/>
      </w:r>
    </w:p>
  </w:footnote>
  <w:footnote w:type="continuationSeparator" w:id="0">
    <w:p w14:paraId="0D2981FC" w14:textId="77777777" w:rsidR="00E93166" w:rsidRDefault="00E93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061AE"/>
    <w:multiLevelType w:val="hybridMultilevel"/>
    <w:tmpl w:val="E9D8B6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2" w15:restartNumberingAfterBreak="0">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E344BB5"/>
    <w:multiLevelType w:val="hybridMultilevel"/>
    <w:tmpl w:val="8822EFEC"/>
    <w:lvl w:ilvl="0" w:tplc="C76C2E6A">
      <w:start w:val="1"/>
      <w:numFmt w:val="upperRoman"/>
      <w:lvlText w:val="%1."/>
      <w:lvlJc w:val="right"/>
      <w:pPr>
        <w:ind w:left="4489" w:hanging="94"/>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607F68"/>
    <w:multiLevelType w:val="hybridMultilevel"/>
    <w:tmpl w:val="3B661882"/>
    <w:lvl w:ilvl="0" w:tplc="0405000F">
      <w:start w:val="1"/>
      <w:numFmt w:val="decimal"/>
      <w:lvlText w:val="%1."/>
      <w:lvlJc w:val="left"/>
      <w:pPr>
        <w:tabs>
          <w:tab w:val="num" w:pos="360"/>
        </w:tabs>
        <w:ind w:left="360" w:hanging="360"/>
      </w:pPr>
      <w:rPr>
        <w:rFonts w:hint="default"/>
      </w:rPr>
    </w:lvl>
    <w:lvl w:ilvl="1" w:tplc="C6BCA3AE">
      <w:start w:val="1"/>
      <w:numFmt w:val="bullet"/>
      <w:lvlText w:val="­"/>
      <w:lvlJc w:val="left"/>
      <w:pPr>
        <w:tabs>
          <w:tab w:val="num" w:pos="1080"/>
        </w:tabs>
        <w:ind w:left="1080" w:hanging="360"/>
      </w:pPr>
      <w:rPr>
        <w:rFonts w:ascii="Courier New" w:hAnsi="Courier New" w:hint="default"/>
      </w:rPr>
    </w:lvl>
    <w:lvl w:ilvl="2" w:tplc="CEB235F2">
      <w:start w:val="1"/>
      <w:numFmt w:val="lowerLetter"/>
      <w:lvlText w:val="%3)"/>
      <w:lvlJc w:val="left"/>
      <w:pPr>
        <w:tabs>
          <w:tab w:val="num" w:pos="1980"/>
        </w:tabs>
        <w:ind w:left="1980" w:hanging="360"/>
      </w:pPr>
      <w:rPr>
        <w:rFonts w:hint="default"/>
      </w:rPr>
    </w:lvl>
    <w:lvl w:ilvl="3" w:tplc="8BD87E0C">
      <w:start w:val="1"/>
      <w:numFmt w:val="upperLetter"/>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FFF504E"/>
    <w:multiLevelType w:val="hybridMultilevel"/>
    <w:tmpl w:val="787EF3A4"/>
    <w:lvl w:ilvl="0" w:tplc="0405000F">
      <w:start w:val="1"/>
      <w:numFmt w:val="decimal"/>
      <w:lvlText w:val="%1."/>
      <w:lvlJc w:val="left"/>
      <w:pPr>
        <w:tabs>
          <w:tab w:val="num" w:pos="720"/>
        </w:tabs>
        <w:ind w:left="720" w:hanging="360"/>
      </w:pPr>
      <w:rPr>
        <w:rFonts w:hint="default"/>
      </w:rPr>
    </w:lvl>
    <w:lvl w:ilvl="1" w:tplc="C6BCA3AE">
      <w:start w:val="1"/>
      <w:numFmt w:val="bullet"/>
      <w:lvlText w:val="­"/>
      <w:lvlJc w:val="left"/>
      <w:pPr>
        <w:tabs>
          <w:tab w:val="num" w:pos="1440"/>
        </w:tabs>
        <w:ind w:left="1440" w:hanging="360"/>
      </w:pPr>
      <w:rPr>
        <w:rFonts w:ascii="Courier New" w:hAnsi="Courier New" w:hint="default"/>
      </w:rPr>
    </w:lvl>
    <w:lvl w:ilvl="2" w:tplc="CEB235F2">
      <w:start w:val="1"/>
      <w:numFmt w:val="lowerLetter"/>
      <w:lvlText w:val="%3)"/>
      <w:lvlJc w:val="left"/>
      <w:pPr>
        <w:tabs>
          <w:tab w:val="num" w:pos="2340"/>
        </w:tabs>
        <w:ind w:left="2340" w:hanging="360"/>
      </w:pPr>
      <w:rPr>
        <w:rFonts w:hint="default"/>
      </w:rPr>
    </w:lvl>
    <w:lvl w:ilvl="3" w:tplc="8BD87E0C">
      <w:start w:val="1"/>
      <w:numFmt w:val="upp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0163A7"/>
    <w:multiLevelType w:val="singleLevel"/>
    <w:tmpl w:val="67640074"/>
    <w:lvl w:ilvl="0">
      <w:start w:val="1"/>
      <w:numFmt w:val="decimal"/>
      <w:lvlText w:val="%1."/>
      <w:lvlJc w:val="left"/>
      <w:pPr>
        <w:tabs>
          <w:tab w:val="num" w:pos="375"/>
        </w:tabs>
        <w:ind w:left="375" w:hanging="375"/>
      </w:pPr>
      <w:rPr>
        <w:rFonts w:hint="default"/>
        <w:strike w:val="0"/>
      </w:rPr>
    </w:lvl>
  </w:abstractNum>
  <w:abstractNum w:abstractNumId="7" w15:restartNumberingAfterBreak="0">
    <w:nsid w:val="5ED25791"/>
    <w:multiLevelType w:val="singleLevel"/>
    <w:tmpl w:val="0405000F"/>
    <w:lvl w:ilvl="0">
      <w:start w:val="1"/>
      <w:numFmt w:val="decimal"/>
      <w:lvlText w:val="%1."/>
      <w:lvlJc w:val="left"/>
      <w:pPr>
        <w:tabs>
          <w:tab w:val="num" w:pos="360"/>
        </w:tabs>
        <w:ind w:left="360" w:hanging="360"/>
      </w:pPr>
      <w:rPr>
        <w:rFonts w:hint="default"/>
      </w:rPr>
    </w:lvl>
  </w:abstractNum>
  <w:num w:numId="1">
    <w:abstractNumId w:val="7"/>
  </w:num>
  <w:num w:numId="2">
    <w:abstractNumId w:val="1"/>
  </w:num>
  <w:num w:numId="3">
    <w:abstractNumId w:val="6"/>
  </w:num>
  <w:num w:numId="4">
    <w:abstractNumId w:val="5"/>
  </w:num>
  <w:num w:numId="5">
    <w:abstractNumId w:val="2"/>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F4"/>
    <w:rsid w:val="000064B9"/>
    <w:rsid w:val="00091C24"/>
    <w:rsid w:val="00094391"/>
    <w:rsid w:val="000F5693"/>
    <w:rsid w:val="00231197"/>
    <w:rsid w:val="00234475"/>
    <w:rsid w:val="00265F15"/>
    <w:rsid w:val="00284C50"/>
    <w:rsid w:val="002A5DFE"/>
    <w:rsid w:val="00396160"/>
    <w:rsid w:val="003B7E4B"/>
    <w:rsid w:val="00471D2C"/>
    <w:rsid w:val="004D49CD"/>
    <w:rsid w:val="005160F4"/>
    <w:rsid w:val="0053492A"/>
    <w:rsid w:val="005577AA"/>
    <w:rsid w:val="005A56A1"/>
    <w:rsid w:val="0061420C"/>
    <w:rsid w:val="00631242"/>
    <w:rsid w:val="00652260"/>
    <w:rsid w:val="006E2462"/>
    <w:rsid w:val="006E666E"/>
    <w:rsid w:val="006F5D5F"/>
    <w:rsid w:val="00722C14"/>
    <w:rsid w:val="0077716D"/>
    <w:rsid w:val="007C781E"/>
    <w:rsid w:val="00804D91"/>
    <w:rsid w:val="00830806"/>
    <w:rsid w:val="00865E40"/>
    <w:rsid w:val="00874B89"/>
    <w:rsid w:val="008F5F6C"/>
    <w:rsid w:val="00924A50"/>
    <w:rsid w:val="00960F78"/>
    <w:rsid w:val="009752D6"/>
    <w:rsid w:val="009C24C0"/>
    <w:rsid w:val="009E0824"/>
    <w:rsid w:val="00A46632"/>
    <w:rsid w:val="00A50B6A"/>
    <w:rsid w:val="00A83ED5"/>
    <w:rsid w:val="00A85BEE"/>
    <w:rsid w:val="00A928CA"/>
    <w:rsid w:val="00AF174B"/>
    <w:rsid w:val="00B725CA"/>
    <w:rsid w:val="00B74CAF"/>
    <w:rsid w:val="00BE234E"/>
    <w:rsid w:val="00BF31F7"/>
    <w:rsid w:val="00CF3215"/>
    <w:rsid w:val="00D91A47"/>
    <w:rsid w:val="00D92D8C"/>
    <w:rsid w:val="00E15911"/>
    <w:rsid w:val="00E570DD"/>
    <w:rsid w:val="00E739DB"/>
    <w:rsid w:val="00E93166"/>
    <w:rsid w:val="00E9583A"/>
    <w:rsid w:val="00F05A8E"/>
    <w:rsid w:val="00F15173"/>
    <w:rsid w:val="00F50607"/>
    <w:rsid w:val="00F54663"/>
    <w:rsid w:val="00F60DC9"/>
    <w:rsid w:val="00F73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A6B7"/>
  <w15:chartTrackingRefBased/>
  <w15:docId w15:val="{F5691389-B6B1-4C5C-BD4E-44B614E5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0F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5160F4"/>
    <w:pPr>
      <w:tabs>
        <w:tab w:val="center" w:pos="4536"/>
        <w:tab w:val="right" w:pos="9072"/>
      </w:tabs>
    </w:pPr>
  </w:style>
  <w:style w:type="character" w:customStyle="1" w:styleId="ZpatChar">
    <w:name w:val="Zápatí Char"/>
    <w:basedOn w:val="Standardnpsmoodstavce"/>
    <w:link w:val="Zpat"/>
    <w:rsid w:val="005160F4"/>
    <w:rPr>
      <w:rFonts w:ascii="Times New Roman" w:eastAsia="Times New Roman" w:hAnsi="Times New Roman" w:cs="Times New Roman"/>
      <w:sz w:val="20"/>
      <w:szCs w:val="20"/>
      <w:lang w:eastAsia="cs-CZ"/>
    </w:rPr>
  </w:style>
  <w:style w:type="character" w:styleId="slostrnky">
    <w:name w:val="page number"/>
    <w:basedOn w:val="Standardnpsmoodstavce"/>
    <w:rsid w:val="005160F4"/>
  </w:style>
  <w:style w:type="paragraph" w:styleId="Odstavecseseznamem">
    <w:name w:val="List Paragraph"/>
    <w:basedOn w:val="Normln"/>
    <w:uiPriority w:val="34"/>
    <w:qFormat/>
    <w:rsid w:val="005160F4"/>
    <w:pPr>
      <w:ind w:left="720"/>
      <w:contextualSpacing/>
    </w:pPr>
  </w:style>
  <w:style w:type="paragraph" w:styleId="Textbubliny">
    <w:name w:val="Balloon Text"/>
    <w:basedOn w:val="Normln"/>
    <w:link w:val="TextbublinyChar"/>
    <w:uiPriority w:val="99"/>
    <w:semiHidden/>
    <w:unhideWhenUsed/>
    <w:rsid w:val="00A83E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3ED5"/>
    <w:rPr>
      <w:rFonts w:ascii="Segoe UI" w:eastAsia="Times New Roman" w:hAnsi="Segoe UI" w:cs="Segoe UI"/>
      <w:sz w:val="18"/>
      <w:szCs w:val="18"/>
      <w:lang w:eastAsia="cs-CZ"/>
    </w:rPr>
  </w:style>
  <w:style w:type="paragraph" w:styleId="Zhlav">
    <w:name w:val="header"/>
    <w:basedOn w:val="Normln"/>
    <w:link w:val="ZhlavChar"/>
    <w:uiPriority w:val="99"/>
    <w:unhideWhenUsed/>
    <w:rsid w:val="0077716D"/>
    <w:pPr>
      <w:tabs>
        <w:tab w:val="center" w:pos="4536"/>
        <w:tab w:val="right" w:pos="9072"/>
      </w:tabs>
    </w:pPr>
  </w:style>
  <w:style w:type="character" w:customStyle="1" w:styleId="ZhlavChar">
    <w:name w:val="Záhlaví Char"/>
    <w:basedOn w:val="Standardnpsmoodstavce"/>
    <w:link w:val="Zhlav"/>
    <w:uiPriority w:val="99"/>
    <w:rsid w:val="0077716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0473">
      <w:bodyDiv w:val="1"/>
      <w:marLeft w:val="0"/>
      <w:marRight w:val="0"/>
      <w:marTop w:val="0"/>
      <w:marBottom w:val="0"/>
      <w:divBdr>
        <w:top w:val="none" w:sz="0" w:space="0" w:color="auto"/>
        <w:left w:val="none" w:sz="0" w:space="0" w:color="auto"/>
        <w:bottom w:val="none" w:sz="0" w:space="0" w:color="auto"/>
        <w:right w:val="none" w:sz="0" w:space="0" w:color="auto"/>
      </w:divBdr>
    </w:div>
    <w:div w:id="4522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DB67-5506-4E74-B991-8DCCE305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4090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Zuzana Čukanová</cp:lastModifiedBy>
  <cp:revision>2</cp:revision>
  <cp:lastPrinted>2020-12-16T08:32:00Z</cp:lastPrinted>
  <dcterms:created xsi:type="dcterms:W3CDTF">2020-12-30T13:37:00Z</dcterms:created>
  <dcterms:modified xsi:type="dcterms:W3CDTF">2020-12-30T13:37:00Z</dcterms:modified>
</cp:coreProperties>
</file>