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126"/>
        <w:gridCol w:w="1677"/>
      </w:tblGrid>
      <w:tr w:rsidR="00CB5075" w:rsidRPr="001161B0" w14:paraId="730886DB" w14:textId="77777777" w:rsidTr="00C51CEB">
        <w:tc>
          <w:tcPr>
            <w:tcW w:w="4536" w:type="dxa"/>
            <w:vMerge w:val="restart"/>
            <w:shd w:val="clear" w:color="auto" w:fill="auto"/>
          </w:tcPr>
          <w:p w14:paraId="22CD8E03" w14:textId="27A65242" w:rsidR="00CB5075" w:rsidRPr="00BF0272" w:rsidRDefault="00CB5075" w:rsidP="00C51CEB">
            <w:pPr>
              <w:pStyle w:val="Zhlav"/>
              <w:rPr>
                <w:rFonts w:cs="Tahoma"/>
                <w:sz w:val="20"/>
              </w:rPr>
            </w:pPr>
            <w:r w:rsidRPr="00BF0272">
              <w:rPr>
                <w:rFonts w:cs="Tahoma"/>
                <w:noProof/>
                <w:sz w:val="20"/>
              </w:rPr>
              <w:drawing>
                <wp:inline distT="0" distB="0" distL="0" distR="0" wp14:anchorId="33BFAD28" wp14:editId="5B62B737">
                  <wp:extent cx="2505075" cy="666750"/>
                  <wp:effectExtent l="0" t="0" r="9525" b="0"/>
                  <wp:docPr id="5" name="Obrázek 45" descr="C:\Users\cabal.ORTCRM\AppData\Local\Microsoft\Windows\INetCache\Content.Word\LogoOrtexCMYK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5" descr="C:\Users\cabal.ORTCRM\AppData\Local\Microsoft\Windows\INetCache\Content.Word\LogoOrtexCMYK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3" t="19641" r="5183" b="18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2CDDBBC" w14:textId="77777777" w:rsidR="00CB5075" w:rsidRPr="00BF0272" w:rsidRDefault="00CB5075" w:rsidP="00C51CEB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ORTEX spol. s r.o.</w:t>
            </w:r>
          </w:p>
        </w:tc>
        <w:tc>
          <w:tcPr>
            <w:tcW w:w="2126" w:type="dxa"/>
            <w:shd w:val="clear" w:color="auto" w:fill="auto"/>
          </w:tcPr>
          <w:p w14:paraId="6E73A28C" w14:textId="77777777" w:rsidR="00CB5075" w:rsidRPr="00BF0272" w:rsidRDefault="00CB5075" w:rsidP="00C51CEB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IČ: 00529745</w:t>
            </w:r>
          </w:p>
        </w:tc>
        <w:tc>
          <w:tcPr>
            <w:tcW w:w="1677" w:type="dxa"/>
            <w:shd w:val="clear" w:color="auto" w:fill="auto"/>
          </w:tcPr>
          <w:p w14:paraId="652FBA3C" w14:textId="77777777" w:rsidR="00CB5075" w:rsidRPr="00BF0272" w:rsidRDefault="00CB5075" w:rsidP="00C51CEB">
            <w:pPr>
              <w:pStyle w:val="Zhlav"/>
              <w:spacing w:before="160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+420 499 991 111</w:t>
            </w:r>
          </w:p>
        </w:tc>
      </w:tr>
      <w:tr w:rsidR="00CB5075" w:rsidRPr="001161B0" w14:paraId="054D626C" w14:textId="77777777" w:rsidTr="00C51CEB">
        <w:tc>
          <w:tcPr>
            <w:tcW w:w="4536" w:type="dxa"/>
            <w:vMerge/>
            <w:shd w:val="clear" w:color="auto" w:fill="auto"/>
          </w:tcPr>
          <w:p w14:paraId="292A7174" w14:textId="77777777" w:rsidR="00CB5075" w:rsidRPr="00BF0272" w:rsidRDefault="00CB5075" w:rsidP="00C51CEB">
            <w:pPr>
              <w:pStyle w:val="Zhlav"/>
              <w:rPr>
                <w:rFonts w:cs="Tahoma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4F2636" w14:textId="77777777" w:rsidR="00CB5075" w:rsidRPr="00BF0272" w:rsidRDefault="00CB5075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Resslova 935/3</w:t>
            </w:r>
          </w:p>
        </w:tc>
        <w:tc>
          <w:tcPr>
            <w:tcW w:w="2126" w:type="dxa"/>
            <w:shd w:val="clear" w:color="auto" w:fill="auto"/>
          </w:tcPr>
          <w:p w14:paraId="6379D2DC" w14:textId="77777777" w:rsidR="00CB5075" w:rsidRPr="00BF0272" w:rsidRDefault="00CB5075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DIČ: CZ00529745</w:t>
            </w:r>
          </w:p>
        </w:tc>
        <w:tc>
          <w:tcPr>
            <w:tcW w:w="1677" w:type="dxa"/>
            <w:shd w:val="clear" w:color="auto" w:fill="auto"/>
          </w:tcPr>
          <w:p w14:paraId="539B3BAE" w14:textId="77777777" w:rsidR="00CB5075" w:rsidRPr="00BF0272" w:rsidRDefault="0070597E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hyperlink r:id="rId12" w:history="1">
              <w:r w:rsidR="00CB5075" w:rsidRPr="00BF0272">
                <w:rPr>
                  <w:rStyle w:val="Hypertextovodkaz"/>
                  <w:rFonts w:cs="Tahoma"/>
                  <w:color w:val="808080"/>
                  <w:sz w:val="20"/>
                  <w:u w:val="none"/>
                </w:rPr>
                <w:t>ortex@ortex.cz</w:t>
              </w:r>
            </w:hyperlink>
          </w:p>
        </w:tc>
      </w:tr>
      <w:tr w:rsidR="00CB5075" w:rsidRPr="001161B0" w14:paraId="7D5DF015" w14:textId="77777777" w:rsidTr="00C51CEB">
        <w:tc>
          <w:tcPr>
            <w:tcW w:w="4536" w:type="dxa"/>
            <w:vMerge/>
            <w:shd w:val="clear" w:color="auto" w:fill="auto"/>
          </w:tcPr>
          <w:p w14:paraId="04C58568" w14:textId="77777777" w:rsidR="00CB5075" w:rsidRPr="00BF0272" w:rsidRDefault="00CB5075" w:rsidP="00C51CEB">
            <w:pPr>
              <w:pStyle w:val="Zhlav"/>
              <w:rPr>
                <w:rFonts w:cs="Tahoma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9B94CA" w14:textId="77777777" w:rsidR="00CB5075" w:rsidRPr="00BF0272" w:rsidRDefault="00CB5075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500 02 Hradec Králové</w:t>
            </w:r>
          </w:p>
        </w:tc>
        <w:tc>
          <w:tcPr>
            <w:tcW w:w="2126" w:type="dxa"/>
            <w:shd w:val="clear" w:color="auto" w:fill="auto"/>
          </w:tcPr>
          <w:p w14:paraId="73A7D116" w14:textId="77777777" w:rsidR="00CB5075" w:rsidRPr="00BF0272" w:rsidRDefault="00CB5075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r w:rsidRPr="00BF0272">
              <w:rPr>
                <w:rFonts w:cs="Tahoma"/>
                <w:color w:val="808080"/>
                <w:sz w:val="20"/>
              </w:rPr>
              <w:t>Č.ú.: 101600021/2010</w:t>
            </w:r>
          </w:p>
        </w:tc>
        <w:tc>
          <w:tcPr>
            <w:tcW w:w="1677" w:type="dxa"/>
            <w:shd w:val="clear" w:color="auto" w:fill="auto"/>
          </w:tcPr>
          <w:p w14:paraId="080D32AE" w14:textId="77777777" w:rsidR="00CB5075" w:rsidRPr="00BF0272" w:rsidRDefault="0070597E" w:rsidP="00C51CEB">
            <w:pPr>
              <w:pStyle w:val="Zhlav"/>
              <w:rPr>
                <w:rFonts w:cs="Tahoma"/>
                <w:color w:val="808080"/>
                <w:sz w:val="20"/>
              </w:rPr>
            </w:pPr>
            <w:hyperlink r:id="rId13" w:history="1">
              <w:r w:rsidR="00CB5075" w:rsidRPr="00BF0272">
                <w:rPr>
                  <w:rStyle w:val="Hypertextovodkaz"/>
                  <w:rFonts w:cs="Tahoma"/>
                  <w:color w:val="808080"/>
                  <w:sz w:val="20"/>
                  <w:u w:val="none"/>
                </w:rPr>
                <w:t>www.ortex.cz</w:t>
              </w:r>
            </w:hyperlink>
          </w:p>
        </w:tc>
      </w:tr>
    </w:tbl>
    <w:p w14:paraId="17D062A6" w14:textId="77777777" w:rsidR="00CB5075" w:rsidRPr="008A34B8" w:rsidRDefault="00CB5075" w:rsidP="00CB5075">
      <w:pPr>
        <w:pStyle w:val="Zhlav"/>
        <w:pBdr>
          <w:bottom w:val="single" w:sz="6" w:space="1" w:color="auto"/>
        </w:pBdr>
        <w:rPr>
          <w:rFonts w:cs="Tahoma"/>
          <w:sz w:val="14"/>
        </w:rPr>
      </w:pPr>
    </w:p>
    <w:p w14:paraId="1C1CFB23" w14:textId="77777777" w:rsidR="00135431" w:rsidRPr="000A2E47" w:rsidRDefault="00135431" w:rsidP="00135431">
      <w:pPr>
        <w:pStyle w:val="Nzevsmlouvy"/>
        <w:spacing w:line="240" w:lineRule="auto"/>
        <w:rPr>
          <w:rFonts w:ascii="Calibri" w:hAnsi="Calibri"/>
          <w:sz w:val="28"/>
        </w:rPr>
      </w:pPr>
    </w:p>
    <w:p w14:paraId="1C1CFB24" w14:textId="4B9851B5" w:rsidR="00135431" w:rsidRPr="00BF0272" w:rsidRDefault="00A063B8" w:rsidP="00135431">
      <w:pPr>
        <w:pStyle w:val="Smluvnstrana"/>
        <w:spacing w:line="240" w:lineRule="auto"/>
        <w:ind w:left="1701" w:hanging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135431" w:rsidRPr="00BF0272">
        <w:rPr>
          <w:rFonts w:ascii="Calibri" w:hAnsi="Calibri"/>
          <w:sz w:val="22"/>
          <w:szCs w:val="22"/>
        </w:rPr>
        <w:t>:</w:t>
      </w:r>
      <w:r w:rsidR="00135431" w:rsidRPr="00BF0272">
        <w:rPr>
          <w:rFonts w:ascii="Calibri" w:hAnsi="Calibri"/>
          <w:b w:val="0"/>
          <w:sz w:val="22"/>
          <w:szCs w:val="22"/>
        </w:rPr>
        <w:tab/>
      </w:r>
      <w:r w:rsidR="00135431" w:rsidRPr="00BF0272">
        <w:rPr>
          <w:rFonts w:ascii="Calibri" w:hAnsi="Calibri"/>
          <w:sz w:val="22"/>
          <w:szCs w:val="22"/>
        </w:rPr>
        <w:t>ORTEX spol. s r.o</w:t>
      </w:r>
      <w:r w:rsidR="00135431" w:rsidRPr="00BF0272">
        <w:rPr>
          <w:rFonts w:ascii="Calibri" w:hAnsi="Calibri"/>
          <w:b w:val="0"/>
          <w:sz w:val="22"/>
          <w:szCs w:val="22"/>
        </w:rPr>
        <w:t>. se sídlem v Hradci Králové, Resslova 935/3 (PSČ: 500 02)</w:t>
      </w:r>
    </w:p>
    <w:p w14:paraId="1C1CFB25" w14:textId="77777777" w:rsidR="00135431" w:rsidRPr="005E6EE6" w:rsidRDefault="00135431" w:rsidP="00135431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5E6EE6">
        <w:rPr>
          <w:rFonts w:ascii="Calibri" w:hAnsi="Calibri"/>
          <w:b w:val="0"/>
          <w:sz w:val="22"/>
          <w:szCs w:val="22"/>
        </w:rPr>
        <w:t>Zástupce:</w:t>
      </w:r>
      <w:r w:rsidRPr="005E6EE6">
        <w:rPr>
          <w:rFonts w:ascii="Calibri" w:hAnsi="Calibri"/>
          <w:b w:val="0"/>
          <w:sz w:val="22"/>
          <w:szCs w:val="22"/>
        </w:rPr>
        <w:tab/>
        <w:t>Ing. Jan Vaněk, jednatel</w:t>
      </w:r>
    </w:p>
    <w:p w14:paraId="1C1CFB26" w14:textId="77777777" w:rsidR="00135431" w:rsidRPr="00BF0272" w:rsidRDefault="00135431" w:rsidP="00135431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BF0272">
        <w:rPr>
          <w:rFonts w:ascii="Calibri" w:hAnsi="Calibri"/>
          <w:b w:val="0"/>
          <w:sz w:val="22"/>
          <w:szCs w:val="22"/>
        </w:rPr>
        <w:t>IČ (DIČ):</w:t>
      </w:r>
      <w:r w:rsidRPr="00BF0272">
        <w:rPr>
          <w:rFonts w:ascii="Calibri" w:hAnsi="Calibri"/>
          <w:b w:val="0"/>
          <w:sz w:val="22"/>
          <w:szCs w:val="22"/>
        </w:rPr>
        <w:tab/>
        <w:t>00529745 (CZ00529745)</w:t>
      </w:r>
    </w:p>
    <w:p w14:paraId="1C1CFB27" w14:textId="77777777" w:rsidR="00135431" w:rsidRPr="00BF0272" w:rsidRDefault="00135431" w:rsidP="00135431">
      <w:pPr>
        <w:ind w:left="1701" w:hanging="1701"/>
        <w:jc w:val="both"/>
        <w:rPr>
          <w:sz w:val="18"/>
          <w:szCs w:val="18"/>
        </w:rPr>
      </w:pPr>
      <w:r w:rsidRPr="00BF0272">
        <w:rPr>
          <w:sz w:val="18"/>
          <w:szCs w:val="18"/>
        </w:rPr>
        <w:tab/>
        <w:t>Společnost je zapsána v obchodním rejstříku vedeném Krajským soudem v Hradci Králové, oddíl C, vložka 38.</w:t>
      </w:r>
    </w:p>
    <w:p w14:paraId="1C1CFB28" w14:textId="77777777" w:rsidR="00135431" w:rsidRDefault="00135431" w:rsidP="00135431">
      <w:pPr>
        <w:ind w:left="1701" w:hanging="1701"/>
        <w:jc w:val="both"/>
        <w:rPr>
          <w:rFonts w:ascii="Times New Roman" w:hAnsi="Times New Roman"/>
          <w:sz w:val="20"/>
        </w:rPr>
      </w:pPr>
    </w:p>
    <w:p w14:paraId="1C1CFB29" w14:textId="77777777" w:rsidR="00135431" w:rsidRPr="00A345E7" w:rsidRDefault="00135431" w:rsidP="00135431">
      <w:pPr>
        <w:pStyle w:val="Smluvnstrana"/>
        <w:spacing w:line="240" w:lineRule="auto"/>
        <w:ind w:left="1701" w:hanging="1701"/>
        <w:jc w:val="center"/>
        <w:rPr>
          <w:rFonts w:asciiTheme="minorHAnsi" w:hAnsiTheme="minorHAnsi"/>
          <w:b w:val="0"/>
          <w:sz w:val="22"/>
          <w:szCs w:val="22"/>
        </w:rPr>
      </w:pPr>
      <w:r w:rsidRPr="00A345E7">
        <w:rPr>
          <w:rFonts w:asciiTheme="minorHAnsi" w:hAnsiTheme="minorHAnsi"/>
          <w:b w:val="0"/>
          <w:sz w:val="22"/>
          <w:szCs w:val="22"/>
        </w:rPr>
        <w:t>a</w:t>
      </w:r>
    </w:p>
    <w:p w14:paraId="1C1CFB2A" w14:textId="77777777" w:rsidR="00135431" w:rsidRDefault="00135431" w:rsidP="00135431">
      <w:pPr>
        <w:pStyle w:val="Smluvnstrana"/>
        <w:spacing w:line="240" w:lineRule="auto"/>
        <w:ind w:left="1418" w:hanging="1418"/>
        <w:rPr>
          <w:sz w:val="20"/>
        </w:rPr>
      </w:pPr>
    </w:p>
    <w:p w14:paraId="3F0EC9F9" w14:textId="25BD743B" w:rsidR="005E6EE6" w:rsidRPr="00BF0272" w:rsidRDefault="00A063B8" w:rsidP="00A063B8">
      <w:pPr>
        <w:pStyle w:val="Smluvnstrana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="00135431" w:rsidRPr="00BF027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   </w:t>
      </w:r>
      <w:r w:rsidR="005E6EE6">
        <w:rPr>
          <w:rFonts w:ascii="Calibri" w:hAnsi="Calibri"/>
          <w:sz w:val="22"/>
          <w:szCs w:val="22"/>
        </w:rPr>
        <w:t xml:space="preserve">Město Litomyšl </w:t>
      </w:r>
      <w:r w:rsidR="005E6EE6">
        <w:rPr>
          <w:rFonts w:ascii="Calibri" w:hAnsi="Calibri"/>
          <w:b w:val="0"/>
          <w:sz w:val="22"/>
          <w:szCs w:val="22"/>
        </w:rPr>
        <w:t>se sídlem v Litomyšli, Bří. Šťastných 1000, 570 20 Litomyšl</w:t>
      </w:r>
      <w:r w:rsidR="005E6EE6">
        <w:rPr>
          <w:rFonts w:ascii="Calibri" w:hAnsi="Calibri"/>
          <w:sz w:val="22"/>
          <w:szCs w:val="22"/>
        </w:rPr>
        <w:t xml:space="preserve"> </w:t>
      </w:r>
    </w:p>
    <w:p w14:paraId="35671FC9" w14:textId="337B076E" w:rsidR="005E6EE6" w:rsidRPr="00803551" w:rsidRDefault="005E6EE6" w:rsidP="005E6EE6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803551">
        <w:rPr>
          <w:rFonts w:ascii="Calibri" w:hAnsi="Calibri"/>
          <w:b w:val="0"/>
          <w:sz w:val="22"/>
          <w:szCs w:val="22"/>
        </w:rPr>
        <w:t>Zástupce:</w:t>
      </w:r>
      <w:r w:rsidRPr="00803551">
        <w:rPr>
          <w:rFonts w:ascii="Calibri" w:hAnsi="Calibri"/>
          <w:b w:val="0"/>
          <w:sz w:val="22"/>
          <w:szCs w:val="22"/>
        </w:rPr>
        <w:tab/>
      </w:r>
      <w:r w:rsidR="00914849">
        <w:rPr>
          <w:rFonts w:ascii="Calibri" w:hAnsi="Calibri"/>
          <w:b w:val="0"/>
          <w:sz w:val="22"/>
          <w:szCs w:val="22"/>
        </w:rPr>
        <w:t>Mgr. Daniel Brýdl,</w:t>
      </w:r>
      <w:r w:rsidR="00803551" w:rsidRPr="00803551">
        <w:rPr>
          <w:rFonts w:ascii="Calibri" w:hAnsi="Calibri"/>
          <w:b w:val="0"/>
          <w:sz w:val="22"/>
          <w:szCs w:val="22"/>
        </w:rPr>
        <w:t xml:space="preserve"> starosta</w:t>
      </w:r>
    </w:p>
    <w:p w14:paraId="503B430D" w14:textId="77777777" w:rsidR="005E6EE6" w:rsidRPr="00BF0272" w:rsidRDefault="005E6EE6" w:rsidP="005E6EE6">
      <w:pPr>
        <w:pStyle w:val="Smluvnstrana"/>
        <w:spacing w:line="240" w:lineRule="auto"/>
        <w:ind w:left="1701" w:hanging="1701"/>
        <w:rPr>
          <w:rFonts w:ascii="Calibri" w:hAnsi="Calibri"/>
          <w:b w:val="0"/>
          <w:sz w:val="22"/>
          <w:szCs w:val="22"/>
        </w:rPr>
      </w:pPr>
      <w:r w:rsidRPr="00BF0272">
        <w:rPr>
          <w:rFonts w:ascii="Calibri" w:hAnsi="Calibri"/>
          <w:b w:val="0"/>
          <w:sz w:val="22"/>
          <w:szCs w:val="22"/>
        </w:rPr>
        <w:t>IČ (DIČ):</w:t>
      </w:r>
      <w:r w:rsidRPr="00BF0272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00276944 (CZ00276944)</w:t>
      </w:r>
    </w:p>
    <w:p w14:paraId="1C1CFB2B" w14:textId="77777777" w:rsidR="00135431" w:rsidRPr="00BF0272" w:rsidRDefault="00135431" w:rsidP="00135431">
      <w:pPr>
        <w:pStyle w:val="Smluvnstrana"/>
        <w:spacing w:line="240" w:lineRule="auto"/>
        <w:ind w:left="1701" w:hanging="1701"/>
        <w:rPr>
          <w:rFonts w:ascii="Calibri" w:hAnsi="Calibri"/>
          <w:sz w:val="22"/>
          <w:szCs w:val="22"/>
        </w:rPr>
      </w:pPr>
    </w:p>
    <w:p w14:paraId="75857EE5" w14:textId="77777777" w:rsidR="00000DBC" w:rsidRPr="0059508C" w:rsidRDefault="00000DBC" w:rsidP="00000DBC">
      <w:pPr>
        <w:tabs>
          <w:tab w:val="center" w:pos="4762"/>
        </w:tabs>
        <w:suppressAutoHyphens/>
        <w:ind w:right="114"/>
        <w:outlineLvl w:val="0"/>
        <w:rPr>
          <w:rFonts w:asciiTheme="minorHAnsi" w:hAnsiTheme="minorHAnsi"/>
          <w:spacing w:val="-3"/>
          <w:sz w:val="22"/>
          <w:szCs w:val="22"/>
        </w:rPr>
      </w:pPr>
      <w:r w:rsidRPr="0059508C">
        <w:rPr>
          <w:rFonts w:asciiTheme="minorHAnsi" w:hAnsiTheme="minorHAnsi"/>
          <w:spacing w:val="-3"/>
          <w:sz w:val="22"/>
          <w:szCs w:val="22"/>
        </w:rPr>
        <w:t>uzavírají tento</w:t>
      </w:r>
    </w:p>
    <w:p w14:paraId="1D620903" w14:textId="77777777" w:rsidR="00000DBC" w:rsidRPr="00325DF1" w:rsidRDefault="00000DBC" w:rsidP="00000DBC">
      <w:pPr>
        <w:tabs>
          <w:tab w:val="center" w:pos="4762"/>
        </w:tabs>
        <w:suppressAutoHyphens/>
        <w:ind w:right="114"/>
        <w:outlineLvl w:val="0"/>
        <w:rPr>
          <w:spacing w:val="-3"/>
          <w:sz w:val="22"/>
          <w:szCs w:val="22"/>
        </w:rPr>
      </w:pPr>
    </w:p>
    <w:p w14:paraId="55006845" w14:textId="0EF906B0" w:rsidR="00000DBC" w:rsidRPr="00774962" w:rsidRDefault="00000DBC" w:rsidP="00000DBC">
      <w:pPr>
        <w:tabs>
          <w:tab w:val="center" w:pos="4762"/>
        </w:tabs>
        <w:suppressAutoHyphens/>
        <w:ind w:right="114"/>
        <w:jc w:val="center"/>
        <w:outlineLvl w:val="0"/>
        <w:rPr>
          <w:rFonts w:ascii="Cambria" w:hAnsi="Cambria"/>
          <w:b/>
          <w:spacing w:val="-4"/>
          <w:sz w:val="32"/>
          <w:szCs w:val="32"/>
        </w:rPr>
      </w:pPr>
      <w:r w:rsidRPr="00774962">
        <w:rPr>
          <w:rFonts w:ascii="Cambria" w:hAnsi="Cambria"/>
          <w:b/>
          <w:spacing w:val="-4"/>
          <w:sz w:val="32"/>
          <w:szCs w:val="32"/>
        </w:rPr>
        <w:t xml:space="preserve">DODATEK č. </w:t>
      </w:r>
      <w:r>
        <w:rPr>
          <w:rFonts w:ascii="Cambria" w:hAnsi="Cambria"/>
          <w:b/>
          <w:spacing w:val="-4"/>
          <w:sz w:val="32"/>
          <w:szCs w:val="32"/>
        </w:rPr>
        <w:t>2</w:t>
      </w:r>
    </w:p>
    <w:p w14:paraId="0BACF10B" w14:textId="4A69E539" w:rsidR="00000DBC" w:rsidRPr="00774962" w:rsidRDefault="00000DBC" w:rsidP="00000DBC">
      <w:pPr>
        <w:tabs>
          <w:tab w:val="center" w:pos="4762"/>
        </w:tabs>
        <w:suppressAutoHyphens/>
        <w:ind w:right="114"/>
        <w:jc w:val="center"/>
        <w:outlineLvl w:val="0"/>
        <w:rPr>
          <w:b/>
          <w:spacing w:val="-3"/>
          <w:szCs w:val="24"/>
        </w:rPr>
      </w:pPr>
      <w:r>
        <w:rPr>
          <w:b/>
          <w:spacing w:val="-3"/>
          <w:szCs w:val="24"/>
        </w:rPr>
        <w:t>ke smlouvě o dílo č. RS1R/95/0141</w:t>
      </w:r>
      <w:r w:rsidRPr="00774962">
        <w:rPr>
          <w:b/>
          <w:spacing w:val="-3"/>
          <w:szCs w:val="24"/>
        </w:rPr>
        <w:t xml:space="preserve"> </w:t>
      </w:r>
    </w:p>
    <w:p w14:paraId="04A7DB89" w14:textId="4C91219E" w:rsidR="00000DBC" w:rsidRPr="00774962" w:rsidRDefault="00000DBC" w:rsidP="00000DBC">
      <w:pPr>
        <w:tabs>
          <w:tab w:val="center" w:pos="4762"/>
        </w:tabs>
        <w:suppressAutoHyphens/>
        <w:ind w:right="114"/>
        <w:jc w:val="center"/>
        <w:outlineLvl w:val="0"/>
        <w:rPr>
          <w:b/>
          <w:spacing w:val="-3"/>
          <w:szCs w:val="24"/>
        </w:rPr>
      </w:pPr>
      <w:r w:rsidRPr="00774962">
        <w:rPr>
          <w:b/>
          <w:spacing w:val="-3"/>
          <w:szCs w:val="24"/>
        </w:rPr>
        <w:t xml:space="preserve">ze dne </w:t>
      </w:r>
      <w:r>
        <w:rPr>
          <w:b/>
          <w:spacing w:val="-3"/>
          <w:szCs w:val="24"/>
        </w:rPr>
        <w:t>26. 4. 1995</w:t>
      </w:r>
    </w:p>
    <w:p w14:paraId="369DD483" w14:textId="77777777" w:rsidR="00000DBC" w:rsidRPr="00325DF1" w:rsidRDefault="00000DBC" w:rsidP="00000DBC">
      <w:pPr>
        <w:tabs>
          <w:tab w:val="left" w:pos="0"/>
          <w:tab w:val="left" w:pos="318"/>
          <w:tab w:val="left" w:pos="636"/>
          <w:tab w:val="left" w:pos="954"/>
          <w:tab w:val="left" w:pos="1208"/>
          <w:tab w:val="left" w:pos="1398"/>
          <w:tab w:val="left" w:pos="1844"/>
          <w:tab w:val="left" w:pos="2226"/>
          <w:tab w:val="left" w:pos="3434"/>
          <w:tab w:val="left" w:pos="4770"/>
          <w:tab w:val="left" w:pos="5915"/>
          <w:tab w:val="left" w:pos="6486"/>
          <w:tab w:val="left" w:pos="7378"/>
          <w:tab w:val="left" w:pos="8394"/>
          <w:tab w:val="left" w:pos="8640"/>
        </w:tabs>
        <w:suppressAutoHyphens/>
        <w:ind w:right="114"/>
        <w:jc w:val="both"/>
        <w:rPr>
          <w:spacing w:val="-3"/>
          <w:szCs w:val="24"/>
        </w:rPr>
      </w:pPr>
    </w:p>
    <w:p w14:paraId="5FEE72D7" w14:textId="40744929" w:rsidR="00000DBC" w:rsidRPr="00000DBC" w:rsidRDefault="00000DBC" w:rsidP="00000DBC">
      <w:pPr>
        <w:tabs>
          <w:tab w:val="center" w:pos="4762"/>
        </w:tabs>
        <w:suppressAutoHyphens/>
        <w:ind w:right="114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Smlouva o dílo č. </w:t>
      </w:r>
      <w:r w:rsidRPr="00000DBC">
        <w:rPr>
          <w:b/>
          <w:i/>
          <w:sz w:val="22"/>
          <w:szCs w:val="22"/>
        </w:rPr>
        <w:t xml:space="preserve">RS1R/95/0141 </w:t>
      </w:r>
      <w:r>
        <w:rPr>
          <w:b/>
          <w:i/>
          <w:sz w:val="22"/>
          <w:szCs w:val="22"/>
        </w:rPr>
        <w:t xml:space="preserve">uzavřená </w:t>
      </w:r>
      <w:r w:rsidRPr="00774962">
        <w:rPr>
          <w:b/>
          <w:i/>
          <w:sz w:val="22"/>
          <w:szCs w:val="22"/>
        </w:rPr>
        <w:t>dne</w:t>
      </w:r>
      <w:r>
        <w:rPr>
          <w:b/>
          <w:i/>
          <w:sz w:val="22"/>
          <w:szCs w:val="22"/>
        </w:rPr>
        <w:t xml:space="preserve"> 26. 4. 1995 včetně Dodatku č. 1 ze dne 13. 7. 2011 </w:t>
      </w:r>
      <w:r w:rsidRPr="00825932">
        <w:rPr>
          <w:b/>
          <w:i/>
          <w:sz w:val="22"/>
          <w:szCs w:val="22"/>
        </w:rPr>
        <w:t>se upravuje</w:t>
      </w:r>
      <w:r w:rsidRPr="00774962">
        <w:rPr>
          <w:b/>
          <w:i/>
          <w:sz w:val="22"/>
          <w:szCs w:val="22"/>
        </w:rPr>
        <w:t xml:space="preserve"> takto: </w:t>
      </w:r>
    </w:p>
    <w:p w14:paraId="59B8865C" w14:textId="77777777" w:rsidR="00000DBC" w:rsidRDefault="00000DBC" w:rsidP="00000DBC">
      <w:pPr>
        <w:tabs>
          <w:tab w:val="left" w:pos="0"/>
          <w:tab w:val="left" w:pos="318"/>
          <w:tab w:val="left" w:pos="636"/>
          <w:tab w:val="left" w:pos="954"/>
          <w:tab w:val="left" w:pos="1208"/>
          <w:tab w:val="left" w:pos="1398"/>
          <w:tab w:val="left" w:pos="1844"/>
          <w:tab w:val="left" w:pos="2226"/>
          <w:tab w:val="left" w:pos="3434"/>
          <w:tab w:val="left" w:pos="4770"/>
          <w:tab w:val="left" w:pos="5915"/>
          <w:tab w:val="left" w:pos="6486"/>
          <w:tab w:val="left" w:pos="7378"/>
          <w:tab w:val="left" w:pos="8394"/>
          <w:tab w:val="left" w:pos="8640"/>
        </w:tabs>
        <w:suppressAutoHyphens/>
        <w:ind w:right="114"/>
        <w:jc w:val="both"/>
        <w:rPr>
          <w:spacing w:val="-3"/>
          <w:szCs w:val="24"/>
        </w:rPr>
      </w:pPr>
    </w:p>
    <w:p w14:paraId="02E52CDD" w14:textId="77777777" w:rsidR="00000DBC" w:rsidRPr="004873EF" w:rsidRDefault="00000DBC" w:rsidP="003D2DD3">
      <w:pPr>
        <w:suppressAutoHyphens/>
        <w:ind w:right="114"/>
        <w:jc w:val="both"/>
        <w:outlineLvl w:val="0"/>
        <w:rPr>
          <w:spacing w:val="-3"/>
          <w:szCs w:val="24"/>
        </w:rPr>
      </w:pPr>
    </w:p>
    <w:p w14:paraId="31325A39" w14:textId="77777777" w:rsidR="00E03F9A" w:rsidRPr="00E03F9A" w:rsidRDefault="00350FF4" w:rsidP="00000DBC">
      <w:pPr>
        <w:numPr>
          <w:ilvl w:val="0"/>
          <w:numId w:val="38"/>
        </w:numPr>
        <w:suppressAutoHyphens/>
        <w:ind w:left="284" w:right="114" w:hanging="284"/>
        <w:jc w:val="both"/>
        <w:outlineLvl w:val="0"/>
        <w:rPr>
          <w:spacing w:val="-3"/>
          <w:szCs w:val="24"/>
        </w:rPr>
      </w:pPr>
      <w:r>
        <w:rPr>
          <w:b/>
          <w:sz w:val="22"/>
          <w:szCs w:val="22"/>
        </w:rPr>
        <w:t xml:space="preserve">Článek II, „Cena“ </w:t>
      </w:r>
      <w:r w:rsidR="00665F8A">
        <w:rPr>
          <w:b/>
          <w:sz w:val="22"/>
          <w:szCs w:val="22"/>
        </w:rPr>
        <w:t xml:space="preserve">odstavec </w:t>
      </w:r>
      <w:r w:rsidR="00E03F9A">
        <w:rPr>
          <w:b/>
          <w:sz w:val="22"/>
          <w:szCs w:val="22"/>
        </w:rPr>
        <w:t xml:space="preserve">1 se nahrazuje tímto zněním: </w:t>
      </w:r>
    </w:p>
    <w:p w14:paraId="7443AC56" w14:textId="7323636B" w:rsidR="00E03F9A" w:rsidRDefault="00E03F9A" w:rsidP="00613AB3">
      <w:pPr>
        <w:ind w:left="284" w:right="114"/>
        <w:jc w:val="both"/>
        <w:rPr>
          <w:spacing w:val="-3"/>
        </w:rPr>
      </w:pPr>
      <w:r>
        <w:rPr>
          <w:spacing w:val="-3"/>
        </w:rPr>
        <w:t xml:space="preserve">Cena za řešitelský servis </w:t>
      </w:r>
      <w:r>
        <w:rPr>
          <w:b/>
          <w:bCs/>
          <w:spacing w:val="-3"/>
        </w:rPr>
        <w:t>na jeden měsíc se sjednává ve výši 1,7 % z aktuální ceníkové ceny zakoupeného software</w:t>
      </w:r>
      <w:r>
        <w:rPr>
          <w:spacing w:val="-3"/>
        </w:rPr>
        <w:t xml:space="preserve">. Odchylně se sjednává, že na cenu řešitelského servisu </w:t>
      </w:r>
      <w:r w:rsidR="00613AB3">
        <w:rPr>
          <w:spacing w:val="-3"/>
        </w:rPr>
        <w:t xml:space="preserve">dle přílohy č. 1, ods. 1.1 </w:t>
      </w:r>
      <w:r>
        <w:rPr>
          <w:spacing w:val="-3"/>
        </w:rPr>
        <w:t xml:space="preserve">bude poskytnuta měsíční sleva ve výši 15% na dobu neurčitou. </w:t>
      </w:r>
      <w:r w:rsidR="00613AB3">
        <w:rPr>
          <w:spacing w:val="-3"/>
        </w:rPr>
        <w:t xml:space="preserve">Odchylně se sjednává, že na cenu řešitelského servisu dle přílohy č. 1, ods. 1.2. – 1.4. je sjednána dohodou. </w:t>
      </w:r>
      <w:r>
        <w:rPr>
          <w:spacing w:val="-3"/>
        </w:rPr>
        <w:t>Současný stav dodaného aplikačního software je uveden v příloze č. 1 této smlouvy.</w:t>
      </w:r>
    </w:p>
    <w:p w14:paraId="104F6567" w14:textId="77777777" w:rsidR="00000DBC" w:rsidRDefault="00000DBC" w:rsidP="00000DBC">
      <w:pPr>
        <w:tabs>
          <w:tab w:val="left" w:pos="567"/>
        </w:tabs>
        <w:rPr>
          <w:spacing w:val="-3"/>
          <w:sz w:val="22"/>
          <w:szCs w:val="22"/>
        </w:rPr>
      </w:pPr>
    </w:p>
    <w:p w14:paraId="50F1C9A1" w14:textId="77777777" w:rsidR="00000DBC" w:rsidRDefault="00000DBC" w:rsidP="00000DBC">
      <w:pPr>
        <w:tabs>
          <w:tab w:val="left" w:pos="567"/>
        </w:tabs>
        <w:rPr>
          <w:spacing w:val="-3"/>
          <w:sz w:val="22"/>
          <w:szCs w:val="22"/>
        </w:rPr>
      </w:pPr>
    </w:p>
    <w:p w14:paraId="66D0FB94" w14:textId="77777777" w:rsidR="00000DBC" w:rsidRPr="004365F5" w:rsidRDefault="00000DBC" w:rsidP="00000DBC">
      <w:pPr>
        <w:tabs>
          <w:tab w:val="left" w:pos="567"/>
        </w:tabs>
        <w:rPr>
          <w:b/>
          <w:i/>
          <w:spacing w:val="-3"/>
          <w:sz w:val="22"/>
          <w:szCs w:val="22"/>
        </w:rPr>
      </w:pPr>
      <w:r w:rsidRPr="004365F5">
        <w:rPr>
          <w:b/>
          <w:i/>
          <w:spacing w:val="-3"/>
          <w:sz w:val="22"/>
          <w:szCs w:val="22"/>
        </w:rPr>
        <w:t xml:space="preserve">Ostatní ujednání smlouvy o </w:t>
      </w:r>
      <w:r>
        <w:rPr>
          <w:b/>
          <w:i/>
          <w:spacing w:val="-3"/>
          <w:sz w:val="22"/>
          <w:szCs w:val="22"/>
        </w:rPr>
        <w:t xml:space="preserve">dílo </w:t>
      </w:r>
      <w:r w:rsidRPr="004365F5">
        <w:rPr>
          <w:b/>
          <w:i/>
          <w:spacing w:val="-3"/>
          <w:sz w:val="22"/>
          <w:szCs w:val="22"/>
        </w:rPr>
        <w:t>citované v záhlaví tohoto dodatku se nemění.</w:t>
      </w:r>
    </w:p>
    <w:p w14:paraId="7A5051A7" w14:textId="77777777" w:rsidR="00000DBC" w:rsidRPr="004365F5" w:rsidRDefault="00000DBC" w:rsidP="00000DBC">
      <w:pPr>
        <w:tabs>
          <w:tab w:val="left" w:pos="0"/>
          <w:tab w:val="left" w:pos="324"/>
          <w:tab w:val="left" w:pos="648"/>
          <w:tab w:val="left" w:pos="906"/>
          <w:tab w:val="left" w:pos="1230"/>
          <w:tab w:val="left" w:pos="1423"/>
          <w:tab w:val="left" w:pos="1878"/>
          <w:tab w:val="left" w:pos="2268"/>
          <w:tab w:val="left" w:pos="3498"/>
          <w:tab w:val="left" w:pos="4860"/>
          <w:tab w:val="left" w:pos="5959"/>
          <w:tab w:val="left" w:pos="6544"/>
          <w:tab w:val="left" w:pos="7386"/>
          <w:tab w:val="left" w:pos="8424"/>
          <w:tab w:val="left" w:pos="8640"/>
        </w:tabs>
        <w:suppressAutoHyphens/>
        <w:ind w:right="588"/>
        <w:jc w:val="both"/>
        <w:rPr>
          <w:b/>
          <w:i/>
          <w:spacing w:val="-3"/>
          <w:sz w:val="22"/>
          <w:szCs w:val="22"/>
        </w:rPr>
      </w:pPr>
    </w:p>
    <w:p w14:paraId="76595B4A" w14:textId="77777777" w:rsidR="00000DBC" w:rsidRPr="004365F5" w:rsidRDefault="00000DBC" w:rsidP="00000DBC">
      <w:pPr>
        <w:tabs>
          <w:tab w:val="left" w:pos="0"/>
          <w:tab w:val="left" w:pos="324"/>
          <w:tab w:val="left" w:pos="648"/>
          <w:tab w:val="left" w:pos="906"/>
          <w:tab w:val="left" w:pos="1230"/>
          <w:tab w:val="left" w:pos="1423"/>
          <w:tab w:val="left" w:pos="1878"/>
          <w:tab w:val="left" w:pos="2268"/>
          <w:tab w:val="left" w:pos="3498"/>
          <w:tab w:val="left" w:pos="4860"/>
          <w:tab w:val="left" w:pos="5959"/>
          <w:tab w:val="left" w:pos="6544"/>
          <w:tab w:val="left" w:pos="7386"/>
          <w:tab w:val="left" w:pos="8424"/>
          <w:tab w:val="left" w:pos="8640"/>
        </w:tabs>
        <w:suppressAutoHyphens/>
        <w:ind w:right="588"/>
        <w:jc w:val="both"/>
        <w:rPr>
          <w:b/>
          <w:i/>
          <w:spacing w:val="-3"/>
          <w:sz w:val="22"/>
          <w:szCs w:val="22"/>
        </w:rPr>
      </w:pPr>
      <w:r w:rsidRPr="004365F5">
        <w:rPr>
          <w:b/>
          <w:i/>
          <w:spacing w:val="-3"/>
          <w:sz w:val="22"/>
          <w:szCs w:val="22"/>
        </w:rPr>
        <w:t xml:space="preserve">Tento dodatek nabývá platnosti dnem podpisu oběma stranami a účinnosti </w:t>
      </w:r>
      <w:r w:rsidRPr="00C103D9">
        <w:rPr>
          <w:b/>
          <w:i/>
          <w:spacing w:val="-3"/>
          <w:sz w:val="22"/>
          <w:szCs w:val="22"/>
        </w:rPr>
        <w:t>dnem 1. 1. 2021.</w:t>
      </w:r>
    </w:p>
    <w:p w14:paraId="54D97F23" w14:textId="36EF3868" w:rsidR="00000DBC" w:rsidRDefault="00000DBC" w:rsidP="00000DBC">
      <w:pPr>
        <w:rPr>
          <w:sz w:val="22"/>
          <w:szCs w:val="22"/>
        </w:rPr>
      </w:pPr>
    </w:p>
    <w:p w14:paraId="1253CDB1" w14:textId="77777777" w:rsidR="00000DBC" w:rsidRPr="00BF0272" w:rsidRDefault="00000DBC" w:rsidP="00135431">
      <w:pPr>
        <w:ind w:left="709"/>
        <w:rPr>
          <w:sz w:val="22"/>
          <w:szCs w:val="22"/>
        </w:rPr>
      </w:pPr>
    </w:p>
    <w:p w14:paraId="1C1CFBE9" w14:textId="77777777" w:rsidR="00135431" w:rsidRPr="00BF0272" w:rsidRDefault="00135431" w:rsidP="00135431">
      <w:pPr>
        <w:rPr>
          <w:sz w:val="20"/>
        </w:rPr>
      </w:pPr>
    </w:p>
    <w:p w14:paraId="55D1C532" w14:textId="77777777" w:rsidR="00000DBC" w:rsidRPr="00D71D1F" w:rsidRDefault="00000DBC" w:rsidP="00000DBC">
      <w:pPr>
        <w:rPr>
          <w:b/>
          <w:sz w:val="20"/>
        </w:rPr>
      </w:pPr>
      <w:r w:rsidRPr="00D71D1F">
        <w:rPr>
          <w:b/>
          <w:sz w:val="20"/>
        </w:rPr>
        <w:t xml:space="preserve">                              zhotovitel                                                                                            objednatel</w:t>
      </w:r>
    </w:p>
    <w:p w14:paraId="1C1CFBEB" w14:textId="77777777" w:rsidR="00135431" w:rsidRPr="00BF0272" w:rsidRDefault="00135431" w:rsidP="00135431">
      <w:pPr>
        <w:rPr>
          <w:sz w:val="20"/>
        </w:rPr>
      </w:pPr>
    </w:p>
    <w:tbl>
      <w:tblPr>
        <w:tblW w:w="555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3741"/>
        <w:gridCol w:w="300"/>
        <w:gridCol w:w="471"/>
        <w:gridCol w:w="305"/>
        <w:gridCol w:w="923"/>
        <w:gridCol w:w="454"/>
        <w:gridCol w:w="2638"/>
        <w:gridCol w:w="296"/>
        <w:gridCol w:w="2122"/>
        <w:gridCol w:w="284"/>
      </w:tblGrid>
      <w:tr w:rsidR="00135431" w14:paraId="1C1CFBF1" w14:textId="77777777" w:rsidTr="00135431">
        <w:trPr>
          <w:gridAfter w:val="1"/>
          <w:wAfter w:w="121" w:type="pct"/>
          <w:trHeight w:val="255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BEC" w14:textId="5B5E5313" w:rsidR="00135431" w:rsidRPr="00BF0272" w:rsidRDefault="00A7702E">
            <w:pPr>
              <w:spacing w:line="256" w:lineRule="auto"/>
              <w:ind w:left="709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V Hradci Králové dne </w:t>
            </w:r>
            <w:r w:rsidR="00F74912">
              <w:rPr>
                <w:color w:val="000000"/>
                <w:sz w:val="20"/>
                <w:lang w:eastAsia="en-US"/>
              </w:rPr>
              <w:t>1</w:t>
            </w:r>
            <w:r w:rsidR="00A27D3E">
              <w:rPr>
                <w:color w:val="000000"/>
                <w:sz w:val="20"/>
                <w:lang w:eastAsia="en-US"/>
              </w:rPr>
              <w:t>7.</w:t>
            </w:r>
            <w:r w:rsidR="00906B2C">
              <w:rPr>
                <w:color w:val="000000"/>
                <w:sz w:val="20"/>
                <w:lang w:eastAsia="en-US"/>
              </w:rPr>
              <w:t xml:space="preserve"> </w:t>
            </w:r>
            <w:r w:rsidR="00DC0BC4">
              <w:rPr>
                <w:color w:val="000000"/>
                <w:sz w:val="20"/>
                <w:lang w:eastAsia="en-US"/>
              </w:rPr>
              <w:t>1</w:t>
            </w:r>
            <w:r w:rsidR="00F74912">
              <w:rPr>
                <w:color w:val="000000"/>
                <w:sz w:val="20"/>
                <w:lang w:eastAsia="en-US"/>
              </w:rPr>
              <w:t>2</w:t>
            </w:r>
            <w:r w:rsidR="00D65F59">
              <w:rPr>
                <w:color w:val="000000"/>
                <w:sz w:val="20"/>
                <w:lang w:eastAsia="en-US"/>
              </w:rPr>
              <w:t>. 20</w:t>
            </w:r>
            <w:r w:rsidR="00F74912">
              <w:rPr>
                <w:color w:val="000000"/>
                <w:sz w:val="20"/>
                <w:lang w:eastAsia="en-US"/>
              </w:rPr>
              <w:t>20</w:t>
            </w:r>
            <w:r w:rsidR="00135431" w:rsidRPr="00BF0272">
              <w:rPr>
                <w:color w:val="000000"/>
                <w:sz w:val="20"/>
                <w:lang w:eastAsia="en-US"/>
              </w:rPr>
              <w:t xml:space="preserve">                 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ED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EE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BEF" w14:textId="77777777" w:rsidR="00135431" w:rsidRPr="00BF0272" w:rsidRDefault="00135431">
            <w:pPr>
              <w:spacing w:line="256" w:lineRule="auto"/>
              <w:ind w:left="-142" w:firstLine="142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 xml:space="preserve">V ---------------------- dne--------------           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0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135431" w14:paraId="1C1CFBF8" w14:textId="77777777" w:rsidTr="00135431">
        <w:trPr>
          <w:gridAfter w:val="1"/>
          <w:wAfter w:w="121" w:type="pct"/>
          <w:trHeight w:val="255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2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3" w14:textId="77777777" w:rsidR="00135431" w:rsidRPr="00BF0272" w:rsidRDefault="00135431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4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5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6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7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135431" w14:paraId="1C1CFBFC" w14:textId="77777777" w:rsidTr="00135431">
        <w:trPr>
          <w:gridBefore w:val="1"/>
          <w:wBefore w:w="125" w:type="pct"/>
          <w:trHeight w:val="255"/>
        </w:trPr>
        <w:tc>
          <w:tcPr>
            <w:tcW w:w="20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BF9" w14:textId="77777777" w:rsidR="00135431" w:rsidRPr="00BF0272" w:rsidRDefault="00135431">
            <w:pPr>
              <w:spacing w:line="256" w:lineRule="auto"/>
              <w:ind w:left="423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>Podpis:     ……………………………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A" w14:textId="77777777" w:rsidR="00135431" w:rsidRPr="00BF0272" w:rsidRDefault="00135431">
            <w:pPr>
              <w:spacing w:line="256" w:lineRule="auto"/>
              <w:ind w:right="142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BFB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>Podpis: ……………….……..……..</w:t>
            </w:r>
          </w:p>
        </w:tc>
      </w:tr>
      <w:tr w:rsidR="00135431" w14:paraId="1C1CFC03" w14:textId="77777777" w:rsidTr="00135431">
        <w:trPr>
          <w:gridAfter w:val="1"/>
          <w:wAfter w:w="121" w:type="pct"/>
          <w:trHeight w:val="255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D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E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BFF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0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1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2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135431" w14:paraId="1C1CFC08" w14:textId="77777777" w:rsidTr="00135431">
        <w:trPr>
          <w:gridBefore w:val="1"/>
          <w:wBefore w:w="125" w:type="pct"/>
          <w:trHeight w:val="255"/>
        </w:trPr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C04" w14:textId="77777777" w:rsidR="00135431" w:rsidRPr="00BF0272" w:rsidRDefault="00135431">
            <w:pPr>
              <w:spacing w:line="256" w:lineRule="auto"/>
              <w:ind w:left="423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 xml:space="preserve">Osoba:      </w:t>
            </w:r>
            <w:r w:rsidRPr="00BF0272">
              <w:rPr>
                <w:b/>
                <w:color w:val="000000"/>
                <w:sz w:val="20"/>
                <w:lang w:eastAsia="en-US"/>
              </w:rPr>
              <w:t>Ing. Jan Vaněk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5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6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C07" w14:textId="1DC3409C" w:rsidR="00135431" w:rsidRPr="00803551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 xml:space="preserve">Osoba:   </w:t>
            </w:r>
            <w:r w:rsidR="00803551">
              <w:rPr>
                <w:color w:val="000000"/>
                <w:sz w:val="20"/>
                <w:lang w:eastAsia="en-US"/>
              </w:rPr>
              <w:t xml:space="preserve">         </w:t>
            </w:r>
            <w:r w:rsidR="00000442" w:rsidRPr="00000442">
              <w:rPr>
                <w:b/>
                <w:color w:val="000000"/>
                <w:sz w:val="20"/>
                <w:lang w:eastAsia="en-US"/>
              </w:rPr>
              <w:t>Mgr. Daniel Brýdl</w:t>
            </w:r>
          </w:p>
        </w:tc>
      </w:tr>
      <w:tr w:rsidR="00135431" w14:paraId="1C1CFC0D" w14:textId="77777777" w:rsidTr="00135431">
        <w:trPr>
          <w:gridAfter w:val="1"/>
          <w:wAfter w:w="121" w:type="pct"/>
          <w:trHeight w:val="255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9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A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B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0C" w14:textId="77777777" w:rsidR="00135431" w:rsidRPr="00BF0272" w:rsidRDefault="00135431">
            <w:pPr>
              <w:spacing w:line="25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135431" w14:paraId="1C1CFC11" w14:textId="77777777" w:rsidTr="00135431">
        <w:trPr>
          <w:gridBefore w:val="1"/>
          <w:wBefore w:w="125" w:type="pct"/>
          <w:trHeight w:val="255"/>
        </w:trPr>
        <w:tc>
          <w:tcPr>
            <w:tcW w:w="203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FC0E" w14:textId="77777777" w:rsidR="00135431" w:rsidRPr="00BF0272" w:rsidRDefault="00135431">
            <w:pPr>
              <w:spacing w:line="256" w:lineRule="auto"/>
              <w:ind w:left="423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 xml:space="preserve">Funkce:     jednatel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1C1CFC0F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FC10" w14:textId="1DD94747" w:rsidR="00135431" w:rsidRPr="00BF0272" w:rsidRDefault="00803551">
            <w:pPr>
              <w:spacing w:line="256" w:lineRule="auto"/>
              <w:ind w:left="1598" w:hanging="1598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Funkce:           starosta</w:t>
            </w:r>
          </w:p>
        </w:tc>
      </w:tr>
      <w:tr w:rsidR="00135431" w14:paraId="1C1CFC18" w14:textId="77777777" w:rsidTr="00135431">
        <w:trPr>
          <w:gridAfter w:val="1"/>
          <w:wAfter w:w="121" w:type="pct"/>
          <w:trHeight w:val="255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2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3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4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5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6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7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135431" w14:paraId="1C1CFC1E" w14:textId="77777777" w:rsidTr="00135431">
        <w:trPr>
          <w:gridBefore w:val="1"/>
          <w:wBefore w:w="125" w:type="pct"/>
          <w:trHeight w:val="255"/>
        </w:trPr>
        <w:tc>
          <w:tcPr>
            <w:tcW w:w="1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C19" w14:textId="77777777" w:rsidR="00135431" w:rsidRPr="00BF0272" w:rsidRDefault="00135431">
            <w:pPr>
              <w:spacing w:line="256" w:lineRule="auto"/>
              <w:ind w:left="423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>Razítko: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A" w14:textId="77777777" w:rsidR="00135431" w:rsidRPr="00BF0272" w:rsidRDefault="00135431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B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FC1C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 w:rsidRPr="00BF0272">
              <w:rPr>
                <w:color w:val="000000"/>
                <w:sz w:val="20"/>
                <w:lang w:eastAsia="en-US"/>
              </w:rPr>
              <w:t>Razítko: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FC1D" w14:textId="77777777" w:rsidR="00135431" w:rsidRPr="00BF0272" w:rsidRDefault="0013543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</w:p>
        </w:tc>
      </w:tr>
    </w:tbl>
    <w:p w14:paraId="1C1CFC1F" w14:textId="77777777" w:rsidR="00135431" w:rsidRDefault="00135431" w:rsidP="00135431"/>
    <w:p w14:paraId="1C1CFC20" w14:textId="77777777" w:rsidR="00135431" w:rsidRDefault="00135431" w:rsidP="00135431">
      <w:pPr>
        <w:spacing w:after="160" w:line="256" w:lineRule="auto"/>
      </w:pPr>
      <w:r>
        <w:br w:type="page"/>
      </w:r>
    </w:p>
    <w:p w14:paraId="0D909D90" w14:textId="77777777" w:rsidR="00685BD5" w:rsidRDefault="00685BD5" w:rsidP="00135431">
      <w:pPr>
        <w:rPr>
          <w:rFonts w:ascii="Times New Roman" w:hAnsi="Times New Roman"/>
          <w:b/>
          <w:sz w:val="28"/>
          <w:szCs w:val="28"/>
        </w:rPr>
        <w:sectPr w:rsidR="00685BD5" w:rsidSect="005D45AC">
          <w:footerReference w:type="default" r:id="rId14"/>
          <w:footerReference w:type="first" r:id="rId15"/>
          <w:pgSz w:w="11906" w:h="16838"/>
          <w:pgMar w:top="851" w:right="624" w:bottom="340" w:left="624" w:header="0" w:footer="567" w:gutter="0"/>
          <w:cols w:space="708"/>
          <w:docGrid w:linePitch="360"/>
        </w:sectPr>
      </w:pPr>
    </w:p>
    <w:p w14:paraId="1C1CFD21" w14:textId="7E6B3F5A" w:rsidR="00135431" w:rsidRDefault="00135431" w:rsidP="00135431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Příloha č. </w:t>
      </w:r>
      <w:r w:rsidR="00212CC3">
        <w:rPr>
          <w:rFonts w:ascii="Cambria" w:hAnsi="Cambria"/>
          <w:b/>
          <w:sz w:val="28"/>
          <w:szCs w:val="28"/>
        </w:rPr>
        <w:t>1</w:t>
      </w:r>
    </w:p>
    <w:p w14:paraId="2819119E" w14:textId="64C5A16E" w:rsidR="00212CC3" w:rsidRDefault="00212CC3" w:rsidP="00135431">
      <w:pPr>
        <w:jc w:val="right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08"/>
        <w:gridCol w:w="567"/>
        <w:gridCol w:w="850"/>
        <w:gridCol w:w="3544"/>
        <w:gridCol w:w="850"/>
        <w:gridCol w:w="848"/>
        <w:gridCol w:w="165"/>
        <w:gridCol w:w="1255"/>
        <w:gridCol w:w="1394"/>
      </w:tblGrid>
      <w:tr w:rsidR="00EA0DF7" w:rsidRPr="00212CC3" w14:paraId="26BD27CC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4E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16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DC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C9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0F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7B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E79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AD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91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501" w14:textId="525E7DF3" w:rsidR="00212CC3" w:rsidRPr="00212CC3" w:rsidRDefault="00212CC3" w:rsidP="00212CC3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</w:tr>
      <w:tr w:rsidR="00EA0DF7" w:rsidRPr="00212CC3" w14:paraId="0A862FCA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E2F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91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37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E9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1E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93E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3E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45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4E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DDB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40C73BA9" w14:textId="77777777" w:rsidTr="00BF49F5">
        <w:trPr>
          <w:trHeight w:val="312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3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212CC3">
              <w:rPr>
                <w:rFonts w:ascii="Arial CE" w:hAnsi="Arial CE" w:cs="Arial CE"/>
                <w:b/>
                <w:bCs/>
                <w:szCs w:val="24"/>
              </w:rPr>
              <w:t>REKAPITULACE  SOUČASNÉHO STAVU SOFTWARE,</w:t>
            </w:r>
          </w:p>
        </w:tc>
      </w:tr>
      <w:tr w:rsidR="00212CC3" w:rsidRPr="00212CC3" w14:paraId="1C08AB2D" w14:textId="77777777" w:rsidTr="00BF49F5">
        <w:trPr>
          <w:trHeight w:val="312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A5A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  <w:r w:rsidRPr="00212CC3">
              <w:rPr>
                <w:rFonts w:ascii="Arial CE" w:hAnsi="Arial CE" w:cs="Arial CE"/>
                <w:b/>
                <w:bCs/>
                <w:szCs w:val="24"/>
              </w:rPr>
              <w:t>PRO KTERÝ JSOU POSKYTOVÁNY SLUŽBY</w:t>
            </w:r>
          </w:p>
        </w:tc>
      </w:tr>
      <w:tr w:rsidR="00EA0DF7" w:rsidRPr="00212CC3" w14:paraId="25D1EF0C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2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25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02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6C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D9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EA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CC2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1E1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06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E1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4B1E3673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64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1. Aplikační software pro Město Litomyšl: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03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3B2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0B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F3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84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8C3A2E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9D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FA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37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9E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84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DC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CF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7C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B0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4E4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0B8A0CDA" w14:textId="77777777" w:rsidTr="00EA61F0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9C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EA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EB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27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B1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CE2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78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00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Operační systém / počet uživatelů </w:t>
            </w:r>
          </w:p>
        </w:tc>
      </w:tr>
      <w:tr w:rsidR="00212CC3" w:rsidRPr="00212CC3" w14:paraId="76A8E231" w14:textId="77777777" w:rsidTr="00BF49F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0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1.1 </w:t>
            </w:r>
            <w:r w:rsidRPr="00212CC3">
              <w:rPr>
                <w:rFonts w:ascii="Arial CE" w:hAnsi="Arial CE" w:cs="Arial CE"/>
                <w:sz w:val="20"/>
              </w:rPr>
              <w:t>Systém: Orsoft RADNICE STANDARD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F2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Server: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2A1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Server 2012 a vyšší / 15 uživ.</w:t>
            </w:r>
          </w:p>
        </w:tc>
      </w:tr>
      <w:tr w:rsidR="00212CC3" w:rsidRPr="00212CC3" w14:paraId="3FA65727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B7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var. C/S s tenkým klientem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D4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Pracovní stanice: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02C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7, 8 a vyšší / 1 uživ.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C21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12CC3" w:rsidRPr="00212CC3" w14:paraId="2932CC93" w14:textId="77777777" w:rsidTr="00D90E25">
        <w:trPr>
          <w:trHeight w:val="26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52D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&amp; DB Oracle 9i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4D4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0E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C7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9A1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1A8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97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4FB380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6E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BB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52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16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C8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D0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90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AE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745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5F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527CBB25" w14:textId="77777777" w:rsidTr="00D90E25">
        <w:trPr>
          <w:trHeight w:val="26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FD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Licenční číslo: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79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3B9" w14:textId="33A44C6B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599" w14:textId="5B20805F" w:rsidR="00212CC3" w:rsidRPr="00212CC3" w:rsidRDefault="00212CC3" w:rsidP="0070597E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Aktivační klíč:     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18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D1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751608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CB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CE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A7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C8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D3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61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3A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61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C33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FC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E43184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EC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E0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8A0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74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68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B9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AF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6C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DFC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B9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B72AC4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7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Sys.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65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56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02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Var.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1A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B9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DC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Pořadí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6A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16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Komerční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4D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Cena</w:t>
            </w:r>
          </w:p>
        </w:tc>
      </w:tr>
      <w:tr w:rsidR="00EA0DF7" w:rsidRPr="00212CC3" w14:paraId="6F6A337C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D909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25C7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C38B5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436F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BE54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A7E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5D3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licencí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4130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B96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využití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A2E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212CC3" w:rsidRPr="00212CC3" w14:paraId="5BF36133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56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Server:  WINDOWS Server 2012 a vyšší / 15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C8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23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0EC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7D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48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F5850A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96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A2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E8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F2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8D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FINANČNÍ ÚČETNICTVÍ ROZPOČTOVÉ: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77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06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E1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AC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58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E69BB7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DE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47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9DD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B5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09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Finanční účetnictví rozpočtové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BE5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C1E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A2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09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B1D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62 840,00</w:t>
            </w:r>
          </w:p>
        </w:tc>
      </w:tr>
      <w:tr w:rsidR="00EA0DF7" w:rsidRPr="00212CC3" w14:paraId="1394D0A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48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33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90A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27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E52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a zúčtovací styk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05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B8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37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5F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95A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57 370,00</w:t>
            </w:r>
          </w:p>
        </w:tc>
      </w:tr>
      <w:tr w:rsidR="00EA0DF7" w:rsidRPr="00212CC3" w14:paraId="7CBF6D9B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C6D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1B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47B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32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B5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ABO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AE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15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63D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A0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CC6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15 040,00</w:t>
            </w:r>
          </w:p>
        </w:tc>
      </w:tr>
      <w:tr w:rsidR="00EA0DF7" w:rsidRPr="00212CC3" w14:paraId="1368B7B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FC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C4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8C7D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FF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F5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Pokladna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0A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7D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C1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2D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B2CA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15 780,00</w:t>
            </w:r>
          </w:p>
        </w:tc>
      </w:tr>
      <w:tr w:rsidR="00EA0DF7" w:rsidRPr="00212CC3" w14:paraId="4516BF5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FA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5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245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8E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2A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kalendář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AA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61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C9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64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2C8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15 040,00</w:t>
            </w:r>
          </w:p>
        </w:tc>
      </w:tr>
      <w:tr w:rsidR="00EA0DF7" w:rsidRPr="00212CC3" w14:paraId="0DFE5E4B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81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881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335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8D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FF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Evidence došlých faktur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49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1B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8F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1C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88A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9 570,00</w:t>
            </w:r>
          </w:p>
        </w:tc>
      </w:tr>
      <w:tr w:rsidR="00EA0DF7" w:rsidRPr="00212CC3" w14:paraId="0DCDDC4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13A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E2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3AF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CC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67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terminály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35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15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2A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93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270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15 780,00</w:t>
            </w:r>
          </w:p>
        </w:tc>
      </w:tr>
      <w:tr w:rsidR="00EA0DF7" w:rsidRPr="00212CC3" w14:paraId="1052ECA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D8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AE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CD0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56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46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Vizualizace rozpočtu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1B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13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F1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DC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967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0,00</w:t>
            </w:r>
          </w:p>
        </w:tc>
      </w:tr>
      <w:tr w:rsidR="00EA0DF7" w:rsidRPr="00212CC3" w14:paraId="5A0DDD6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2D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3B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49D2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UW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76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63F0" w14:textId="77777777" w:rsidR="00D90E25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Schvalování přijatých faktur pomocí </w:t>
            </w:r>
            <w:r w:rsidR="00D90E25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  <w:p w14:paraId="74DA5E24" w14:textId="4E98CDCE" w:rsidR="00212CC3" w:rsidRPr="00212CC3" w:rsidRDefault="00D90E25" w:rsidP="00212CC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Open Workflow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7A58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782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51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AFF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52E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39 881,00</w:t>
            </w:r>
          </w:p>
        </w:tc>
      </w:tr>
      <w:tr w:rsidR="00EA0DF7" w:rsidRPr="00212CC3" w14:paraId="4976829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9A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CC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B79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61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26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Zakázkové programy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84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42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C1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D4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3B6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12 320,00</w:t>
            </w:r>
          </w:p>
        </w:tc>
      </w:tr>
      <w:tr w:rsidR="00EA0DF7" w:rsidRPr="00212CC3" w14:paraId="589C673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9D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71F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F3B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4B5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8B4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Controlling rozpočtu a plán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C2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F6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437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11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29A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21 860,00</w:t>
            </w:r>
          </w:p>
        </w:tc>
      </w:tr>
      <w:tr w:rsidR="00EA0DF7" w:rsidRPr="00212CC3" w14:paraId="55FB2EA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84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4D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DB8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233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01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MAJETEK: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3F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14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AD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5BB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C5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FA4FF3B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D5EE" w14:textId="28B33E9D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C396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06D7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4C89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2DC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Evidence dlouhodobého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E983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D63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74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86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E0B4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62 840,00</w:t>
            </w:r>
          </w:p>
        </w:tc>
      </w:tr>
      <w:tr w:rsidR="00EA0DF7" w:rsidRPr="00212CC3" w14:paraId="0252F9B3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9DC" w14:textId="7F75C946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451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E709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4C9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558F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CC3">
              <w:rPr>
                <w:rFonts w:ascii="Arial" w:hAnsi="Arial" w:cs="Arial"/>
                <w:color w:val="000000"/>
                <w:sz w:val="16"/>
                <w:szCs w:val="16"/>
              </w:rPr>
              <w:t xml:space="preserve"> -  Operativní evidence drobného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DD1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CD9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CD6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E8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04C7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18 360,00</w:t>
            </w:r>
          </w:p>
        </w:tc>
      </w:tr>
      <w:tr w:rsidR="00EA0DF7" w:rsidRPr="00212CC3" w14:paraId="51EA3E83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EC5E" w14:textId="64B78421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AFA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CB3F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C7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5E9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Plánování odpisů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EA95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0EE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7CC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4C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207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24 660,00</w:t>
            </w:r>
          </w:p>
        </w:tc>
      </w:tr>
      <w:tr w:rsidR="00EA0DF7" w:rsidRPr="00212CC3" w14:paraId="2E6B541C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1BBB" w14:textId="6F54D002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D3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1DD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9EC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0605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Inventarizace čárovým kódem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CC0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023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5571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DA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243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31 220,00</w:t>
            </w:r>
          </w:p>
        </w:tc>
      </w:tr>
      <w:tr w:rsidR="00EA0DF7" w:rsidRPr="00212CC3" w14:paraId="3FA77C90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909C" w14:textId="23BCDDC1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9F3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178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391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212CC3">
              <w:rPr>
                <w:rFonts w:ascii="Arial" w:hAnsi="Arial" w:cs="Arial"/>
                <w:color w:val="000000"/>
                <w:sz w:val="16"/>
                <w:szCs w:val="16"/>
              </w:rPr>
              <w:t xml:space="preserve">0141a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346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SW pro tisk etiket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8E13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3C4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82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63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15A7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7 600,00</w:t>
            </w:r>
          </w:p>
        </w:tc>
      </w:tr>
      <w:tr w:rsidR="00EA0DF7" w:rsidRPr="00212CC3" w14:paraId="681B2E22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7270" w14:textId="1F9406DD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E929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A5C1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D17A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129C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Účtovací maska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A39F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C009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8B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14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F65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11 470,00</w:t>
            </w:r>
          </w:p>
        </w:tc>
      </w:tr>
      <w:tr w:rsidR="00EA0DF7" w:rsidRPr="00212CC3" w14:paraId="027DA63B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C5B6" w14:textId="0CD80648" w:rsidR="00212CC3" w:rsidRPr="00212CC3" w:rsidRDefault="00BF49F5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BE85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C144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GM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3C73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D16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Mobilní inventarizace QR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F8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01E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1-2.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C2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8F9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FFE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8 332,00</w:t>
            </w:r>
          </w:p>
        </w:tc>
      </w:tr>
      <w:tr w:rsidR="00EA0DF7" w:rsidRPr="00212CC3" w14:paraId="7370C7C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65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46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62EF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62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CD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PERSONALISTIKA: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E2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6F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6D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88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FE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95CCF8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74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54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68F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D0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22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9F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personalistika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B2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36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3F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68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8CD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35 510,00</w:t>
            </w:r>
          </w:p>
        </w:tc>
      </w:tr>
      <w:tr w:rsidR="00EA0DF7" w:rsidRPr="00212CC3" w14:paraId="1A685D0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7A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A0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D6F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DB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66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Formuláře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51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5F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99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71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2C3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16 400,00</w:t>
            </w:r>
          </w:p>
        </w:tc>
      </w:tr>
      <w:tr w:rsidR="00EA0DF7" w:rsidRPr="00212CC3" w14:paraId="607A8AF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4C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438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117" w14:textId="11F99F7D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16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B3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MZDY: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98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ED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B1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9D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5D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D8D0EE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76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B3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C46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91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2F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mzdy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C7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BF4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21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64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328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105 190,00</w:t>
            </w:r>
          </w:p>
        </w:tc>
      </w:tr>
      <w:tr w:rsidR="00EA0DF7" w:rsidRPr="00212CC3" w14:paraId="7BDE77B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AB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58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5B2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C7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BC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Rozbory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0E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4C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02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8E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548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32 140,00</w:t>
            </w:r>
          </w:p>
        </w:tc>
      </w:tr>
      <w:tr w:rsidR="00EA0DF7" w:rsidRPr="00212CC3" w14:paraId="09C70A0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EE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10E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D2B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47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48D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Export do ISP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02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D6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5D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61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906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20 220,00</w:t>
            </w:r>
          </w:p>
        </w:tc>
      </w:tr>
      <w:tr w:rsidR="00EA0DF7" w:rsidRPr="00212CC3" w14:paraId="44B2500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E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00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F5D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A4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BC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Potvrzení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73E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47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8F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AF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8D8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21 860,00</w:t>
            </w:r>
          </w:p>
        </w:tc>
      </w:tr>
      <w:tr w:rsidR="00EA0DF7" w:rsidRPr="00212CC3" w14:paraId="3787701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8E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65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455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AB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68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Export do peněžních ústavů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F7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10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A9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2A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B73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20 100,00</w:t>
            </w:r>
          </w:p>
        </w:tc>
      </w:tr>
      <w:tr w:rsidR="00EA0DF7" w:rsidRPr="00212CC3" w14:paraId="593A3DD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3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lastRenderedPageBreak/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08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0E2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568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CA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PRODEJ: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A2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77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58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3C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5B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E53267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434" w14:textId="671CC313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</w:t>
            </w:r>
            <w:r w:rsidR="00BF49F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733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44B9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L0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401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50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Ceník a číselníky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B98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BD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01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D0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16C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0,00</w:t>
            </w:r>
          </w:p>
        </w:tc>
      </w:tr>
      <w:tr w:rsidR="00EA0DF7" w:rsidRPr="00212CC3" w14:paraId="6A573028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7EE" w14:textId="17AD15D8" w:rsidR="00212CC3" w:rsidRPr="00212CC3" w:rsidRDefault="00BF49F5" w:rsidP="00212CC3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A5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2DB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7F2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75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Fakturace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C83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CD7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B8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F4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476" w14:textId="7AEA3B8D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68</w:t>
            </w:r>
            <w:r w:rsidR="00A27D3E">
              <w:rPr>
                <w:rFonts w:ascii="Arial CE" w:hAnsi="Arial CE" w:cs="Arial CE"/>
                <w:sz w:val="20"/>
              </w:rPr>
              <w:t xml:space="preserve"> </w:t>
            </w:r>
            <w:r w:rsidRPr="00212CC3">
              <w:rPr>
                <w:rFonts w:ascii="Arial CE" w:hAnsi="Arial CE" w:cs="Arial CE"/>
                <w:sz w:val="20"/>
              </w:rPr>
              <w:t>84</w:t>
            </w:r>
            <w:r w:rsidR="00A27D3E">
              <w:rPr>
                <w:rFonts w:ascii="Arial CE" w:hAnsi="Arial CE" w:cs="Arial CE"/>
                <w:sz w:val="20"/>
              </w:rPr>
              <w:t>0</w:t>
            </w:r>
            <w:r w:rsidRPr="00212CC3">
              <w:rPr>
                <w:rFonts w:ascii="Arial CE" w:hAnsi="Arial CE" w:cs="Arial CE"/>
                <w:sz w:val="20"/>
              </w:rPr>
              <w:t>,00</w:t>
            </w:r>
          </w:p>
        </w:tc>
      </w:tr>
      <w:tr w:rsidR="00EA0DF7" w:rsidRPr="00212CC3" w14:paraId="6D276FA1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EB3" w14:textId="67E1DB60" w:rsidR="00212CC3" w:rsidRPr="00212CC3" w:rsidRDefault="00BF49F5" w:rsidP="00212CC3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CFA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C5E1" w14:textId="77777777" w:rsidR="00212CC3" w:rsidRPr="00212CC3" w:rsidRDefault="00212CC3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LQ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9F5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3116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 xml:space="preserve"> - QR kódy na dokladech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04F7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47C1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0A7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2D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D8E3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3 000,00</w:t>
            </w:r>
          </w:p>
        </w:tc>
      </w:tr>
      <w:tr w:rsidR="00EA0DF7" w:rsidRPr="00212CC3" w14:paraId="6EF313E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44C" w14:textId="3DB9A3B9" w:rsidR="00212CC3" w:rsidRPr="00212CC3" w:rsidRDefault="00BF49F5" w:rsidP="00212CC3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5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FA8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11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99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SKLADOVÁNÍ: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A1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3D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32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17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EE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06BCF58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A6DD" w14:textId="7EAA5077" w:rsidR="00212CC3" w:rsidRPr="00212CC3" w:rsidRDefault="00BF49F5" w:rsidP="00212CC3">
            <w:pPr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</w:t>
            </w:r>
            <w:r w:rsidR="00212CC3" w:rsidRPr="00212CC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3F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C39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M0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10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01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Skladování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6B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B0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A0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FE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81A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70 000,00</w:t>
            </w:r>
          </w:p>
        </w:tc>
      </w:tr>
      <w:tr w:rsidR="00EA0DF7" w:rsidRPr="00212CC3" w14:paraId="159AA05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AE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1C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289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32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B8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KMENOVÁ DATA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E0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C38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AC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0E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82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0436102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F4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6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A05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ED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CAB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část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FA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3D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94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2E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63F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57 120,00</w:t>
            </w:r>
          </w:p>
        </w:tc>
      </w:tr>
      <w:tr w:rsidR="00EA0DF7" w:rsidRPr="00212CC3" w14:paraId="556CA08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0C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0B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6B3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70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EEB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Generátor výstupů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2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79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181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84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00C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9 760,00</w:t>
            </w:r>
          </w:p>
        </w:tc>
      </w:tr>
      <w:tr w:rsidR="00EA0DF7" w:rsidRPr="00212CC3" w14:paraId="6ED5778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2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6D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E94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C4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874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ADMINISTRACE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88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3F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29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2D3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99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8D714A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28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20E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1E2C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DE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C6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Podpora distribuovaného zpracování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AEF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FF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A4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7B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79E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12 940,00</w:t>
            </w:r>
          </w:p>
        </w:tc>
      </w:tr>
      <w:tr w:rsidR="00EA0DF7" w:rsidRPr="00212CC3" w14:paraId="438B752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E7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13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2BCF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699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A9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Podpora C/S s tenkým klientem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8A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A4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90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30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46D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158 720,00</w:t>
            </w:r>
          </w:p>
        </w:tc>
      </w:tr>
      <w:tr w:rsidR="00EA0DF7" w:rsidRPr="00212CC3" w14:paraId="1FBFB6F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A0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EB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60F" w14:textId="09C9CDCF" w:rsidR="00212CC3" w:rsidRPr="00212CC3" w:rsidRDefault="00BF49F5" w:rsidP="00BF49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DA9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891" w14:textId="77777777" w:rsidR="00212CC3" w:rsidRPr="00212CC3" w:rsidRDefault="00212CC3" w:rsidP="00212CC3">
            <w:pPr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 xml:space="preserve"> - ORCore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0AE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149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1. - 15.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A7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38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B9A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33 000,00</w:t>
            </w:r>
          </w:p>
        </w:tc>
      </w:tr>
      <w:tr w:rsidR="00EA0DF7" w:rsidRPr="00212CC3" w14:paraId="6FE741F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6C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83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3B6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F2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B420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ROZHRANÍ NA JINÝ SW: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F9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CC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D8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CD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52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54AACA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E3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E87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4EC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1F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98A1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 xml:space="preserve"> -  Rozhraní Geovap - Daně a poplatky 1.6.7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84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38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77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C2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5B5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19 250,00</w:t>
            </w:r>
          </w:p>
        </w:tc>
      </w:tr>
      <w:tr w:rsidR="00EA0DF7" w:rsidRPr="00212CC3" w14:paraId="515C70A5" w14:textId="77777777" w:rsidTr="00D90E25">
        <w:trPr>
          <w:trHeight w:val="27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A2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E2B5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007C" w14:textId="612993D9" w:rsidR="00212CC3" w:rsidRPr="00212CC3" w:rsidRDefault="00BF49F5" w:rsidP="00BF49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212CC3" w:rsidRPr="00212CC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0DE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AD1A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CC3">
              <w:rPr>
                <w:rFonts w:ascii="Arial" w:hAnsi="Arial" w:cs="Arial"/>
                <w:color w:val="000000"/>
                <w:sz w:val="16"/>
                <w:szCs w:val="16"/>
              </w:rPr>
              <w:t xml:space="preserve"> -  </w:t>
            </w:r>
            <w:r w:rsidRPr="00212CC3">
              <w:rPr>
                <w:rFonts w:ascii="Arial" w:hAnsi="Arial" w:cs="Arial"/>
                <w:color w:val="000000"/>
                <w:sz w:val="20"/>
              </w:rPr>
              <w:t>Vazba na spisovou službu GEOVAP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9D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EEB3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39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AB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717D" w14:textId="77777777" w:rsidR="00212CC3" w:rsidRPr="00212CC3" w:rsidRDefault="00212CC3" w:rsidP="00212CC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34 933,00</w:t>
            </w:r>
          </w:p>
        </w:tc>
      </w:tr>
      <w:tr w:rsidR="00EA0DF7" w:rsidRPr="00212CC3" w14:paraId="7E66DE9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88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D8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009E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96A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264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Rozhraní XML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A1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B7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0B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29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01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11 020,00</w:t>
            </w:r>
          </w:p>
        </w:tc>
      </w:tr>
      <w:tr w:rsidR="00EA0DF7" w:rsidRPr="00212CC3" w14:paraId="23B8B55C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AF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57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CD7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B5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A5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PODPORA DB ORACLE: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06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3B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2B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10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79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48CE25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D4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34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A557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D1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EFC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- ORACLE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BC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75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11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49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00D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158 720,00</w:t>
            </w:r>
          </w:p>
        </w:tc>
      </w:tr>
      <w:tr w:rsidR="00212CC3" w:rsidRPr="00212CC3" w14:paraId="6EF8AD7D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392" w14:textId="30683482" w:rsidR="00212CC3" w:rsidRPr="00212CC3" w:rsidRDefault="00212CC3" w:rsidP="00BF49F5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Pracovní stanice:  WINDOWS 7, 8 a vyšší / 1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8F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E9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9D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B7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C0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A3B1C4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6C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04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488" w14:textId="77777777" w:rsidR="00212CC3" w:rsidRPr="00212CC3" w:rsidRDefault="00212CC3" w:rsidP="00BF49F5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3D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493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Windows Klient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8F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10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1.-42.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A0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C9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DCB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58 380,00</w:t>
            </w:r>
          </w:p>
        </w:tc>
      </w:tr>
      <w:tr w:rsidR="009C3BBD" w:rsidRPr="00212CC3" w14:paraId="0A3A787A" w14:textId="77777777" w:rsidTr="00BF49F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1B8" w14:textId="77777777" w:rsidR="009C3BBD" w:rsidRPr="00212CC3" w:rsidRDefault="009C3BBD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Celkem aplikační software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154" w14:textId="77777777" w:rsidR="009C3BBD" w:rsidRPr="00212CC3" w:rsidRDefault="009C3BBD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E30E" w14:textId="77777777" w:rsidR="009C3BBD" w:rsidRPr="00212CC3" w:rsidRDefault="009C3BBD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B20" w14:textId="77777777" w:rsidR="009C3BBD" w:rsidRPr="00212CC3" w:rsidRDefault="009C3BBD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9BF" w14:textId="77777777" w:rsidR="009C3BBD" w:rsidRPr="00212CC3" w:rsidRDefault="009C3BBD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  <w:p w14:paraId="3D9B4F35" w14:textId="1FC63CE4" w:rsidR="009C3BBD" w:rsidRPr="00212CC3" w:rsidRDefault="009C3BBD" w:rsidP="009C3BBD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 xml:space="preserve">                    </w:t>
            </w:r>
            <w:r w:rsidR="00EA0DF7">
              <w:rPr>
                <w:rFonts w:ascii="Arial CE" w:hAnsi="Arial CE" w:cs="Arial CE"/>
                <w:sz w:val="20"/>
              </w:rPr>
              <w:t xml:space="preserve"> </w:t>
            </w:r>
            <w:r>
              <w:rPr>
                <w:rFonts w:ascii="Arial CE" w:hAnsi="Arial CE" w:cs="Arial CE"/>
                <w:sz w:val="20"/>
              </w:rPr>
              <w:t xml:space="preserve">   </w:t>
            </w:r>
            <w:r w:rsidRPr="00212CC3">
              <w:rPr>
                <w:rFonts w:ascii="Arial CE" w:hAnsi="Arial CE" w:cs="Arial CE"/>
                <w:sz w:val="20"/>
              </w:rPr>
              <w:t>1 3</w:t>
            </w:r>
            <w:r w:rsidR="00A27D3E">
              <w:rPr>
                <w:rFonts w:ascii="Arial CE" w:hAnsi="Arial CE" w:cs="Arial CE"/>
                <w:sz w:val="20"/>
              </w:rPr>
              <w:t>77</w:t>
            </w:r>
            <w:r w:rsidRPr="00212CC3">
              <w:rPr>
                <w:rFonts w:ascii="Arial CE" w:hAnsi="Arial CE" w:cs="Arial CE"/>
                <w:sz w:val="20"/>
              </w:rPr>
              <w:t xml:space="preserve"> </w:t>
            </w:r>
            <w:r w:rsidR="00A27D3E">
              <w:rPr>
                <w:rFonts w:ascii="Arial CE" w:hAnsi="Arial CE" w:cs="Arial CE"/>
                <w:sz w:val="20"/>
              </w:rPr>
              <w:t>066</w:t>
            </w:r>
            <w:r w:rsidRPr="00212CC3">
              <w:rPr>
                <w:rFonts w:ascii="Arial CE" w:hAnsi="Arial CE" w:cs="Arial CE"/>
                <w:sz w:val="20"/>
              </w:rPr>
              <w:t>,00</w:t>
            </w:r>
          </w:p>
        </w:tc>
      </w:tr>
      <w:tr w:rsidR="00EA0DF7" w:rsidRPr="00212CC3" w14:paraId="003DC378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A18" w14:textId="77777777" w:rsidR="00212CC3" w:rsidRPr="00212CC3" w:rsidRDefault="00212CC3" w:rsidP="00212CC3">
            <w:pPr>
              <w:jc w:val="righ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3FE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2D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E0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E6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80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6B1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859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CA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EC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2730BB0" w14:textId="77777777" w:rsidTr="00D90E25">
        <w:trPr>
          <w:trHeight w:val="26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30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Pozn.: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31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92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D9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CA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05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F9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67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2E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392A38BD" w14:textId="77777777" w:rsidTr="00BF49F5">
        <w:trPr>
          <w:trHeight w:val="708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7D36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  <w:r w:rsidRPr="00212CC3">
              <w:rPr>
                <w:rFonts w:ascii="Arial" w:hAnsi="Arial" w:cs="Arial"/>
                <w:color w:val="000000"/>
                <w:sz w:val="20"/>
              </w:rPr>
              <w:t>Základna pro výpočet měsíčního řešitelského servisu „Mobilního inventarizace QR“ jsou 2/12 z pořizovací ceny 25.000,- Kč/1 mobilní odečítač. Důvodem je omezené použití software v délce 2 měsíce v roce</w:t>
            </w:r>
            <w:r w:rsidRPr="00212CC3">
              <w:rPr>
                <w:rFonts w:cs="Calibri"/>
                <w:color w:val="000000"/>
                <w:szCs w:val="24"/>
              </w:rPr>
              <w:t xml:space="preserve">. </w:t>
            </w:r>
          </w:p>
        </w:tc>
      </w:tr>
      <w:tr w:rsidR="00EA0DF7" w:rsidRPr="00212CC3" w14:paraId="1DAEEE1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660" w14:textId="77777777" w:rsidR="00212CC3" w:rsidRPr="00212CC3" w:rsidRDefault="00212CC3" w:rsidP="00212C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D0F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6CA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A75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32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FBF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5D0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1DB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0FB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7F8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6816E2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A2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90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B4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1B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A6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53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78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49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5DF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D0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512DD112" w14:textId="77777777" w:rsidTr="00D90E25">
        <w:trPr>
          <w:trHeight w:val="264"/>
        </w:trPr>
        <w:tc>
          <w:tcPr>
            <w:tcW w:w="7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040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Komerční využití pro Zámecké  návrší Litomyšl, Jiráskova 133, 570 20 Litomyšl, IČ 712 94 058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582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706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9F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8BAA51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64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53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18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A2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FC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8A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C6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F8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4B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1B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0C42E94C" w14:textId="77777777" w:rsidTr="00EA61F0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F2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E7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4C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5C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A5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E08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231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A6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Operační systém / počet uživatelů </w:t>
            </w:r>
          </w:p>
        </w:tc>
      </w:tr>
      <w:tr w:rsidR="00212CC3" w:rsidRPr="00212CC3" w14:paraId="206F5DAC" w14:textId="77777777" w:rsidTr="00BF49F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25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1.2 </w:t>
            </w:r>
            <w:r w:rsidRPr="00212CC3">
              <w:rPr>
                <w:rFonts w:ascii="Arial CE" w:hAnsi="Arial CE" w:cs="Arial CE"/>
                <w:sz w:val="20"/>
              </w:rPr>
              <w:t>Systém: Orsoft RADNICE STANDARD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A7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Server: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25D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Server 2012 a vyšší / 15 uživ.</w:t>
            </w:r>
          </w:p>
        </w:tc>
      </w:tr>
      <w:tr w:rsidR="00212CC3" w:rsidRPr="00212CC3" w14:paraId="1728EC8C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58B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var. C/S s tenkým klientem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38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Pracovní stanice: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251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7, 8 a vyšší / 1 uživ.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9536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A0DF7" w:rsidRPr="00212CC3" w14:paraId="5FF6826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59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F0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94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C2A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86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B7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11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4D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D77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DC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4718E0B0" w14:textId="77777777" w:rsidTr="00D90E25">
        <w:trPr>
          <w:trHeight w:val="26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CD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Licenční číslo: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31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0737" w14:textId="37D19FE1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2F7" w14:textId="5671097C" w:rsidR="00212CC3" w:rsidRPr="00212CC3" w:rsidRDefault="00212CC3" w:rsidP="0070597E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Aktivační klíč:   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C7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0D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CD21C4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37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84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10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EA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1C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D2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09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6C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E7F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C2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4DAFEB2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C0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ED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47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23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85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A1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98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4B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DE8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02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1A3524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3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Sys.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0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E7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0A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Var.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BB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BE3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45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Pořadí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DE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18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Komerční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11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Cena</w:t>
            </w:r>
          </w:p>
        </w:tc>
      </w:tr>
      <w:tr w:rsidR="00EA0DF7" w:rsidRPr="00212CC3" w14:paraId="6565A21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967F5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F1E1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1057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8BE02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E3BDB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EDF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F96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licencí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4BD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3873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využití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6E0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212CC3" w:rsidRPr="00212CC3" w14:paraId="6AF997D2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382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Server:  WINDOWS Server 2012 a vyšší / 15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50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46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FE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89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B3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4E9416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C7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6A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EF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3E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61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FINANČNÍ ÚČETNICTVÍ ROZPOČTOVÉ: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ED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3F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A2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29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A4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13582A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BB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8F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51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F2B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4B7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Finanční účetnictví rozpočtové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CB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A3A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07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52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68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B03286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2E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A8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77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E4B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C1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a zúčtovací styk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CE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B3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F5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38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74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0BB3CEE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FC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41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19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94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69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Controlling rozpočtu a plán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15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67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F8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DC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C0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4E4961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B5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B9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5A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DA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BF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MAJETEK: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7C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11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94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4E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A3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327BE7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3A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E6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91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DE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5A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Evidence dlouhodobého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13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2F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C8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CB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70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475557D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4A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88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2B7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5A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A40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 xml:space="preserve"> -  Operativní evidence drobného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DE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86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53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04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A9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848ABD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1BE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BF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48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3C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F5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PERSONALISTIKA: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A6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A1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F2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77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1B2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4A5637C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B5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lastRenderedPageBreak/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68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FC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D0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A8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F0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personalistika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A1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82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1C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E6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B6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D5E0BB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76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7D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68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6B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4F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MZDY: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28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DD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81E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9C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6E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7491A5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6B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00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98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27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73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mzdy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83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53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4F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3C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66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42A6522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99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F6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EB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4D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EF0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KMENOVÁ DATA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54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50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82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27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77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E5C0738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0D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95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E2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50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90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část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68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05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6F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9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9B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39A409C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E7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3D0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EB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B1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63DE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ADMINISTRACE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2F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09B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56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19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4FB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03CD1E0C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40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D83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6D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DD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7D5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Podpora C/S s tenkým klientem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33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A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C8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A6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0B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109922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A7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81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0A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89B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019" w14:textId="77777777" w:rsidR="00212CC3" w:rsidRPr="00212CC3" w:rsidRDefault="00212CC3" w:rsidP="00212CC3">
            <w:pPr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 xml:space="preserve"> - ORCore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AC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87C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3B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53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81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4A6B941B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48E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Pracovní stanice:  WINDOWS 7, 8 a vyšší / 1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11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D0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E7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78B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03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E5E888C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F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10D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53F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7A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71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Windows Klient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053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A6C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A1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49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9B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466BEAFA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F3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C4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6CB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9F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7C6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D8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EA0DF7" w:rsidRPr="00212CC3" w14:paraId="00AE773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C8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E0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22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BA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D6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F8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B5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82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CB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2F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7BD81BE6" w14:textId="77777777" w:rsidTr="00D90E25">
        <w:trPr>
          <w:trHeight w:val="26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E5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</w:t>
            </w: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Komerční využití pro Městskou galerii Litomyšl, Smetanovo náměstí 110, 570 01 Litomyšl, IČ 00371718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70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977C05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24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9F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3A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CB4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6E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B5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B3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0D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B4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AF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57E3F232" w14:textId="77777777" w:rsidTr="00EA61F0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8F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93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32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35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D7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AED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58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50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Operační systém / počet uživatelů </w:t>
            </w:r>
          </w:p>
        </w:tc>
      </w:tr>
      <w:tr w:rsidR="00212CC3" w:rsidRPr="00212CC3" w14:paraId="2D8C8F43" w14:textId="77777777" w:rsidTr="00BF49F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88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1.3 </w:t>
            </w:r>
            <w:r w:rsidRPr="00212CC3">
              <w:rPr>
                <w:rFonts w:ascii="Arial CE" w:hAnsi="Arial CE" w:cs="Arial CE"/>
                <w:sz w:val="20"/>
              </w:rPr>
              <w:t>Systém: Orsoft RADNICE STANDARD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6C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Server: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1927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Server 2012 a vyšší / 15 uživ.</w:t>
            </w:r>
          </w:p>
        </w:tc>
      </w:tr>
      <w:tr w:rsidR="00212CC3" w:rsidRPr="00212CC3" w14:paraId="46FF3777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99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var. C/S s tenkým klientem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8C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Pracovní stanice: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7C8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7, 8 a vyšší / 1 uživ.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ACC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12CC3" w:rsidRPr="00212CC3" w14:paraId="667552FB" w14:textId="77777777" w:rsidTr="00D90E25">
        <w:trPr>
          <w:trHeight w:val="26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48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&amp; DB Oracle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FC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31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6EF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43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85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C5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C9B436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27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F26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48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49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A9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6C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4C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27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75B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D1A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27505811" w14:textId="77777777" w:rsidTr="00D90E25">
        <w:trPr>
          <w:trHeight w:val="26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43E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Licenční číslo: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D8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963" w14:textId="650BE8BF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088" w14:textId="5A08C31D" w:rsidR="00212CC3" w:rsidRPr="00212CC3" w:rsidRDefault="00212CC3" w:rsidP="0070597E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Aktivační klíč:   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BE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4D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494E17F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8D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A0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78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3B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F9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C60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160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3F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00A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32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079D507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DC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D1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01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CF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E8F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FE6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ED7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61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241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6C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B16850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27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Sys.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19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A4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C7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Var.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3B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87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CD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Pořadí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95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310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Komerční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DA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Cena</w:t>
            </w:r>
          </w:p>
        </w:tc>
      </w:tr>
      <w:tr w:rsidR="00EA0DF7" w:rsidRPr="00212CC3" w14:paraId="573D6F3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2B38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AB22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FC22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9AD1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FE26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2B07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11E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licencí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BAD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71F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využití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28F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212CC3" w:rsidRPr="00212CC3" w14:paraId="63B54C75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CE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Server:  WINDOWS Server 2012 a vyšší / 15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E0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CD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38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AA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7E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F68EBE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AC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22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1D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4F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3C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FINANČNÍ ÚČETNICTVÍ ROZPOČTOVÉ: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EF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87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3E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C1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69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384BAE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3E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14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9F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70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B2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Finanční účetnictví rozpočtové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79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90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84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3B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74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7057FF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2B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B3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51B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1E2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D7B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a zúčtovací styk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48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29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D4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07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0E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F72B94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FB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6D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7A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DF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18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ABO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1F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26F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92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78F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D4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A251AF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D5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A5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C6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99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04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Pokladna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1A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63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C9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F5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2E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4443E67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45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5F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47A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0B7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77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Controlling rozpočtu a plán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EB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24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7A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99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598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646FEAD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DB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97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E3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CE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48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MAJETEK: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A1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E4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CB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58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46E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0E89604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C5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CC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62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52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73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Evidence dlouhodobého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2B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31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DA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4B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8D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0FA74E1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C9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77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C40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C0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1FC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 xml:space="preserve"> -  Operativní evidence drobného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F60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12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DF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BC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31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224D62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2F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6F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46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B7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C1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PERSONALISTIKA: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04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CC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E6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88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5D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4CDA059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2E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F5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38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D0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BF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462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personalistika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73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D4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1D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69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5D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BD9A80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0B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31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DA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68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19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MZDY: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16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E9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2A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AC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2A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52C428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FD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22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2D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5A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80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mzdy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7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09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F1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65B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D0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DA2414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92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8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4C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0E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FF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PRODEJ: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52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7B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79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07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B2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ADFDEF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781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30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33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L0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8F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B9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Ceník a číselníky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4E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30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C7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4D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29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245DFC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99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22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1B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BF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83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Fakturace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96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4F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52E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EF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D32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7E4529B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AC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5C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D5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47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F0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KMENOVÁ DATA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F4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3DD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1F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41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E9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843990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DB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95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29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8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35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část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CA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B1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B2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BD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9F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5006C5F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EE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32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78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0E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A6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ADMINISTRACE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39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8D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C5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C5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959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B6D4EAB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5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F2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AC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3A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F3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Podpora C/S s tenkým klientem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AC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17D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25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29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6F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16948F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08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574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CDC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85E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CD2" w14:textId="77777777" w:rsidR="00212CC3" w:rsidRPr="00212CC3" w:rsidRDefault="00212CC3" w:rsidP="00212CC3">
            <w:pPr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 xml:space="preserve"> - ORCore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9DA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9D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D5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054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5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1F4B1DDA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29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Pracovní stanice:  WINDOWS 7, 8 a vyšší / 1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2A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05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AB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DA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88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B996E1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9E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03B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25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33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4C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Windows Klient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1A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D6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A7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C2C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A2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4A303BE4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4E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1D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5C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74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8D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E7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EA0DF7" w:rsidRPr="00212CC3" w14:paraId="543181A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7A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64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DF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C1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9E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63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71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A1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E5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D1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48C163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29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5A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0A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A73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5B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1E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B7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08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28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64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0D4368F9" w14:textId="77777777" w:rsidTr="00D90E25">
        <w:trPr>
          <w:trHeight w:val="26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38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</w:t>
            </w: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>Komerční využití pro Městskou knihovnu Litomyšl, Smetanovo náměstí 50, 570 01 Litomyšl, IČ 70996822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BD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C7C457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7F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085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26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46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92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B6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1C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EF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A9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81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1C684FEA" w14:textId="77777777" w:rsidTr="00EA61F0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04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CD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232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F7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49D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AAB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73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630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Operační systém / počet uživatelů </w:t>
            </w:r>
          </w:p>
        </w:tc>
      </w:tr>
      <w:tr w:rsidR="00212CC3" w:rsidRPr="00212CC3" w14:paraId="0547998B" w14:textId="77777777" w:rsidTr="00BF49F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AA1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1.4 </w:t>
            </w:r>
            <w:r w:rsidRPr="00212CC3">
              <w:rPr>
                <w:rFonts w:ascii="Arial CE" w:hAnsi="Arial CE" w:cs="Arial CE"/>
                <w:sz w:val="20"/>
              </w:rPr>
              <w:t>Systém: Orsoft  RADNICE STANDARD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5C49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Server: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8A4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Server 2012 a vyšší / 15 uživ.</w:t>
            </w:r>
          </w:p>
        </w:tc>
      </w:tr>
      <w:tr w:rsidR="00212CC3" w:rsidRPr="00212CC3" w14:paraId="1A0E3CEC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46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var. C/S s tenkým klientem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CE0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Pracovní stanice:</w:t>
            </w:r>
            <w:r w:rsidRPr="00212CC3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9D8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>WINDOWS 7, 8 a vyšší / 1 uživ.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D5A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12CC3" w:rsidRPr="00212CC3" w14:paraId="47AABAFD" w14:textId="77777777" w:rsidTr="00D90E25">
        <w:trPr>
          <w:trHeight w:val="26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83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 &amp; DB Oracle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AF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39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01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441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54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82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073BF8D4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EE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E43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CA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5C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BC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DF7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15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10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2BA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11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1E040B66" w14:textId="77777777" w:rsidTr="00D90E25">
        <w:trPr>
          <w:trHeight w:val="264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CB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Licenční číslo: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55D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E4D" w14:textId="28235925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A4C" w14:textId="523EA0A7" w:rsidR="00212CC3" w:rsidRPr="00212CC3" w:rsidRDefault="00212CC3" w:rsidP="0070597E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Aktivační klíč:   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A4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09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636F2A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C4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99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4D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DD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4F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80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C0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6F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AAF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1B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726536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F21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A9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D3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B3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3A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5F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07E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F7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C56F" w14:textId="77777777" w:rsidR="00212CC3" w:rsidRPr="00212CC3" w:rsidRDefault="00212CC3" w:rsidP="00212CC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12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DDE2F2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5A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Sys.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39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38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SÚ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4E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Var.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A96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25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7D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Pořadí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54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37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Komerční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BE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Cena</w:t>
            </w:r>
          </w:p>
        </w:tc>
      </w:tr>
      <w:tr w:rsidR="00EA0DF7" w:rsidRPr="00212CC3" w14:paraId="39551AFA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FDFF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06F7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F7B6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F3FC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CF8F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5F9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F80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licencí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F12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B7F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využití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70A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Kč</w:t>
            </w:r>
          </w:p>
        </w:tc>
      </w:tr>
      <w:tr w:rsidR="00212CC3" w:rsidRPr="00212CC3" w14:paraId="12A06FF8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DE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Server:  WINDOWS Server 2012 a vyšší / 15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2E4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4D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8B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07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26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4EFC0FA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09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2B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98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E7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3E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FINANČNÍ ÚČETNICTVÍ ROZPOČTOVÉ: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43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465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A14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07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35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26E823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E9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6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0A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B1C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6EF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Finanční účetnictví rozpočtové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42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D1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74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96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D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627B163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58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1DB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D5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UA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09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5C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Platební a zúčtovací styk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1D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05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69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9F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83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A5D83FB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9B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E5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7D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AB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E3F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MAJETEK: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77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2CD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2C4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33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5A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1D5D128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CA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BD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6F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2C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DF0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Evidence dlouhodobého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000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D1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F63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F4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C4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300ED520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4B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79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4F2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60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D61" w14:textId="77777777" w:rsidR="00212CC3" w:rsidRPr="00212CC3" w:rsidRDefault="00212CC3" w:rsidP="00212CC3">
            <w:pPr>
              <w:rPr>
                <w:rFonts w:ascii="Arial CE" w:hAnsi="Arial CE" w:cs="Arial CE"/>
                <w:sz w:val="16"/>
                <w:szCs w:val="16"/>
              </w:rPr>
            </w:pPr>
            <w:r w:rsidRPr="00212CC3">
              <w:rPr>
                <w:rFonts w:ascii="Arial CE" w:hAnsi="Arial CE" w:cs="Arial CE"/>
                <w:sz w:val="16"/>
                <w:szCs w:val="16"/>
              </w:rPr>
              <w:t xml:space="preserve"> -  Operativní evidence drobného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EB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B2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CB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D5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CC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27D09049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8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C9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C95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ED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253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PERSONALISTIKA: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14B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D9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13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85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9B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EEFD47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09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99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0B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D0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9A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0D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personalistika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45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61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D6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DD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00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033B1D4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18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C5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1C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979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84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MZDY: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FC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52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4E3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C53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C2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56FA333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BD3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54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63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T0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E5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DC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mzdy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EE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CF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A5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5DD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F44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5A09F62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99C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86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1E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BD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AA7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KMENOVÁ DATA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77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59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7C6B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EF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4A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16901D2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F2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6D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B2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O0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68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4F1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Základní část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19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24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75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563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AF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1640DAE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1D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93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F8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01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E1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ADMINISTRACE SYSTÉMU: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5EC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67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BE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B0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236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5EFEE37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E8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23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26A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A6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2C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Podpora C/S s tenkým klientem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A4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F92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A1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48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C65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EA0DF7" w:rsidRPr="00212CC3" w14:paraId="41AD256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0F9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B02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9A98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BE8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015" w14:textId="77777777" w:rsidR="00212CC3" w:rsidRPr="00212CC3" w:rsidRDefault="00212CC3" w:rsidP="00212CC3">
            <w:pPr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 xml:space="preserve"> - ORCore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670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  <w:r w:rsidRPr="00212CC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43D" w14:textId="77777777" w:rsidR="00212CC3" w:rsidRPr="00212CC3" w:rsidRDefault="00212CC3" w:rsidP="00212C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1E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5BCE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4F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521C7392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955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i/>
                <w:iCs/>
                <w:sz w:val="20"/>
              </w:rPr>
              <w:t xml:space="preserve"> Pracovní stanice:  WINDOWS 7, 8 a vyšší / 1 uživ.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C1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i/>
                <w:i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A1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A7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0A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25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3508804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FF7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E1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6F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XB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31D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7C3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Windows Klient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0B8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44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16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CEC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0E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212CC3" w:rsidRPr="00212CC3" w14:paraId="559D1837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385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2FB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3D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46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B2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39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EA0DF7" w:rsidRPr="00212CC3" w14:paraId="58FB63ED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914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89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89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87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01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CC94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39A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D0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C4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B2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6C7CA836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D8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27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97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6D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78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A6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68C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9B3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FF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9F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1948FE08" w14:textId="77777777" w:rsidTr="00D90E25">
        <w:trPr>
          <w:trHeight w:val="26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00E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2.</w:t>
            </w:r>
            <w:r w:rsidRPr="00212CC3">
              <w:rPr>
                <w:rFonts w:ascii="Arial CE" w:hAnsi="Arial CE" w:cs="Arial CE"/>
                <w:sz w:val="20"/>
              </w:rPr>
              <w:t xml:space="preserve"> </w:t>
            </w: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Základní software: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3DF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0F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EA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2E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A97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52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A95B98B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2A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269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EA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A8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3B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7E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ACA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CF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C51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87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0A793C2F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22A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B1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0F1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B0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F8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C2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7D2743A7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8A66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5527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9ACD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77F3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7812" w14:textId="77777777" w:rsidR="00212CC3" w:rsidRPr="00212CC3" w:rsidRDefault="00212CC3" w:rsidP="00212CC3">
            <w:pPr>
              <w:rPr>
                <w:rFonts w:ascii="Arial CE" w:hAnsi="Arial CE" w:cs="Arial CE"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3FBA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9FB6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12CC3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B421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38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A92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61EA294C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E18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 xml:space="preserve"> Provozní licence Micro Focus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572" w14:textId="77777777" w:rsidR="00212CC3" w:rsidRPr="00212CC3" w:rsidRDefault="00212CC3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160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D5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14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7E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68C532D0" w14:textId="77777777" w:rsidTr="00D90E25">
        <w:trPr>
          <w:trHeight w:val="26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8C6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- MF Server 5 (5 už.)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0E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39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C45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78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FA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36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7977A0B5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6B4" w14:textId="4E07DDEC" w:rsidR="00212CC3" w:rsidRPr="00212CC3" w:rsidRDefault="00212CC3" w:rsidP="0070597E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licence RTS č.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BDF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3D0" w14:textId="77777777" w:rsidR="00212CC3" w:rsidRPr="00212CC3" w:rsidRDefault="00212CC3" w:rsidP="00212CC3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F8B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806F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378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2CC3" w:rsidRPr="00212CC3" w14:paraId="3DF4876D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FD8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 xml:space="preserve">  maintenance do: 30.11.2019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77A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6D1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7B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23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FE7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C51C3B1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907" w14:textId="77777777" w:rsid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FC3783" w14:textId="240851E5" w:rsidR="009C3BBD" w:rsidRPr="00212CC3" w:rsidRDefault="009C3BBD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16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D1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7E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4D2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D3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10D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0C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DA1D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9BA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D2379B5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F1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B4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53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E37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1A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C5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92F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B0C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CF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CA6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1C315742" w14:textId="77777777" w:rsidTr="00D90E25">
        <w:trPr>
          <w:trHeight w:val="264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713" w14:textId="1A779C2A" w:rsidR="00EA0DF7" w:rsidRPr="00212CC3" w:rsidRDefault="00EA0DF7" w:rsidP="00212CC3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212CC3">
              <w:rPr>
                <w:rFonts w:ascii="Arial CE" w:hAnsi="Arial CE" w:cs="Arial CE"/>
                <w:b/>
                <w:bCs/>
                <w:sz w:val="20"/>
              </w:rPr>
              <w:t>3. Řešitelský servis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0AA" w14:textId="77777777" w:rsidR="00EA0DF7" w:rsidRPr="00212CC3" w:rsidRDefault="00EA0DF7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EA7" w14:textId="77777777" w:rsidR="00EA0DF7" w:rsidRPr="00212CC3" w:rsidRDefault="00EA0DF7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ECA" w14:textId="77777777" w:rsidR="00EA0DF7" w:rsidRPr="00212CC3" w:rsidRDefault="00EA0DF7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9838" w14:textId="77777777" w:rsidR="00EA0DF7" w:rsidRPr="00212CC3" w:rsidRDefault="00EA0DF7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834" w14:textId="77777777" w:rsidR="00EA0DF7" w:rsidRPr="00212CC3" w:rsidRDefault="00EA0DF7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EA0DF7" w:rsidRPr="00212CC3" w14:paraId="2FE568FE" w14:textId="77777777" w:rsidTr="00D90E25">
        <w:trPr>
          <w:trHeight w:val="264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5D3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7F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B0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0FE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70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D30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C99" w14:textId="77777777" w:rsidR="00212CC3" w:rsidRPr="00212CC3" w:rsidRDefault="00212CC3" w:rsidP="00212C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255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E51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8A8" w14:textId="77777777" w:rsidR="00212CC3" w:rsidRPr="00212CC3" w:rsidRDefault="00212CC3" w:rsidP="00212CC3">
            <w:pPr>
              <w:rPr>
                <w:rFonts w:ascii="Times New Roman" w:hAnsi="Times New Roman"/>
                <w:sz w:val="20"/>
              </w:rPr>
            </w:pPr>
          </w:p>
        </w:tc>
      </w:tr>
      <w:tr w:rsidR="00975018" w:rsidRPr="00212CC3" w14:paraId="34A6F403" w14:textId="77777777" w:rsidTr="00BF49F5">
        <w:trPr>
          <w:trHeight w:val="264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8872BF" w14:textId="102CDFCB" w:rsidR="00975018" w:rsidRPr="00212CC3" w:rsidRDefault="00975018" w:rsidP="00212CC3">
            <w:pPr>
              <w:rPr>
                <w:rFonts w:ascii="Times New Roman" w:hAnsi="Times New Roman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a)  Řešitelský servis pro Město Litomyšl dle č. 1.1 se sjednává po slevě ve výši 1</w:t>
            </w:r>
            <w:r w:rsidR="00EA0DF7">
              <w:rPr>
                <w:rFonts w:ascii="Arial CE" w:hAnsi="Arial CE" w:cs="Arial CE"/>
                <w:sz w:val="20"/>
              </w:rPr>
              <w:t xml:space="preserve">9 </w:t>
            </w:r>
            <w:r w:rsidR="00A27D3E">
              <w:rPr>
                <w:rFonts w:ascii="Arial CE" w:hAnsi="Arial CE" w:cs="Arial CE"/>
                <w:sz w:val="20"/>
              </w:rPr>
              <w:t>899</w:t>
            </w:r>
            <w:r w:rsidRPr="00212CC3">
              <w:rPr>
                <w:rFonts w:ascii="Arial CE" w:hAnsi="Arial CE" w:cs="Arial CE"/>
                <w:sz w:val="20"/>
              </w:rPr>
              <w:t>,- Kč/měsíc bez DPH.</w:t>
            </w:r>
          </w:p>
        </w:tc>
      </w:tr>
      <w:tr w:rsidR="00212CC3" w:rsidRPr="00212CC3" w14:paraId="22892928" w14:textId="77777777" w:rsidTr="00D90E25">
        <w:trPr>
          <w:trHeight w:val="264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CC7" w14:textId="4D2FF87B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  <w:r w:rsidRPr="00212CC3">
              <w:rPr>
                <w:rFonts w:ascii="Arial CE" w:hAnsi="Arial CE" w:cs="Arial CE"/>
                <w:sz w:val="20"/>
              </w:rPr>
              <w:t>b)  Řešitelský servis pro komerční využití dle čl. 1.2. až 1.4. se sjednává dohodou ve výši 390,- Kč/měs. bez DPH za</w:t>
            </w:r>
            <w:r w:rsidR="00EA0DF7">
              <w:rPr>
                <w:rFonts w:ascii="Arial CE" w:hAnsi="Arial CE" w:cs="Arial CE"/>
                <w:sz w:val="20"/>
              </w:rPr>
              <w:t xml:space="preserve"> </w:t>
            </w:r>
            <w:r w:rsidR="00EA0DF7" w:rsidRPr="00212CC3">
              <w:rPr>
                <w:rFonts w:ascii="Arial CE" w:hAnsi="Arial CE" w:cs="Arial CE"/>
                <w:sz w:val="20"/>
              </w:rPr>
              <w:t>každé komerční využití.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EED" w14:textId="77777777" w:rsidR="00212CC3" w:rsidRPr="00212CC3" w:rsidRDefault="00212CC3" w:rsidP="00212CC3">
            <w:pPr>
              <w:rPr>
                <w:rFonts w:ascii="Arial CE" w:hAnsi="Arial CE" w:cs="Arial CE"/>
                <w:sz w:val="20"/>
              </w:rPr>
            </w:pPr>
          </w:p>
        </w:tc>
      </w:tr>
    </w:tbl>
    <w:p w14:paraId="5D7AF7CE" w14:textId="51816F1B" w:rsidR="00212CC3" w:rsidRDefault="00212CC3" w:rsidP="00EA0DF7">
      <w:pPr>
        <w:rPr>
          <w:rFonts w:ascii="Cambria" w:hAnsi="Cambria"/>
          <w:b/>
          <w:sz w:val="28"/>
          <w:szCs w:val="28"/>
        </w:rPr>
      </w:pPr>
    </w:p>
    <w:sectPr w:rsidR="00212CC3" w:rsidSect="007C2F5A">
      <w:pgSz w:w="11906" w:h="16838"/>
      <w:pgMar w:top="1134" w:right="720" w:bottom="1134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33BA" w14:textId="77777777" w:rsidR="004E67E7" w:rsidRDefault="004E67E7" w:rsidP="000761B3">
      <w:r>
        <w:separator/>
      </w:r>
    </w:p>
  </w:endnote>
  <w:endnote w:type="continuationSeparator" w:id="0">
    <w:p w14:paraId="7D376F70" w14:textId="77777777" w:rsidR="004E67E7" w:rsidRDefault="004E67E7" w:rsidP="0007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FD84" w14:textId="77777777" w:rsidR="00212CC3" w:rsidRPr="00B00395" w:rsidRDefault="00212CC3" w:rsidP="00BF0272">
    <w:pPr>
      <w:pStyle w:val="Zhlav"/>
      <w:tabs>
        <w:tab w:val="clear" w:pos="9072"/>
        <w:tab w:val="right" w:pos="10206"/>
      </w:tabs>
      <w:rPr>
        <w:u w:val="single"/>
      </w:rPr>
    </w:pPr>
    <w:r w:rsidRPr="00B00395">
      <w:rPr>
        <w:u w:val="single"/>
      </w:rPr>
      <w:tab/>
    </w:r>
    <w:r w:rsidRPr="00B00395">
      <w:rPr>
        <w:u w:val="single"/>
      </w:rPr>
      <w:tab/>
    </w:r>
  </w:p>
  <w:p w14:paraId="1C1CFD85" w14:textId="32F0CDD5" w:rsidR="00212CC3" w:rsidRPr="00B00395" w:rsidRDefault="00212CC3" w:rsidP="00BF0272">
    <w:pPr>
      <w:pStyle w:val="Zpat"/>
      <w:jc w:val="center"/>
      <w:rPr>
        <w:rFonts w:ascii="Times New Roman" w:hAnsi="Times New Roman"/>
        <w:sz w:val="20"/>
      </w:rPr>
    </w:pPr>
    <w:r w:rsidRPr="00B00395">
      <w:rPr>
        <w:rFonts w:ascii="Times New Roman" w:hAnsi="Times New Roman"/>
        <w:b/>
        <w:bCs/>
        <w:sz w:val="20"/>
      </w:rPr>
      <w:fldChar w:fldCharType="begin"/>
    </w:r>
    <w:r w:rsidRPr="00B00395">
      <w:rPr>
        <w:rFonts w:ascii="Times New Roman" w:hAnsi="Times New Roman"/>
        <w:b/>
        <w:bCs/>
        <w:sz w:val="20"/>
      </w:rPr>
      <w:instrText>PAGE</w:instrText>
    </w:r>
    <w:r w:rsidRPr="00B00395">
      <w:rPr>
        <w:rFonts w:ascii="Times New Roman" w:hAnsi="Times New Roman"/>
        <w:b/>
        <w:bCs/>
        <w:sz w:val="20"/>
      </w:rPr>
      <w:fldChar w:fldCharType="separate"/>
    </w:r>
    <w:r w:rsidR="0070597E">
      <w:rPr>
        <w:rFonts w:ascii="Times New Roman" w:hAnsi="Times New Roman"/>
        <w:b/>
        <w:bCs/>
        <w:noProof/>
        <w:sz w:val="20"/>
      </w:rPr>
      <w:t>1</w:t>
    </w:r>
    <w:r w:rsidRPr="00B00395">
      <w:rPr>
        <w:rFonts w:ascii="Times New Roman" w:hAnsi="Times New Roman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40784"/>
      <w:docPartObj>
        <w:docPartGallery w:val="Page Numbers (Bottom of Page)"/>
        <w:docPartUnique/>
      </w:docPartObj>
    </w:sdtPr>
    <w:sdtEndPr/>
    <w:sdtContent>
      <w:p w14:paraId="56A1E720" w14:textId="77777777" w:rsidR="00212CC3" w:rsidRPr="00B00395" w:rsidRDefault="00212CC3" w:rsidP="00CB5075">
        <w:pPr>
          <w:pStyle w:val="Zhlav"/>
          <w:tabs>
            <w:tab w:val="clear" w:pos="9072"/>
            <w:tab w:val="right" w:pos="10206"/>
          </w:tabs>
          <w:rPr>
            <w:u w:val="single"/>
          </w:rPr>
        </w:pPr>
        <w:r w:rsidRPr="00B00395">
          <w:rPr>
            <w:u w:val="single"/>
          </w:rPr>
          <w:tab/>
        </w:r>
        <w:r w:rsidRPr="00B00395">
          <w:rPr>
            <w:u w:val="single"/>
          </w:rPr>
          <w:tab/>
        </w:r>
      </w:p>
      <w:p w14:paraId="23F2EBF1" w14:textId="3E19DE88" w:rsidR="00212CC3" w:rsidRDefault="00212C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10F2" w14:textId="77777777" w:rsidR="004E67E7" w:rsidRDefault="004E67E7" w:rsidP="000761B3">
      <w:r>
        <w:separator/>
      </w:r>
    </w:p>
  </w:footnote>
  <w:footnote w:type="continuationSeparator" w:id="0">
    <w:p w14:paraId="60D7CF8B" w14:textId="77777777" w:rsidR="004E67E7" w:rsidRDefault="004E67E7" w:rsidP="0007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2E7"/>
    <w:multiLevelType w:val="hybridMultilevel"/>
    <w:tmpl w:val="DA544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3E1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953"/>
    <w:multiLevelType w:val="hybridMultilevel"/>
    <w:tmpl w:val="D8749440"/>
    <w:lvl w:ilvl="0" w:tplc="7D7CA574">
      <w:start w:val="158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C77DF7"/>
    <w:multiLevelType w:val="multilevel"/>
    <w:tmpl w:val="686A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4" w15:restartNumberingAfterBreak="0">
    <w:nsid w:val="07FA3EFE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06AF"/>
    <w:multiLevelType w:val="hybridMultilevel"/>
    <w:tmpl w:val="775EB43A"/>
    <w:lvl w:ilvl="0" w:tplc="C780EB9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C960D5"/>
    <w:multiLevelType w:val="multilevel"/>
    <w:tmpl w:val="C500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EA80177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43ED"/>
    <w:multiLevelType w:val="hybridMultilevel"/>
    <w:tmpl w:val="4F6C7646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20EC7"/>
    <w:multiLevelType w:val="hybridMultilevel"/>
    <w:tmpl w:val="3DC28BD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A44BAE"/>
    <w:multiLevelType w:val="multilevel"/>
    <w:tmpl w:val="686A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1" w15:restartNumberingAfterBreak="0">
    <w:nsid w:val="280747FA"/>
    <w:multiLevelType w:val="hybridMultilevel"/>
    <w:tmpl w:val="57EEC6C2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010"/>
    <w:multiLevelType w:val="hybridMultilevel"/>
    <w:tmpl w:val="4CC811A0"/>
    <w:lvl w:ilvl="0" w:tplc="FD62653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49A"/>
    <w:multiLevelType w:val="hybridMultilevel"/>
    <w:tmpl w:val="92FA0972"/>
    <w:lvl w:ilvl="0" w:tplc="9BDCC74C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B26FA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00BE"/>
    <w:multiLevelType w:val="hybridMultilevel"/>
    <w:tmpl w:val="3D20402E"/>
    <w:lvl w:ilvl="0" w:tplc="5B7CFC9A">
      <w:start w:val="1"/>
      <w:numFmt w:val="decimal"/>
      <w:lvlText w:val="%1)"/>
      <w:lvlJc w:val="left"/>
      <w:pPr>
        <w:ind w:left="405" w:hanging="360"/>
      </w:pPr>
      <w:rPr>
        <w:rFonts w:cs="Arial CE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D1406CA"/>
    <w:multiLevelType w:val="hybridMultilevel"/>
    <w:tmpl w:val="C004D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69C"/>
    <w:multiLevelType w:val="hybridMultilevel"/>
    <w:tmpl w:val="1FB252DE"/>
    <w:lvl w:ilvl="0" w:tplc="A23A20B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5B47EE"/>
    <w:multiLevelType w:val="hybridMultilevel"/>
    <w:tmpl w:val="237CC11C"/>
    <w:lvl w:ilvl="0" w:tplc="42BC8516">
      <w:start w:val="1"/>
      <w:numFmt w:val="decimal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72AC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2256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E0370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592A"/>
    <w:multiLevelType w:val="hybridMultilevel"/>
    <w:tmpl w:val="CE88B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666E"/>
    <w:multiLevelType w:val="hybridMultilevel"/>
    <w:tmpl w:val="D318D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E17BB"/>
    <w:multiLevelType w:val="hybridMultilevel"/>
    <w:tmpl w:val="E3D87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426D2"/>
    <w:multiLevelType w:val="hybridMultilevel"/>
    <w:tmpl w:val="04F47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67E7"/>
    <w:multiLevelType w:val="hybridMultilevel"/>
    <w:tmpl w:val="862E3200"/>
    <w:lvl w:ilvl="0" w:tplc="040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 w15:restartNumberingAfterBreak="0">
    <w:nsid w:val="5AE67FC6"/>
    <w:multiLevelType w:val="hybridMultilevel"/>
    <w:tmpl w:val="E5D833FC"/>
    <w:lvl w:ilvl="0" w:tplc="0405000F">
      <w:start w:val="1"/>
      <w:numFmt w:val="decimal"/>
      <w:lvlText w:val="%1."/>
      <w:lvlJc w:val="left"/>
      <w:pPr>
        <w:ind w:left="1061" w:hanging="360"/>
      </w:pPr>
    </w:lvl>
    <w:lvl w:ilvl="1" w:tplc="04050019" w:tentative="1">
      <w:start w:val="1"/>
      <w:numFmt w:val="lowerLetter"/>
      <w:lvlText w:val="%2."/>
      <w:lvlJc w:val="left"/>
      <w:pPr>
        <w:ind w:left="1781" w:hanging="360"/>
      </w:pPr>
    </w:lvl>
    <w:lvl w:ilvl="2" w:tplc="0405001B" w:tentative="1">
      <w:start w:val="1"/>
      <w:numFmt w:val="lowerRoman"/>
      <w:lvlText w:val="%3."/>
      <w:lvlJc w:val="right"/>
      <w:pPr>
        <w:ind w:left="2501" w:hanging="180"/>
      </w:pPr>
    </w:lvl>
    <w:lvl w:ilvl="3" w:tplc="0405000F" w:tentative="1">
      <w:start w:val="1"/>
      <w:numFmt w:val="decimal"/>
      <w:lvlText w:val="%4."/>
      <w:lvlJc w:val="left"/>
      <w:pPr>
        <w:ind w:left="3221" w:hanging="360"/>
      </w:pPr>
    </w:lvl>
    <w:lvl w:ilvl="4" w:tplc="04050019" w:tentative="1">
      <w:start w:val="1"/>
      <w:numFmt w:val="lowerLetter"/>
      <w:lvlText w:val="%5."/>
      <w:lvlJc w:val="left"/>
      <w:pPr>
        <w:ind w:left="3941" w:hanging="360"/>
      </w:pPr>
    </w:lvl>
    <w:lvl w:ilvl="5" w:tplc="0405001B" w:tentative="1">
      <w:start w:val="1"/>
      <w:numFmt w:val="lowerRoman"/>
      <w:lvlText w:val="%6."/>
      <w:lvlJc w:val="right"/>
      <w:pPr>
        <w:ind w:left="4661" w:hanging="180"/>
      </w:pPr>
    </w:lvl>
    <w:lvl w:ilvl="6" w:tplc="0405000F" w:tentative="1">
      <w:start w:val="1"/>
      <w:numFmt w:val="decimal"/>
      <w:lvlText w:val="%7."/>
      <w:lvlJc w:val="left"/>
      <w:pPr>
        <w:ind w:left="5381" w:hanging="360"/>
      </w:pPr>
    </w:lvl>
    <w:lvl w:ilvl="7" w:tplc="04050019" w:tentative="1">
      <w:start w:val="1"/>
      <w:numFmt w:val="lowerLetter"/>
      <w:lvlText w:val="%8."/>
      <w:lvlJc w:val="left"/>
      <w:pPr>
        <w:ind w:left="6101" w:hanging="360"/>
      </w:pPr>
    </w:lvl>
    <w:lvl w:ilvl="8" w:tplc="040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8" w15:restartNumberingAfterBreak="0">
    <w:nsid w:val="5F9E732F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11A8"/>
    <w:multiLevelType w:val="hybridMultilevel"/>
    <w:tmpl w:val="1B40E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3B13"/>
    <w:multiLevelType w:val="hybridMultilevel"/>
    <w:tmpl w:val="223A84A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C15097"/>
    <w:multiLevelType w:val="hybridMultilevel"/>
    <w:tmpl w:val="E9D8BEC0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D841D9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613C9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2CB1"/>
    <w:multiLevelType w:val="hybridMultilevel"/>
    <w:tmpl w:val="A614DF2E"/>
    <w:lvl w:ilvl="0" w:tplc="689A6914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E7771D"/>
    <w:multiLevelType w:val="hybridMultilevel"/>
    <w:tmpl w:val="AFD40088"/>
    <w:lvl w:ilvl="0" w:tplc="AC60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6D0258"/>
    <w:multiLevelType w:val="hybridMultilevel"/>
    <w:tmpl w:val="0C5C6D44"/>
    <w:lvl w:ilvl="0" w:tplc="AC606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B57EAD"/>
    <w:multiLevelType w:val="hybridMultilevel"/>
    <w:tmpl w:val="E5D833FC"/>
    <w:lvl w:ilvl="0" w:tplc="0405000F">
      <w:start w:val="1"/>
      <w:numFmt w:val="decimal"/>
      <w:lvlText w:val="%1."/>
      <w:lvlJc w:val="left"/>
      <w:pPr>
        <w:ind w:left="1061" w:hanging="360"/>
      </w:pPr>
    </w:lvl>
    <w:lvl w:ilvl="1" w:tplc="04050019" w:tentative="1">
      <w:start w:val="1"/>
      <w:numFmt w:val="lowerLetter"/>
      <w:lvlText w:val="%2."/>
      <w:lvlJc w:val="left"/>
      <w:pPr>
        <w:ind w:left="1781" w:hanging="360"/>
      </w:pPr>
    </w:lvl>
    <w:lvl w:ilvl="2" w:tplc="0405001B" w:tentative="1">
      <w:start w:val="1"/>
      <w:numFmt w:val="lowerRoman"/>
      <w:lvlText w:val="%3."/>
      <w:lvlJc w:val="right"/>
      <w:pPr>
        <w:ind w:left="2501" w:hanging="180"/>
      </w:pPr>
    </w:lvl>
    <w:lvl w:ilvl="3" w:tplc="0405000F" w:tentative="1">
      <w:start w:val="1"/>
      <w:numFmt w:val="decimal"/>
      <w:lvlText w:val="%4."/>
      <w:lvlJc w:val="left"/>
      <w:pPr>
        <w:ind w:left="3221" w:hanging="360"/>
      </w:pPr>
    </w:lvl>
    <w:lvl w:ilvl="4" w:tplc="04050019" w:tentative="1">
      <w:start w:val="1"/>
      <w:numFmt w:val="lowerLetter"/>
      <w:lvlText w:val="%5."/>
      <w:lvlJc w:val="left"/>
      <w:pPr>
        <w:ind w:left="3941" w:hanging="360"/>
      </w:pPr>
    </w:lvl>
    <w:lvl w:ilvl="5" w:tplc="0405001B" w:tentative="1">
      <w:start w:val="1"/>
      <w:numFmt w:val="lowerRoman"/>
      <w:lvlText w:val="%6."/>
      <w:lvlJc w:val="right"/>
      <w:pPr>
        <w:ind w:left="4661" w:hanging="180"/>
      </w:pPr>
    </w:lvl>
    <w:lvl w:ilvl="6" w:tplc="0405000F" w:tentative="1">
      <w:start w:val="1"/>
      <w:numFmt w:val="decimal"/>
      <w:lvlText w:val="%7."/>
      <w:lvlJc w:val="left"/>
      <w:pPr>
        <w:ind w:left="5381" w:hanging="360"/>
      </w:pPr>
    </w:lvl>
    <w:lvl w:ilvl="7" w:tplc="04050019" w:tentative="1">
      <w:start w:val="1"/>
      <w:numFmt w:val="lowerLetter"/>
      <w:lvlText w:val="%8."/>
      <w:lvlJc w:val="left"/>
      <w:pPr>
        <w:ind w:left="6101" w:hanging="360"/>
      </w:pPr>
    </w:lvl>
    <w:lvl w:ilvl="8" w:tplc="040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8" w15:restartNumberingAfterBreak="0">
    <w:nsid w:val="7CCF57B3"/>
    <w:multiLevelType w:val="hybridMultilevel"/>
    <w:tmpl w:val="665410DC"/>
    <w:lvl w:ilvl="0" w:tplc="1658B1F6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2"/>
  </w:num>
  <w:num w:numId="29">
    <w:abstractNumId w:val="15"/>
  </w:num>
  <w:num w:numId="30">
    <w:abstractNumId w:val="0"/>
  </w:num>
  <w:num w:numId="31">
    <w:abstractNumId w:val="2"/>
  </w:num>
  <w:num w:numId="32">
    <w:abstractNumId w:val="10"/>
  </w:num>
  <w:num w:numId="33">
    <w:abstractNumId w:val="12"/>
  </w:num>
  <w:num w:numId="34">
    <w:abstractNumId w:val="27"/>
  </w:num>
  <w:num w:numId="35">
    <w:abstractNumId w:val="17"/>
  </w:num>
  <w:num w:numId="36">
    <w:abstractNumId w:val="24"/>
  </w:num>
  <w:num w:numId="37">
    <w:abstractNumId w:val="16"/>
  </w:num>
  <w:num w:numId="38">
    <w:abstractNumId w:val="26"/>
  </w:num>
  <w:num w:numId="39">
    <w:abstractNumId w:val="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2"/>
    <w:rsid w:val="00000442"/>
    <w:rsid w:val="00000DBC"/>
    <w:rsid w:val="000062A0"/>
    <w:rsid w:val="00015E60"/>
    <w:rsid w:val="000610D6"/>
    <w:rsid w:val="000761B3"/>
    <w:rsid w:val="000A2E47"/>
    <w:rsid w:val="000B1855"/>
    <w:rsid w:val="000C414D"/>
    <w:rsid w:val="000C6DEF"/>
    <w:rsid w:val="001161B0"/>
    <w:rsid w:val="00123731"/>
    <w:rsid w:val="00125C46"/>
    <w:rsid w:val="001339FA"/>
    <w:rsid w:val="00135431"/>
    <w:rsid w:val="00156A17"/>
    <w:rsid w:val="0015752C"/>
    <w:rsid w:val="00161B1C"/>
    <w:rsid w:val="0019009B"/>
    <w:rsid w:val="001D1CCB"/>
    <w:rsid w:val="0020612F"/>
    <w:rsid w:val="00212CC3"/>
    <w:rsid w:val="0022682F"/>
    <w:rsid w:val="00234379"/>
    <w:rsid w:val="00265CDA"/>
    <w:rsid w:val="00294686"/>
    <w:rsid w:val="002A1D27"/>
    <w:rsid w:val="002A6073"/>
    <w:rsid w:val="002B1A1F"/>
    <w:rsid w:val="002D29F2"/>
    <w:rsid w:val="002E1740"/>
    <w:rsid w:val="002E6F68"/>
    <w:rsid w:val="00311394"/>
    <w:rsid w:val="003407B5"/>
    <w:rsid w:val="003456F2"/>
    <w:rsid w:val="00350FF4"/>
    <w:rsid w:val="00387909"/>
    <w:rsid w:val="003A31E8"/>
    <w:rsid w:val="003B3D52"/>
    <w:rsid w:val="003D2C82"/>
    <w:rsid w:val="003D2DD3"/>
    <w:rsid w:val="003E4F14"/>
    <w:rsid w:val="003F6FDA"/>
    <w:rsid w:val="00406232"/>
    <w:rsid w:val="0043054F"/>
    <w:rsid w:val="0043452E"/>
    <w:rsid w:val="0043687D"/>
    <w:rsid w:val="00472EE7"/>
    <w:rsid w:val="00495960"/>
    <w:rsid w:val="004A00F2"/>
    <w:rsid w:val="004A21B2"/>
    <w:rsid w:val="004B2116"/>
    <w:rsid w:val="004B4BE7"/>
    <w:rsid w:val="004E0834"/>
    <w:rsid w:val="004E67E7"/>
    <w:rsid w:val="00502812"/>
    <w:rsid w:val="00507986"/>
    <w:rsid w:val="0053057F"/>
    <w:rsid w:val="00553613"/>
    <w:rsid w:val="005668C3"/>
    <w:rsid w:val="00567E43"/>
    <w:rsid w:val="0057033C"/>
    <w:rsid w:val="00576DD3"/>
    <w:rsid w:val="005772DF"/>
    <w:rsid w:val="005829CD"/>
    <w:rsid w:val="005D414B"/>
    <w:rsid w:val="005D45AC"/>
    <w:rsid w:val="005E6EE6"/>
    <w:rsid w:val="005F40BD"/>
    <w:rsid w:val="005F4DAA"/>
    <w:rsid w:val="00613AB3"/>
    <w:rsid w:val="00614EBA"/>
    <w:rsid w:val="00665F8A"/>
    <w:rsid w:val="00685BD5"/>
    <w:rsid w:val="006A40EB"/>
    <w:rsid w:val="006C5016"/>
    <w:rsid w:val="006E7A5C"/>
    <w:rsid w:val="0070597E"/>
    <w:rsid w:val="00726AB0"/>
    <w:rsid w:val="00742E6B"/>
    <w:rsid w:val="007712E7"/>
    <w:rsid w:val="00776339"/>
    <w:rsid w:val="0078343F"/>
    <w:rsid w:val="0079556B"/>
    <w:rsid w:val="007C2F5A"/>
    <w:rsid w:val="007E0F7C"/>
    <w:rsid w:val="007F7B54"/>
    <w:rsid w:val="00803551"/>
    <w:rsid w:val="00812124"/>
    <w:rsid w:val="00822A11"/>
    <w:rsid w:val="00840AAB"/>
    <w:rsid w:val="0086557C"/>
    <w:rsid w:val="00866007"/>
    <w:rsid w:val="00871D11"/>
    <w:rsid w:val="00891DA6"/>
    <w:rsid w:val="008A34B8"/>
    <w:rsid w:val="008C0A1F"/>
    <w:rsid w:val="008C48C6"/>
    <w:rsid w:val="008D2A46"/>
    <w:rsid w:val="008F2E79"/>
    <w:rsid w:val="008F3EBC"/>
    <w:rsid w:val="00906B2C"/>
    <w:rsid w:val="00914849"/>
    <w:rsid w:val="00921FE2"/>
    <w:rsid w:val="009254A4"/>
    <w:rsid w:val="009267C7"/>
    <w:rsid w:val="009373D0"/>
    <w:rsid w:val="00972037"/>
    <w:rsid w:val="00972B4A"/>
    <w:rsid w:val="009735FB"/>
    <w:rsid w:val="00974EDA"/>
    <w:rsid w:val="00975018"/>
    <w:rsid w:val="009C3BBD"/>
    <w:rsid w:val="009E6F89"/>
    <w:rsid w:val="00A00C5D"/>
    <w:rsid w:val="00A012A5"/>
    <w:rsid w:val="00A063B8"/>
    <w:rsid w:val="00A20DB6"/>
    <w:rsid w:val="00A27D3E"/>
    <w:rsid w:val="00A345E7"/>
    <w:rsid w:val="00A3460D"/>
    <w:rsid w:val="00A34713"/>
    <w:rsid w:val="00A50432"/>
    <w:rsid w:val="00A62E5E"/>
    <w:rsid w:val="00A738AD"/>
    <w:rsid w:val="00A7702E"/>
    <w:rsid w:val="00A85F74"/>
    <w:rsid w:val="00A93CA1"/>
    <w:rsid w:val="00A96710"/>
    <w:rsid w:val="00AA6652"/>
    <w:rsid w:val="00AC0185"/>
    <w:rsid w:val="00B014E9"/>
    <w:rsid w:val="00B0584B"/>
    <w:rsid w:val="00B20213"/>
    <w:rsid w:val="00B25FD6"/>
    <w:rsid w:val="00B260B5"/>
    <w:rsid w:val="00B438D0"/>
    <w:rsid w:val="00B47849"/>
    <w:rsid w:val="00B80BFD"/>
    <w:rsid w:val="00B86461"/>
    <w:rsid w:val="00B928CD"/>
    <w:rsid w:val="00BB6447"/>
    <w:rsid w:val="00BC4150"/>
    <w:rsid w:val="00BE28DE"/>
    <w:rsid w:val="00BF0272"/>
    <w:rsid w:val="00BF49F5"/>
    <w:rsid w:val="00BF6EEA"/>
    <w:rsid w:val="00C103D9"/>
    <w:rsid w:val="00C120D2"/>
    <w:rsid w:val="00C47CB8"/>
    <w:rsid w:val="00C51CEB"/>
    <w:rsid w:val="00C5223F"/>
    <w:rsid w:val="00C76984"/>
    <w:rsid w:val="00C81287"/>
    <w:rsid w:val="00CB5075"/>
    <w:rsid w:val="00CB5628"/>
    <w:rsid w:val="00CC0C9A"/>
    <w:rsid w:val="00CC123F"/>
    <w:rsid w:val="00CD0686"/>
    <w:rsid w:val="00CD6EBF"/>
    <w:rsid w:val="00CE1EAE"/>
    <w:rsid w:val="00D003AB"/>
    <w:rsid w:val="00D0274E"/>
    <w:rsid w:val="00D03702"/>
    <w:rsid w:val="00D26872"/>
    <w:rsid w:val="00D301DC"/>
    <w:rsid w:val="00D33D83"/>
    <w:rsid w:val="00D373C0"/>
    <w:rsid w:val="00D40390"/>
    <w:rsid w:val="00D44161"/>
    <w:rsid w:val="00D47D14"/>
    <w:rsid w:val="00D65F59"/>
    <w:rsid w:val="00D85E48"/>
    <w:rsid w:val="00D90E25"/>
    <w:rsid w:val="00DA0F95"/>
    <w:rsid w:val="00DA1AEE"/>
    <w:rsid w:val="00DC0BC4"/>
    <w:rsid w:val="00DC6E7D"/>
    <w:rsid w:val="00DD3182"/>
    <w:rsid w:val="00DE5630"/>
    <w:rsid w:val="00DE56BC"/>
    <w:rsid w:val="00E02D18"/>
    <w:rsid w:val="00E03F9A"/>
    <w:rsid w:val="00E07C2C"/>
    <w:rsid w:val="00E25ECA"/>
    <w:rsid w:val="00E30A67"/>
    <w:rsid w:val="00E55372"/>
    <w:rsid w:val="00E62E2A"/>
    <w:rsid w:val="00E75AF6"/>
    <w:rsid w:val="00E95D5A"/>
    <w:rsid w:val="00EA0DF7"/>
    <w:rsid w:val="00EA61F0"/>
    <w:rsid w:val="00EC1FBF"/>
    <w:rsid w:val="00EF4394"/>
    <w:rsid w:val="00F1543D"/>
    <w:rsid w:val="00F23FBC"/>
    <w:rsid w:val="00F2778A"/>
    <w:rsid w:val="00F476BD"/>
    <w:rsid w:val="00F514D4"/>
    <w:rsid w:val="00F63F9F"/>
    <w:rsid w:val="00F70217"/>
    <w:rsid w:val="00F71246"/>
    <w:rsid w:val="00F74912"/>
    <w:rsid w:val="00F80431"/>
    <w:rsid w:val="00F95B1D"/>
    <w:rsid w:val="00FB4740"/>
    <w:rsid w:val="00FC723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CFB20"/>
  <w15:docId w15:val="{66B2B6BB-C743-4A73-AEA8-FFAB54D3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431"/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unhideWhenUsed/>
    <w:rsid w:val="00076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"/>
    <w:basedOn w:val="Standardnpsmoodstavce"/>
    <w:link w:val="Zhlav"/>
    <w:rsid w:val="000761B3"/>
  </w:style>
  <w:style w:type="paragraph" w:styleId="Zpat">
    <w:name w:val="footer"/>
    <w:basedOn w:val="Normln"/>
    <w:link w:val="ZpatChar"/>
    <w:uiPriority w:val="99"/>
    <w:unhideWhenUsed/>
    <w:rsid w:val="00076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1B3"/>
  </w:style>
  <w:style w:type="table" w:styleId="Mkatabulky">
    <w:name w:val="Table Grid"/>
    <w:basedOn w:val="Normlntabulka"/>
    <w:uiPriority w:val="39"/>
    <w:rsid w:val="0007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61B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0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0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394"/>
    <w:pPr>
      <w:ind w:left="720"/>
      <w:contextualSpacing/>
    </w:pPr>
  </w:style>
  <w:style w:type="paragraph" w:styleId="Zkladntext">
    <w:name w:val="Body Text"/>
    <w:basedOn w:val="Normln"/>
    <w:link w:val="ZkladntextChar1"/>
    <w:semiHidden/>
    <w:unhideWhenUsed/>
    <w:rsid w:val="00135431"/>
    <w:pPr>
      <w:spacing w:after="120"/>
    </w:pPr>
    <w:rPr>
      <w:lang w:eastAsia="en-US"/>
    </w:rPr>
  </w:style>
  <w:style w:type="character" w:customStyle="1" w:styleId="ZkladntextChar1">
    <w:name w:val="Základní text Char1"/>
    <w:link w:val="Zkladntext"/>
    <w:semiHidden/>
    <w:locked/>
    <w:rsid w:val="00135431"/>
    <w:rPr>
      <w:rFonts w:ascii="Calibri" w:eastAsia="Times New Roman" w:hAnsi="Calibri" w:cs="Times New Roman"/>
      <w:sz w:val="24"/>
      <w:szCs w:val="20"/>
    </w:rPr>
  </w:style>
  <w:style w:type="character" w:customStyle="1" w:styleId="ZkladntextChar">
    <w:name w:val="Základní text Char"/>
    <w:uiPriority w:val="99"/>
    <w:semiHidden/>
    <w:rsid w:val="00135431"/>
    <w:rPr>
      <w:rFonts w:ascii="Calibri" w:eastAsia="Times New Roman" w:hAnsi="Calibri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35431"/>
    <w:pPr>
      <w:ind w:firstLine="705"/>
    </w:pPr>
  </w:style>
  <w:style w:type="character" w:customStyle="1" w:styleId="ZkladntextodsazenChar">
    <w:name w:val="Základní text odsazený Char"/>
    <w:link w:val="Zkladntextodsazen"/>
    <w:rsid w:val="00135431"/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Smluvnstrana">
    <w:name w:val="Smluvní strana"/>
    <w:basedOn w:val="Normln"/>
    <w:rsid w:val="00135431"/>
    <w:pPr>
      <w:spacing w:line="280" w:lineRule="atLeast"/>
      <w:jc w:val="both"/>
    </w:pPr>
    <w:rPr>
      <w:rFonts w:ascii="Times New Roman" w:hAnsi="Times New Roman"/>
      <w:b/>
      <w:sz w:val="28"/>
    </w:rPr>
  </w:style>
  <w:style w:type="paragraph" w:customStyle="1" w:styleId="Identifikacestran">
    <w:name w:val="Identifikace stran"/>
    <w:basedOn w:val="Normln"/>
    <w:rsid w:val="00135431"/>
    <w:pPr>
      <w:spacing w:line="280" w:lineRule="atLeast"/>
      <w:jc w:val="both"/>
    </w:pPr>
    <w:rPr>
      <w:rFonts w:ascii="Times New Roman" w:hAnsi="Times New Roman"/>
    </w:rPr>
  </w:style>
  <w:style w:type="paragraph" w:customStyle="1" w:styleId="Nzevsmlouvy">
    <w:name w:val="Název smlouvy"/>
    <w:basedOn w:val="Normln"/>
    <w:rsid w:val="00135431"/>
    <w:pPr>
      <w:spacing w:line="280" w:lineRule="atLeast"/>
      <w:jc w:val="center"/>
    </w:pPr>
    <w:rPr>
      <w:rFonts w:ascii="Times New Roman" w:hAnsi="Times New Roman"/>
      <w:b/>
      <w:sz w:val="36"/>
    </w:rPr>
  </w:style>
  <w:style w:type="paragraph" w:customStyle="1" w:styleId="font5">
    <w:name w:val="font5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sz w:val="20"/>
    </w:rPr>
  </w:style>
  <w:style w:type="paragraph" w:customStyle="1" w:styleId="font6">
    <w:name w:val="font6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20"/>
    </w:rPr>
  </w:style>
  <w:style w:type="paragraph" w:customStyle="1" w:styleId="font7">
    <w:name w:val="font7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18"/>
      <w:szCs w:val="18"/>
    </w:rPr>
  </w:style>
  <w:style w:type="paragraph" w:customStyle="1" w:styleId="font8">
    <w:name w:val="font8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</w:rPr>
  </w:style>
  <w:style w:type="paragraph" w:customStyle="1" w:styleId="xl65">
    <w:name w:val="xl65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szCs w:val="24"/>
    </w:rPr>
  </w:style>
  <w:style w:type="paragraph" w:customStyle="1" w:styleId="xl66">
    <w:name w:val="xl66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b/>
      <w:bCs/>
      <w:szCs w:val="24"/>
    </w:rPr>
  </w:style>
  <w:style w:type="paragraph" w:customStyle="1" w:styleId="xl67">
    <w:name w:val="xl67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68">
    <w:name w:val="xl68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69">
    <w:name w:val="xl69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70">
    <w:name w:val="xl70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71">
    <w:name w:val="xl71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b/>
      <w:bCs/>
      <w:sz w:val="18"/>
      <w:szCs w:val="18"/>
    </w:rPr>
  </w:style>
  <w:style w:type="paragraph" w:customStyle="1" w:styleId="xl72">
    <w:name w:val="xl72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73">
    <w:name w:val="xl73"/>
    <w:basedOn w:val="Normln"/>
    <w:rsid w:val="007712E7"/>
    <w:pPr>
      <w:pBdr>
        <w:bottom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18"/>
      <w:szCs w:val="18"/>
    </w:rPr>
  </w:style>
  <w:style w:type="paragraph" w:customStyle="1" w:styleId="xl74">
    <w:name w:val="xl74"/>
    <w:basedOn w:val="Normln"/>
    <w:rsid w:val="007712E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  <w:sz w:val="18"/>
      <w:szCs w:val="18"/>
    </w:rPr>
  </w:style>
  <w:style w:type="paragraph" w:customStyle="1" w:styleId="xl75">
    <w:name w:val="xl75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i/>
      <w:iCs/>
      <w:szCs w:val="24"/>
    </w:rPr>
  </w:style>
  <w:style w:type="paragraph" w:customStyle="1" w:styleId="xl76">
    <w:name w:val="xl76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77">
    <w:name w:val="xl77"/>
    <w:basedOn w:val="Normln"/>
    <w:rsid w:val="007712E7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78">
    <w:name w:val="xl78"/>
    <w:basedOn w:val="Normln"/>
    <w:rsid w:val="007712E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79">
    <w:name w:val="xl79"/>
    <w:basedOn w:val="Normln"/>
    <w:rsid w:val="007712E7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80">
    <w:name w:val="xl80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81">
    <w:name w:val="xl81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sz w:val="18"/>
      <w:szCs w:val="18"/>
    </w:rPr>
  </w:style>
  <w:style w:type="paragraph" w:customStyle="1" w:styleId="xl82">
    <w:name w:val="xl82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18"/>
      <w:szCs w:val="18"/>
    </w:rPr>
  </w:style>
  <w:style w:type="paragraph" w:customStyle="1" w:styleId="xl83">
    <w:name w:val="xl83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 w:val="18"/>
      <w:szCs w:val="18"/>
    </w:rPr>
  </w:style>
  <w:style w:type="paragraph" w:customStyle="1" w:styleId="xl84">
    <w:name w:val="xl84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color w:val="FF0000"/>
      <w:szCs w:val="24"/>
    </w:rPr>
  </w:style>
  <w:style w:type="paragraph" w:customStyle="1" w:styleId="xl85">
    <w:name w:val="xl85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86">
    <w:name w:val="xl86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87">
    <w:name w:val="xl87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18"/>
      <w:szCs w:val="18"/>
    </w:rPr>
  </w:style>
  <w:style w:type="paragraph" w:customStyle="1" w:styleId="xl88">
    <w:name w:val="xl88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89">
    <w:name w:val="xl89"/>
    <w:basedOn w:val="Normln"/>
    <w:rsid w:val="007712E7"/>
    <w:pPr>
      <w:spacing w:before="100" w:beforeAutospacing="1" w:after="100" w:afterAutospacing="1"/>
      <w:jc w:val="right"/>
    </w:pPr>
    <w:rPr>
      <w:rFonts w:ascii="Arial CE" w:hAnsi="Arial CE" w:cs="Arial CE"/>
      <w:szCs w:val="24"/>
    </w:rPr>
  </w:style>
  <w:style w:type="paragraph" w:customStyle="1" w:styleId="xl90">
    <w:name w:val="xl90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b/>
      <w:bCs/>
      <w:szCs w:val="24"/>
    </w:rPr>
  </w:style>
  <w:style w:type="paragraph" w:customStyle="1" w:styleId="xl91">
    <w:name w:val="xl91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 w:val="18"/>
      <w:szCs w:val="18"/>
    </w:rPr>
  </w:style>
  <w:style w:type="paragraph" w:customStyle="1" w:styleId="xl92">
    <w:name w:val="xl92"/>
    <w:basedOn w:val="Normln"/>
    <w:rsid w:val="007712E7"/>
    <w:pPr>
      <w:spacing w:before="100" w:beforeAutospacing="1" w:after="100" w:afterAutospacing="1"/>
      <w:jc w:val="right"/>
    </w:pPr>
    <w:rPr>
      <w:rFonts w:ascii="Arial CE" w:hAnsi="Arial CE" w:cs="Arial CE"/>
      <w:sz w:val="18"/>
      <w:szCs w:val="18"/>
    </w:rPr>
  </w:style>
  <w:style w:type="paragraph" w:customStyle="1" w:styleId="xl93">
    <w:name w:val="xl93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94">
    <w:name w:val="xl94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color w:val="FF0000"/>
      <w:szCs w:val="24"/>
    </w:rPr>
  </w:style>
  <w:style w:type="paragraph" w:customStyle="1" w:styleId="xl95">
    <w:name w:val="xl95"/>
    <w:basedOn w:val="Normln"/>
    <w:rsid w:val="007712E7"/>
    <w:pPr>
      <w:spacing w:before="100" w:beforeAutospacing="1" w:after="100" w:afterAutospacing="1"/>
      <w:textAlignment w:val="top"/>
    </w:pPr>
    <w:rPr>
      <w:rFonts w:ascii="Arial CE" w:hAnsi="Arial CE" w:cs="Arial CE"/>
      <w:b/>
      <w:bCs/>
      <w:szCs w:val="24"/>
    </w:rPr>
  </w:style>
  <w:style w:type="paragraph" w:customStyle="1" w:styleId="xl96">
    <w:name w:val="xl96"/>
    <w:basedOn w:val="Normln"/>
    <w:rsid w:val="007712E7"/>
    <w:pPr>
      <w:spacing w:before="100" w:beforeAutospacing="1" w:after="100" w:afterAutospacing="1"/>
      <w:textAlignment w:val="top"/>
    </w:pPr>
    <w:rPr>
      <w:rFonts w:ascii="Arial CE" w:hAnsi="Arial CE" w:cs="Arial CE"/>
      <w:sz w:val="16"/>
      <w:szCs w:val="16"/>
    </w:rPr>
  </w:style>
  <w:style w:type="paragraph" w:customStyle="1" w:styleId="xl97">
    <w:name w:val="xl97"/>
    <w:basedOn w:val="Normln"/>
    <w:rsid w:val="007712E7"/>
    <w:pPr>
      <w:spacing w:before="100" w:beforeAutospacing="1" w:after="100" w:afterAutospacing="1"/>
      <w:jc w:val="center"/>
    </w:pPr>
    <w:rPr>
      <w:rFonts w:ascii="Arial CE" w:hAnsi="Arial CE" w:cs="Arial CE"/>
      <w:szCs w:val="24"/>
    </w:rPr>
  </w:style>
  <w:style w:type="paragraph" w:customStyle="1" w:styleId="xl98">
    <w:name w:val="xl98"/>
    <w:basedOn w:val="Normln"/>
    <w:rsid w:val="007712E7"/>
    <w:pPr>
      <w:spacing w:before="100" w:beforeAutospacing="1" w:after="100" w:afterAutospacing="1"/>
    </w:pPr>
    <w:rPr>
      <w:rFonts w:ascii="Arial CE" w:hAnsi="Arial CE" w:cs="Arial CE"/>
      <w:szCs w:val="24"/>
    </w:rPr>
  </w:style>
  <w:style w:type="paragraph" w:customStyle="1" w:styleId="xl99">
    <w:name w:val="xl99"/>
    <w:basedOn w:val="Normln"/>
    <w:rsid w:val="007712E7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  <w:i/>
      <w:iCs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95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5D5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D5A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D5A"/>
    <w:rPr>
      <w:rFonts w:eastAsia="Times New Roman"/>
      <w:b/>
      <w:bCs/>
    </w:rPr>
  </w:style>
  <w:style w:type="character" w:customStyle="1" w:styleId="platne1">
    <w:name w:val="platne1"/>
    <w:basedOn w:val="Standardnpsmoodstavce"/>
    <w:rsid w:val="00E02D18"/>
  </w:style>
  <w:style w:type="paragraph" w:customStyle="1" w:styleId="Standard">
    <w:name w:val="Standard"/>
    <w:rsid w:val="00E02D18"/>
    <w:pPr>
      <w:suppressAutoHyphens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tex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tex@or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dc5a8-7d26-472a-91d0-095ab1f50785">
      <UserInfo>
        <DisplayName>Vaněk Jan</DisplayName>
        <AccountId>22</AccountId>
        <AccountType/>
      </UserInfo>
      <UserInfo>
        <DisplayName>Rousová Zdenka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2B94FDFDDED45BBAE543A16AE9888" ma:contentTypeVersion="5" ma:contentTypeDescription="Vytvoří nový dokument" ma:contentTypeScope="" ma:versionID="5bee5d3498a146752012a5ccf32b9915">
  <xsd:schema xmlns:xsd="http://www.w3.org/2001/XMLSchema" xmlns:xs="http://www.w3.org/2001/XMLSchema" xmlns:p="http://schemas.microsoft.com/office/2006/metadata/properties" xmlns:ns2="359dc5a8-7d26-472a-91d0-095ab1f50785" xmlns:ns3="c570d677-45f2-4845-a708-941d101dee2a" targetNamespace="http://schemas.microsoft.com/office/2006/metadata/properties" ma:root="true" ma:fieldsID="d7567d209d6fd24d02d36d769290cc00" ns2:_="" ns3:_="">
    <xsd:import namespace="359dc5a8-7d26-472a-91d0-095ab1f50785"/>
    <xsd:import namespace="c570d677-45f2-4845-a708-941d101dee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c5a8-7d26-472a-91d0-095ab1f50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d677-45f2-4845-a708-941d101de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997C-4187-4C5F-A2F7-BE04CB822DE2}">
  <ds:schemaRefs>
    <ds:schemaRef ds:uri="http://schemas.microsoft.com/office/2006/metadata/properties"/>
    <ds:schemaRef ds:uri="http://schemas.microsoft.com/office/infopath/2007/PartnerControls"/>
    <ds:schemaRef ds:uri="359dc5a8-7d26-472a-91d0-095ab1f50785"/>
  </ds:schemaRefs>
</ds:datastoreItem>
</file>

<file path=customXml/itemProps2.xml><?xml version="1.0" encoding="utf-8"?>
<ds:datastoreItem xmlns:ds="http://schemas.openxmlformats.org/officeDocument/2006/customXml" ds:itemID="{B823E39B-C2E2-4634-B985-89F782717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30822-0FCB-4E25-B533-FB24891E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dc5a8-7d26-472a-91d0-095ab1f50785"/>
    <ds:schemaRef ds:uri="c570d677-45f2-4845-a708-941d101d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081E6-C062-4FAB-9B8D-1BC3940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ORTEX spol. s r.o.</Company>
  <LinksUpToDate>false</LinksUpToDate>
  <CharactersWithSpaces>10342</CharactersWithSpaces>
  <SharedDoc>false</SharedDoc>
  <HLinks>
    <vt:vector size="24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http://www.ibm.com/systems/support/machine_warranties/</vt:lpwstr>
      </vt:variant>
      <vt:variant>
        <vt:lpwstr/>
      </vt:variant>
      <vt:variant>
        <vt:i4>28836005</vt:i4>
      </vt:variant>
      <vt:variant>
        <vt:i4>0</vt:i4>
      </vt:variant>
      <vt:variant>
        <vt:i4>0</vt:i4>
      </vt:variant>
      <vt:variant>
        <vt:i4>5</vt:i4>
      </vt:variant>
      <vt:variant>
        <vt:lpwstr>LICENČNÍ SMLOUVA/upr_LICENCNI SMLOUVA_FINAL SKELET_NOVÉ LOGO.docx</vt:lpwstr>
      </vt:variant>
      <vt:variant>
        <vt:lpwstr>annex3</vt:lpwstr>
      </vt:variant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http://www.ortex.cz/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mailto:ortex@ortex.cz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Sodomka Pavel, Mesto Litomysl</cp:lastModifiedBy>
  <cp:revision>10</cp:revision>
  <cp:lastPrinted>2020-12-15T12:08:00Z</cp:lastPrinted>
  <dcterms:created xsi:type="dcterms:W3CDTF">2020-12-15T08:54:00Z</dcterms:created>
  <dcterms:modified xsi:type="dcterms:W3CDTF">2020-12-30T12:17:00Z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0x0101008482B94FDFDDED45BBAE543A16AE9888</vt:lpwstr>
  </property>
</Properties>
</file>