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.35pt;margin-top:0;width:306.7pt;height:110.4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tabs>
                      <w:tab w:leader="none" w:pos="3527" w:val="left"/>
                    </w:tabs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/>
                    <w:ind w:left="1300" w:right="0" w:firstLine="0"/>
                  </w:pPr>
                  <w:bookmarkStart w:id="0" w:name="bookmark0"/>
                  <w:r>
                    <w:rPr>
                      <w:rStyle w:val="CharStyle8"/>
                      <w:b w:val="0"/>
                      <w:bCs w:val="0"/>
                      <w:i w:val="0"/>
                      <w:iCs w:val="0"/>
                    </w:rPr>
                    <w:t>TV</w:t>
                    <w:tab/>
                    <w:t xml:space="preserve">A.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¿i/icJeni* i</w:t>
                  </w:r>
                  <w:bookmarkEnd w:id="0"/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89"/>
                    <w:ind w:left="3020" w:right="0" w:firstLine="0"/>
                  </w:pPr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^5h'^</w:t>
                  </w:r>
                </w:p>
                <w:p>
                  <w:pPr>
                    <w:pStyle w:val="Style11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bookmarkStart w:id="1" w:name="bookmark1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Krajská správa a údržba</w:t>
                  </w:r>
                  <w:bookmarkEnd w:id="1"/>
                </w:p>
                <w:p>
                  <w:pPr>
                    <w:pStyle w:val="Style11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/>
                    <w:ind w:left="0" w:right="2314" w:firstLine="0"/>
                  </w:pPr>
                  <w:bookmarkStart w:id="1" w:name="bookmark1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silnic Vysočiny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18.7pt;margin-top:112.3pt;width:185.3pt;height:15.3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60" w:lineRule="exact"/>
                    <w:ind w:left="0" w:right="0" w:firstLine="0"/>
                  </w:pPr>
                  <w:bookmarkStart w:id="2" w:name="bookmark2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příspěvková organizace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06.4pt;margin-top:91.7pt;width:113.3pt;height:35.05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  <w:r>
        <w:pict>
          <v:shape id="_x0000_s1029" type="#_x0000_t202" style="position:absolute;margin-left:351.1pt;margin-top:15.1pt;width:160.3pt;height:56.1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13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KRAJSKÁ SPRÁVA A ÚDRŽBA SILNIC VYSOČINY </w:t>
                  </w:r>
                  <w:r>
                    <w:rPr>
                      <w:rStyle w:val="CharStyle17"/>
                    </w:rPr>
                    <w:t xml:space="preserve">příspěvková organizace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SMLOUVA REGISTROVÁNA</w:t>
                  </w:r>
                </w:p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rStyle w:val="CharStyle20"/>
                    </w:rPr>
                    <w:t>pod číslem: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75" style="position:absolute;margin-left:448.8pt;margin-top:55.45pt;width:56.15pt;height:27.35pt;z-index:-251658751;mso-wrap-distance-left:5.pt;mso-wrap-distance-right:5.pt;mso-position-horizontal-relative:margin" wrapcoords="0 0">
            <v:imagedata r:id="rId7" r:href="rId8"/>
            <w10:wrap anchorx="margin"/>
          </v:shape>
        </w:pict>
      </w:r>
      <w:r>
        <w:pict>
          <v:shape id="_x0000_s1031" type="#_x0000_t202" style="position:absolute;margin-left:18.25pt;margin-top:144.25pt;width:168.95pt;height:14.85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22"/>
                    </w:rPr>
                    <w:t>Kosovská 1122/16, 586 01 Jihlava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52.1pt;margin-top:186.6pt;width:389.75pt;height:18.9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320" w:lineRule="exact"/>
                    <w:ind w:left="0" w:right="0" w:firstLine="0"/>
                  </w:pPr>
                  <w:bookmarkStart w:id="3" w:name="bookmark3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Smlouva o dílo na provádění zimní údržby č. 29137/2020</w:t>
                  </w:r>
                  <w:bookmarkEnd w:id="3"/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15.35pt;margin-top:237.85pt;width:179.05pt;height:15.15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22"/>
                    </w:rPr>
                    <w:t>Níže uvedeného dne, měsíce a roku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15.35pt;margin-top:266.7pt;width:94.55pt;height:146.35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5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/>
                    <w:ind w:left="0" w:right="2314" w:firstLine="0"/>
                  </w:pPr>
                  <w:bookmarkStart w:id="4" w:name="bookmark4"/>
                  <w:r>
                    <w:rPr>
                      <w:rStyle w:val="CharStyle26"/>
                      <w:b/>
                      <w:bCs/>
                    </w:rPr>
                    <w:t>Zhotovitel:</w:t>
                  </w:r>
                  <w:bookmarkEnd w:id="4"/>
                </w:p>
                <w:p>
                  <w:pPr>
                    <w:pStyle w:val="Style2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29"/>
                      <w:b w:val="0"/>
                      <w:bCs w:val="0"/>
                    </w:rPr>
                    <w:t>se sídlem:</w:t>
                    <w:br/>
                  </w:r>
                  <w:r>
                    <w:rPr>
                      <w:lang w:val="cs-CZ" w:eastAsia="cs-CZ" w:bidi="cs-CZ"/>
                      <w:sz w:val="24"/>
                      <w:szCs w:val="24"/>
                      <w:w w:val="100"/>
                      <w:spacing w:val="0"/>
                      <w:color w:val="000000"/>
                      <w:position w:val="0"/>
                    </w:rPr>
                    <w:t>zastoupený:</w:t>
                  </w:r>
                </w:p>
                <w:p>
                  <w:pPr>
                    <w:pStyle w:val="Style2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22"/>
                    </w:rPr>
                    <w:t>Bankovní spojení:</w:t>
                    <w:br/>
                    <w:t>Číslo účtu:</w:t>
                  </w:r>
                </w:p>
                <w:p>
                  <w:pPr>
                    <w:pStyle w:val="Style2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22"/>
                    </w:rPr>
                    <w:t>IČO:</w:t>
                  </w:r>
                </w:p>
                <w:p>
                  <w:pPr>
                    <w:pStyle w:val="Style2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22"/>
                    </w:rPr>
                    <w:t>Telefon:</w:t>
                  </w:r>
                </w:p>
                <w:p>
                  <w:pPr>
                    <w:pStyle w:val="Style2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22"/>
                    </w:rPr>
                    <w:t>E-mail:</w:t>
                  </w:r>
                </w:p>
                <w:p>
                  <w:pPr>
                    <w:pStyle w:val="Style2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22"/>
                    </w:rPr>
                    <w:t>Zřizovatel: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122.4pt;margin-top:266.95pt;width:343.2pt;height:51.1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5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5" w:name="bookmark5"/>
                  <w:r>
                    <w:rPr>
                      <w:rStyle w:val="CharStyle26"/>
                      <w:b/>
                      <w:bCs/>
                    </w:rPr>
                    <w:t>Krajská správa a údržba silnic Vysočiny, příspěvková organizace</w:t>
                  </w:r>
                  <w:bookmarkEnd w:id="5"/>
                </w:p>
                <w:p>
                  <w:pPr>
                    <w:pStyle w:val="Style2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22"/>
                    </w:rPr>
                    <w:t>Kosovská 1122/16, 586 01 Jihlava</w:t>
                  </w:r>
                </w:p>
                <w:p>
                  <w:pPr>
                    <w:pStyle w:val="Style2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sz w:val="24"/>
                      <w:szCs w:val="24"/>
                      <w:w w:val="100"/>
                      <w:spacing w:val="0"/>
                      <w:color w:val="000000"/>
                      <w:position w:val="0"/>
                    </w:rPr>
                    <w:t>Ing. Radovanem Necidem, ředitelem organizace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122.4pt;margin-top:349.7pt;width:55.2pt;height:15.1pt;z-index:25165773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22"/>
                    </w:rPr>
                    <w:t>00090450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121.9pt;margin-top:388.8pt;width:77.3pt;height:23.75pt;z-index:25165773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22"/>
                    </w:rPr>
                    <w:t>Kraj Vysočina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18.7pt;margin-top:413.05pt;width:117.1pt;height:15.1pt;z-index:25165773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22"/>
                    </w:rPr>
                    <w:t xml:space="preserve">(dále jen </w:t>
                  </w:r>
                  <w:r>
                    <w:rPr>
                      <w:rStyle w:val="CharStyle30"/>
                    </w:rPr>
                    <w:t>Zhotovitel</w:t>
                  </w:r>
                  <w:r>
                    <w:rPr>
                      <w:rStyle w:val="CharStyle22"/>
                    </w:rPr>
                    <w:t>“)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14.9pt;margin-top:474.8pt;width:120.95pt;height:113.pt;z-index:25165773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5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6" w:name="bookmark6"/>
                  <w:r>
                    <w:rPr>
                      <w:rStyle w:val="CharStyle26"/>
                      <w:b/>
                      <w:bCs/>
                    </w:rPr>
                    <w:t>Objednatel:</w:t>
                  </w:r>
                  <w:bookmarkEnd w:id="6"/>
                </w:p>
                <w:p>
                  <w:pPr>
                    <w:pStyle w:val="Style2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29"/>
                      <w:b w:val="0"/>
                      <w:bCs w:val="0"/>
                    </w:rPr>
                    <w:t>se sídlem:</w:t>
                    <w:br/>
                  </w:r>
                  <w:r>
                    <w:rPr>
                      <w:lang w:val="cs-CZ" w:eastAsia="cs-CZ" w:bidi="cs-CZ"/>
                      <w:sz w:val="24"/>
                      <w:szCs w:val="24"/>
                      <w:w w:val="100"/>
                      <w:spacing w:val="0"/>
                      <w:color w:val="000000"/>
                      <w:position w:val="0"/>
                    </w:rPr>
                    <w:t>zastoupený:</w:t>
                  </w:r>
                </w:p>
                <w:p>
                  <w:pPr>
                    <w:pStyle w:val="Style2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22"/>
                    </w:rPr>
                    <w:t>IČO:</w:t>
                  </w:r>
                </w:p>
                <w:p>
                  <w:pPr>
                    <w:pStyle w:val="Style2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22"/>
                    </w:rPr>
                    <w:t>Telefon:</w:t>
                  </w:r>
                </w:p>
                <w:p>
                  <w:pPr>
                    <w:pStyle w:val="Style2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22"/>
                    </w:rPr>
                    <w:t>E-mail:</w:t>
                  </w:r>
                </w:p>
                <w:p>
                  <w:pPr>
                    <w:pStyle w:val="Style2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22"/>
                    </w:rPr>
                    <w:t>(dále jen „</w:t>
                  </w:r>
                  <w:r>
                    <w:rPr>
                      <w:rStyle w:val="CharStyle30"/>
                    </w:rPr>
                    <w:t>Objednatel</w:t>
                  </w:r>
                  <w:r>
                    <w:rPr>
                      <w:rStyle w:val="CharStyle22"/>
                    </w:rPr>
                    <w:t>“)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122.4pt;margin-top:474.1pt;width:194.9pt;height:66.2pt;z-index:25165774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5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7" w:name="bookmark7"/>
                  <w:r>
                    <w:rPr>
                      <w:rStyle w:val="CharStyle26"/>
                      <w:b/>
                      <w:bCs/>
                    </w:rPr>
                    <w:t>Obec Strachoňovice</w:t>
                  </w:r>
                  <w:bookmarkEnd w:id="7"/>
                </w:p>
                <w:p>
                  <w:pPr>
                    <w:pStyle w:val="Style2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22"/>
                    </w:rPr>
                    <w:t>Strachoňovice č.p. 19, 588 56 Telč</w:t>
                  </w:r>
                </w:p>
                <w:p>
                  <w:pPr>
                    <w:pStyle w:val="Style2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/>
                    <w:ind w:left="0" w:right="2314" w:firstLine="0"/>
                  </w:pPr>
                  <w:r>
                    <w:rPr>
                      <w:lang w:val="cs-CZ" w:eastAsia="cs-CZ" w:bidi="cs-CZ"/>
                      <w:sz w:val="24"/>
                      <w:szCs w:val="24"/>
                      <w:w w:val="100"/>
                      <w:spacing w:val="0"/>
                      <w:color w:val="000000"/>
                      <w:position w:val="0"/>
                    </w:rPr>
                    <w:t>- starosta obce</w:t>
                  </w:r>
                </w:p>
                <w:p>
                  <w:pPr>
                    <w:pStyle w:val="Style2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22"/>
                    </w:rPr>
                    <w:t>47367407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5.e-002pt;margin-top:616.9pt;width:475.45pt;height:107.pt;z-index:25165774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244" w:line="322" w:lineRule="exact"/>
                    <w:ind w:left="380" w:right="2314" w:firstLine="0"/>
                  </w:pPr>
                  <w:r>
                    <w:rPr>
                      <w:rStyle w:val="CharStyle22"/>
                    </w:rPr>
                    <w:t>uzavírají tuto smlouvu dle § 2586 a násl. zákona č. 89/2012 Sb., občanský zákoník (dále jen</w:t>
                    <w:br/>
                    <w:t>„občanský zákoník“), a to v následujícím znění:</w:t>
                  </w:r>
                </w:p>
                <w:p>
                  <w:pPr>
                    <w:pStyle w:val="Style25"/>
                    <w:widowControl w:val="0"/>
                    <w:keepNext/>
                    <w:keepLines/>
                    <w:shd w:val="clear" w:color="auto" w:fill="auto"/>
                    <w:bidi w:val="0"/>
                    <w:jc w:val="center"/>
                    <w:spacing w:before="0" w:after="0"/>
                    <w:ind w:left="0" w:right="2314" w:firstLine="0"/>
                  </w:pPr>
                  <w:bookmarkStart w:id="8" w:name="bookmark8"/>
                  <w:r>
                    <w:rPr>
                      <w:rStyle w:val="CharStyle26"/>
                      <w:b/>
                      <w:bCs/>
                    </w:rPr>
                    <w:t>ČI. I. Předmět díla</w:t>
                  </w:r>
                  <w:bookmarkEnd w:id="8"/>
                </w:p>
                <w:p>
                  <w:pPr>
                    <w:pStyle w:val="Style2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380" w:right="0" w:hanging="380"/>
                  </w:pPr>
                  <w:r>
                    <w:rPr>
                      <w:rStyle w:val="CharStyle22"/>
                    </w:rPr>
                    <w:t>1. Zhotovitel se zavazuje pro objednatele provádět práce v podobě údržby pozemní komunikace,</w:t>
                    <w:br/>
                    <w:t>a to v rozsahu : posyp inertním materiálem a pluhování v délce 1 250,00 m.</w:t>
                  </w:r>
                </w:p>
                <w:p>
                  <w:pPr>
                    <w:pStyle w:val="Style31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50" w:lineRule="exact"/>
                    <w:ind w:left="0" w:right="2314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t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60" w:lineRule="exact"/>
      </w:pPr>
    </w:p>
    <w:p>
      <w:pPr>
        <w:widowControl w:val="0"/>
        <w:rPr>
          <w:sz w:val="2"/>
          <w:szCs w:val="2"/>
        </w:rPr>
        <w:sectPr>
          <w:headerReference w:type="default" r:id="rId9"/>
          <w:headerReference w:type="first" r:id="rId10"/>
          <w:titlePg/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231" w:left="1147" w:right="864" w:bottom="231" w:header="0" w:footer="3" w:gutter="0"/>
          <w:rtlGutter w:val="0"/>
          <w:cols w:space="720"/>
          <w:noEndnote/>
          <w:docGrid w:linePitch="360"/>
        </w:sectPr>
      </w:pPr>
    </w:p>
    <w:p>
      <w:pPr>
        <w:pStyle w:val="Style21"/>
        <w:numPr>
          <w:ilvl w:val="0"/>
          <w:numId w:val="1"/>
        </w:numPr>
        <w:tabs>
          <w:tab w:leader="none" w:pos="3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se zavazuje za provedené práce zhotoviteli řádně a včas zaplatit a to na základě řádně vystavené faktury dle čl. IV. této Smlouvy.</w:t>
      </w:r>
    </w:p>
    <w:p>
      <w:pPr>
        <w:pStyle w:val="Style21"/>
        <w:numPr>
          <w:ilvl w:val="0"/>
          <w:numId w:val="1"/>
        </w:numPr>
        <w:tabs>
          <w:tab w:leader="none" w:pos="3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04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je povinen provádět práce specifikované v čl. I odst. 1 této Smlouvy vždy po telefonické objednávce Objednatele. Telefon dispečera ZÚ Telč : í</w:t>
      </w:r>
    </w:p>
    <w:p>
      <w:pPr>
        <w:pStyle w:val="Style25"/>
        <w:widowControl w:val="0"/>
        <w:keepNext/>
        <w:keepLines/>
        <w:shd w:val="clear" w:color="auto" w:fill="auto"/>
        <w:bidi w:val="0"/>
        <w:jc w:val="center"/>
        <w:spacing w:before="0" w:after="0" w:line="312" w:lineRule="exact"/>
        <w:ind w:left="0" w:right="360" w:firstLine="0"/>
      </w:pPr>
      <w:bookmarkStart w:id="9" w:name="bookmark9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Čl. II. Místo plnění</w:t>
      </w:r>
      <w:bookmarkEnd w:id="9"/>
    </w:p>
    <w:p>
      <w:pPr>
        <w:pStyle w:val="Style21"/>
        <w:numPr>
          <w:ilvl w:val="0"/>
          <w:numId w:val="3"/>
        </w:numPr>
        <w:tabs>
          <w:tab w:leader="none" w:pos="3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96" w:line="312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Předmět díla bude zhotovitel provádět na pozemní komunikaci MK ze Strachoňovic směrem na Černíc.</w:t>
      </w:r>
    </w:p>
    <w:p>
      <w:pPr>
        <w:pStyle w:val="Style25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360" w:firstLine="0"/>
      </w:pPr>
      <w:bookmarkStart w:id="10" w:name="bookmark10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 III. Doba plnění</w:t>
      </w:r>
      <w:bookmarkEnd w:id="10"/>
    </w:p>
    <w:p>
      <w:pPr>
        <w:pStyle w:val="Style21"/>
        <w:numPr>
          <w:ilvl w:val="0"/>
          <w:numId w:val="5"/>
        </w:numPr>
        <w:tabs>
          <w:tab w:leader="none" w:pos="3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bude provádět práce specifikované v čl. I. v zimním období roku 2020/2021, a to konkrétně od 8.12.2020 do 31.3.2021.</w:t>
      </w:r>
    </w:p>
    <w:p>
      <w:pPr>
        <w:pStyle w:val="Style21"/>
        <w:numPr>
          <w:ilvl w:val="0"/>
          <w:numId w:val="5"/>
        </w:numPr>
        <w:tabs>
          <w:tab w:leader="none" w:pos="3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02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je ztotožněn s tím, že Zhotovitel nastoupí na provádění prací dle objednávky Objednatele vždy až po skončení údržbových prací na komunikacích ve správě Zhotovitele.</w:t>
      </w:r>
    </w:p>
    <w:p>
      <w:pPr>
        <w:pStyle w:val="Style35"/>
        <w:widowControl w:val="0"/>
        <w:keepNext w:val="0"/>
        <w:keepLines w:val="0"/>
        <w:shd w:val="clear" w:color="auto" w:fill="auto"/>
        <w:bidi w:val="0"/>
        <w:jc w:val="left"/>
        <w:spacing w:before="0" w:after="0" w:line="90" w:lineRule="exact"/>
        <w:ind w:left="3520" w:right="0" w:firstLine="0"/>
      </w:pPr>
      <w:r>
        <w:rPr>
          <w:lang w:val="cs-CZ" w:eastAsia="cs-CZ" w:bidi="cs-CZ"/>
          <w:spacing w:val="0"/>
          <w:color w:val="000000"/>
          <w:position w:val="0"/>
        </w:rPr>
        <w:t>v</w:t>
      </w:r>
    </w:p>
    <w:p>
      <w:pPr>
        <w:pStyle w:val="Style25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360" w:firstLine="0"/>
      </w:pPr>
      <w:bookmarkStart w:id="11" w:name="bookmark11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Cl. IV. Cena díla a fakturace</w:t>
      </w:r>
      <w:bookmarkEnd w:id="11"/>
    </w:p>
    <w:p>
      <w:pPr>
        <w:pStyle w:val="Style21"/>
        <w:numPr>
          <w:ilvl w:val="0"/>
          <w:numId w:val="7"/>
        </w:numPr>
        <w:tabs>
          <w:tab w:leader="none" w:pos="3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Cena za provádění jednotlivých prací je stanovena v příloze č. 1 Cenová nabídka pro zimní údržbu pozemních komunikací.</w:t>
      </w:r>
    </w:p>
    <w:p>
      <w:pPr>
        <w:pStyle w:val="Style21"/>
        <w:numPr>
          <w:ilvl w:val="0"/>
          <w:numId w:val="7"/>
        </w:numPr>
        <w:tabs>
          <w:tab w:leader="none" w:pos="3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21"/>
        <w:numPr>
          <w:ilvl w:val="0"/>
          <w:numId w:val="7"/>
        </w:numPr>
        <w:tabs>
          <w:tab w:leader="none" w:pos="3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02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35"/>
        <w:widowControl w:val="0"/>
        <w:keepNext w:val="0"/>
        <w:keepLines w:val="0"/>
        <w:shd w:val="clear" w:color="auto" w:fill="auto"/>
        <w:bidi w:val="0"/>
        <w:jc w:val="left"/>
        <w:spacing w:before="0" w:after="0" w:line="90" w:lineRule="exact"/>
        <w:ind w:left="3520" w:right="0" w:firstLine="0"/>
      </w:pPr>
      <w:r>
        <w:rPr>
          <w:lang w:val="cs-CZ" w:eastAsia="cs-CZ" w:bidi="cs-CZ"/>
          <w:spacing w:val="0"/>
          <w:color w:val="000000"/>
          <w:position w:val="0"/>
        </w:rPr>
        <w:t>v</w:t>
      </w:r>
    </w:p>
    <w:p>
      <w:pPr>
        <w:pStyle w:val="Style25"/>
        <w:widowControl w:val="0"/>
        <w:keepNext/>
        <w:keepLines/>
        <w:shd w:val="clear" w:color="auto" w:fill="auto"/>
        <w:bidi w:val="0"/>
        <w:jc w:val="center"/>
        <w:spacing w:before="0" w:after="0"/>
        <w:ind w:left="0" w:right="360" w:firstLine="0"/>
      </w:pPr>
      <w:bookmarkStart w:id="12" w:name="bookmark1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Cl. V. Závěrečná ustanovení</w:t>
      </w:r>
      <w:bookmarkEnd w:id="12"/>
    </w:p>
    <w:p>
      <w:pPr>
        <w:pStyle w:val="Style21"/>
        <w:numPr>
          <w:ilvl w:val="0"/>
          <w:numId w:val="9"/>
        </w:numPr>
        <w:tabs>
          <w:tab w:leader="none" w:pos="3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Ustanovení neupravená touto Smlouvou se řídí občanským zákoníkem.</w:t>
      </w:r>
    </w:p>
    <w:p>
      <w:pPr>
        <w:pStyle w:val="Style21"/>
        <w:numPr>
          <w:ilvl w:val="0"/>
          <w:numId w:val="9"/>
        </w:numPr>
        <w:tabs>
          <w:tab w:leader="none" w:pos="3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Tato Smlouvaje vyhotovena ve dvou stejnopisech, z nichž každá smluvní strana obdrží jedno vyhotovení.</w:t>
      </w:r>
    </w:p>
    <w:p>
      <w:pPr>
        <w:pStyle w:val="Style21"/>
        <w:numPr>
          <w:ilvl w:val="0"/>
          <w:numId w:val="9"/>
        </w:numPr>
        <w:tabs>
          <w:tab w:leader="none" w:pos="3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Jakékoliv změny této Smlouvy mohou být činěny pouze na základě písemných dodatků, podepsaných oběma smluvními stranami.</w:t>
      </w:r>
    </w:p>
    <w:p>
      <w:pPr>
        <w:pStyle w:val="Style21"/>
        <w:numPr>
          <w:ilvl w:val="0"/>
          <w:numId w:val="9"/>
        </w:numPr>
        <w:tabs>
          <w:tab w:leader="none" w:pos="3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výslovně souhlasí se zveřejněním celého textu této Smlouvy včetně podpisů v informačním systému veřejné správy - Registru smluv.</w:t>
      </w:r>
    </w:p>
    <w:p>
      <w:pPr>
        <w:pStyle w:val="Style21"/>
        <w:numPr>
          <w:ilvl w:val="0"/>
          <w:numId w:val="9"/>
        </w:numPr>
        <w:tabs>
          <w:tab w:leader="none" w:pos="3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21"/>
        <w:numPr>
          <w:ilvl w:val="0"/>
          <w:numId w:val="9"/>
        </w:numPr>
        <w:tabs>
          <w:tab w:leader="none" w:pos="3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 se dohodly, že zákonnou povinnost dle § 5 odst. 2 zákona č. 340/2015 Sb., v platném znění (zákon o registru smluv) splní Zhotovitel.</w:t>
      </w:r>
    </w:p>
    <w:p>
      <w:pPr>
        <w:pStyle w:val="Style21"/>
        <w:numPr>
          <w:ilvl w:val="0"/>
          <w:numId w:val="9"/>
        </w:numPr>
        <w:tabs>
          <w:tab w:leader="none" w:pos="3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400" w:right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21"/>
        <w:numPr>
          <w:ilvl w:val="0"/>
          <w:numId w:val="9"/>
        </w:numPr>
        <w:tabs>
          <w:tab w:leader="none" w:pos="3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400" w:right="0"/>
        <w:sectPr>
          <w:pgSz w:w="12240" w:h="15840"/>
          <w:pgMar w:top="1122" w:left="1138" w:right="1580" w:bottom="1122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Níže podepsaní zástupci smluvních stran prohlašují, že jsou oprávněni jednat a stvrzovat svým podpisem ujednání této Smlouvy.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5" w:after="75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pgSz w:w="12240" w:h="15840"/>
          <w:pgMar w:top="282" w:left="0" w:right="0" w:bottom="282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44" type="#_x0000_t202" style="position:absolute;margin-left:67.9pt;margin-top:0;width:528.pt;height:5.e-002pt;z-index:25165774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lang w:val="cs-CZ" w:eastAsia="cs-CZ" w:bidi="cs-CZ"/>
                      <w:sz w:val="24"/>
                      <w:szCs w:val="24"/>
                      <w:w w:val="100"/>
                      <w:spacing w:val="0"/>
                      <w:color w:val="000000"/>
                      <w:position w:val="0"/>
                    </w:rPr>
                    <w:t>Příloha č. 1: Cenová nabídka pro zimní údržbu pozemních komunikací</w:t>
                  </w:r>
                </w:p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4138"/>
                    <w:gridCol w:w="6422"/>
                  </w:tblGrid>
                  <w:tr>
                    <w:trPr>
                      <w:trHeight w:val="1123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1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28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 xml:space="preserve">V Jihlavě dne </w:t>
                        </w:r>
                        <w:r>
                          <w:rPr>
                            <w:rStyle w:val="CharStyle41"/>
                          </w:rPr>
                          <w:t>i</w:t>
                        </w:r>
                        <w:r>
                          <w:rPr>
                            <w:rStyle w:val="CharStyle40"/>
                          </w:rPr>
                          <w:t>AA J?.\ .?!P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21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3700" w:right="0" w:firstLine="0"/>
                        </w:pPr>
                        <w:r>
                          <w:rPr>
                            <w:rStyle w:val="CharStyle42"/>
                          </w:rPr>
                          <w:t xml:space="preserve">//, </w:t>
                        </w:r>
                        <w:r>
                          <w:rPr>
                            <w:rStyle w:val="CharStyle43"/>
                            <w:b w:val="0"/>
                            <w:bCs w:val="0"/>
                          </w:rPr>
                          <w:t xml:space="preserve">n. </w:t>
                        </w:r>
                        <w:r>
                          <w:rPr>
                            <w:rStyle w:val="CharStyle44"/>
                            <w:b w:val="0"/>
                            <w:bCs w:val="0"/>
                          </w:rPr>
                          <w:t>zoío</w:t>
                        </w:r>
                      </w:p>
                      <w:p>
                        <w:pPr>
                          <w:pStyle w:val="Style21"/>
                          <w:tabs>
                            <w:tab w:leader="dot" w:pos="3744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Ve Strachoňovicích dne :</w:t>
                          <w:tab/>
                        </w:r>
                      </w:p>
                      <w:p>
                        <w:pPr>
                          <w:pStyle w:val="Style21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3700" w:right="0" w:firstLine="0"/>
                        </w:pPr>
                        <w:r>
                          <w:rPr>
                            <w:rStyle w:val="CharStyle45"/>
                          </w:rPr>
                          <w:t>/</w:t>
                        </w:r>
                      </w:p>
                    </w:tc>
                  </w:tr>
                  <w:tr>
                    <w:trPr>
                      <w:trHeight w:val="1123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1"/>
                          <w:tabs>
                            <w:tab w:leader="dot" w:pos="2040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both"/>
                          <w:spacing w:before="0" w:after="60" w:line="2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ab/>
                          <w:t>•!•••</w:t>
                        </w:r>
                      </w:p>
                      <w:p>
                        <w:pPr>
                          <w:pStyle w:val="Style21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60" w:after="0" w:line="317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Za Zhotovitele Ing. Radovan Necid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center"/>
                      </w:tcPr>
                      <w:p>
                        <w:pPr>
                          <w:pStyle w:val="Style21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1720" w:right="0" w:firstLine="0"/>
                        </w:pPr>
                        <w:r>
                          <w:rPr>
                            <w:rStyle w:val="CharStyle40"/>
                          </w:rPr>
                          <w:t>Za Objednatele</w:t>
                        </w: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1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ředitel organizace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bottom"/>
                      </w:tcPr>
                      <w:p>
                        <w:pPr>
                          <w:pStyle w:val="Style21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2060" w:right="0" w:firstLine="0"/>
                        </w:pPr>
                        <w:r>
                          <w:rPr>
                            <w:rStyle w:val="CharStyle40"/>
                          </w:rPr>
                          <w:t>starosta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5.e-002pt;margin-top:670.1pt;width:588.5pt;height:5.e-002pt;z-index:251657743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5496"/>
                    <w:gridCol w:w="6274"/>
                  </w:tblGrid>
                  <w:tr>
                    <w:trPr>
                      <w:trHeight w:val="13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63" w:lineRule="exact"/>
      </w:pPr>
    </w:p>
    <w:p>
      <w:pPr>
        <w:widowControl w:val="0"/>
        <w:rPr>
          <w:sz w:val="2"/>
          <w:szCs w:val="2"/>
        </w:rPr>
        <w:sectPr>
          <w:type w:val="continuous"/>
          <w:pgSz w:w="12240" w:h="15840"/>
          <w:pgMar w:top="282" w:left="230" w:right="91" w:bottom="282" w:header="0" w:footer="3" w:gutter="0"/>
          <w:rtlGutter w:val="0"/>
          <w:cols w:space="720"/>
          <w:noEndnote/>
          <w:docGrid w:linePitch="360"/>
        </w:sectPr>
      </w:pPr>
    </w:p>
    <w:p>
      <w:pPr>
        <w:pStyle w:val="Style21"/>
        <w:widowControl w:val="0"/>
        <w:keepNext w:val="0"/>
        <w:keepLines w:val="0"/>
        <w:shd w:val="clear" w:color="auto" w:fill="auto"/>
        <w:bidi w:val="0"/>
        <w:jc w:val="left"/>
        <w:spacing w:before="0" w:after="197" w:line="240" w:lineRule="exact"/>
        <w:ind w:left="14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Příloha č. 1</w:t>
      </w:r>
    </w:p>
    <w:p>
      <w:pPr>
        <w:pStyle w:val="Style46"/>
        <w:widowControl w:val="0"/>
        <w:keepNext/>
        <w:keepLines/>
        <w:shd w:val="clear" w:color="auto" w:fill="auto"/>
        <w:bidi w:val="0"/>
        <w:jc w:val="center"/>
        <w:spacing w:before="0" w:after="0" w:line="278" w:lineRule="exact"/>
        <w:ind w:left="0" w:right="220" w:firstLine="0"/>
      </w:pPr>
      <w:bookmarkStart w:id="13" w:name="bookmark13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Cenová nabídka pro zimní údržbu pozemních komunikací</w:t>
        <w:br/>
        <w:t>na období od 1.11.2020 do 31.03.2021</w:t>
      </w:r>
      <w:bookmarkEnd w:id="13"/>
    </w:p>
    <w:tbl>
      <w:tblPr>
        <w:tblOverlap w:val="never"/>
        <w:tblLayout w:type="fixed"/>
        <w:jc w:val="center"/>
      </w:tblPr>
      <w:tblGrid>
        <w:gridCol w:w="6096"/>
        <w:gridCol w:w="850"/>
        <w:gridCol w:w="2016"/>
      </w:tblGrid>
      <w:tr>
        <w:trPr>
          <w:trHeight w:val="35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8"/>
              </w:rPr>
              <w:t>DRUH PROVÁDĚNÉ PRÁCE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48"/>
              </w:rPr>
              <w:t>MJ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8"/>
              </w:rPr>
              <w:t>CENA Kč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49"/>
              </w:rPr>
              <w:t>Posyp vozovek chemicky (bez mat.)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49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9"/>
              </w:rPr>
              <w:t>85,00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49"/>
              </w:rPr>
              <w:t>Posyp voz.chem.(bez mat.)s pluhováním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49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9"/>
              </w:rPr>
              <w:t>85,00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49"/>
              </w:rPr>
              <w:t xml:space="preserve">Posyp </w:t>
            </w:r>
            <w:r>
              <w:rPr>
                <w:rStyle w:val="CharStyle49"/>
                <w:lang w:val="en-US" w:eastAsia="en-US" w:bidi="en-US"/>
              </w:rPr>
              <w:t xml:space="preserve">voz.chem.se </w:t>
            </w:r>
            <w:r>
              <w:rPr>
                <w:rStyle w:val="CharStyle49"/>
              </w:rPr>
              <w:t>skrápěním(bez mat.)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49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9"/>
              </w:rPr>
              <w:t>85,00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49"/>
              </w:rPr>
              <w:t>Posyp vozovek inertní (bez mat.)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49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9"/>
              </w:rPr>
              <w:t>85,00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49"/>
              </w:rPr>
              <w:t>Posyp vozovek inertní (bez mat.)s pluhováním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49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9"/>
              </w:rPr>
              <w:t>85,00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49"/>
              </w:rPr>
              <w:t>Kontrolní jízdy osobním autem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49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9"/>
              </w:rPr>
              <w:t>20,00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49"/>
              </w:rPr>
              <w:t>Kontrolní jízdy sypačem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49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9"/>
              </w:rPr>
              <w:t>85,00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49"/>
              </w:rPr>
              <w:t>Pluhování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49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9"/>
              </w:rPr>
              <w:t>85,00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49"/>
              </w:rPr>
              <w:t>Odstraňování sněhu traktorovou radlicí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49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9"/>
              </w:rPr>
              <w:t>600,00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49"/>
              </w:rPr>
              <w:t>Frézování sněhu z vozovky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49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9"/>
              </w:rPr>
              <w:t>1 000,00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49"/>
              </w:rPr>
              <w:t>Odstraňování sněhu nakladačem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49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9"/>
              </w:rPr>
              <w:t>950,00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49"/>
              </w:rPr>
              <w:t>Odstaňování zmrazků z vozovky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49"/>
              </w:rPr>
              <w:t>m</w:t>
            </w:r>
            <w:r>
              <w:rPr>
                <w:rStyle w:val="CharStyle49"/>
                <w:vertAlign w:val="superscript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9"/>
              </w:rPr>
              <w:t>35,00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49"/>
              </w:rPr>
              <w:t>Odvodnění voz.při tání a uvolňování vpustí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49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9"/>
              </w:rPr>
              <w:t>260,00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49"/>
              </w:rPr>
              <w:t>Úklid sněhu včetně odvozu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49"/>
              </w:rPr>
              <w:t>m</w:t>
            </w:r>
            <w:r>
              <w:rPr>
                <w:rStyle w:val="CharStyle49"/>
                <w:vertAlign w:val="superscript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9"/>
              </w:rPr>
              <w:t>400,00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49"/>
              </w:rPr>
              <w:t>Posypový materiál - sůl NaCl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9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9"/>
              </w:rPr>
              <w:t>2 200,00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49"/>
              </w:rPr>
              <w:t>Posypový materiál - chlorid váp.CaCl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9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9"/>
              </w:rPr>
              <w:t>12 000,00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49"/>
              </w:rPr>
              <w:t>Solanka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9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9"/>
              </w:rPr>
              <w:t>3,20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49"/>
              </w:rPr>
              <w:t>Posypový materiál - drť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9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9"/>
              </w:rPr>
              <w:t>350,00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49"/>
              </w:rPr>
              <w:t>Posypový materiál - inert jiný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9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1"/>
              <w:framePr w:w="896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49"/>
              </w:rPr>
              <w:t>250,00</w:t>
            </w:r>
          </w:p>
        </w:tc>
      </w:tr>
    </w:tbl>
    <w:p>
      <w:pPr>
        <w:framePr w:w="896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1"/>
        <w:widowControl w:val="0"/>
        <w:keepNext w:val="0"/>
        <w:keepLines w:val="0"/>
        <w:shd w:val="clear" w:color="auto" w:fill="auto"/>
        <w:bidi w:val="0"/>
        <w:jc w:val="left"/>
        <w:spacing w:before="526" w:after="4919" w:line="240" w:lineRule="exact"/>
        <w:ind w:left="14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 jednotkovým cenám bude účtováno DPH platné v daném období.</w:t>
      </w:r>
    </w:p>
    <w:p>
      <w:pPr>
        <w:pStyle w:val="Style50"/>
        <w:widowControl w:val="0"/>
        <w:keepNext w:val="0"/>
        <w:keepLines w:val="0"/>
        <w:shd w:val="clear" w:color="auto" w:fill="auto"/>
        <w:bidi w:val="0"/>
        <w:spacing w:before="0" w:after="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*</w:t>
      </w:r>
    </w:p>
    <w:sectPr>
      <w:pgSz w:w="12240" w:h="15840"/>
      <w:pgMar w:top="1104" w:left="1356" w:right="1726" w:bottom="1104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2" type="#_x0000_t202" style="position:absolute;margin-left:524.9pt;margin-top:6.3pt;width:4.3pt;height:5.5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7"/>
                  </w:rPr>
                  <w:t>9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3" type="#_x0000_t202" style="position:absolute;margin-left:517.45pt;margin-top:3.2pt;width:4.1pt;height:4.55pt;z-index:-18874406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</w:rPr>
                  <w:t>#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hlaví nebo Zápatí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5">
    <w:name w:val="Záhlaví nebo Zápatí + Verdana,6 pt"/>
    <w:basedOn w:val="CharStyle4"/>
    <w:rPr>
      <w:lang w:val="cs-CZ" w:eastAsia="cs-CZ" w:bidi="cs-CZ"/>
      <w:sz w:val="12"/>
      <w:szCs w:val="12"/>
      <w:rFonts w:ascii="Verdana" w:eastAsia="Verdana" w:hAnsi="Verdana" w:cs="Verdana"/>
      <w:w w:val="100"/>
      <w:spacing w:val="0"/>
      <w:color w:val="000000"/>
      <w:position w:val="0"/>
    </w:rPr>
  </w:style>
  <w:style w:type="character" w:customStyle="1" w:styleId="CharStyle7">
    <w:name w:val="Nadpis #2 (2) Exact"/>
    <w:basedOn w:val="DefaultParagraphFont"/>
    <w:link w:val="Style6"/>
    <w:rPr>
      <w:b/>
      <w:bCs/>
      <w:i/>
      <w:iCs/>
      <w:u w:val="none"/>
      <w:strike w:val="0"/>
      <w:smallCaps w:val="0"/>
      <w:sz w:val="24"/>
      <w:szCs w:val="24"/>
      <w:rFonts w:ascii="Bookman Old Style" w:eastAsia="Bookman Old Style" w:hAnsi="Bookman Old Style" w:cs="Bookman Old Style"/>
    </w:rPr>
  </w:style>
  <w:style w:type="character" w:customStyle="1" w:styleId="CharStyle8">
    <w:name w:val="Nadpis #2 (2) + Verdana,18 pt,Ne tučné,Ne kurzíva,Řádkování -1 pt Exact"/>
    <w:basedOn w:val="CharStyle7"/>
    <w:rPr>
      <w:lang w:val="cs-CZ" w:eastAsia="cs-CZ" w:bidi="cs-CZ"/>
      <w:b/>
      <w:bCs/>
      <w:i/>
      <w:iCs/>
      <w:sz w:val="36"/>
      <w:szCs w:val="36"/>
      <w:rFonts w:ascii="Verdana" w:eastAsia="Verdana" w:hAnsi="Verdana" w:cs="Verdana"/>
      <w:w w:val="100"/>
      <w:spacing w:val="-20"/>
      <w:color w:val="000000"/>
      <w:position w:val="0"/>
    </w:rPr>
  </w:style>
  <w:style w:type="character" w:customStyle="1" w:styleId="CharStyle10">
    <w:name w:val="Základní text (12) Exact"/>
    <w:basedOn w:val="DefaultParagraphFont"/>
    <w:link w:val="Style9"/>
    <w:rPr>
      <w:b w:val="0"/>
      <w:bCs w:val="0"/>
      <w:i/>
      <w:iCs/>
      <w:u w:val="none"/>
      <w:strike w:val="0"/>
      <w:smallCaps w:val="0"/>
      <w:sz w:val="23"/>
      <w:szCs w:val="23"/>
      <w:rFonts w:ascii="Verdana" w:eastAsia="Verdana" w:hAnsi="Verdana" w:cs="Verdana"/>
      <w:spacing w:val="0"/>
    </w:rPr>
  </w:style>
  <w:style w:type="character" w:customStyle="1" w:styleId="CharStyle12">
    <w:name w:val="Nadpis #1 Exact"/>
    <w:basedOn w:val="DefaultParagraphFont"/>
    <w:link w:val="Style11"/>
    <w:rPr>
      <w:b/>
      <w:bCs/>
      <w:i/>
      <w:iCs/>
      <w:u w:val="none"/>
      <w:strike w:val="0"/>
      <w:smallCaps w:val="0"/>
      <w:sz w:val="44"/>
      <w:szCs w:val="44"/>
      <w:rFonts w:ascii="Verdana" w:eastAsia="Verdana" w:hAnsi="Verdana" w:cs="Verdana"/>
    </w:rPr>
  </w:style>
  <w:style w:type="character" w:customStyle="1" w:styleId="CharStyle14">
    <w:name w:val="Nadpis #3 (2) Exact"/>
    <w:basedOn w:val="DefaultParagraphFont"/>
    <w:link w:val="Style13"/>
    <w:rPr>
      <w:b/>
      <w:bCs/>
      <w:i/>
      <w:iCs/>
      <w:u w:val="none"/>
      <w:strike w:val="0"/>
      <w:smallCaps w:val="0"/>
      <w:sz w:val="26"/>
      <w:szCs w:val="26"/>
      <w:rFonts w:ascii="Verdana" w:eastAsia="Verdana" w:hAnsi="Verdana" w:cs="Verdana"/>
    </w:rPr>
  </w:style>
  <w:style w:type="character" w:customStyle="1" w:styleId="CharStyle16">
    <w:name w:val="Základní text (4) Exact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</w:rPr>
  </w:style>
  <w:style w:type="character" w:customStyle="1" w:styleId="CharStyle17">
    <w:name w:val="Základní text (4) + 8 pt Exact"/>
    <w:basedOn w:val="CharStyle16"/>
    <w:rPr>
      <w:lang w:val="cs-CZ" w:eastAsia="cs-CZ" w:bidi="cs-CZ"/>
      <w:sz w:val="16"/>
      <w:szCs w:val="16"/>
      <w:w w:val="100"/>
      <w:spacing w:val="0"/>
      <w:color w:val="000000"/>
      <w:position w:val="0"/>
    </w:rPr>
  </w:style>
  <w:style w:type="character" w:customStyle="1" w:styleId="CharStyle19">
    <w:name w:val="Základní text (5) Exact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16"/>
      <w:szCs w:val="16"/>
      <w:rFonts w:ascii="Calibri" w:eastAsia="Calibri" w:hAnsi="Calibri" w:cs="Calibri"/>
    </w:rPr>
  </w:style>
  <w:style w:type="character" w:customStyle="1" w:styleId="CharStyle20">
    <w:name w:val="Základní text (5) Exact"/>
    <w:basedOn w:val="CharStyle19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22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4">
    <w:name w:val="Nadpis #4 (2) Exact"/>
    <w:basedOn w:val="DefaultParagraphFont"/>
    <w:link w:val="Style23"/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character" w:customStyle="1" w:styleId="CharStyle26">
    <w:name w:val="Nadpis #5 (2) Exact"/>
    <w:basedOn w:val="DefaultParagraphFont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8">
    <w:name w:val="Základní text (6) Exact"/>
    <w:basedOn w:val="DefaultParagraphFont"/>
    <w:link w:val="Style27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9">
    <w:name w:val="Základní text (6) + Ne tučné Exact"/>
    <w:basedOn w:val="CharStyle28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30">
    <w:name w:val="Základní text (2) + Tučné,Kurzíva Exact"/>
    <w:basedOn w:val="CharStyle33"/>
    <w:rPr>
      <w:b/>
      <w:bCs/>
      <w:i/>
      <w:iCs/>
    </w:rPr>
  </w:style>
  <w:style w:type="character" w:customStyle="1" w:styleId="CharStyle32">
    <w:name w:val="Základní text (13) Exact"/>
    <w:basedOn w:val="DefaultParagraphFont"/>
    <w:link w:val="Style31"/>
    <w:rPr>
      <w:b/>
      <w:bCs/>
      <w:i/>
      <w:iCs/>
      <w:u w:val="none"/>
      <w:strike w:val="0"/>
      <w:smallCaps w:val="0"/>
      <w:sz w:val="15"/>
      <w:szCs w:val="15"/>
      <w:rFonts w:ascii="Verdana" w:eastAsia="Verdana" w:hAnsi="Verdana" w:cs="Verdana"/>
    </w:rPr>
  </w:style>
  <w:style w:type="character" w:customStyle="1" w:styleId="CharStyle33">
    <w:name w:val="Základní text (2)_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34">
    <w:name w:val="Nadpis #5 (2)_"/>
    <w:basedOn w:val="DefaultParagraphFont"/>
    <w:link w:val="Style25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36">
    <w:name w:val="Základní text (7)_"/>
    <w:basedOn w:val="DefaultParagraphFont"/>
    <w:link w:val="Style35"/>
    <w:rPr>
      <w:b w:val="0"/>
      <w:bCs w:val="0"/>
      <w:i w:val="0"/>
      <w:iCs w:val="0"/>
      <w:u w:val="none"/>
      <w:strike w:val="0"/>
      <w:smallCaps w:val="0"/>
      <w:sz w:val="9"/>
      <w:szCs w:val="9"/>
      <w:rFonts w:ascii="Calibri" w:eastAsia="Calibri" w:hAnsi="Calibri" w:cs="Calibri"/>
      <w:w w:val="150"/>
    </w:rPr>
  </w:style>
  <w:style w:type="character" w:customStyle="1" w:styleId="CharStyle37">
    <w:name w:val="Záhlaví nebo Zápatí + Bookman Old Style,7,5 pt,Kurzíva"/>
    <w:basedOn w:val="CharStyle4"/>
    <w:rPr>
      <w:lang w:val="cs-CZ" w:eastAsia="cs-CZ" w:bidi="cs-CZ"/>
      <w:i/>
      <w:iCs/>
      <w:sz w:val="15"/>
      <w:szCs w:val="15"/>
      <w:rFonts w:ascii="Bookman Old Style" w:eastAsia="Bookman Old Style" w:hAnsi="Bookman Old Style" w:cs="Bookman Old Style"/>
      <w:w w:val="100"/>
      <w:spacing w:val="0"/>
      <w:color w:val="000000"/>
      <w:position w:val="0"/>
    </w:rPr>
  </w:style>
  <w:style w:type="character" w:customStyle="1" w:styleId="CharStyle39">
    <w:name w:val="Titulek tabulky Exact"/>
    <w:basedOn w:val="DefaultParagraphFont"/>
    <w:link w:val="Style38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40">
    <w:name w:val="Základní text (2) + 11 pt"/>
    <w:basedOn w:val="CharStyle33"/>
    <w:rPr>
      <w:lang w:val="cs-CZ" w:eastAsia="cs-CZ" w:bidi="cs-CZ"/>
      <w:sz w:val="22"/>
      <w:szCs w:val="22"/>
      <w:w w:val="100"/>
      <w:spacing w:val="0"/>
      <w:color w:val="000000"/>
      <w:position w:val="0"/>
    </w:rPr>
  </w:style>
  <w:style w:type="character" w:customStyle="1" w:styleId="CharStyle41">
    <w:name w:val="Základní text (2) + 14 pt,Kurzíva"/>
    <w:basedOn w:val="CharStyle33"/>
    <w:rPr>
      <w:lang w:val="cs-CZ" w:eastAsia="cs-CZ" w:bidi="cs-CZ"/>
      <w:i/>
      <w:iCs/>
      <w:sz w:val="28"/>
      <w:szCs w:val="28"/>
      <w:w w:val="100"/>
      <w:spacing w:val="0"/>
      <w:color w:val="000000"/>
      <w:position w:val="0"/>
    </w:rPr>
  </w:style>
  <w:style w:type="character" w:customStyle="1" w:styleId="CharStyle42">
    <w:name w:val="Základní text (2) + 11 pt"/>
    <w:basedOn w:val="CharStyle33"/>
    <w:rPr>
      <w:lang w:val="cs-CZ" w:eastAsia="cs-CZ" w:bidi="cs-CZ"/>
      <w:sz w:val="22"/>
      <w:szCs w:val="22"/>
      <w:w w:val="100"/>
      <w:spacing w:val="0"/>
      <w:color w:val="000000"/>
      <w:position w:val="0"/>
    </w:rPr>
  </w:style>
  <w:style w:type="character" w:customStyle="1" w:styleId="CharStyle43">
    <w:name w:val="Základní text (2) + 7 pt,Kurzíva,Řádkování 1 pt"/>
    <w:basedOn w:val="CharStyle33"/>
    <w:rPr>
      <w:lang w:val="cs-CZ" w:eastAsia="cs-CZ" w:bidi="cs-CZ"/>
      <w:b/>
      <w:bCs/>
      <w:i/>
      <w:iCs/>
      <w:sz w:val="14"/>
      <w:szCs w:val="14"/>
      <w:w w:val="100"/>
      <w:spacing w:val="30"/>
      <w:color w:val="000000"/>
      <w:position w:val="0"/>
    </w:rPr>
  </w:style>
  <w:style w:type="character" w:customStyle="1" w:styleId="CharStyle44">
    <w:name w:val="Základní text (2) + 7 pt,Kurzíva,Malá písmena,Řádkování 1 pt"/>
    <w:basedOn w:val="CharStyle33"/>
    <w:rPr>
      <w:lang w:val="cs-CZ" w:eastAsia="cs-CZ" w:bidi="cs-CZ"/>
      <w:b/>
      <w:bCs/>
      <w:i/>
      <w:iCs/>
      <w:smallCaps/>
      <w:sz w:val="14"/>
      <w:szCs w:val="14"/>
      <w:w w:val="100"/>
      <w:spacing w:val="30"/>
      <w:color w:val="000000"/>
      <w:position w:val="0"/>
    </w:rPr>
  </w:style>
  <w:style w:type="character" w:customStyle="1" w:styleId="CharStyle45">
    <w:name w:val="Základní text (2) + 11 pt"/>
    <w:basedOn w:val="CharStyle33"/>
    <w:rPr>
      <w:lang w:val="cs-CZ" w:eastAsia="cs-CZ" w:bidi="cs-CZ"/>
      <w:sz w:val="22"/>
      <w:szCs w:val="22"/>
      <w:w w:val="100"/>
      <w:spacing w:val="0"/>
      <w:color w:val="000000"/>
      <w:position w:val="0"/>
    </w:rPr>
  </w:style>
  <w:style w:type="character" w:customStyle="1" w:styleId="CharStyle47">
    <w:name w:val="Nadpis #7_"/>
    <w:basedOn w:val="DefaultParagraphFont"/>
    <w:link w:val="Style46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48">
    <w:name w:val="Základní text (2) + Tučné"/>
    <w:basedOn w:val="CharStyle33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49">
    <w:name w:val="Základní text (2)"/>
    <w:basedOn w:val="CharStyle33"/>
    <w:rPr>
      <w:lang w:val="cs-CZ" w:eastAsia="cs-CZ" w:bidi="cs-CZ"/>
      <w:sz w:val="24"/>
      <w:szCs w:val="24"/>
      <w:w w:val="100"/>
      <w:spacing w:val="0"/>
      <w:color w:val="000000"/>
      <w:position w:val="0"/>
    </w:rPr>
  </w:style>
  <w:style w:type="character" w:customStyle="1" w:styleId="CharStyle51">
    <w:name w:val="Základní text (11)_"/>
    <w:basedOn w:val="DefaultParagraphFont"/>
    <w:link w:val="Style50"/>
    <w:rPr>
      <w:b w:val="0"/>
      <w:bCs w:val="0"/>
      <w:i/>
      <w:iCs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paragraph" w:customStyle="1" w:styleId="Style3">
    <w:name w:val="Záhlaví nebo Zápatí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6">
    <w:name w:val="Nadpis #2 (2)"/>
    <w:basedOn w:val="Normal"/>
    <w:link w:val="CharStyle7"/>
    <w:pPr>
      <w:widowControl w:val="0"/>
      <w:shd w:val="clear" w:color="auto" w:fill="FFFFFF"/>
      <w:jc w:val="both"/>
      <w:outlineLvl w:val="1"/>
      <w:spacing w:line="389" w:lineRule="exact"/>
    </w:pPr>
    <w:rPr>
      <w:b/>
      <w:bCs/>
      <w:i/>
      <w:iCs/>
      <w:u w:val="none"/>
      <w:strike w:val="0"/>
      <w:smallCaps w:val="0"/>
      <w:sz w:val="24"/>
      <w:szCs w:val="24"/>
      <w:rFonts w:ascii="Bookman Old Style" w:eastAsia="Bookman Old Style" w:hAnsi="Bookman Old Style" w:cs="Bookman Old Style"/>
    </w:rPr>
  </w:style>
  <w:style w:type="paragraph" w:customStyle="1" w:styleId="Style9">
    <w:name w:val="Základní text (12)"/>
    <w:basedOn w:val="Normal"/>
    <w:link w:val="CharStyle10"/>
    <w:pPr>
      <w:widowControl w:val="0"/>
      <w:shd w:val="clear" w:color="auto" w:fill="FFFFFF"/>
      <w:spacing w:after="300" w:line="389" w:lineRule="exact"/>
    </w:pPr>
    <w:rPr>
      <w:b w:val="0"/>
      <w:bCs w:val="0"/>
      <w:i/>
      <w:iCs/>
      <w:u w:val="none"/>
      <w:strike w:val="0"/>
      <w:smallCaps w:val="0"/>
      <w:sz w:val="23"/>
      <w:szCs w:val="23"/>
      <w:rFonts w:ascii="Verdana" w:eastAsia="Verdana" w:hAnsi="Verdana" w:cs="Verdana"/>
      <w:spacing w:val="0"/>
    </w:rPr>
  </w:style>
  <w:style w:type="paragraph" w:customStyle="1" w:styleId="Style11">
    <w:name w:val="Nadpis #1"/>
    <w:basedOn w:val="Normal"/>
    <w:link w:val="CharStyle12"/>
    <w:pPr>
      <w:widowControl w:val="0"/>
      <w:shd w:val="clear" w:color="auto" w:fill="FFFFFF"/>
      <w:jc w:val="both"/>
      <w:outlineLvl w:val="0"/>
      <w:spacing w:before="300" w:line="528" w:lineRule="exact"/>
    </w:pPr>
    <w:rPr>
      <w:b/>
      <w:bCs/>
      <w:i/>
      <w:iCs/>
      <w:u w:val="none"/>
      <w:strike w:val="0"/>
      <w:smallCaps w:val="0"/>
      <w:sz w:val="44"/>
      <w:szCs w:val="44"/>
      <w:rFonts w:ascii="Verdana" w:eastAsia="Verdana" w:hAnsi="Verdana" w:cs="Verdana"/>
    </w:rPr>
  </w:style>
  <w:style w:type="paragraph" w:customStyle="1" w:styleId="Style13">
    <w:name w:val="Nadpis #3 (2)"/>
    <w:basedOn w:val="Normal"/>
    <w:link w:val="CharStyle14"/>
    <w:pPr>
      <w:widowControl w:val="0"/>
      <w:shd w:val="clear" w:color="auto" w:fill="FFFFFF"/>
      <w:outlineLvl w:val="2"/>
      <w:spacing w:line="0" w:lineRule="exact"/>
    </w:pPr>
    <w:rPr>
      <w:b/>
      <w:bCs/>
      <w:i/>
      <w:iCs/>
      <w:u w:val="none"/>
      <w:strike w:val="0"/>
      <w:smallCaps w:val="0"/>
      <w:sz w:val="26"/>
      <w:szCs w:val="26"/>
      <w:rFonts w:ascii="Verdana" w:eastAsia="Verdana" w:hAnsi="Verdana" w:cs="Verdana"/>
    </w:rPr>
  </w:style>
  <w:style w:type="paragraph" w:customStyle="1" w:styleId="Style15">
    <w:name w:val="Základní text (4)"/>
    <w:basedOn w:val="Normal"/>
    <w:link w:val="CharStyle16"/>
    <w:pPr>
      <w:widowControl w:val="0"/>
      <w:shd w:val="clear" w:color="auto" w:fill="FFFFFF"/>
      <w:spacing w:after="180" w:line="202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</w:rPr>
  </w:style>
  <w:style w:type="paragraph" w:customStyle="1" w:styleId="Style18">
    <w:name w:val="Základní text (5)"/>
    <w:basedOn w:val="Normal"/>
    <w:link w:val="CharStyle19"/>
    <w:pPr>
      <w:widowControl w:val="0"/>
      <w:shd w:val="clear" w:color="auto" w:fill="FFFFFF"/>
      <w:jc w:val="both"/>
      <w:spacing w:before="180"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Calibri" w:eastAsia="Calibri" w:hAnsi="Calibri" w:cs="Calibri"/>
    </w:rPr>
  </w:style>
  <w:style w:type="paragraph" w:customStyle="1" w:styleId="Style21">
    <w:name w:val="Základní text (2)"/>
    <w:basedOn w:val="Normal"/>
    <w:link w:val="CharStyle33"/>
    <w:pPr>
      <w:widowControl w:val="0"/>
      <w:shd w:val="clear" w:color="auto" w:fill="FFFFFF"/>
      <w:spacing w:line="0" w:lineRule="exact"/>
      <w:ind w:hanging="400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3">
    <w:name w:val="Nadpis #4 (2)"/>
    <w:basedOn w:val="Normal"/>
    <w:link w:val="CharStyle24"/>
    <w:pPr>
      <w:widowControl w:val="0"/>
      <w:shd w:val="clear" w:color="auto" w:fill="FFFFFF"/>
      <w:outlineLvl w:val="3"/>
      <w:spacing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paragraph" w:customStyle="1" w:styleId="Style25">
    <w:name w:val="Nadpis #5 (2)"/>
    <w:basedOn w:val="Normal"/>
    <w:link w:val="CharStyle34"/>
    <w:pPr>
      <w:widowControl w:val="0"/>
      <w:shd w:val="clear" w:color="auto" w:fill="FFFFFF"/>
      <w:jc w:val="both"/>
      <w:outlineLvl w:val="4"/>
      <w:spacing w:line="317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7">
    <w:name w:val="Základní text (6)"/>
    <w:basedOn w:val="Normal"/>
    <w:link w:val="CharStyle28"/>
    <w:pPr>
      <w:widowControl w:val="0"/>
      <w:shd w:val="clear" w:color="auto" w:fill="FFFFFF"/>
      <w:spacing w:line="317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31">
    <w:name w:val="Základní text (13)"/>
    <w:basedOn w:val="Normal"/>
    <w:link w:val="CharStyle32"/>
    <w:pPr>
      <w:widowControl w:val="0"/>
      <w:shd w:val="clear" w:color="auto" w:fill="FFFFFF"/>
      <w:jc w:val="right"/>
      <w:spacing w:line="0" w:lineRule="exact"/>
    </w:pPr>
    <w:rPr>
      <w:b/>
      <w:bCs/>
      <w:i/>
      <w:iCs/>
      <w:u w:val="none"/>
      <w:strike w:val="0"/>
      <w:smallCaps w:val="0"/>
      <w:sz w:val="15"/>
      <w:szCs w:val="15"/>
      <w:rFonts w:ascii="Verdana" w:eastAsia="Verdana" w:hAnsi="Verdana" w:cs="Verdana"/>
    </w:rPr>
  </w:style>
  <w:style w:type="paragraph" w:customStyle="1" w:styleId="Style35">
    <w:name w:val="Základní text (7)"/>
    <w:basedOn w:val="Normal"/>
    <w:link w:val="CharStyle36"/>
    <w:pPr>
      <w:widowControl w:val="0"/>
      <w:shd w:val="clear" w:color="auto" w:fill="FFFFFF"/>
      <w:spacing w:before="120" w:line="0" w:lineRule="exact"/>
    </w:pPr>
    <w:rPr>
      <w:b w:val="0"/>
      <w:bCs w:val="0"/>
      <w:i w:val="0"/>
      <w:iCs w:val="0"/>
      <w:u w:val="none"/>
      <w:strike w:val="0"/>
      <w:smallCaps w:val="0"/>
      <w:sz w:val="9"/>
      <w:szCs w:val="9"/>
      <w:rFonts w:ascii="Calibri" w:eastAsia="Calibri" w:hAnsi="Calibri" w:cs="Calibri"/>
      <w:w w:val="150"/>
    </w:rPr>
  </w:style>
  <w:style w:type="paragraph" w:customStyle="1" w:styleId="Style38">
    <w:name w:val="Titulek tabulky"/>
    <w:basedOn w:val="Normal"/>
    <w:link w:val="CharStyle3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46">
    <w:name w:val="Nadpis #7"/>
    <w:basedOn w:val="Normal"/>
    <w:link w:val="CharStyle47"/>
    <w:pPr>
      <w:widowControl w:val="0"/>
      <w:shd w:val="clear" w:color="auto" w:fill="FFFFFF"/>
      <w:jc w:val="both"/>
      <w:outlineLvl w:val="6"/>
      <w:spacing w:line="317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50">
    <w:name w:val="Základní text (11)"/>
    <w:basedOn w:val="Normal"/>
    <w:link w:val="CharStyle51"/>
    <w:pPr>
      <w:widowControl w:val="0"/>
      <w:shd w:val="clear" w:color="auto" w:fill="FFFFFF"/>
      <w:jc w:val="right"/>
      <w:spacing w:before="4980" w:line="0" w:lineRule="exact"/>
    </w:pPr>
    <w:rPr>
      <w:b w:val="0"/>
      <w:bCs w:val="0"/>
      <w:i/>
      <w:iCs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