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27.1pt;margin-top:7.9pt;width:186.95pt;height:16.3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5"/>
                    </w:rPr>
                    <w:t>Making our world more productive</w:t>
                  </w:r>
                </w:p>
              </w:txbxContent>
            </v:textbox>
            <w10:wrap anchorx="margin"/>
          </v:shape>
        </w:pict>
      </w:r>
      <w:r>
        <w:pict>
          <v:shape id="_x0000_s1027" type="#_x0000_t202" style="position:absolute;margin-left:0.95pt;margin-top:66.pt;width:55.2pt;height:10.4pt;z-index:251657729;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50" w:lineRule="exact"/>
                    <w:ind w:left="0" w:right="0" w:firstLine="0"/>
                  </w:pPr>
                  <w:r>
                    <w:rPr>
                      <w:w w:val="100"/>
                      <w:spacing w:val="0"/>
                      <w:color w:val="000000"/>
                      <w:position w:val="0"/>
                    </w:rPr>
                    <w:t>Linde Gas a.s.</w:t>
                  </w:r>
                </w:p>
              </w:txbxContent>
            </v:textbox>
            <w10:wrap anchorx="margin"/>
          </v:shape>
        </w:pict>
      </w:r>
      <w:r>
        <w:pict>
          <v:shape id="_x0000_s1028" type="#_x0000_t202" style="position:absolute;margin-left:0.95pt;margin-top:100.65pt;width:49.7pt;height:12.35pt;z-index:25165773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9"/>
                    </w:rPr>
                    <w:t>a zákazník</w:t>
                  </w:r>
                </w:p>
              </w:txbxContent>
            </v:textbox>
            <w10:wrap anchorx="margin"/>
          </v:shape>
        </w:pict>
      </w:r>
      <w:r>
        <w:pict>
          <v:shape id="_x0000_s1029" type="#_x0000_t202" style="position:absolute;margin-left:254.65pt;margin-top:0;width:216.5pt;height:104.9pt;z-index:251657731;mso-wrap-distance-left:5.pt;mso-wrap-distance-right:5.pt;mso-position-horizontal-relative:margin" wrapcoords="4108 0 21600 0 21600 17067 19875 17067 19875 21600 0 21600 0 16871 4108 16871 4108 0" filled="f" stroked="f">
            <v:textbox style="mso-fit-shape-to-text:t" inset="0,0,0,0">
              <w:txbxContent>
                <w:p>
                  <w:pPr>
                    <w:framePr w:h="2098" w:wrap="none" w:vAnchor="text" w:hAnchor="margin" w:x="5094"/>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217pt;height:105pt;">
                        <v:imagedata r:id="rId5" r:href="rId6"/>
                      </v:shape>
                    </w:pict>
                  </w:r>
                </w:p>
                <w:p>
                  <w:pPr>
                    <w:pStyle w:val="Style10"/>
                    <w:tabs>
                      <w:tab w:leader="none" w:pos="2030" w:val="left"/>
                    </w:tabs>
                    <w:widowControl w:val="0"/>
                    <w:keepNext w:val="0"/>
                    <w:keepLines w:val="0"/>
                    <w:shd w:val="clear" w:color="auto" w:fill="auto"/>
                    <w:bidi w:val="0"/>
                    <w:spacing w:before="0" w:after="0" w:line="120" w:lineRule="exact"/>
                    <w:ind w:left="0" w:right="0" w:firstLine="0"/>
                  </w:pPr>
                  <w:r>
                    <w:rPr>
                      <w:lang w:val="cs-CZ" w:eastAsia="cs-CZ" w:bidi="cs-CZ"/>
                      <w:w w:val="100"/>
                      <w:spacing w:val="0"/>
                      <w:color w:val="000000"/>
                      <w:position w:val="0"/>
                    </w:rPr>
                    <w:t>0362901630</w:t>
                    <w:tab/>
                    <w:t>.</w:t>
                  </w:r>
                </w:p>
                <w:p>
                  <w:pPr>
                    <w:pStyle w:val="Style12"/>
                    <w:widowControl w:val="0"/>
                    <w:keepNext w:val="0"/>
                    <w:keepLines w:val="0"/>
                    <w:shd w:val="clear" w:color="auto" w:fill="auto"/>
                    <w:bidi w:val="0"/>
                    <w:spacing w:before="0" w:after="0" w:line="190" w:lineRule="exact"/>
                    <w:ind w:left="0" w:right="0" w:firstLine="0"/>
                  </w:pPr>
                  <w:r>
                    <w:rPr>
                      <w:rStyle w:val="CharStyle14"/>
                      <w:b/>
                      <w:bCs/>
                      <w:i/>
                      <w:iCs/>
                    </w:rPr>
                    <w:t>Zo</w:t>
                  </w:r>
                  <w:r>
                    <w:rPr>
                      <w:rStyle w:val="CharStyle15"/>
                      <w:b w:val="0"/>
                      <w:bCs w:val="0"/>
                      <w:i w:val="0"/>
                      <w:iCs w:val="0"/>
                    </w:rPr>
                    <w:t xml:space="preserve"> V </w:t>
                  </w:r>
                  <w:r>
                    <w:rPr>
                      <w:rStyle w:val="CharStyle14"/>
                      <w:b/>
                      <w:bCs/>
                      <w:i/>
                      <w:iCs/>
                    </w:rPr>
                    <w:t>jho ¿-o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6" w:lineRule="exact"/>
      </w:pPr>
    </w:p>
    <w:p>
      <w:pPr>
        <w:widowControl w:val="0"/>
        <w:rPr>
          <w:sz w:val="2"/>
          <w:szCs w:val="2"/>
        </w:rPr>
        <w:sectPr>
          <w:footnotePr>
            <w:pos w:val="pageBottom"/>
            <w:numFmt w:val="decimal"/>
            <w:numRestart w:val="continuous"/>
          </w:footnotePr>
          <w:type w:val="continuous"/>
          <w:pgSz w:w="11900" w:h="16840"/>
          <w:pgMar w:top="393" w:left="809" w:right="651" w:bottom="542" w:header="0" w:footer="3" w:gutter="0"/>
          <w:rtlGutter w:val="0"/>
          <w:cols w:space="720"/>
          <w:noEndnote/>
          <w:docGrid w:linePitch="360"/>
        </w:sectPr>
      </w:pPr>
    </w:p>
    <w:p>
      <w:pPr>
        <w:pStyle w:val="Style16"/>
        <w:widowControl w:val="0"/>
        <w:keepNext w:val="0"/>
        <w:keepLines w:val="0"/>
        <w:shd w:val="clear" w:color="auto" w:fill="auto"/>
        <w:bidi w:val="0"/>
        <w:spacing w:before="0" w:after="317" w:line="280" w:lineRule="exact"/>
        <w:ind w:left="500" w:right="0" w:hanging="500"/>
      </w:pPr>
      <w:r>
        <w:rPr>
          <w:lang w:val="cs-CZ" w:eastAsia="cs-CZ" w:bidi="cs-CZ"/>
          <w:w w:val="100"/>
          <w:spacing w:val="0"/>
          <w:color w:val="000000"/>
          <w:position w:val="0"/>
        </w:rPr>
        <w:t>Smlouvu o dlouhodobém pronájmu</w:t>
      </w:r>
    </w:p>
    <w:p>
      <w:pPr>
        <w:pStyle w:val="Style18"/>
        <w:tabs>
          <w:tab w:leader="none" w:pos="1884" w:val="left"/>
          <w:tab w:leader="none" w:pos="3806" w:val="left"/>
        </w:tabs>
        <w:widowControl w:val="0"/>
        <w:keepNext w:val="0"/>
        <w:keepLines w:val="0"/>
        <w:shd w:val="clear" w:color="auto" w:fill="auto"/>
        <w:bidi w:val="0"/>
        <w:spacing w:before="0" w:after="0"/>
        <w:ind w:left="0" w:right="0" w:firstLine="0"/>
      </w:pPr>
      <w:r>
        <w:pict>
          <v:shape id="_x0000_s1031" type="#_x0000_t202" style="position:absolute;margin-left:0.5pt;margin-top:-18.25pt;width:152.65pt;height:51.1pt;z-index:-125829376;mso-wrap-distance-left:5.pt;mso-wrap-distance-top:9.35pt;mso-wrap-distance-right:102.9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9"/>
                    </w:rPr>
                    <w:t>Krajská správa a údržba silnic Vysočiny, příspěvková organizace Kosovská 16 586 01 Jihlava</w:t>
                  </w:r>
                </w:p>
              </w:txbxContent>
            </v:textbox>
            <w10:wrap type="square" side="right" anchorx="margin"/>
          </v:shape>
        </w:pict>
      </w:r>
      <w:r>
        <w:rPr>
          <w:lang w:val="cs-CZ" w:eastAsia="cs-CZ" w:bidi="cs-CZ"/>
          <w:w w:val="100"/>
          <w:spacing w:val="0"/>
          <w:color w:val="000000"/>
          <w:position w:val="0"/>
        </w:rPr>
        <w:t>Číslo smlouvy</w:t>
        <w:tab/>
        <w:t>Datum vystavení</w:t>
        <w:tab/>
        <w:t>Číslo zákazníka</w:t>
      </w:r>
    </w:p>
    <w:p>
      <w:pPr>
        <w:pStyle w:val="Style8"/>
        <w:tabs>
          <w:tab w:leader="none" w:pos="1884" w:val="left"/>
          <w:tab w:leader="none" w:pos="3806" w:val="left"/>
        </w:tabs>
        <w:widowControl w:val="0"/>
        <w:keepNext w:val="0"/>
        <w:keepLines w:val="0"/>
        <w:shd w:val="clear" w:color="auto" w:fill="auto"/>
        <w:bidi w:val="0"/>
        <w:jc w:val="both"/>
        <w:spacing w:before="0" w:after="1000" w:line="245" w:lineRule="exact"/>
        <w:ind w:left="0" w:right="0" w:firstLine="0"/>
      </w:pPr>
      <w:r>
        <w:rPr>
          <w:lang w:val="cs-CZ" w:eastAsia="cs-CZ" w:bidi="cs-CZ"/>
          <w:w w:val="100"/>
          <w:spacing w:val="0"/>
          <w:color w:val="000000"/>
          <w:position w:val="0"/>
        </w:rPr>
        <w:t>362901630</w:t>
        <w:tab/>
        <w:t>01.12.2020</w:t>
        <w:tab/>
        <w:t>571413570</w:t>
      </w:r>
    </w:p>
    <w:p>
      <w:pPr>
        <w:pStyle w:val="Style21"/>
        <w:tabs>
          <w:tab w:leader="none" w:pos="2599" w:val="left"/>
        </w:tabs>
        <w:widowControl w:val="0"/>
        <w:keepNext w:val="0"/>
        <w:keepLines w:val="0"/>
        <w:shd w:val="clear" w:color="auto" w:fill="auto"/>
        <w:bidi w:val="0"/>
        <w:spacing w:before="0" w:after="33" w:line="120" w:lineRule="exact"/>
        <w:ind w:left="0" w:right="0" w:firstLine="0"/>
      </w:pPr>
      <w:r>
        <w:rPr>
          <w:rStyle w:val="CharStyle23"/>
        </w:rPr>
        <w:t>DIČ zákazníka</w:t>
        <w:tab/>
        <w:t>IČ zákazníka</w:t>
      </w:r>
    </w:p>
    <w:p>
      <w:pPr>
        <w:pStyle w:val="Style8"/>
        <w:tabs>
          <w:tab w:leader="none" w:pos="2599" w:val="left"/>
        </w:tabs>
        <w:widowControl w:val="0"/>
        <w:keepNext w:val="0"/>
        <w:keepLines w:val="0"/>
        <w:shd w:val="clear" w:color="auto" w:fill="auto"/>
        <w:bidi w:val="0"/>
        <w:jc w:val="both"/>
        <w:spacing w:before="0" w:after="228" w:line="190" w:lineRule="exact"/>
        <w:ind w:left="0" w:right="0" w:firstLine="0"/>
      </w:pPr>
      <w:r>
        <w:rPr>
          <w:lang w:val="cs-CZ" w:eastAsia="cs-CZ" w:bidi="cs-CZ"/>
          <w:w w:val="100"/>
          <w:spacing w:val="0"/>
          <w:color w:val="000000"/>
          <w:position w:val="0"/>
        </w:rPr>
        <w:t>CZ00090450</w:t>
        <w:tab/>
        <w:t>00090450</w:t>
      </w:r>
    </w:p>
    <w:p>
      <w:pPr>
        <w:pStyle w:val="Style24"/>
        <w:widowControl w:val="0"/>
        <w:keepNext w:val="0"/>
        <w:keepLines w:val="0"/>
        <w:shd w:val="clear" w:color="auto" w:fill="auto"/>
        <w:bidi w:val="0"/>
        <w:jc w:val="left"/>
        <w:spacing w:before="0" w:after="176"/>
        <w:ind w:left="0" w:right="0" w:firstLine="0"/>
      </w:pPr>
      <w:r>
        <w:rPr>
          <w:lang w:val="cs-CZ" w:eastAsia="cs-CZ" w:bidi="cs-CZ"/>
          <w:w w:val="100"/>
          <w:spacing w:val="0"/>
          <w:color w:val="000000"/>
          <w:position w:val="0"/>
        </w:rPr>
        <w:t>uzavírají tuto smlouvu o dlouhodobém pronájmu lahví a dalších distribučních prostředků na technické plyny:</w:t>
      </w:r>
    </w:p>
    <w:p>
      <w:pPr>
        <w:pStyle w:val="Style26"/>
        <w:numPr>
          <w:ilvl w:val="0"/>
          <w:numId w:val="1"/>
        </w:numPr>
        <w:tabs>
          <w:tab w:leader="none" w:pos="448" w:val="left"/>
        </w:tabs>
        <w:widowControl w:val="0"/>
        <w:keepNext w:val="0"/>
        <w:keepLines w:val="0"/>
        <w:shd w:val="clear" w:color="auto" w:fill="auto"/>
        <w:bidi w:val="0"/>
        <w:spacing w:before="0" w:after="180"/>
        <w:ind w:left="500" w:right="0" w:hanging="500"/>
      </w:pPr>
      <w:r>
        <w:rPr>
          <w:lang w:val="cs-CZ" w:eastAsia="cs-CZ" w:bidi="cs-CZ"/>
          <w:w w:val="100"/>
          <w:spacing w:val="0"/>
          <w:color w:val="000000"/>
          <w:position w:val="0"/>
        </w:rPr>
        <w:t>Zákazník získává jednorázovým zaplacením níže uvedeného dlouhodobého nájmu + DPH za každou láhev nebo distribuční prostředek na technické plyny Lindě Gas a.s. (dále jen Lindě) právo používat je v počtu a po dobu uvedenou níže.</w:t>
      </w:r>
    </w:p>
    <w:p>
      <w:pPr>
        <w:pStyle w:val="Style24"/>
        <w:tabs>
          <w:tab w:leader="none" w:pos="1087" w:val="left"/>
          <w:tab w:leader="none" w:pos="4786" w:val="left"/>
          <w:tab w:leader="none" w:pos="5634" w:val="left"/>
          <w:tab w:leader="none" w:pos="6780" w:val="left"/>
          <w:tab w:leader="none" w:pos="8746"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Číslo</w:t>
        <w:tab/>
        <w:t>Název produktu/</w:t>
        <w:tab/>
        <w:t>Počet</w:t>
        <w:tab/>
        <w:t>Počátek</w:t>
        <w:tab/>
        <w:t>Konec</w:t>
        <w:tab/>
        <w:t>Nájemné/kus</w:t>
      </w:r>
    </w:p>
    <w:p>
      <w:pPr>
        <w:pStyle w:val="Style24"/>
        <w:tabs>
          <w:tab w:leader="none" w:pos="1087" w:val="left"/>
          <w:tab w:leader="none" w:pos="4378" w:val="left"/>
          <w:tab w:leader="none" w:pos="5696" w:val="left"/>
          <w:tab w:leader="none" w:pos="6780"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produktu</w:t>
        <w:tab/>
        <w:t>SKP/Taric No.</w:t>
        <w:tab/>
        <w:t>pronajatých</w:t>
        <w:tab/>
        <w:t>smlouvy</w:t>
        <w:tab/>
        <w:t>smlouvy</w:t>
      </w:r>
    </w:p>
    <w:p>
      <w:pPr>
        <w:pStyle w:val="Style24"/>
        <w:tabs>
          <w:tab w:leader="underscore" w:pos="4786" w:val="left"/>
          <w:tab w:leader="underscore" w:pos="10013"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ab/>
      </w:r>
      <w:r>
        <w:rPr>
          <w:rStyle w:val="CharStyle28"/>
          <w:b/>
          <w:bCs/>
        </w:rPr>
        <w:t>kusů</w:t>
      </w:r>
      <w:r>
        <w:rPr>
          <w:lang w:val="cs-CZ" w:eastAsia="cs-CZ" w:bidi="cs-CZ"/>
          <w:w w:val="100"/>
          <w:spacing w:val="0"/>
          <w:color w:val="000000"/>
          <w:position w:val="0"/>
        </w:rPr>
        <w:tab/>
      </w:r>
    </w:p>
    <w:p>
      <w:pPr>
        <w:pStyle w:val="Style8"/>
        <w:tabs>
          <w:tab w:leader="none" w:pos="4786" w:val="left"/>
          <w:tab w:leader="none" w:pos="5634" w:val="left"/>
          <w:tab w:leader="none" w:pos="8746" w:val="left"/>
        </w:tabs>
        <w:widowControl w:val="0"/>
        <w:keepNext w:val="0"/>
        <w:keepLines w:val="0"/>
        <w:shd w:val="clear" w:color="auto" w:fill="auto"/>
        <w:bidi w:val="0"/>
        <w:jc w:val="both"/>
        <w:spacing w:before="0" w:after="0" w:line="190" w:lineRule="exact"/>
        <w:ind w:left="0" w:right="0" w:firstLine="0"/>
      </w:pPr>
      <w:r>
        <w:rPr>
          <w:lang w:val="cs-CZ" w:eastAsia="cs-CZ" w:bidi="cs-CZ"/>
          <w:w w:val="100"/>
          <w:spacing w:val="0"/>
          <w:color w:val="000000"/>
          <w:position w:val="0"/>
        </w:rPr>
        <w:t>7450200 NÁJEM LAHVE ACE-1 ROK</w:t>
        <w:tab/>
        <w:t>6</w:t>
        <w:tab/>
        <w:t>01.01.2021 31.12.2021</w:t>
        <w:tab/>
        <w:t>750,00 CZK</w:t>
      </w:r>
    </w:p>
    <w:p>
      <w:pPr>
        <w:pStyle w:val="Style26"/>
        <w:numPr>
          <w:ilvl w:val="0"/>
          <w:numId w:val="1"/>
        </w:numPr>
        <w:tabs>
          <w:tab w:leader="none" w:pos="448" w:val="left"/>
        </w:tabs>
        <w:widowControl w:val="0"/>
        <w:keepNext w:val="0"/>
        <w:keepLines w:val="0"/>
        <w:shd w:val="clear" w:color="auto" w:fill="auto"/>
        <w:bidi w:val="0"/>
        <w:spacing w:before="0" w:after="0"/>
        <w:ind w:left="500" w:right="0" w:hanging="500"/>
      </w:pPr>
      <w:r>
        <w:rPr>
          <w:lang w:val="cs-CZ" w:eastAsia="cs-CZ" w:bidi="cs-CZ"/>
          <w:w w:val="100"/>
          <w:spacing w:val="0"/>
          <w:color w:val="000000"/>
          <w:position w:val="0"/>
        </w:rPr>
        <w:t>Nájemné je zákazníkem hrazeno v hotovosti, resp. v den splatnosti uvedeném na účetním dokladu předem na celou dobu pronájmu.</w:t>
      </w:r>
    </w:p>
    <w:p>
      <w:pPr>
        <w:pStyle w:val="Style26"/>
        <w:numPr>
          <w:ilvl w:val="0"/>
          <w:numId w:val="1"/>
        </w:numPr>
        <w:tabs>
          <w:tab w:leader="none" w:pos="448" w:val="left"/>
        </w:tabs>
        <w:widowControl w:val="0"/>
        <w:keepNext w:val="0"/>
        <w:keepLines w:val="0"/>
        <w:shd w:val="clear" w:color="auto" w:fill="auto"/>
        <w:bidi w:val="0"/>
        <w:spacing w:before="0" w:after="0"/>
        <w:ind w:left="500" w:right="0" w:hanging="500"/>
      </w:pPr>
      <w:r>
        <w:rPr>
          <w:lang w:val="cs-CZ" w:eastAsia="cs-CZ" w:bidi="cs-CZ"/>
          <w:w w:val="100"/>
          <w:spacing w:val="0"/>
          <w:color w:val="000000"/>
          <w:position w:val="0"/>
        </w:rPr>
        <w:t>Lahve a distribuční prostředky na technické plyny poskytnuté k používání mohou být použity jen k odběru plynů od Lindě, popřípadě od dodavatele pověřeného společností Lindě.</w:t>
      </w:r>
    </w:p>
    <w:p>
      <w:pPr>
        <w:pStyle w:val="Style26"/>
        <w:numPr>
          <w:ilvl w:val="0"/>
          <w:numId w:val="1"/>
        </w:numPr>
        <w:tabs>
          <w:tab w:leader="none" w:pos="44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Náklady na obsluhu, údržbu, předepsané tlakové zkoušky spojené s běžným opotřebením nese Lindě.</w:t>
      </w:r>
    </w:p>
    <w:p>
      <w:pPr>
        <w:pStyle w:val="Style26"/>
        <w:widowControl w:val="0"/>
        <w:keepNext w:val="0"/>
        <w:keepLines w:val="0"/>
        <w:shd w:val="clear" w:color="auto" w:fill="auto"/>
        <w:bidi w:val="0"/>
        <w:spacing w:before="0" w:after="0"/>
        <w:ind w:left="500" w:right="0" w:firstLine="0"/>
      </w:pPr>
      <w:r>
        <w:rPr>
          <w:lang w:val="cs-CZ" w:eastAsia="cs-CZ" w:bidi="cs-CZ"/>
          <w:w w:val="100"/>
          <w:spacing w:val="0"/>
          <w:color w:val="000000"/>
          <w:position w:val="0"/>
        </w:rPr>
        <w:t>Za zcizení, ztrátu, poškození nebo zničení přenechaných lahví a distribučních prostředků na technické plyny odpovídá zákazník.</w:t>
      </w:r>
    </w:p>
    <w:p>
      <w:pPr>
        <w:pStyle w:val="Style26"/>
        <w:numPr>
          <w:ilvl w:val="0"/>
          <w:numId w:val="1"/>
        </w:numPr>
        <w:tabs>
          <w:tab w:leader="none" w:pos="448" w:val="left"/>
        </w:tabs>
        <w:widowControl w:val="0"/>
        <w:keepNext w:val="0"/>
        <w:keepLines w:val="0"/>
        <w:shd w:val="clear" w:color="auto" w:fill="auto"/>
        <w:bidi w:val="0"/>
        <w:spacing w:before="0" w:after="0"/>
        <w:ind w:left="500" w:right="0" w:hanging="500"/>
      </w:pPr>
      <w:r>
        <w:rPr>
          <w:lang w:val="cs-CZ" w:eastAsia="cs-CZ" w:bidi="cs-CZ"/>
          <w:w w:val="100"/>
          <w:spacing w:val="0"/>
          <w:color w:val="000000"/>
          <w:position w:val="0"/>
        </w:rPr>
        <w:t>Po skončení smlouvy (nebude-ll uzavřena smlouva nová) bude účtováno nájemné a dodatkové nájemné podle právě platných sazeb, dokud lahve nebo distribuční prostředky na technické plyny nebudou vráceny příslušnému dodacímu místu Lindě. Období pro výpočet a vznik nároku a účtování dodatkového nájemného, tj. užívání lahví bez tzv. obrátky, počíná běžet 3 měsíce před skončením smlouvy.</w:t>
      </w:r>
    </w:p>
    <w:p>
      <w:pPr>
        <w:pStyle w:val="Style26"/>
        <w:numPr>
          <w:ilvl w:val="0"/>
          <w:numId w:val="1"/>
        </w:numPr>
        <w:tabs>
          <w:tab w:leader="none" w:pos="448" w:val="left"/>
        </w:tabs>
        <w:widowControl w:val="0"/>
        <w:keepNext w:val="0"/>
        <w:keepLines w:val="0"/>
        <w:shd w:val="clear" w:color="auto" w:fill="auto"/>
        <w:bidi w:val="0"/>
        <w:spacing w:before="0" w:after="0"/>
        <w:ind w:left="500" w:right="0" w:hanging="500"/>
      </w:pPr>
      <w:r>
        <w:rPr>
          <w:lang w:val="cs-CZ" w:eastAsia="cs-CZ" w:bidi="cs-CZ"/>
          <w:w w:val="100"/>
          <w:spacing w:val="0"/>
          <w:color w:val="000000"/>
          <w:position w:val="0"/>
        </w:rPr>
        <w:t>V případě ukončení výše uvedené smlouvy mezi Lindě a zákazníkem během doby, za kterou je uhrazeno dlouhodobé nájemné, Lindě není povinna uhradit zákazníkovi jakoukoliv částku ze zaplaceného dlouhodobého pronájmu.</w:t>
      </w:r>
    </w:p>
    <w:p>
      <w:pPr>
        <w:pStyle w:val="Style26"/>
        <w:numPr>
          <w:ilvl w:val="0"/>
          <w:numId w:val="1"/>
        </w:numPr>
        <w:tabs>
          <w:tab w:leader="none" w:pos="448" w:val="left"/>
        </w:tabs>
        <w:widowControl w:val="0"/>
        <w:keepNext w:val="0"/>
        <w:keepLines w:val="0"/>
        <w:shd w:val="clear" w:color="auto" w:fill="auto"/>
        <w:bidi w:val="0"/>
        <w:spacing w:before="0" w:after="108"/>
        <w:ind w:left="500" w:right="0" w:hanging="500"/>
      </w:pPr>
      <w:r>
        <w:rPr>
          <w:lang w:val="cs-CZ" w:eastAsia="cs-CZ" w:bidi="cs-CZ"/>
          <w:w w:val="100"/>
          <w:spacing w:val="0"/>
          <w:color w:val="000000"/>
          <w:position w:val="0"/>
        </w:rPr>
        <w:t>Součástí této smlouvy jsou na druhé straně uvedené "Všeobecné obchodní podmínky pro dodávky kapalných plynů, plynů v lahvích, paletách, pevných svazcích, kontejnerech a trajlerech a ostatních produktů a služeb".</w:t>
      </w:r>
    </w:p>
    <w:p>
      <w:pPr>
        <w:pStyle w:val="Style29"/>
        <w:tabs>
          <w:tab w:leader="none" w:pos="7450" w:val="left"/>
        </w:tabs>
        <w:widowControl w:val="0"/>
        <w:keepNext w:val="0"/>
        <w:keepLines w:val="0"/>
        <w:shd w:val="clear" w:color="auto" w:fill="auto"/>
        <w:bidi w:val="0"/>
        <w:spacing w:before="0" w:after="0" w:line="180" w:lineRule="exact"/>
        <w:ind w:left="2300" w:right="0" w:firstLine="0"/>
      </w:pPr>
      <w:r>
        <w:rPr>
          <w:rStyle w:val="CharStyle31"/>
          <w:b/>
          <w:bCs/>
        </w:rPr>
        <w:t>^</w:t>
        <w:tab/>
      </w:r>
      <w:r>
        <w:rPr>
          <w:rStyle w:val="CharStyle32"/>
          <w:b/>
          <w:bCs/>
        </w:rPr>
        <w:t>2-Y- /4_. ¿-=¿0</w:t>
      </w:r>
    </w:p>
    <w:p>
      <w:pPr>
        <w:pStyle w:val="Style21"/>
        <w:widowControl w:val="0"/>
        <w:keepNext w:val="0"/>
        <w:keepLines w:val="0"/>
        <w:shd w:val="clear" w:color="auto" w:fill="auto"/>
        <w:bidi w:val="0"/>
        <w:jc w:val="left"/>
        <w:spacing w:before="0" w:after="33" w:line="120" w:lineRule="exact"/>
        <w:ind w:left="7640" w:right="0" w:firstLine="0"/>
      </w:pPr>
      <w:r>
        <w:rPr>
          <w:rStyle w:val="CharStyle23"/>
        </w:rPr>
        <w:t xml:space="preserve">/V. </w:t>
      </w:r>
      <w:r>
        <w:rPr>
          <w:rStyle w:val="CharStyle33"/>
        </w:rPr>
        <w:t>ti</w:t>
      </w:r>
      <w:r>
        <w:rPr>
          <w:rStyle w:val="CharStyle23"/>
        </w:rPr>
        <w:t xml:space="preserve"> cS_ .</w:t>
      </w:r>
    </w:p>
    <w:p>
      <w:pPr>
        <w:pStyle w:val="Style8"/>
        <w:widowControl w:val="0"/>
        <w:keepNext w:val="0"/>
        <w:keepLines w:val="0"/>
        <w:shd w:val="clear" w:color="auto" w:fill="auto"/>
        <w:bidi w:val="0"/>
        <w:jc w:val="both"/>
        <w:spacing w:before="0" w:after="845" w:line="190" w:lineRule="exact"/>
        <w:ind w:left="0" w:right="0" w:firstLine="0"/>
      </w:pPr>
      <w:r>
        <w:rPr>
          <w:lang w:val="cs-CZ" w:eastAsia="cs-CZ" w:bidi="cs-CZ"/>
          <w:w w:val="100"/>
          <w:spacing w:val="0"/>
          <w:color w:val="000000"/>
          <w:position w:val="0"/>
        </w:rPr>
        <w:t>Datum 01.12.2020</w:t>
      </w:r>
    </w:p>
    <w:p>
      <w:pPr>
        <w:pStyle w:val="Style18"/>
        <w:widowControl w:val="0"/>
        <w:keepNext w:val="0"/>
        <w:keepLines w:val="0"/>
        <w:shd w:val="clear" w:color="auto" w:fill="auto"/>
        <w:bidi w:val="0"/>
        <w:jc w:val="left"/>
        <w:spacing w:before="0" w:after="590" w:line="178" w:lineRule="exact"/>
        <w:ind w:left="0" w:right="1880" w:firstLine="0"/>
      </w:pPr>
      <w:r>
        <w:pict>
          <v:shape id="_x0000_s1032" type="#_x0000_t75" style="position:absolute;margin-left:52.1pt;margin-top:-15.6pt;width:134.9pt;height:41.75pt;z-index:-125829375;mso-wrap-distance-left:5.pt;mso-wrap-distance-right:157.2pt;mso-position-horizontal-relative:margin" wrapcoords="0 0 21600 0 21600 21600 0 21600 0 0">
            <v:imagedata r:id="rId7" r:href="rId8"/>
            <w10:wrap type="square" side="right" anchorx="margin"/>
          </v:shape>
        </w:pict>
      </w:r>
      <w:r>
        <w:rPr>
          <w:lang w:val="cs-CZ" w:eastAsia="cs-CZ" w:bidi="cs-CZ"/>
          <w:w w:val="100"/>
          <w:spacing w:val="0"/>
          <w:color w:val="000000"/>
          <w:position w:val="0"/>
        </w:rPr>
        <w:t>za zákazníka (jméno/podpis) '</w:t>
      </w:r>
    </w:p>
    <w:p>
      <w:pPr>
        <w:pStyle w:val="Style34"/>
        <w:widowControl w:val="0"/>
        <w:keepNext w:val="0"/>
        <w:keepLines w:val="0"/>
        <w:shd w:val="clear" w:color="auto" w:fill="auto"/>
        <w:bidi w:val="0"/>
        <w:spacing w:before="0" w:after="60" w:line="115" w:lineRule="exact"/>
        <w:ind w:left="0" w:right="0" w:firstLine="0"/>
      </w:pPr>
      <w:r>
        <w:rPr>
          <w:lang w:val="cs-CZ" w:eastAsia="cs-CZ" w:bidi="cs-CZ"/>
          <w:w w:val="100"/>
          <w:spacing w:val="0"/>
          <w:color w:val="000000"/>
          <w:position w:val="0"/>
        </w:rPr>
        <w:t xml:space="preserve">Zákazník svým podpisem projevuje souhlas s tím, že na jakýkoliv </w:t>
      </w:r>
      <w:r>
        <w:rPr>
          <w:rStyle w:val="CharStyle36"/>
        </w:rPr>
        <w:t xml:space="preserve">smluvníj/zta^Mnežwjfm </w:t>
      </w:r>
      <w:r>
        <w:rPr>
          <w:lang w:val="cs-CZ" w:eastAsia="cs-CZ" w:bidi="cs-CZ"/>
          <w:w w:val="100"/>
          <w:spacing w:val="0"/>
          <w:color w:val="000000"/>
          <w:position w:val="0"/>
        </w:rPr>
        <w:t xml:space="preserve">a společností Lindě Gas a.s. se aplikují "Všeobecné obchodní podmínky Lindě pro prodej Plynů a nájem distribučních prostředků", zveřejněné na Prodejních místech </w:t>
      </w:r>
      <w:r>
        <w:rPr>
          <w:rStyle w:val="CharStyle36"/>
        </w:rPr>
        <w:t xml:space="preserve">Linde/s </w:t>
      </w:r>
      <w:r>
        <w:rPr>
          <w:lang w:val="cs-CZ" w:eastAsia="cs-CZ" w:bidi="cs-CZ"/>
          <w:w w:val="100"/>
          <w:spacing w:val="0"/>
          <w:color w:val="000000"/>
          <w:position w:val="0"/>
        </w:rPr>
        <w:t xml:space="preserve">na webóvých stránkách </w:t>
      </w:r>
      <w:r>
        <w:fldChar w:fldCharType="begin"/>
      </w:r>
      <w:r>
        <w:rPr>
          <w:color w:val="000000"/>
        </w:rPr>
        <w:instrText> HYPERLINK "https://www.linde-gas.cz/cs/footer/legalnotice" </w:instrText>
      </w:r>
      <w:r>
        <w:fldChar w:fldCharType="separate"/>
      </w:r>
      <w:r>
        <w:rPr>
          <w:rStyle w:val="Hyperlink"/>
          <w:lang w:val="en-US" w:eastAsia="en-US" w:bidi="en-US"/>
          <w:w w:val="100"/>
          <w:spacing w:val="0"/>
          <w:position w:val="0"/>
        </w:rPr>
        <w:t>https://www.linde-gas.cz/cs/footer/legalnotice</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přičemž zároveň prohlašuje, že se s jejich zněním obeznámil.</w:t>
      </w:r>
    </w:p>
    <w:p>
      <w:pPr>
        <w:pStyle w:val="Style34"/>
        <w:tabs>
          <w:tab w:leader="none" w:pos="1572" w:val="left"/>
        </w:tabs>
        <w:widowControl w:val="0"/>
        <w:keepNext w:val="0"/>
        <w:keepLines w:val="0"/>
        <w:shd w:val="clear" w:color="auto" w:fill="auto"/>
        <w:bidi w:val="0"/>
        <w:spacing w:before="0" w:after="0" w:line="115" w:lineRule="exact"/>
        <w:ind w:left="0" w:right="0" w:firstLine="0"/>
      </w:pPr>
      <w:r>
        <w:rPr>
          <w:lang w:val="cs-CZ" w:eastAsia="cs-CZ" w:bidi="cs-CZ"/>
          <w:w w:val="100"/>
          <w:spacing w:val="0"/>
          <w:color w:val="000000"/>
          <w:position w:val="0"/>
        </w:rPr>
        <w:t>Lindě Gas a.s.</w:t>
        <w:tab/>
        <w:t>IČ: 00011754</w:t>
      </w:r>
    </w:p>
    <w:p>
      <w:pPr>
        <w:pStyle w:val="Style34"/>
        <w:tabs>
          <w:tab w:leader="none" w:pos="1572" w:val="left"/>
        </w:tabs>
        <w:widowControl w:val="0"/>
        <w:keepNext w:val="0"/>
        <w:keepLines w:val="0"/>
        <w:shd w:val="clear" w:color="auto" w:fill="auto"/>
        <w:bidi w:val="0"/>
        <w:spacing w:before="0" w:after="0" w:line="115" w:lineRule="exact"/>
        <w:ind w:left="0" w:right="0" w:firstLine="0"/>
      </w:pPr>
      <w:r>
        <w:rPr>
          <w:lang w:val="cs-CZ" w:eastAsia="cs-CZ" w:bidi="cs-CZ"/>
          <w:w w:val="100"/>
          <w:spacing w:val="0"/>
          <w:color w:val="000000"/>
          <w:position w:val="0"/>
        </w:rPr>
        <w:t>U Technoplynu 1324</w:t>
        <w:tab/>
        <w:t>DIČ: CZ00011754</w:t>
      </w:r>
    </w:p>
    <w:p>
      <w:pPr>
        <w:pStyle w:val="Style34"/>
        <w:widowControl w:val="0"/>
        <w:keepNext w:val="0"/>
        <w:keepLines w:val="0"/>
        <w:shd w:val="clear" w:color="auto" w:fill="auto"/>
        <w:bidi w:val="0"/>
        <w:spacing w:before="0" w:after="296" w:line="115" w:lineRule="exact"/>
        <w:ind w:left="0" w:right="0" w:firstLine="0"/>
      </w:pPr>
      <w:r>
        <w:rPr>
          <w:lang w:val="cs-CZ" w:eastAsia="cs-CZ" w:bidi="cs-CZ"/>
          <w:w w:val="100"/>
          <w:spacing w:val="0"/>
          <w:color w:val="000000"/>
          <w:position w:val="0"/>
        </w:rPr>
        <w:t>198 00 Praha 9</w:t>
      </w:r>
    </w:p>
    <w:p>
      <w:pPr>
        <w:pStyle w:val="Style34"/>
        <w:widowControl w:val="0"/>
        <w:keepNext w:val="0"/>
        <w:keepLines w:val="0"/>
        <w:shd w:val="clear" w:color="auto" w:fill="auto"/>
        <w:bidi w:val="0"/>
        <w:spacing w:before="0" w:after="0" w:line="120" w:lineRule="exact"/>
        <w:ind w:left="0" w:right="0" w:firstLine="0"/>
        <w:sectPr>
          <w:type w:val="continuous"/>
          <w:pgSz w:w="11900" w:h="16840"/>
          <w:pgMar w:top="3106" w:left="809" w:right="1069" w:bottom="557" w:header="0" w:footer="3" w:gutter="0"/>
          <w:rtlGutter w:val="0"/>
          <w:cols w:space="720"/>
          <w:noEndnote/>
          <w:docGrid w:linePitch="360"/>
        </w:sectPr>
      </w:pPr>
      <w:r>
        <w:rPr>
          <w:lang w:val="cs-CZ" w:eastAsia="cs-CZ" w:bidi="cs-CZ"/>
          <w:w w:val="100"/>
          <w:spacing w:val="0"/>
          <w:color w:val="000000"/>
          <w:position w:val="0"/>
        </w:rPr>
        <w:t xml:space="preserve">Spol. je zapsaná u Městského soudu v Praze v Obchodním rejstříku oddíl B, vložka 411. Spol. je certifikovaná dle ISO 9001, ISO 14001 a je držitelem osvědčení </w:t>
      </w:r>
      <w:r>
        <w:rPr>
          <w:lang w:val="en-US" w:eastAsia="en-US" w:bidi="en-US"/>
          <w:w w:val="100"/>
          <w:spacing w:val="0"/>
          <w:color w:val="000000"/>
          <w:position w:val="0"/>
        </w:rPr>
        <w:t xml:space="preserve">Responsible </w:t>
      </w:r>
      <w:r>
        <w:rPr>
          <w:lang w:val="cs-CZ" w:eastAsia="cs-CZ" w:bidi="cs-CZ"/>
          <w:w w:val="100"/>
          <w:spacing w:val="0"/>
          <w:color w:val="000000"/>
          <w:position w:val="0"/>
        </w:rPr>
        <w:t>Care.</w:t>
      </w:r>
    </w:p>
    <w:p>
      <w:pPr>
        <w:pStyle w:val="Style40"/>
        <w:widowControl w:val="0"/>
        <w:keepNext/>
        <w:keepLines/>
        <w:shd w:val="clear" w:color="auto" w:fill="auto"/>
        <w:bidi w:val="0"/>
        <w:jc w:val="left"/>
        <w:spacing w:before="0" w:after="59" w:line="150" w:lineRule="exact"/>
        <w:ind w:left="2160" w:right="0" w:firstLine="0"/>
      </w:pPr>
      <w:bookmarkStart w:id="0" w:name="bookmark0"/>
      <w:r>
        <w:rPr>
          <w:lang w:val="cs-CZ" w:eastAsia="cs-CZ" w:bidi="cs-CZ"/>
          <w:spacing w:val="0"/>
          <w:color w:val="000000"/>
          <w:position w:val="0"/>
        </w:rPr>
        <w:t>VŠEOBECNÉ OBCHODNÍ PODMÍNKY LINDĚ PRO PRODEJ PLYNŮ A NÁJEM DISTRIBUČNÍCH PROSTŘEDKŮ</w:t>
      </w:r>
      <w:bookmarkEnd w:id="0"/>
    </w:p>
    <w:p>
      <w:pPr>
        <w:pStyle w:val="Style40"/>
        <w:widowControl w:val="0"/>
        <w:keepNext/>
        <w:keepLines/>
        <w:shd w:val="clear" w:color="auto" w:fill="auto"/>
        <w:bidi w:val="0"/>
        <w:jc w:val="left"/>
        <w:spacing w:before="0" w:after="147" w:line="150" w:lineRule="exact"/>
        <w:ind w:left="5040" w:right="0" w:firstLine="0"/>
      </w:pPr>
      <w:bookmarkStart w:id="1" w:name="bookmark1"/>
      <w:r>
        <w:rPr>
          <w:lang w:val="cs-CZ" w:eastAsia="cs-CZ" w:bidi="cs-CZ"/>
          <w:spacing w:val="0"/>
          <w:color w:val="000000"/>
          <w:position w:val="0"/>
        </w:rPr>
        <w:t>(dále jen „Podmínky")</w:t>
      </w:r>
      <w:bookmarkEnd w:id="1"/>
    </w:p>
    <w:p>
      <w:pPr>
        <w:pStyle w:val="Style34"/>
        <w:numPr>
          <w:ilvl w:val="0"/>
          <w:numId w:val="3"/>
        </w:numPr>
        <w:tabs>
          <w:tab w:leader="none" w:pos="762"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ZÁKLADNÍ USTANOVENÍ</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Tyto Podmínky jsou součástí každé smlouvy, na základě které se Lindě zavazuje dodávat zákazníkovi technický, medicinální či speciální plyn/y v jakémkoliv skupenství v Distribučním prostředku nebo do Zásobovacího zařízení (dále jen „Plyn/y") a/nebo mu pronajmout Distribuční prostředek Lindě.</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jednotlivé smlouvy vznikají akceptací nabídky Lindě (zástupce Lindě) zákazníkem, a to prostřednictvím smluv, objednávek zákazníka potvrzených ze strany Lindě, a/nebo pouhým převzetím Distri</w:t>
        <w:softHyphen/>
        <w:t>bučního prostředku zákazníkem (déle jen „Smlouva"). Právní úkony směřující ke změně či ukončení Smlouvy vyžadují písemnou formu, která však není dodržena pří elektronické founě komunikace, elektronická forma písemnosti však postačuje pro změny cen ze strany Lindě. Změnu cen Plynů, dalších produktů či nájemného Lindě oznámí zákazníkovi min. 15 dní předem prostřednictvím zejm. e-mailu a/nebo zveřejněním nového ceníku v Prodejních místech Lindě. Zákazník souhlasí s tím, že Lindě může plnit své smluvní závazky prostřednictvím třetích osob, zejména „Partnerů Lindě", tj. osob které Lindě zmocnila k prodeji zboží, služeb a Distribučních prostředků s Plynem a jejích převozu k/od zákazníků a/nebo „Prodejních míst Lindě", což jsou prodejny provozované ze strany Lindě nebo Partnerů Lindě. Smluvní sírany jsou povinny své identifikační a kontaktní údaje pří uzavření Smlouvy uvádět správně a pravdivě a bez zbytečného odkladu informovat druhou smluvní stranu o změně těchto údajů.</w:t>
      </w:r>
    </w:p>
    <w:p>
      <w:pPr>
        <w:pStyle w:val="Style34"/>
        <w:numPr>
          <w:ilvl w:val="0"/>
          <w:numId w:val="3"/>
        </w:numPr>
        <w:tabs>
          <w:tab w:leader="none" w:pos="766"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DODÁVKY PLYNU V DISTRIBUČNÍCH PROSTŘEDCÍCH</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„Distribučním prostředkem" se rozumí přenosná tlaková nádoba k zásobování Plynem v podobě Lahví, Palet, Pevných svazků lahví, Kontejnerů a Trajlerú. „Lahví" se rozumí kovová tlaková nádoba pro přepravu Plynů do 90 I vodního objemu. „Paletou" se rozumí přepravní zařízení, uzpůsobené pro přepravu jednotlivých Lahví. „Pevným svazkem lahví" se rozumí několik vzájemně propojených Lahví na společném přepravním základě. „Kontejnerem" se rozumí mobilní nádoba pro přepravu Plynů o objemu větším než 90 I vodního objemu. „Trajlerem" se rozumí silniční vůz přepravující Pevné svazky lahví, které jsou navzájem propojeny.</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Lindě. Pokud nebyl dohodnut termín dodání, bude dopravu Distribučního prostředku k zákaz</w:t>
        <w:softHyphen/>
        <w:t>níkovi provádět Partner Lindě, přičemž doručí Plyny v Lahvích, Paletách, Pevných svazcích lahví či Kontejnerech do dvou pracovních dnů a Plyny v Trajlerech do tří pracovních dnů. Nepřevezme-li zákazník Distribuční prostředek s Plynem ve sjednaném termínu, splní Lindě svou povinnost tím, že zákazníkovi umožní převzít si Distribuční prostředek s Plynem v Prodejním místě Lindě. Jestliže si zákazník či jím určený dopravce vyzvedává Distribuční prostředek v Prodejním místě Lindě,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Lindě) je zástupce zákazníka povinen se prokázat zákaznickou kartou Lindě, na které je uvedeno číslo zákazníka, U Plynu podléhajícího spotřební dani (např. LP6) je zákazník povinen sdělit Lindě účel jeho použití,</w:t>
      </w:r>
    </w:p>
    <w:p>
      <w:pPr>
        <w:pStyle w:val="Style34"/>
        <w:tabs>
          <w:tab w:leader="none" w:pos="50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w:t>
        <w:tab/>
        <w:t>3. DODÁVKY PLYNŮ DO ZÁSOBOVACÍCH ZAŘÍZENÍ</w:t>
      </w:r>
    </w:p>
    <w:p>
      <w:pPr>
        <w:pStyle w:val="Style34"/>
        <w:tabs>
          <w:tab w:leader="none" w:pos="50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tab/>
        <w:t>„Zásobovacím zařízení" se rozumí velkoobjemový zásobník, do kterého linde dodává zpravidla kapalné Plyny. „Zásobovací zařízení Lindě", které Lindě na základě samostatné Smíouvy pronajalo</w:t>
      </w:r>
    </w:p>
    <w:p>
      <w:pPr>
        <w:pStyle w:val="Style34"/>
        <w:tabs>
          <w:tab w:leader="none" w:pos="50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w:t>
        <w:tab/>
        <w:t>zákazníkovi, se nestává součástí nemovitosti, na které je postaveno, i když je s ní pevně spojeno. Pokud je Zásobovací zařízení vybaveno funkčním zařízením na dálkové sledovaní stavu a zákazník</w:t>
      </w:r>
    </w:p>
    <w:p>
      <w:pPr>
        <w:pStyle w:val="Style34"/>
        <w:tabs>
          <w:tab w:leader="none" w:pos="50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tab/>
        <w:t>má s Linde uzavřenu smlouvu na toto dálkové sledování, Linde dodává Plyn do Zásobovacího zařízení průběžné tak, aby měl zákazník v Zásobovacím zařízení dostatečnou zásobu Plynu, s přihléd-</w:t>
      </w:r>
    </w:p>
    <w:p>
      <w:pPr>
        <w:pStyle w:val="Style34"/>
        <w:tabs>
          <w:tab w:leader="none" w:pos="501" w:val="left"/>
        </w:tabs>
        <w:widowControl w:val="0"/>
        <w:keepNext w:val="0"/>
        <w:keepLines w:val="0"/>
        <w:shd w:val="clear" w:color="auto" w:fill="auto"/>
        <w:bidi w:val="0"/>
        <w:spacing w:before="0" w:after="0"/>
        <w:ind w:left="0" w:right="0" w:firstLine="0"/>
      </w:pPr>
      <w:r>
        <w:rPr>
          <w:rStyle w:val="CharStyle42"/>
        </w:rPr>
        <w:t>í</w:t>
      </w:r>
      <w:r>
        <w:rPr>
          <w:lang w:val="cs-CZ" w:eastAsia="cs-CZ" w:bidi="cs-CZ"/>
          <w:w w:val="100"/>
          <w:spacing w:val="0"/>
          <w:color w:val="000000"/>
          <w:position w:val="0"/>
        </w:rPr>
        <w:tab/>
        <w:t>nutím k jeho obvyklé spotřebě. I v případě instalace zařízení na dálkové sledování je zákazník povinen provádět kontrolu stavu manometru ukazujícího stav náplně Zásobovacího zařízení, zapisovat</w:t>
      </w:r>
    </w:p>
    <w:p>
      <w:pPr>
        <w:pStyle w:val="Style34"/>
        <w:tabs>
          <w:tab w:leader="none" w:pos="501" w:val="left"/>
        </w:tabs>
        <w:widowControl w:val="0"/>
        <w:keepNext w:val="0"/>
        <w:keepLines w:val="0"/>
        <w:shd w:val="clear" w:color="auto" w:fill="auto"/>
        <w:bidi w:val="0"/>
        <w:jc w:val="left"/>
        <w:spacing w:before="0" w:after="0"/>
        <w:ind w:left="0" w:right="0" w:firstLine="540"/>
      </w:pPr>
      <w:r>
        <w:rPr>
          <w:lang w:val="cs-CZ" w:eastAsia="cs-CZ" w:bidi="cs-CZ"/>
          <w:w w:val="100"/>
          <w:spacing w:val="0"/>
          <w:color w:val="000000"/>
          <w:position w:val="0"/>
        </w:rPr>
        <w:t>stavy manometru do provozního deníku a oznámit Linde nenadálý pokles náplně či její pokles pod 15 % kapacity Zásobovacího zařízení. V ostatních případech dodává Linde Plyn do Zásobovacího i</w:t>
        <w:tab/>
        <w:t>zařízení na základě dílčích objednávek zákazníka, kdy každá objednávka specifikuje jednu dodávku Plynu. Objednávka musí obsahovat alespoň druh Plynu, jeho množství, požadovaný termín</w:t>
      </w:r>
    </w:p>
    <w:p>
      <w:pPr>
        <w:pStyle w:val="Style34"/>
        <w:tabs>
          <w:tab w:leader="none" w:pos="50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tab/>
        <w:t>a místo dodání a je třeba ji zaslat Linde nejméně tři pracovní dny před požadovaným dnem dodání.</w:t>
      </w:r>
    </w:p>
    <w:p>
      <w:pPr>
        <w:pStyle w:val="Style34"/>
        <w:tabs>
          <w:tab w:leader="none" w:pos="50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r>
      <w:r>
        <w:rPr>
          <w:lang w:val="cs-CZ" w:eastAsia="cs-CZ" w:bidi="cs-CZ"/>
          <w:vertAlign w:val="superscript"/>
          <w:w w:val="100"/>
          <w:spacing w:val="0"/>
          <w:color w:val="000000"/>
          <w:position w:val="0"/>
        </w:rPr>
        <w:t>:</w:t>
      </w:r>
      <w:r>
        <w:rPr>
          <w:lang w:val="cs-CZ" w:eastAsia="cs-CZ" w:bidi="cs-CZ"/>
          <w:w w:val="100"/>
          <w:spacing w:val="0"/>
          <w:color w:val="000000"/>
          <w:position w:val="0"/>
        </w:rPr>
        <w:tab/>
        <w:t>Zákazník zajistí bezplatně vhodný a bezpečný přístup Linde k Zásobovacímu zařízení 24 hod. denně a umožní Linde užívat příjezdovou cestu k Zásobovacímu zařízení pro vozidla do 48 tun. Zákazník</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se zavazuje umožnit Linde rádné a včasné plnění Zásobovacího zařízení Plynem, zejména udržovat Zásobovací zařízení v řádném a provozuschopném stavu, bez vnitřních nečistot, a neprodleně hlásit Linde skutečností, které mohou mít vliv na plnění závazků Linde ze Smlouvy. Pokud Linde nemůže provést dodávku Plynu do Zásobovacího zařízení kvůli nesoučinnosti zákazníka, může vyúčtovat zákazníkovi neúspěšnou jízdu a náklady na uskladnění Plynu až do okamžiku jeho dodání. Zákazník je povinen v případě plánovaného přerušení odběrů Plynu ze Zásobovacího zařízení z důvodu krátkodobé odstávky zařízení zákazníka spotřebovávajícího Plyn nebo v případě plánovaného zvýšeni spotřeby o více než 30 % oproti předchozí průměrné denní spotřebě, takovouto skutečnost Linde písemné sdělit, nejpozději 24 hodin předem s uvedením důvodu a doby trvání takové situace.</w:t>
      </w:r>
    </w:p>
    <w:p>
      <w:pPr>
        <w:pStyle w:val="Style34"/>
        <w:numPr>
          <w:ilvl w:val="0"/>
          <w:numId w:val="5"/>
        </w:numPr>
        <w:tabs>
          <w:tab w:leader="none" w:pos="771"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PRONÁJEM DISTRIBUČNÍCH PROSTŘEDKŮ</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Nájemní vztah mezi Linde a zákazníkem vzniká podpisem Smlouvy, dodacího či přepravního listu k Distribučnímu prostředku zákazníkem či jeho zástupcem.</w:t>
      </w:r>
    </w:p>
    <w:p>
      <w:pPr>
        <w:pStyle w:val="Style34"/>
        <w:tabs>
          <w:tab w:leader="none" w:pos="50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tab/>
        <w:t>Za užívání Distribučních prostředků Linde je zákazník povinen platit denní nájemné, které bude účtováno ze strany Linde při převzetí Distribučního prostředku a/nebo nejméně jednou měsíčně.</w:t>
      </w:r>
    </w:p>
    <w:p>
      <w:pPr>
        <w:pStyle w:val="Style34"/>
        <w:tabs>
          <w:tab w:leader="none" w:pos="501" w:val="left"/>
        </w:tabs>
        <w:widowControl w:val="0"/>
        <w:keepNext w:val="0"/>
        <w:keepLines w:val="0"/>
        <w:shd w:val="clear" w:color="auto" w:fill="auto"/>
        <w:bidi w:val="0"/>
        <w:jc w:val="left"/>
        <w:spacing w:before="0" w:after="0"/>
        <w:ind w:left="0" w:right="0" w:firstLine="540"/>
      </w:pPr>
      <w:r>
        <w:rPr>
          <w:lang w:val="cs-CZ" w:eastAsia="cs-CZ" w:bidi="cs-CZ"/>
          <w:w w:val="100"/>
          <w:spacing w:val="0"/>
          <w:color w:val="000000"/>
          <w:position w:val="0"/>
        </w:rPr>
        <w:t>U dlouhodobého nájmu Distribučního prostředku je nájemné za celou dobu nájmu vyúčtováno ihned po uzavření Smlouvy. U Distribučních prostředků Linde, které rná zákazník v držení déle než tři měsíce bez obrátky (tzn. výměny prázdných za plné), je Linde oprávněna účtovat zákazníkovi dodatkové nájemné. Výše denního nájemného a dodatkového nájemného se řídí dle ceníku Linde zveřejněného v Prodejních místech Linde, Linde je oprávněna sazby nájemného upravovat í v průběhu nájemního vztahu, a to doručením oznámení o zvýšeni nájemného zákazníkovi, a to alespoň :</w:t>
        <w:tab/>
        <w:t>15 dní před jeho účinností. Linde je oprávněna požadovat po zákazníkovi neúročenou kauci až do výše pořizovací ceny Distribučního prostředku. Linde vrátí kauci zákazníkovi po předání Distri</w:t>
        <w:softHyphen/>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bučního prostředku a kaučního lístku Prodejnímu místu Linde, přičemž je oprávněna započíst si proti kauci své pohledávky za zákazníkem, zejména náklady na odstraňování škod na Distribučním prostředku vč. vnitřního znečištění.</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poškoze</w:t>
        <w:softHyphen/>
        <w:t>ní, zničení nebo včasné nevrácení Distribučního prostředku, jeho příslušenství či čárového kódu a jiných označení na něm umístěných.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w:t>
      </w:r>
    </w:p>
    <w:p>
      <w:pPr>
        <w:pStyle w:val="Style34"/>
        <w:numPr>
          <w:ilvl w:val="0"/>
          <w:numId w:val="5"/>
        </w:numPr>
        <w:tabs>
          <w:tab w:leader="none" w:pos="771"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DISTRIBUČNÍ PROSTŘEDKY ZÁKAZNÍKŮ</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V případě dohody bude Linde plnit Plynem i Distribuční prostředky zákazníků, které jsou svým označením odiišilelné od Distribučních prostředků Linde. Zákazník souhlasí s tím, že součástí plnění linde bude i přezkoušení Distribučního prostředku podle platných předpisů před jeho naplněním, a zavazuje se uhradit Linde cenu tohoto přezkoušení.</w:t>
      </w:r>
    </w:p>
    <w:p>
      <w:pPr>
        <w:pStyle w:val="Style34"/>
        <w:numPr>
          <w:ilvl w:val="0"/>
          <w:numId w:val="5"/>
        </w:numPr>
        <w:tabs>
          <w:tab w:leader="none" w:pos="771"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CENY A PLATEBNÍ PODMÍNKY</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Pokud není cena Plynů čí ostatních plnění uvedena ve Smlouvě, řídí se dle aktuálního ceníku Linde, který je k dispozici v Prodejních místech Linde. Pokud dojde k zavedeni nové daně, poplatku či obdobné povinnosti (daň na skleníkové plyny aj.) nebo dojde ke změně stávající dané či poplatku (mýto, recyklační poplatek, environmentální či infrastrukturním poplatek aj.), v jehož důsledku dojde ke zvýšení ceny Plynu nebo nákladů Linde na výfobu či distribuci Plynů, je Linde oprávněna promítnout toto zvýšení do ceny dodávaných Plynů, jakož i dalších plnění. Při nedostatku Plynu způsobeného zejm. poruchami či odstávkami výrobních zdrojů, je Linde oprávněna aplikovat měsíční limit dodávek Plynu odvozený od smluveného množství dodávek Plynu s tím, že pokud zákazník odebere Plyn nad určený měsíční limit, je Linde oprávněna mu vyúčtoval poplatek určený Linde pro tuto situaci. Společně s cenou dodaného Plynu je Linde oprávněna zákazníkovi účtovat poplatky ve výši dle platného ceníku Linde zveřejněného v Prodejních místech Linde, zejména poplatek ADR, silniční a energetický poplatek za každý Distribuční prostředek a dodávku kapalných Plynů do Zásobovacího zařízeni, sezónní příplatek za kapalný oxid uhličitý a poplatek za příslušný atest.</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není-ii na daňovém dokladu uvedena ihúta delší, Má se za to, že daňový doklad je doručený do dvou dnů od odeslání. Případné námitky proti ceně vyúčtované ze strany Linde je zákazník oprávněn vznést pouze do 30 dnů od doručení vyúčtování. Sdělením své e-mailové adresy zákazník uděluje Linde pfávo zasíiat zákazníkovi íaktury za dodané produkty e-mailem.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Až do úplného uhrazení plateb za Plyn či jiný produkt dodaný ze strany Linde zákazníkovi, zůstává dodaný produkt ve vlastnictví Linde.</w:t>
      </w:r>
    </w:p>
    <w:p>
      <w:pPr>
        <w:pStyle w:val="Style34"/>
        <w:numPr>
          <w:ilvl w:val="0"/>
          <w:numId w:val="5"/>
        </w:numPr>
        <w:tabs>
          <w:tab w:leader="none" w:pos="771"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ODPOVĚDNOST ZA VADY A ŠKODY</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 xml:space="preserve">Linde dodává zákazníkovi Plyny v množství a kvalitě určené ve Smlouvě, jinak v kvalitě a množství odpovídající podobným dodávkám, jestliže je ve Smlouvě na dodávku Plynu v Distribučních prostředcích smluvené množství Plynu určeno v "irě", pak se vztahuje na stav Plynu při 15 </w:t>
      </w:r>
      <w:r>
        <w:rPr>
          <w:rStyle w:val="CharStyle43"/>
        </w:rPr>
        <w:t xml:space="preserve">°c </w:t>
      </w:r>
      <w:r>
        <w:rPr>
          <w:lang w:val="cs-CZ" w:eastAsia="cs-CZ" w:bidi="cs-CZ"/>
          <w:w w:val="100"/>
          <w:spacing w:val="0"/>
          <w:color w:val="000000"/>
          <w:position w:val="0"/>
        </w:rPr>
        <w:t xml:space="preserve">a tlaku 0,1 MPa. Pokud je Plyn dodaný zákazníkovi vadný nebo neodpovídá množství dodaného Plynu, má zákazník právo uplatnit reklamaci, která se řídí reklamačním řádem Linde, který je k dispozici na webových stránkách linde. Pro reklamaci kvality Plynů nesmí být spotřebováno více než 50 % náplně, a to z důvodu možného provedení řádných kontrolních analýz. Distribuční prostředky s vadným Plynem nesměji být dále používány a po nápadném označení musí být vráceny Prodejnímu místu Linde. V případě opožděných dodávek nebo výpadku v dodávkách Plynu může zákazník, pokud Linde nesplní dodávku v dodatečné Ihúté po výzvě zákazníka, odstoupit od Smlouvy. V případě, že je zákazník spotřebitelem, je subjektem příslušným pro mimosoudní řešení spofu zákazníka s Linde Česká obchodní inspekce, bližší informace na </w:t>
      </w:r>
      <w:r>
        <w:fldChar w:fldCharType="begin"/>
      </w:r>
      <w:r>
        <w:rPr>
          <w:color w:val="000000"/>
        </w:rPr>
        <w:instrText> HYPERLINK "http://www.coi.cz" </w:instrText>
      </w:r>
      <w:r>
        <w:fldChar w:fldCharType="separate"/>
      </w:r>
      <w:r>
        <w:rPr>
          <w:rStyle w:val="Hyperlink"/>
          <w:lang w:val="en-US" w:eastAsia="en-US" w:bidi="en-US"/>
          <w:w w:val="100"/>
          <w:spacing w:val="0"/>
          <w:position w:val="0"/>
        </w:rPr>
        <w:t>www.coi.cz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je-li zákazník v prodlení s úhradou jakékoli platby vyúčtované mu ze strany Linde, je Linde oprávněna zastavit dodávky Plynu, další nájem Distribučních prostředků či prodej jiných produktů (zboží, siužeb) zákazníkovi, a to až do úplného zaplacení dlužné částky. Při zcizení, poškození, nebo nevrácení Distribučního prostředku je zákazník povinen uhradit Linde smluvní pokutu za každou Láhev 4.000,- Kč, za každou Paletu 5.000,- Kč, za každý Pevný svazek 80.000,- Kč a za každý Kontejner či Trajíer 100.000,- Kč, a vedle toho je Linde oprávněna požadovat po zákazníkovi způsobenou škodu.</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újma vzniklá ze všech dílčích škod</w:t>
        <w:softHyphen/>
        <w:t>ných událostí v průběhu trvání Smlouvy je omezena na dvacet milionů Kč a celková újma vzniklá z jedné škodné události je omezena na částku deset milionů Kč. Právo na náhradu újmy a vydání bezdůvodného obohacení se promlčuje v tříleté promlčecí době, která běží od okamžiku vzniku škody.</w:t>
      </w:r>
    </w:p>
    <w:p>
      <w:pPr>
        <w:pStyle w:val="Style34"/>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Všechny případy vyšši mocí, jakož i provozní, dopravní a energetické poruchy, stávky, výluky, osvobozují toho, kdo je jimi postižen, od smluvních povinnosti po dobu a v rozsahu účinnosti těchto událostí. To platí také tehdy, když uvedené okolnosti nastanou u subdodavatelů smluvních stran.</w:t>
      </w:r>
    </w:p>
    <w:p>
      <w:pPr>
        <w:pStyle w:val="Style34"/>
        <w:numPr>
          <w:ilvl w:val="0"/>
          <w:numId w:val="5"/>
        </w:numPr>
        <w:tabs>
          <w:tab w:leader="none" w:pos="771"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ZPRACOVÁNÍ OSOBNÍCH ÚDAJŮ</w:t>
      </w:r>
    </w:p>
    <w:p>
      <w:pPr>
        <w:pStyle w:val="Style34"/>
        <w:widowControl w:val="0"/>
        <w:keepNext w:val="0"/>
        <w:keepLines w:val="0"/>
        <w:shd w:val="clear" w:color="auto" w:fill="auto"/>
        <w:bidi w:val="0"/>
        <w:spacing w:before="0" w:after="0"/>
        <w:ind w:left="540" w:right="0" w:firstLine="0"/>
      </w:pPr>
      <w:r>
        <w:pict>
          <v:shape id="_x0000_s1033" type="#_x0000_t202" style="position:absolute;margin-left:570.45pt;margin-top:3.35pt;width:8.9pt;height:47.05pt;z-index:-125829374;mso-wrap-distance-left:7.7pt;mso-wrap-distance-right:5.pt;mso-position-horizontal-relative:margin" filled="f" stroked="f">
            <v:textbox style="layout-flow:vertical;mso-layout-flow-alt:bottom-to-top" inset="0,0,0,0">
              <w:txbxContent>
                <w:p>
                  <w:pPr>
                    <w:pStyle w:val="Style37"/>
                    <w:widowControl w:val="0"/>
                    <w:keepNext w:val="0"/>
                    <w:keepLines w:val="0"/>
                    <w:shd w:val="clear" w:color="auto" w:fill="auto"/>
                    <w:bidi w:val="0"/>
                    <w:jc w:val="left"/>
                    <w:spacing w:before="0" w:after="0" w:line="120" w:lineRule="exact"/>
                    <w:ind w:left="0" w:right="0" w:firstLine="0"/>
                  </w:pPr>
                  <w:r>
                    <w:rPr>
                      <w:lang w:val="cs-CZ" w:eastAsia="cs-CZ" w:bidi="cs-CZ"/>
                      <w:w w:val="100"/>
                      <w:spacing w:val="0"/>
                      <w:color w:val="000000"/>
                      <w:position w:val="0"/>
                    </w:rPr>
                    <w:t>1211/26</w:t>
                  </w:r>
                  <w:r>
                    <w:rPr>
                      <w:rStyle w:val="CharStyle39"/>
                    </w:rPr>
                    <w:t xml:space="preserve"> </w:t>
                  </w:r>
                  <w:r>
                    <w:rPr>
                      <w:lang w:val="cs-CZ" w:eastAsia="cs-CZ" w:bidi="cs-CZ"/>
                      <w:w w:val="100"/>
                      <w:spacing w:val="0"/>
                      <w:color w:val="000000"/>
                      <w:position w:val="0"/>
                    </w:rPr>
                    <w:t>2020.02</w:t>
                  </w:r>
                </w:p>
              </w:txbxContent>
            </v:textbox>
            <w10:wrap type="square" side="left" anchorx="margin"/>
          </v:shape>
        </w:pict>
      </w:r>
      <w:r>
        <w:rPr>
          <w:lang w:val="cs-CZ" w:eastAsia="cs-CZ" w:bidi="cs-CZ"/>
          <w:w w:val="100"/>
          <w:spacing w:val="0"/>
          <w:color w:val="000000"/>
          <w:position w:val="0"/>
        </w:rPr>
        <w:t>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obecného nařízení o ochraně osobních údajů EU/2016/679 („GDPR").</w:t>
      </w:r>
    </w:p>
    <w:p>
      <w:pPr>
        <w:pStyle w:val="Style34"/>
        <w:numPr>
          <w:ilvl w:val="0"/>
          <w:numId w:val="5"/>
        </w:numPr>
        <w:tabs>
          <w:tab w:leader="none" w:pos="771"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ZMĚNY PODMÍNEK</w:t>
      </w:r>
    </w:p>
    <w:p>
      <w:pPr>
        <w:pStyle w:val="Style34"/>
        <w:tabs>
          <w:tab w:leader="none" w:pos="50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tab/>
        <w:t xml:space="preserve">Tyto Podmínky jsou účinné od 1.2.2020 a jsou k dispozici v Prodejních místech Linde a na webových stránkách </w:t>
      </w:r>
      <w:r>
        <w:fldChar w:fldCharType="begin"/>
      </w:r>
      <w:r>
        <w:rPr>
          <w:color w:val="000000"/>
        </w:rPr>
        <w:instrText> HYPERLINK "https://www.linde-gas.cz/cs/fooler/legainotice.htmi" </w:instrText>
      </w:r>
      <w:r>
        <w:fldChar w:fldCharType="separate"/>
      </w:r>
      <w:r>
        <w:rPr>
          <w:rStyle w:val="Hyperlink"/>
          <w:lang w:val="en-US" w:eastAsia="en-US" w:bidi="en-US"/>
          <w:w w:val="100"/>
          <w:spacing w:val="0"/>
          <w:position w:val="0"/>
        </w:rPr>
        <w:t>https://www.linde-gas.cz/cs/fooler/legainotice.</w:t>
      </w:r>
      <w:r>
        <w:rPr>
          <w:rStyle w:val="Hyperlink"/>
          <w:lang w:val="cs-CZ" w:eastAsia="cs-CZ" w:bidi="cs-CZ"/>
          <w:w w:val="100"/>
          <w:spacing w:val="0"/>
          <w:position w:val="0"/>
        </w:rPr>
        <w:t>htmi</w:t>
      </w:r>
      <w:r>
        <w:fldChar w:fldCharType="end"/>
      </w:r>
      <w:r>
        <w:rPr>
          <w:lang w:val="cs-CZ" w:eastAsia="cs-CZ" w:bidi="cs-CZ"/>
          <w:w w:val="100"/>
          <w:spacing w:val="0"/>
          <w:color w:val="000000"/>
          <w:position w:val="0"/>
        </w:rPr>
        <w:t>. Linde je oprávněna změnit či</w:t>
      </w:r>
    </w:p>
    <w:p>
      <w:pPr>
        <w:pStyle w:val="Style34"/>
        <w:widowControl w:val="0"/>
        <w:keepNext w:val="0"/>
        <w:keepLines w:val="0"/>
        <w:shd w:val="clear" w:color="auto" w:fill="auto"/>
        <w:bidi w:val="0"/>
        <w:spacing w:before="0" w:after="207"/>
        <w:ind w:left="540" w:right="0" w:firstLine="0"/>
      </w:pPr>
      <w:r>
        <w:rPr>
          <w:lang w:val="cs-CZ" w:eastAsia="cs-CZ" w:bidi="cs-CZ"/>
          <w:w w:val="100"/>
          <w:spacing w:val="0"/>
          <w:color w:val="000000"/>
          <w:position w:val="0"/>
        </w:rPr>
        <w:t>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neuplatní.</w:t>
      </w:r>
    </w:p>
    <w:p>
      <w:pPr>
        <w:pStyle w:val="Style34"/>
        <w:widowControl w:val="0"/>
        <w:keepNext w:val="0"/>
        <w:keepLines w:val="0"/>
        <w:shd w:val="clear" w:color="auto" w:fill="auto"/>
        <w:bidi w:val="0"/>
        <w:spacing w:before="0" w:after="0" w:line="120" w:lineRule="exact"/>
        <w:ind w:left="540" w:right="0" w:firstLine="0"/>
      </w:pPr>
      <w:r>
        <w:rPr>
          <w:lang w:val="cs-CZ" w:eastAsia="cs-CZ" w:bidi="cs-CZ"/>
          <w:w w:val="100"/>
          <w:spacing w:val="0"/>
          <w:color w:val="000000"/>
          <w:position w:val="0"/>
        </w:rPr>
        <w:t>Linde Gas a.s., sídlo: U Technoplynu 1324, 198 00 Praha 9 -- Kyje, IČO: 00011754, zapsaná v obchodním rejstříku vedeném Městským soudem v Praze oddíl B, vložka 411 (dále též „Linde")</w:t>
      </w:r>
    </w:p>
    <w:sectPr>
      <w:pgSz w:w="11900" w:h="16840"/>
      <w:pgMar w:top="413" w:left="0" w:right="639" w:bottom="37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12"/>
        <w:szCs w:val="12"/>
        <w:rFonts w:ascii="Segoe UI" w:eastAsia="Segoe UI" w:hAnsi="Segoe UI" w:cs="Segoe U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12"/>
        <w:szCs w:val="12"/>
        <w:rFonts w:ascii="Segoe UI" w:eastAsia="Segoe UI" w:hAnsi="Segoe UI" w:cs="Segoe UI"/>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 Exact"/>
    <w:basedOn w:val="DefaultParagraphFont"/>
    <w:link w:val="Style3"/>
    <w:rPr>
      <w:lang w:val="en-US" w:eastAsia="en-US" w:bidi="en-US"/>
      <w:b w:val="0"/>
      <w:bCs w:val="0"/>
      <w:i w:val="0"/>
      <w:iCs w:val="0"/>
      <w:u w:val="none"/>
      <w:strike w:val="0"/>
      <w:smallCaps w:val="0"/>
      <w:sz w:val="22"/>
      <w:szCs w:val="22"/>
      <w:rFonts w:ascii="Segoe UI" w:eastAsia="Segoe UI" w:hAnsi="Segoe UI" w:cs="Segoe UI"/>
    </w:rPr>
  </w:style>
  <w:style w:type="character" w:customStyle="1" w:styleId="CharStyle5">
    <w:name w:val="Základní text (3) Exact"/>
    <w:basedOn w:val="CharStyle4"/>
    <w:rPr>
      <w:w w:val="100"/>
      <w:spacing w:val="0"/>
      <w:color w:val="000000"/>
      <w:position w:val="0"/>
    </w:rPr>
  </w:style>
  <w:style w:type="character" w:customStyle="1" w:styleId="CharStyle7">
    <w:name w:val="Základní text (4) Exact"/>
    <w:basedOn w:val="DefaultParagraphFont"/>
    <w:link w:val="Style6"/>
    <w:rPr>
      <w:lang w:val="en-US" w:eastAsia="en-US" w:bidi="en-US"/>
      <w:b/>
      <w:bCs/>
      <w:i w:val="0"/>
      <w:iCs w:val="0"/>
      <w:u w:val="none"/>
      <w:strike w:val="0"/>
      <w:smallCaps w:val="0"/>
      <w:sz w:val="15"/>
      <w:szCs w:val="15"/>
      <w:rFonts w:ascii="Arial" w:eastAsia="Arial" w:hAnsi="Arial" w:cs="Arial"/>
    </w:rPr>
  </w:style>
  <w:style w:type="character" w:customStyle="1" w:styleId="CharStyle9">
    <w:name w:val="Základní text (13) Exact"/>
    <w:basedOn w:val="DefaultParagraphFont"/>
    <w:rPr>
      <w:b w:val="0"/>
      <w:bCs w:val="0"/>
      <w:i w:val="0"/>
      <w:iCs w:val="0"/>
      <w:u w:val="none"/>
      <w:strike w:val="0"/>
      <w:smallCaps w:val="0"/>
      <w:sz w:val="19"/>
      <w:szCs w:val="19"/>
      <w:rFonts w:ascii="Arial" w:eastAsia="Arial" w:hAnsi="Arial" w:cs="Arial"/>
    </w:rPr>
  </w:style>
  <w:style w:type="character" w:customStyle="1" w:styleId="CharStyle11">
    <w:name w:val="Titulek obrázku Exact"/>
    <w:basedOn w:val="DefaultParagraphFont"/>
    <w:link w:val="Style10"/>
    <w:rPr>
      <w:b w:val="0"/>
      <w:bCs w:val="0"/>
      <w:i w:val="0"/>
      <w:iCs w:val="0"/>
      <w:u w:val="none"/>
      <w:strike w:val="0"/>
      <w:smallCaps w:val="0"/>
      <w:sz w:val="12"/>
      <w:szCs w:val="12"/>
      <w:rFonts w:ascii="Segoe UI" w:eastAsia="Segoe UI" w:hAnsi="Segoe UI" w:cs="Segoe UI"/>
    </w:rPr>
  </w:style>
  <w:style w:type="character" w:customStyle="1" w:styleId="CharStyle13">
    <w:name w:val="Titulek obrázku (2) Exact"/>
    <w:basedOn w:val="DefaultParagraphFont"/>
    <w:link w:val="Style12"/>
    <w:rPr>
      <w:b/>
      <w:bCs/>
      <w:i/>
      <w:iCs/>
      <w:u w:val="none"/>
      <w:strike w:val="0"/>
      <w:smallCaps w:val="0"/>
      <w:sz w:val="19"/>
      <w:szCs w:val="19"/>
      <w:rFonts w:ascii="Segoe UI" w:eastAsia="Segoe UI" w:hAnsi="Segoe UI" w:cs="Segoe UI"/>
      <w:spacing w:val="-10"/>
    </w:rPr>
  </w:style>
  <w:style w:type="character" w:customStyle="1" w:styleId="CharStyle14">
    <w:name w:val="Titulek obrázku (2) Exact"/>
    <w:basedOn w:val="CharStyle13"/>
    <w:rPr>
      <w:lang w:val="cs-CZ" w:eastAsia="cs-CZ" w:bidi="cs-CZ"/>
      <w:w w:val="100"/>
      <w:color w:val="000000"/>
      <w:position w:val="0"/>
    </w:rPr>
  </w:style>
  <w:style w:type="character" w:customStyle="1" w:styleId="CharStyle15">
    <w:name w:val="Titulek obrázku (2) + 7,5 pt,Ne tučné,Ne kurzíva,Řádkování 0 pt Exact"/>
    <w:basedOn w:val="CharStyle13"/>
    <w:rPr>
      <w:lang w:val="cs-CZ" w:eastAsia="cs-CZ" w:bidi="cs-CZ"/>
      <w:b/>
      <w:bCs/>
      <w:i/>
      <w:iCs/>
      <w:sz w:val="15"/>
      <w:szCs w:val="15"/>
      <w:w w:val="100"/>
      <w:spacing w:val="0"/>
      <w:color w:val="000000"/>
      <w:position w:val="0"/>
    </w:rPr>
  </w:style>
  <w:style w:type="character" w:customStyle="1" w:styleId="CharStyle17">
    <w:name w:val="Základní text (6)_"/>
    <w:basedOn w:val="DefaultParagraphFont"/>
    <w:link w:val="Style16"/>
    <w:rPr>
      <w:b w:val="0"/>
      <w:bCs w:val="0"/>
      <w:i w:val="0"/>
      <w:iCs w:val="0"/>
      <w:u w:val="none"/>
      <w:strike w:val="0"/>
      <w:smallCaps w:val="0"/>
      <w:sz w:val="28"/>
      <w:szCs w:val="28"/>
      <w:rFonts w:ascii="Arial" w:eastAsia="Arial" w:hAnsi="Arial" w:cs="Arial"/>
    </w:rPr>
  </w:style>
  <w:style w:type="character" w:customStyle="1" w:styleId="CharStyle19">
    <w:name w:val="Základní text (7)_"/>
    <w:basedOn w:val="DefaultParagraphFont"/>
    <w:link w:val="Style18"/>
    <w:rPr>
      <w:b w:val="0"/>
      <w:bCs w:val="0"/>
      <w:i w:val="0"/>
      <w:iCs w:val="0"/>
      <w:u w:val="none"/>
      <w:strike w:val="0"/>
      <w:smallCaps w:val="0"/>
      <w:sz w:val="16"/>
      <w:szCs w:val="16"/>
      <w:rFonts w:ascii="Arial" w:eastAsia="Arial" w:hAnsi="Arial" w:cs="Arial"/>
    </w:rPr>
  </w:style>
  <w:style w:type="character" w:customStyle="1" w:styleId="CharStyle20">
    <w:name w:val="Základní text (13)_"/>
    <w:basedOn w:val="DefaultParagraphFont"/>
    <w:link w:val="Style8"/>
    <w:rPr>
      <w:b w:val="0"/>
      <w:bCs w:val="0"/>
      <w:i w:val="0"/>
      <w:iCs w:val="0"/>
      <w:u w:val="none"/>
      <w:strike w:val="0"/>
      <w:smallCaps w:val="0"/>
      <w:sz w:val="19"/>
      <w:szCs w:val="19"/>
      <w:rFonts w:ascii="Arial" w:eastAsia="Arial" w:hAnsi="Arial" w:cs="Arial"/>
    </w:rPr>
  </w:style>
  <w:style w:type="character" w:customStyle="1" w:styleId="CharStyle22">
    <w:name w:val="Základní text (8)_"/>
    <w:basedOn w:val="DefaultParagraphFont"/>
    <w:link w:val="Style21"/>
    <w:rPr>
      <w:b w:val="0"/>
      <w:bCs w:val="0"/>
      <w:i w:val="0"/>
      <w:iCs w:val="0"/>
      <w:u w:val="none"/>
      <w:strike w:val="0"/>
      <w:smallCaps w:val="0"/>
      <w:sz w:val="12"/>
      <w:szCs w:val="12"/>
      <w:rFonts w:ascii="Segoe UI" w:eastAsia="Segoe UI" w:hAnsi="Segoe UI" w:cs="Segoe UI"/>
    </w:rPr>
  </w:style>
  <w:style w:type="character" w:customStyle="1" w:styleId="CharStyle23">
    <w:name w:val="Základní text (8)"/>
    <w:basedOn w:val="CharStyle22"/>
    <w:rPr>
      <w:lang w:val="cs-CZ" w:eastAsia="cs-CZ" w:bidi="cs-CZ"/>
      <w:sz w:val="12"/>
      <w:szCs w:val="12"/>
      <w:w w:val="100"/>
      <w:spacing w:val="0"/>
      <w:color w:val="000000"/>
      <w:position w:val="0"/>
    </w:rPr>
  </w:style>
  <w:style w:type="character" w:customStyle="1" w:styleId="CharStyle25">
    <w:name w:val="Základní text (14)_"/>
    <w:basedOn w:val="DefaultParagraphFont"/>
    <w:link w:val="Style24"/>
    <w:rPr>
      <w:b/>
      <w:bCs/>
      <w:i w:val="0"/>
      <w:iCs w:val="0"/>
      <w:u w:val="none"/>
      <w:strike w:val="0"/>
      <w:smallCaps w:val="0"/>
      <w:sz w:val="20"/>
      <w:szCs w:val="20"/>
      <w:rFonts w:ascii="Arial" w:eastAsia="Arial" w:hAnsi="Arial" w:cs="Arial"/>
    </w:rPr>
  </w:style>
  <w:style w:type="character" w:customStyle="1" w:styleId="CharStyle27">
    <w:name w:val="Základní text (10)_"/>
    <w:basedOn w:val="DefaultParagraphFont"/>
    <w:link w:val="Style26"/>
    <w:rPr>
      <w:b w:val="0"/>
      <w:bCs w:val="0"/>
      <w:i w:val="0"/>
      <w:iCs w:val="0"/>
      <w:u w:val="none"/>
      <w:strike w:val="0"/>
      <w:smallCaps w:val="0"/>
      <w:sz w:val="18"/>
      <w:szCs w:val="18"/>
      <w:rFonts w:ascii="Arial" w:eastAsia="Arial" w:hAnsi="Arial" w:cs="Arial"/>
    </w:rPr>
  </w:style>
  <w:style w:type="character" w:customStyle="1" w:styleId="CharStyle28">
    <w:name w:val="Základní text (14)"/>
    <w:basedOn w:val="CharStyle25"/>
    <w:rPr>
      <w:lang w:val="cs-CZ" w:eastAsia="cs-CZ" w:bidi="cs-CZ"/>
      <w:u w:val="single"/>
      <w:w w:val="100"/>
      <w:spacing w:val="0"/>
      <w:color w:val="000000"/>
      <w:position w:val="0"/>
    </w:rPr>
  </w:style>
  <w:style w:type="character" w:customStyle="1" w:styleId="CharStyle30">
    <w:name w:val="Základní text (15)_"/>
    <w:basedOn w:val="DefaultParagraphFont"/>
    <w:link w:val="Style29"/>
    <w:rPr>
      <w:b/>
      <w:bCs/>
      <w:i w:val="0"/>
      <w:iCs w:val="0"/>
      <w:u w:val="none"/>
      <w:strike w:val="0"/>
      <w:smallCaps w:val="0"/>
      <w:sz w:val="18"/>
      <w:szCs w:val="18"/>
      <w:rFonts w:ascii="Segoe UI" w:eastAsia="Segoe UI" w:hAnsi="Segoe UI" w:cs="Segoe UI"/>
    </w:rPr>
  </w:style>
  <w:style w:type="character" w:customStyle="1" w:styleId="CharStyle31">
    <w:name w:val="Základní text (15)"/>
    <w:basedOn w:val="CharStyle30"/>
    <w:rPr>
      <w:lang w:val="cs-CZ" w:eastAsia="cs-CZ" w:bidi="cs-CZ"/>
      <w:w w:val="100"/>
      <w:spacing w:val="0"/>
      <w:color w:val="000000"/>
      <w:position w:val="0"/>
    </w:rPr>
  </w:style>
  <w:style w:type="character" w:customStyle="1" w:styleId="CharStyle32">
    <w:name w:val="Základní text (15)"/>
    <w:basedOn w:val="CharStyle30"/>
    <w:rPr>
      <w:lang w:val="cs-CZ" w:eastAsia="cs-CZ" w:bidi="cs-CZ"/>
      <w:w w:val="100"/>
      <w:spacing w:val="0"/>
      <w:color w:val="000000"/>
      <w:position w:val="0"/>
    </w:rPr>
  </w:style>
  <w:style w:type="character" w:customStyle="1" w:styleId="CharStyle33">
    <w:name w:val="Základní text (8) + Consolas,5,5 pt,Kurzíva"/>
    <w:basedOn w:val="CharStyle22"/>
    <w:rPr>
      <w:lang w:val="cs-CZ" w:eastAsia="cs-CZ" w:bidi="cs-CZ"/>
      <w:i/>
      <w:iCs/>
      <w:sz w:val="11"/>
      <w:szCs w:val="11"/>
      <w:rFonts w:ascii="Consolas" w:eastAsia="Consolas" w:hAnsi="Consolas" w:cs="Consolas"/>
      <w:w w:val="100"/>
      <w:spacing w:val="0"/>
      <w:color w:val="000000"/>
      <w:position w:val="0"/>
    </w:rPr>
  </w:style>
  <w:style w:type="character" w:customStyle="1" w:styleId="CharStyle35">
    <w:name w:val="Základní text (2)_"/>
    <w:basedOn w:val="DefaultParagraphFont"/>
    <w:link w:val="Style34"/>
    <w:rPr>
      <w:b w:val="0"/>
      <w:bCs w:val="0"/>
      <w:i w:val="0"/>
      <w:iCs w:val="0"/>
      <w:u w:val="none"/>
      <w:strike w:val="0"/>
      <w:smallCaps w:val="0"/>
      <w:sz w:val="12"/>
      <w:szCs w:val="12"/>
      <w:rFonts w:ascii="Segoe UI" w:eastAsia="Segoe UI" w:hAnsi="Segoe UI" w:cs="Segoe UI"/>
    </w:rPr>
  </w:style>
  <w:style w:type="character" w:customStyle="1" w:styleId="CharStyle36">
    <w:name w:val="Základní text (2)"/>
    <w:basedOn w:val="CharStyle35"/>
    <w:rPr>
      <w:lang w:val="cs-CZ" w:eastAsia="cs-CZ" w:bidi="cs-CZ"/>
      <w:w w:val="100"/>
      <w:spacing w:val="0"/>
      <w:color w:val="000000"/>
      <w:position w:val="0"/>
    </w:rPr>
  </w:style>
  <w:style w:type="character" w:customStyle="1" w:styleId="CharStyle38">
    <w:name w:val="Základní text (12) Exact"/>
    <w:basedOn w:val="DefaultParagraphFont"/>
    <w:link w:val="Style37"/>
    <w:rPr>
      <w:b w:val="0"/>
      <w:bCs w:val="0"/>
      <w:i w:val="0"/>
      <w:iCs w:val="0"/>
      <w:u w:val="none"/>
      <w:strike w:val="0"/>
      <w:smallCaps w:val="0"/>
      <w:sz w:val="12"/>
      <w:szCs w:val="12"/>
      <w:rFonts w:ascii="Segoe UI" w:eastAsia="Segoe UI" w:hAnsi="Segoe UI" w:cs="Segoe UI"/>
    </w:rPr>
  </w:style>
  <w:style w:type="character" w:customStyle="1" w:styleId="CharStyle39">
    <w:name w:val="Základní text (12) + Arial Narrow Exact"/>
    <w:basedOn w:val="CharStyle38"/>
    <w:rPr>
      <w:lang w:val="cs-CZ" w:eastAsia="cs-CZ" w:bidi="cs-CZ"/>
      <w:rFonts w:ascii="Arial Narrow" w:eastAsia="Arial Narrow" w:hAnsi="Arial Narrow" w:cs="Arial Narrow"/>
      <w:w w:val="100"/>
      <w:spacing w:val="0"/>
      <w:color w:val="000000"/>
      <w:position w:val="0"/>
    </w:rPr>
  </w:style>
  <w:style w:type="character" w:customStyle="1" w:styleId="CharStyle41">
    <w:name w:val="Nadpis #1_"/>
    <w:basedOn w:val="DefaultParagraphFont"/>
    <w:link w:val="Style40"/>
    <w:rPr>
      <w:b w:val="0"/>
      <w:bCs w:val="0"/>
      <w:i w:val="0"/>
      <w:iCs w:val="0"/>
      <w:u w:val="none"/>
      <w:strike w:val="0"/>
      <w:smallCaps w:val="0"/>
      <w:sz w:val="15"/>
      <w:szCs w:val="15"/>
      <w:rFonts w:ascii="Segoe UI" w:eastAsia="Segoe UI" w:hAnsi="Segoe UI" w:cs="Segoe UI"/>
      <w:w w:val="100"/>
    </w:rPr>
  </w:style>
  <w:style w:type="character" w:customStyle="1" w:styleId="CharStyle42">
    <w:name w:val="Základní text (2) + Arial Narrow,Kurzíva"/>
    <w:basedOn w:val="CharStyle35"/>
    <w:rPr>
      <w:lang w:val="cs-CZ" w:eastAsia="cs-CZ" w:bidi="cs-CZ"/>
      <w:i/>
      <w:iCs/>
      <w:rFonts w:ascii="Arial Narrow" w:eastAsia="Arial Narrow" w:hAnsi="Arial Narrow" w:cs="Arial Narrow"/>
      <w:w w:val="100"/>
      <w:spacing w:val="0"/>
      <w:color w:val="000000"/>
      <w:position w:val="0"/>
    </w:rPr>
  </w:style>
  <w:style w:type="character" w:customStyle="1" w:styleId="CharStyle43">
    <w:name w:val="Základní text (2) + 7,5 pt"/>
    <w:basedOn w:val="CharStyle35"/>
    <w:rPr>
      <w:lang w:val="cs-CZ" w:eastAsia="cs-CZ" w:bidi="cs-CZ"/>
      <w:sz w:val="15"/>
      <w:szCs w:val="15"/>
      <w:w w:val="100"/>
      <w:spacing w:val="0"/>
      <w:color w:val="000000"/>
      <w:position w:val="0"/>
    </w:rPr>
  </w:style>
  <w:style w:type="paragraph" w:customStyle="1" w:styleId="Style3">
    <w:name w:val="Základní text (3)"/>
    <w:basedOn w:val="Normal"/>
    <w:link w:val="CharStyle4"/>
    <w:pPr>
      <w:widowControl w:val="0"/>
      <w:shd w:val="clear" w:color="auto" w:fill="FFFFFF"/>
      <w:spacing w:line="0" w:lineRule="exact"/>
    </w:pPr>
    <w:rPr>
      <w:lang w:val="en-US" w:eastAsia="en-US" w:bidi="en-US"/>
      <w:b w:val="0"/>
      <w:bCs w:val="0"/>
      <w:i w:val="0"/>
      <w:iCs w:val="0"/>
      <w:u w:val="none"/>
      <w:strike w:val="0"/>
      <w:smallCaps w:val="0"/>
      <w:sz w:val="22"/>
      <w:szCs w:val="22"/>
      <w:rFonts w:ascii="Segoe UI" w:eastAsia="Segoe UI" w:hAnsi="Segoe UI" w:cs="Segoe UI"/>
    </w:rPr>
  </w:style>
  <w:style w:type="paragraph" w:customStyle="1" w:styleId="Style6">
    <w:name w:val="Základní text (4)"/>
    <w:basedOn w:val="Normal"/>
    <w:link w:val="CharStyle7"/>
    <w:pPr>
      <w:widowControl w:val="0"/>
      <w:shd w:val="clear" w:color="auto" w:fill="FFFFFF"/>
      <w:spacing w:line="0" w:lineRule="exact"/>
    </w:pPr>
    <w:rPr>
      <w:lang w:val="en-US" w:eastAsia="en-US" w:bidi="en-US"/>
      <w:b/>
      <w:bCs/>
      <w:i w:val="0"/>
      <w:iCs w:val="0"/>
      <w:u w:val="none"/>
      <w:strike w:val="0"/>
      <w:smallCaps w:val="0"/>
      <w:sz w:val="15"/>
      <w:szCs w:val="15"/>
      <w:rFonts w:ascii="Arial" w:eastAsia="Arial" w:hAnsi="Arial" w:cs="Arial"/>
    </w:rPr>
  </w:style>
  <w:style w:type="paragraph" w:customStyle="1" w:styleId="Style8">
    <w:name w:val="Základní text (13)"/>
    <w:basedOn w:val="Normal"/>
    <w:link w:val="CharStyle20"/>
    <w:pPr>
      <w:widowControl w:val="0"/>
      <w:shd w:val="clear" w:color="auto" w:fill="FFFFFF"/>
      <w:spacing w:line="0" w:lineRule="exact"/>
    </w:pPr>
    <w:rPr>
      <w:b w:val="0"/>
      <w:bCs w:val="0"/>
      <w:i w:val="0"/>
      <w:iCs w:val="0"/>
      <w:u w:val="none"/>
      <w:strike w:val="0"/>
      <w:smallCaps w:val="0"/>
      <w:sz w:val="19"/>
      <w:szCs w:val="19"/>
      <w:rFonts w:ascii="Arial" w:eastAsia="Arial" w:hAnsi="Arial" w:cs="Arial"/>
    </w:rPr>
  </w:style>
  <w:style w:type="paragraph" w:customStyle="1" w:styleId="Style10">
    <w:name w:val="Titulek obrázku"/>
    <w:basedOn w:val="Normal"/>
    <w:link w:val="CharStyle11"/>
    <w:pPr>
      <w:widowControl w:val="0"/>
      <w:shd w:val="clear" w:color="auto" w:fill="FFFFFF"/>
      <w:jc w:val="both"/>
      <w:spacing w:line="0" w:lineRule="exact"/>
    </w:pPr>
    <w:rPr>
      <w:b w:val="0"/>
      <w:bCs w:val="0"/>
      <w:i w:val="0"/>
      <w:iCs w:val="0"/>
      <w:u w:val="none"/>
      <w:strike w:val="0"/>
      <w:smallCaps w:val="0"/>
      <w:sz w:val="12"/>
      <w:szCs w:val="12"/>
      <w:rFonts w:ascii="Segoe UI" w:eastAsia="Segoe UI" w:hAnsi="Segoe UI" w:cs="Segoe UI"/>
    </w:rPr>
  </w:style>
  <w:style w:type="paragraph" w:customStyle="1" w:styleId="Style12">
    <w:name w:val="Titulek obrázku (2)"/>
    <w:basedOn w:val="Normal"/>
    <w:link w:val="CharStyle13"/>
    <w:pPr>
      <w:widowControl w:val="0"/>
      <w:shd w:val="clear" w:color="auto" w:fill="FFFFFF"/>
      <w:jc w:val="both"/>
      <w:spacing w:line="0" w:lineRule="exact"/>
    </w:pPr>
    <w:rPr>
      <w:b/>
      <w:bCs/>
      <w:i/>
      <w:iCs/>
      <w:u w:val="none"/>
      <w:strike w:val="0"/>
      <w:smallCaps w:val="0"/>
      <w:sz w:val="19"/>
      <w:szCs w:val="19"/>
      <w:rFonts w:ascii="Segoe UI" w:eastAsia="Segoe UI" w:hAnsi="Segoe UI" w:cs="Segoe UI"/>
      <w:spacing w:val="-10"/>
    </w:rPr>
  </w:style>
  <w:style w:type="paragraph" w:customStyle="1" w:styleId="Style16">
    <w:name w:val="Základní text (6)"/>
    <w:basedOn w:val="Normal"/>
    <w:link w:val="CharStyle17"/>
    <w:pPr>
      <w:widowControl w:val="0"/>
      <w:shd w:val="clear" w:color="auto" w:fill="FFFFFF"/>
      <w:jc w:val="both"/>
      <w:spacing w:after="420" w:line="0" w:lineRule="exact"/>
      <w:ind w:hanging="540"/>
    </w:pPr>
    <w:rPr>
      <w:b w:val="0"/>
      <w:bCs w:val="0"/>
      <w:i w:val="0"/>
      <w:iCs w:val="0"/>
      <w:u w:val="none"/>
      <w:strike w:val="0"/>
      <w:smallCaps w:val="0"/>
      <w:sz w:val="28"/>
      <w:szCs w:val="28"/>
      <w:rFonts w:ascii="Arial" w:eastAsia="Arial" w:hAnsi="Arial" w:cs="Arial"/>
    </w:rPr>
  </w:style>
  <w:style w:type="paragraph" w:customStyle="1" w:styleId="Style18">
    <w:name w:val="Základní text (7)"/>
    <w:basedOn w:val="Normal"/>
    <w:link w:val="CharStyle19"/>
    <w:pPr>
      <w:widowControl w:val="0"/>
      <w:shd w:val="clear" w:color="auto" w:fill="FFFFFF"/>
      <w:jc w:val="both"/>
      <w:spacing w:before="420" w:line="245" w:lineRule="exact"/>
      <w:ind w:hanging="540"/>
    </w:pPr>
    <w:rPr>
      <w:b w:val="0"/>
      <w:bCs w:val="0"/>
      <w:i w:val="0"/>
      <w:iCs w:val="0"/>
      <w:u w:val="none"/>
      <w:strike w:val="0"/>
      <w:smallCaps w:val="0"/>
      <w:sz w:val="16"/>
      <w:szCs w:val="16"/>
      <w:rFonts w:ascii="Arial" w:eastAsia="Arial" w:hAnsi="Arial" w:cs="Arial"/>
    </w:rPr>
  </w:style>
  <w:style w:type="paragraph" w:customStyle="1" w:styleId="Style21">
    <w:name w:val="Základní text (8)"/>
    <w:basedOn w:val="Normal"/>
    <w:link w:val="CharStyle22"/>
    <w:pPr>
      <w:widowControl w:val="0"/>
      <w:shd w:val="clear" w:color="auto" w:fill="FFFFFF"/>
      <w:jc w:val="both"/>
      <w:spacing w:before="840" w:after="60" w:line="0" w:lineRule="exact"/>
      <w:ind w:hanging="540"/>
    </w:pPr>
    <w:rPr>
      <w:b w:val="0"/>
      <w:bCs w:val="0"/>
      <w:i w:val="0"/>
      <w:iCs w:val="0"/>
      <w:u w:val="none"/>
      <w:strike w:val="0"/>
      <w:smallCaps w:val="0"/>
      <w:sz w:val="12"/>
      <w:szCs w:val="12"/>
      <w:rFonts w:ascii="Segoe UI" w:eastAsia="Segoe UI" w:hAnsi="Segoe UI" w:cs="Segoe UI"/>
    </w:rPr>
  </w:style>
  <w:style w:type="paragraph" w:customStyle="1" w:styleId="Style24">
    <w:name w:val="Základní text (14)"/>
    <w:basedOn w:val="Normal"/>
    <w:link w:val="CharStyle25"/>
    <w:pPr>
      <w:widowControl w:val="0"/>
      <w:shd w:val="clear" w:color="auto" w:fill="FFFFFF"/>
      <w:spacing w:before="300" w:after="180" w:line="235" w:lineRule="exact"/>
    </w:pPr>
    <w:rPr>
      <w:b/>
      <w:bCs/>
      <w:i w:val="0"/>
      <w:iCs w:val="0"/>
      <w:u w:val="none"/>
      <w:strike w:val="0"/>
      <w:smallCaps w:val="0"/>
      <w:sz w:val="20"/>
      <w:szCs w:val="20"/>
      <w:rFonts w:ascii="Arial" w:eastAsia="Arial" w:hAnsi="Arial" w:cs="Arial"/>
    </w:rPr>
  </w:style>
  <w:style w:type="paragraph" w:customStyle="1" w:styleId="Style26">
    <w:name w:val="Základní text (10)"/>
    <w:basedOn w:val="Normal"/>
    <w:link w:val="CharStyle27"/>
    <w:pPr>
      <w:widowControl w:val="0"/>
      <w:shd w:val="clear" w:color="auto" w:fill="FFFFFF"/>
      <w:jc w:val="both"/>
      <w:spacing w:before="180" w:line="240" w:lineRule="exact"/>
      <w:ind w:hanging="540"/>
    </w:pPr>
    <w:rPr>
      <w:b w:val="0"/>
      <w:bCs w:val="0"/>
      <w:i w:val="0"/>
      <w:iCs w:val="0"/>
      <w:u w:val="none"/>
      <w:strike w:val="0"/>
      <w:smallCaps w:val="0"/>
      <w:sz w:val="18"/>
      <w:szCs w:val="18"/>
      <w:rFonts w:ascii="Arial" w:eastAsia="Arial" w:hAnsi="Arial" w:cs="Arial"/>
    </w:rPr>
  </w:style>
  <w:style w:type="paragraph" w:customStyle="1" w:styleId="Style29">
    <w:name w:val="Základní text (15)"/>
    <w:basedOn w:val="Normal"/>
    <w:link w:val="CharStyle30"/>
    <w:pPr>
      <w:widowControl w:val="0"/>
      <w:shd w:val="clear" w:color="auto" w:fill="FFFFFF"/>
      <w:jc w:val="both"/>
      <w:spacing w:before="60" w:line="0" w:lineRule="exact"/>
    </w:pPr>
    <w:rPr>
      <w:b/>
      <w:bCs/>
      <w:i w:val="0"/>
      <w:iCs w:val="0"/>
      <w:u w:val="none"/>
      <w:strike w:val="0"/>
      <w:smallCaps w:val="0"/>
      <w:sz w:val="18"/>
      <w:szCs w:val="18"/>
      <w:rFonts w:ascii="Segoe UI" w:eastAsia="Segoe UI" w:hAnsi="Segoe UI" w:cs="Segoe UI"/>
    </w:rPr>
  </w:style>
  <w:style w:type="paragraph" w:customStyle="1" w:styleId="Style34">
    <w:name w:val="Základní text (2)"/>
    <w:basedOn w:val="Normal"/>
    <w:link w:val="CharStyle35"/>
    <w:pPr>
      <w:widowControl w:val="0"/>
      <w:shd w:val="clear" w:color="auto" w:fill="FFFFFF"/>
      <w:jc w:val="both"/>
      <w:spacing w:before="180" w:line="154" w:lineRule="exact"/>
    </w:pPr>
    <w:rPr>
      <w:b w:val="0"/>
      <w:bCs w:val="0"/>
      <w:i w:val="0"/>
      <w:iCs w:val="0"/>
      <w:u w:val="none"/>
      <w:strike w:val="0"/>
      <w:smallCaps w:val="0"/>
      <w:sz w:val="12"/>
      <w:szCs w:val="12"/>
      <w:rFonts w:ascii="Segoe UI" w:eastAsia="Segoe UI" w:hAnsi="Segoe UI" w:cs="Segoe UI"/>
    </w:rPr>
  </w:style>
  <w:style w:type="paragraph" w:customStyle="1" w:styleId="Style37">
    <w:name w:val="Základní text (12)"/>
    <w:basedOn w:val="Normal"/>
    <w:link w:val="CharStyle38"/>
    <w:pPr>
      <w:widowControl w:val="0"/>
      <w:shd w:val="clear" w:color="auto" w:fill="FFFFFF"/>
      <w:spacing w:line="0" w:lineRule="exact"/>
    </w:pPr>
    <w:rPr>
      <w:b w:val="0"/>
      <w:bCs w:val="0"/>
      <w:i w:val="0"/>
      <w:iCs w:val="0"/>
      <w:u w:val="none"/>
      <w:strike w:val="0"/>
      <w:smallCaps w:val="0"/>
      <w:sz w:val="12"/>
      <w:szCs w:val="12"/>
      <w:rFonts w:ascii="Segoe UI" w:eastAsia="Segoe UI" w:hAnsi="Segoe UI" w:cs="Segoe UI"/>
    </w:rPr>
  </w:style>
  <w:style w:type="paragraph" w:customStyle="1" w:styleId="Style40">
    <w:name w:val="Nadpis #1"/>
    <w:basedOn w:val="Normal"/>
    <w:link w:val="CharStyle41"/>
    <w:pPr>
      <w:widowControl w:val="0"/>
      <w:shd w:val="clear" w:color="auto" w:fill="FFFFFF"/>
      <w:outlineLvl w:val="0"/>
      <w:spacing w:after="60" w:line="0" w:lineRule="exact"/>
    </w:pPr>
    <w:rPr>
      <w:b w:val="0"/>
      <w:bCs w:val="0"/>
      <w:i w:val="0"/>
      <w:iCs w:val="0"/>
      <w:u w:val="none"/>
      <w:strike w:val="0"/>
      <w:smallCaps w:val="0"/>
      <w:sz w:val="15"/>
      <w:szCs w:val="15"/>
      <w:rFonts w:ascii="Segoe UI" w:eastAsia="Segoe UI" w:hAnsi="Segoe UI" w:cs="Segoe UI"/>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