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06D" w:rsidRPr="00B863DB" w:rsidRDefault="009D706D" w:rsidP="00B863DB">
      <w:pPr>
        <w:jc w:val="center"/>
        <w:rPr>
          <w:rFonts w:eastAsia="Batang"/>
          <w:b/>
          <w:bCs/>
          <w:sz w:val="40"/>
          <w:szCs w:val="40"/>
        </w:rPr>
      </w:pPr>
      <w:r w:rsidRPr="00B863DB">
        <w:rPr>
          <w:rFonts w:eastAsia="Batang"/>
          <w:b/>
          <w:bCs/>
          <w:sz w:val="40"/>
          <w:szCs w:val="40"/>
        </w:rPr>
        <w:t>NÁJEMNÍ SMLOUVA</w:t>
      </w:r>
    </w:p>
    <w:p w:rsidR="009D706D" w:rsidRPr="007154E5" w:rsidRDefault="009D706D" w:rsidP="00B863DB">
      <w:pPr>
        <w:rPr>
          <w:rFonts w:eastAsia="Batang"/>
          <w:b/>
          <w:bCs/>
          <w:sz w:val="24"/>
          <w:szCs w:val="24"/>
        </w:rPr>
      </w:pPr>
    </w:p>
    <w:p w:rsidR="009D706D" w:rsidRPr="007154E5" w:rsidRDefault="009D706D" w:rsidP="00B863DB">
      <w:pPr>
        <w:rPr>
          <w:rFonts w:eastAsia="Batang"/>
          <w:b/>
          <w:bCs/>
          <w:sz w:val="24"/>
          <w:szCs w:val="24"/>
        </w:rPr>
      </w:pPr>
      <w:r w:rsidRPr="007154E5">
        <w:rPr>
          <w:rFonts w:eastAsia="Batang"/>
          <w:b/>
          <w:bCs/>
          <w:sz w:val="24"/>
          <w:szCs w:val="24"/>
        </w:rPr>
        <w:t xml:space="preserve">MOSTECKÁ BYTOVÁ, a.s. </w:t>
      </w:r>
      <w:r>
        <w:rPr>
          <w:rFonts w:eastAsia="Batang"/>
          <w:b/>
          <w:bCs/>
          <w:sz w:val="24"/>
          <w:szCs w:val="24"/>
        </w:rPr>
        <w:t xml:space="preserve"> </w:t>
      </w:r>
    </w:p>
    <w:p w:rsidR="009D706D" w:rsidRPr="004C7237" w:rsidRDefault="009D706D" w:rsidP="00B863DB">
      <w:pPr>
        <w:ind w:left="3540" w:hanging="3540"/>
        <w:rPr>
          <w:rFonts w:eastAsia="Batang"/>
          <w:sz w:val="24"/>
          <w:szCs w:val="24"/>
        </w:rPr>
      </w:pPr>
      <w:r w:rsidRPr="004C7237">
        <w:rPr>
          <w:rFonts w:eastAsia="Batang"/>
          <w:sz w:val="24"/>
          <w:szCs w:val="24"/>
        </w:rPr>
        <w:t>Zastoupená:</w:t>
      </w:r>
      <w:r w:rsidRPr="004C7237">
        <w:rPr>
          <w:rFonts w:eastAsia="Batang"/>
          <w:sz w:val="24"/>
          <w:szCs w:val="24"/>
        </w:rPr>
        <w:tab/>
      </w:r>
      <w:r w:rsidR="00030CE8">
        <w:rPr>
          <w:rFonts w:eastAsia="Batang"/>
          <w:sz w:val="24"/>
          <w:szCs w:val="24"/>
        </w:rPr>
        <w:t>XXXXX</w:t>
      </w:r>
      <w:r w:rsidRPr="004C7237">
        <w:rPr>
          <w:rFonts w:eastAsia="Batang"/>
          <w:sz w:val="24"/>
          <w:szCs w:val="24"/>
        </w:rPr>
        <w:t xml:space="preserve">, </w:t>
      </w:r>
      <w:r w:rsidR="004E3C80">
        <w:rPr>
          <w:rFonts w:eastAsia="Batang"/>
          <w:sz w:val="24"/>
          <w:szCs w:val="24"/>
        </w:rPr>
        <w:t>ředitelem společnosti</w:t>
      </w:r>
      <w:r w:rsidRPr="004C7237">
        <w:rPr>
          <w:rFonts w:eastAsia="Batang"/>
          <w:sz w:val="24"/>
          <w:szCs w:val="24"/>
        </w:rPr>
        <w:t xml:space="preserve">                                                     </w:t>
      </w:r>
    </w:p>
    <w:p w:rsidR="009D706D" w:rsidRPr="004C7237" w:rsidRDefault="009D706D" w:rsidP="00B863DB">
      <w:pPr>
        <w:rPr>
          <w:rFonts w:eastAsia="Batang"/>
          <w:sz w:val="24"/>
          <w:szCs w:val="24"/>
        </w:rPr>
      </w:pPr>
      <w:r w:rsidRPr="004C7237">
        <w:rPr>
          <w:rFonts w:eastAsia="Batang"/>
          <w:sz w:val="24"/>
          <w:szCs w:val="24"/>
        </w:rPr>
        <w:t xml:space="preserve">Sídlo: </w:t>
      </w:r>
      <w:r w:rsidRPr="004C7237">
        <w:rPr>
          <w:rFonts w:eastAsia="Batang"/>
          <w:sz w:val="24"/>
          <w:szCs w:val="24"/>
        </w:rPr>
        <w:tab/>
      </w:r>
      <w:r w:rsidRPr="004C7237">
        <w:rPr>
          <w:rFonts w:eastAsia="Batang"/>
          <w:sz w:val="24"/>
          <w:szCs w:val="24"/>
        </w:rPr>
        <w:tab/>
      </w:r>
      <w:r w:rsidRPr="004C7237">
        <w:rPr>
          <w:rFonts w:eastAsia="Batang"/>
          <w:sz w:val="24"/>
          <w:szCs w:val="24"/>
        </w:rPr>
        <w:tab/>
      </w:r>
      <w:r w:rsidRPr="004C7237">
        <w:rPr>
          <w:rFonts w:eastAsia="Batang"/>
          <w:sz w:val="24"/>
          <w:szCs w:val="24"/>
        </w:rPr>
        <w:tab/>
      </w:r>
      <w:r w:rsidRPr="004C7237">
        <w:rPr>
          <w:rFonts w:eastAsia="Batang"/>
          <w:sz w:val="24"/>
          <w:szCs w:val="24"/>
        </w:rPr>
        <w:tab/>
        <w:t>ul. J. Skupy 2522,  434 01 Most</w:t>
      </w:r>
    </w:p>
    <w:p w:rsidR="009D706D" w:rsidRPr="004C7237" w:rsidRDefault="009D706D" w:rsidP="00B863DB">
      <w:pPr>
        <w:rPr>
          <w:rFonts w:eastAsia="Batang"/>
          <w:sz w:val="24"/>
          <w:szCs w:val="24"/>
        </w:rPr>
      </w:pPr>
      <w:r w:rsidRPr="004C7237">
        <w:rPr>
          <w:rFonts w:eastAsia="Batang"/>
          <w:sz w:val="24"/>
          <w:szCs w:val="24"/>
        </w:rPr>
        <w:t>IČ</w:t>
      </w:r>
      <w:r w:rsidR="00AF50E9">
        <w:rPr>
          <w:rFonts w:eastAsia="Batang"/>
          <w:sz w:val="24"/>
          <w:szCs w:val="24"/>
        </w:rPr>
        <w:t>O</w:t>
      </w:r>
      <w:r w:rsidRPr="004C7237">
        <w:rPr>
          <w:rFonts w:eastAsia="Batang"/>
          <w:sz w:val="24"/>
          <w:szCs w:val="24"/>
        </w:rPr>
        <w:t>:</w:t>
      </w:r>
      <w:r w:rsidRPr="004C7237">
        <w:rPr>
          <w:rFonts w:eastAsia="Batang"/>
          <w:sz w:val="24"/>
          <w:szCs w:val="24"/>
        </w:rPr>
        <w:tab/>
      </w:r>
      <w:r w:rsidRPr="004C7237">
        <w:rPr>
          <w:rFonts w:eastAsia="Batang"/>
          <w:sz w:val="24"/>
          <w:szCs w:val="24"/>
        </w:rPr>
        <w:tab/>
      </w:r>
      <w:r w:rsidRPr="004C7237">
        <w:rPr>
          <w:rFonts w:eastAsia="Batang"/>
          <w:sz w:val="24"/>
          <w:szCs w:val="24"/>
        </w:rPr>
        <w:tab/>
      </w:r>
      <w:r w:rsidRPr="004C7237">
        <w:rPr>
          <w:rFonts w:eastAsia="Batang"/>
          <w:sz w:val="24"/>
          <w:szCs w:val="24"/>
        </w:rPr>
        <w:tab/>
      </w:r>
      <w:r w:rsidRPr="004C7237">
        <w:rPr>
          <w:rFonts w:eastAsia="Batang"/>
          <w:sz w:val="24"/>
          <w:szCs w:val="24"/>
        </w:rPr>
        <w:tab/>
        <w:t>25438832</w:t>
      </w:r>
    </w:p>
    <w:p w:rsidR="009D706D" w:rsidRPr="007154E5" w:rsidRDefault="009D706D" w:rsidP="00B863DB">
      <w:pPr>
        <w:rPr>
          <w:rFonts w:eastAsia="Batang"/>
          <w:sz w:val="24"/>
          <w:szCs w:val="24"/>
        </w:rPr>
      </w:pPr>
      <w:r w:rsidRPr="004C7237">
        <w:rPr>
          <w:rFonts w:eastAsia="Batang"/>
          <w:sz w:val="24"/>
          <w:szCs w:val="24"/>
        </w:rPr>
        <w:t>DIČ:</w:t>
      </w:r>
      <w:r w:rsidRPr="004C7237">
        <w:rPr>
          <w:rFonts w:eastAsia="Batang"/>
          <w:sz w:val="24"/>
          <w:szCs w:val="24"/>
        </w:rPr>
        <w:tab/>
      </w:r>
      <w:r w:rsidRPr="004C7237">
        <w:rPr>
          <w:rFonts w:eastAsia="Batang"/>
          <w:sz w:val="24"/>
          <w:szCs w:val="24"/>
        </w:rPr>
        <w:tab/>
      </w:r>
      <w:r w:rsidRPr="004C7237">
        <w:rPr>
          <w:rFonts w:eastAsia="Batang"/>
          <w:sz w:val="24"/>
          <w:szCs w:val="24"/>
        </w:rPr>
        <w:tab/>
      </w:r>
      <w:r w:rsidRPr="004C7237">
        <w:rPr>
          <w:rFonts w:eastAsia="Batang"/>
          <w:sz w:val="24"/>
          <w:szCs w:val="24"/>
        </w:rPr>
        <w:tab/>
      </w:r>
      <w:r w:rsidRPr="004C7237">
        <w:rPr>
          <w:rFonts w:eastAsia="Batang"/>
          <w:sz w:val="24"/>
          <w:szCs w:val="24"/>
        </w:rPr>
        <w:tab/>
        <w:t>CZ25438832</w:t>
      </w:r>
    </w:p>
    <w:p w:rsidR="009D706D" w:rsidRPr="00CA56A2" w:rsidRDefault="009D706D" w:rsidP="00CA56A2">
      <w:pPr>
        <w:pStyle w:val="Zkladntextodsazen"/>
        <w:rPr>
          <w:rFonts w:ascii="Times New Roman" w:hAnsi="Times New Roman"/>
          <w:sz w:val="24"/>
          <w:szCs w:val="24"/>
        </w:rPr>
      </w:pPr>
      <w:r w:rsidRPr="007154E5">
        <w:rPr>
          <w:rFonts w:ascii="Times New Roman" w:hAnsi="Times New Roman"/>
          <w:sz w:val="24"/>
          <w:szCs w:val="24"/>
        </w:rPr>
        <w:t>Společnost je zapsána v obchodním rejstříku vedeném Krajským soudem v </w:t>
      </w:r>
      <w:smartTag w:uri="urn:schemas-microsoft-com:office:smarttags" w:element="PersonName">
        <w:r w:rsidRPr="007154E5">
          <w:rPr>
            <w:rFonts w:ascii="Times New Roman" w:hAnsi="Times New Roman"/>
            <w:sz w:val="24"/>
            <w:szCs w:val="24"/>
          </w:rPr>
          <w:t>Ústí nad Labem</w:t>
        </w:r>
      </w:smartTag>
      <w:r w:rsidRPr="007154E5">
        <w:rPr>
          <w:rFonts w:ascii="Times New Roman" w:hAnsi="Times New Roman"/>
          <w:sz w:val="24"/>
          <w:szCs w:val="24"/>
        </w:rPr>
        <w:t xml:space="preserve"> oddíl B, vložka 1392, dnem zápisu je 14. prosinec 2001.</w:t>
      </w:r>
    </w:p>
    <w:p w:rsidR="009D706D" w:rsidRPr="007154E5" w:rsidRDefault="009D706D" w:rsidP="00B863DB">
      <w:pPr>
        <w:rPr>
          <w:rFonts w:eastAsia="Batang"/>
          <w:i/>
          <w:iCs/>
          <w:sz w:val="24"/>
          <w:szCs w:val="24"/>
        </w:rPr>
      </w:pPr>
      <w:r w:rsidRPr="005148E7">
        <w:rPr>
          <w:rFonts w:eastAsia="Batang"/>
          <w:i/>
          <w:iCs/>
          <w:sz w:val="24"/>
          <w:szCs w:val="24"/>
        </w:rPr>
        <w:t>jako pronajímatel</w:t>
      </w:r>
      <w:r w:rsidRPr="007154E5">
        <w:rPr>
          <w:rFonts w:eastAsia="Batang"/>
          <w:b/>
          <w:bCs/>
          <w:i/>
          <w:iCs/>
          <w:sz w:val="24"/>
          <w:szCs w:val="24"/>
        </w:rPr>
        <w:t xml:space="preserve"> </w:t>
      </w:r>
      <w:r w:rsidRPr="007154E5">
        <w:rPr>
          <w:rFonts w:eastAsia="Batang"/>
          <w:i/>
          <w:iCs/>
          <w:sz w:val="24"/>
          <w:szCs w:val="24"/>
        </w:rPr>
        <w:t>na straně jedné</w:t>
      </w:r>
      <w:r>
        <w:rPr>
          <w:rFonts w:eastAsia="Batang"/>
          <w:i/>
          <w:iCs/>
          <w:sz w:val="24"/>
          <w:szCs w:val="24"/>
        </w:rPr>
        <w:t xml:space="preserve"> (dále jen „pronajímatel“)</w:t>
      </w:r>
    </w:p>
    <w:p w:rsidR="009D706D" w:rsidRPr="007154E5" w:rsidRDefault="009D706D" w:rsidP="00B863DB">
      <w:pPr>
        <w:rPr>
          <w:rFonts w:eastAsia="Batang"/>
          <w:i/>
          <w:iCs/>
          <w:sz w:val="24"/>
          <w:szCs w:val="24"/>
        </w:rPr>
      </w:pPr>
    </w:p>
    <w:p w:rsidR="009D706D" w:rsidRDefault="009D706D" w:rsidP="00B863DB">
      <w:pPr>
        <w:jc w:val="center"/>
        <w:rPr>
          <w:rFonts w:eastAsia="Batang"/>
          <w:b/>
          <w:bCs/>
          <w:sz w:val="24"/>
          <w:szCs w:val="24"/>
        </w:rPr>
      </w:pPr>
      <w:r w:rsidRPr="007154E5">
        <w:rPr>
          <w:rFonts w:eastAsia="Batang"/>
          <w:b/>
          <w:bCs/>
          <w:sz w:val="24"/>
          <w:szCs w:val="24"/>
        </w:rPr>
        <w:t>a</w:t>
      </w:r>
    </w:p>
    <w:p w:rsidR="00301C10" w:rsidRPr="007154E5" w:rsidRDefault="00301C10" w:rsidP="00B863DB">
      <w:pPr>
        <w:jc w:val="center"/>
        <w:rPr>
          <w:rFonts w:eastAsia="Batang"/>
          <w:b/>
          <w:bCs/>
          <w:sz w:val="24"/>
          <w:szCs w:val="24"/>
        </w:rPr>
      </w:pPr>
    </w:p>
    <w:p w:rsidR="00301C10" w:rsidRPr="00CA56A2" w:rsidRDefault="00301C10" w:rsidP="00301C10">
      <w:pPr>
        <w:rPr>
          <w:rFonts w:eastAsia="Batang"/>
          <w:b/>
          <w:sz w:val="24"/>
          <w:szCs w:val="24"/>
        </w:rPr>
      </w:pPr>
      <w:r w:rsidRPr="00CA56A2">
        <w:rPr>
          <w:rFonts w:eastAsia="Batang"/>
          <w:b/>
          <w:caps/>
          <w:sz w:val="24"/>
          <w:szCs w:val="24"/>
        </w:rPr>
        <w:t>Městská správa sociálních služeb -</w:t>
      </w:r>
      <w:r w:rsidRPr="00CA56A2">
        <w:rPr>
          <w:rFonts w:eastAsia="Batang"/>
          <w:b/>
          <w:sz w:val="24"/>
          <w:szCs w:val="24"/>
        </w:rPr>
        <w:t xml:space="preserve"> příspěvková organizace</w:t>
      </w:r>
    </w:p>
    <w:p w:rsidR="00301C10" w:rsidRPr="00CA56A2" w:rsidRDefault="00301C10" w:rsidP="00301C10">
      <w:pPr>
        <w:rPr>
          <w:rFonts w:eastAsia="Batang"/>
          <w:sz w:val="24"/>
          <w:szCs w:val="24"/>
        </w:rPr>
      </w:pPr>
      <w:r w:rsidRPr="00CA56A2">
        <w:rPr>
          <w:rFonts w:eastAsia="Batang"/>
          <w:bCs/>
          <w:sz w:val="24"/>
          <w:szCs w:val="24"/>
        </w:rPr>
        <w:t>zastoupená</w:t>
      </w:r>
      <w:r w:rsidRPr="00CA56A2">
        <w:rPr>
          <w:rFonts w:eastAsia="Batang"/>
          <w:sz w:val="24"/>
          <w:szCs w:val="24"/>
        </w:rPr>
        <w:tab/>
      </w:r>
      <w:r w:rsidRPr="00CA56A2">
        <w:rPr>
          <w:rFonts w:eastAsia="Batang"/>
          <w:sz w:val="24"/>
          <w:szCs w:val="24"/>
        </w:rPr>
        <w:tab/>
      </w:r>
      <w:r w:rsidRPr="00CA56A2">
        <w:rPr>
          <w:rFonts w:eastAsia="Batang"/>
          <w:sz w:val="24"/>
          <w:szCs w:val="24"/>
        </w:rPr>
        <w:tab/>
      </w:r>
      <w:r w:rsidRPr="00CA56A2">
        <w:rPr>
          <w:rFonts w:eastAsia="Batang"/>
          <w:sz w:val="24"/>
          <w:szCs w:val="24"/>
        </w:rPr>
        <w:tab/>
        <w:t>Ing. Jarmila Kotyzová, ředitelka organizace</w:t>
      </w:r>
    </w:p>
    <w:p w:rsidR="00301C10" w:rsidRPr="00CA56A2" w:rsidRDefault="00301C10" w:rsidP="00301C10">
      <w:pPr>
        <w:rPr>
          <w:rFonts w:eastAsia="Batang"/>
          <w:bCs/>
          <w:sz w:val="24"/>
          <w:szCs w:val="24"/>
        </w:rPr>
      </w:pPr>
      <w:r w:rsidRPr="00CA56A2">
        <w:rPr>
          <w:rFonts w:eastAsia="Batang"/>
          <w:bCs/>
          <w:sz w:val="24"/>
          <w:szCs w:val="24"/>
        </w:rPr>
        <w:t>IČ</w:t>
      </w:r>
      <w:r w:rsidR="00AF50E9">
        <w:rPr>
          <w:rFonts w:eastAsia="Batang"/>
          <w:bCs/>
          <w:sz w:val="24"/>
          <w:szCs w:val="24"/>
        </w:rPr>
        <w:t>O</w:t>
      </w:r>
      <w:r w:rsidRPr="00CA56A2">
        <w:rPr>
          <w:rFonts w:eastAsia="Batang"/>
          <w:bCs/>
          <w:sz w:val="24"/>
          <w:szCs w:val="24"/>
        </w:rPr>
        <w:t>:</w:t>
      </w:r>
      <w:r w:rsidRPr="00CA56A2">
        <w:rPr>
          <w:rFonts w:eastAsia="Batang"/>
          <w:bCs/>
          <w:sz w:val="24"/>
          <w:szCs w:val="24"/>
        </w:rPr>
        <w:tab/>
      </w:r>
      <w:r w:rsidRPr="00CA56A2">
        <w:rPr>
          <w:rFonts w:eastAsia="Batang"/>
          <w:bCs/>
          <w:sz w:val="24"/>
          <w:szCs w:val="24"/>
        </w:rPr>
        <w:tab/>
      </w:r>
      <w:r w:rsidRPr="00CA56A2">
        <w:rPr>
          <w:rFonts w:eastAsia="Batang"/>
          <w:bCs/>
          <w:sz w:val="24"/>
          <w:szCs w:val="24"/>
        </w:rPr>
        <w:tab/>
      </w:r>
      <w:r w:rsidRPr="00CA56A2">
        <w:rPr>
          <w:rFonts w:eastAsia="Batang"/>
          <w:bCs/>
          <w:sz w:val="24"/>
          <w:szCs w:val="24"/>
        </w:rPr>
        <w:tab/>
      </w:r>
      <w:r w:rsidRPr="00CA56A2">
        <w:rPr>
          <w:rFonts w:eastAsia="Batang"/>
          <w:bCs/>
          <w:sz w:val="24"/>
          <w:szCs w:val="24"/>
        </w:rPr>
        <w:tab/>
        <w:t>00831212</w:t>
      </w:r>
      <w:r w:rsidRPr="00CA56A2">
        <w:rPr>
          <w:rFonts w:eastAsia="Batang"/>
          <w:bCs/>
          <w:sz w:val="24"/>
          <w:szCs w:val="24"/>
        </w:rPr>
        <w:tab/>
      </w:r>
    </w:p>
    <w:p w:rsidR="00301C10" w:rsidRPr="00CA56A2" w:rsidRDefault="00301C10" w:rsidP="00301C10">
      <w:pPr>
        <w:rPr>
          <w:rFonts w:eastAsia="Batang"/>
          <w:bCs/>
          <w:sz w:val="24"/>
          <w:szCs w:val="24"/>
        </w:rPr>
      </w:pPr>
      <w:r w:rsidRPr="00CA56A2">
        <w:rPr>
          <w:rFonts w:eastAsia="Batang"/>
          <w:bCs/>
          <w:sz w:val="24"/>
          <w:szCs w:val="24"/>
        </w:rPr>
        <w:t xml:space="preserve">Sídlo NP: </w:t>
      </w:r>
      <w:r w:rsidRPr="00CA56A2">
        <w:rPr>
          <w:rFonts w:eastAsia="Batang"/>
          <w:bCs/>
          <w:sz w:val="24"/>
          <w:szCs w:val="24"/>
        </w:rPr>
        <w:tab/>
      </w:r>
      <w:r w:rsidRPr="00CA56A2">
        <w:rPr>
          <w:rFonts w:eastAsia="Batang"/>
          <w:bCs/>
          <w:sz w:val="24"/>
          <w:szCs w:val="24"/>
        </w:rPr>
        <w:tab/>
      </w:r>
      <w:r w:rsidRPr="00CA56A2">
        <w:rPr>
          <w:rFonts w:eastAsia="Batang"/>
          <w:bCs/>
          <w:sz w:val="24"/>
          <w:szCs w:val="24"/>
        </w:rPr>
        <w:tab/>
      </w:r>
      <w:r w:rsidRPr="00CA56A2">
        <w:rPr>
          <w:rFonts w:eastAsia="Batang"/>
          <w:bCs/>
          <w:sz w:val="24"/>
          <w:szCs w:val="24"/>
        </w:rPr>
        <w:tab/>
        <w:t xml:space="preserve">ul. Růžová, čp. 2071, </w:t>
      </w:r>
      <w:proofErr w:type="spellStart"/>
      <w:r w:rsidRPr="00CA56A2">
        <w:rPr>
          <w:rFonts w:eastAsia="Batang"/>
          <w:bCs/>
          <w:sz w:val="24"/>
          <w:szCs w:val="24"/>
        </w:rPr>
        <w:t>bl</w:t>
      </w:r>
      <w:proofErr w:type="spellEnd"/>
      <w:r w:rsidRPr="00CA56A2">
        <w:rPr>
          <w:rFonts w:eastAsia="Batang"/>
          <w:bCs/>
          <w:sz w:val="24"/>
          <w:szCs w:val="24"/>
        </w:rPr>
        <w:t>. 522, 434 01 Most</w:t>
      </w:r>
    </w:p>
    <w:p w:rsidR="00301C10" w:rsidRPr="00CA56A2" w:rsidRDefault="00301C10" w:rsidP="00301C10">
      <w:pPr>
        <w:rPr>
          <w:rFonts w:eastAsia="Batang"/>
          <w:bCs/>
          <w:sz w:val="24"/>
          <w:szCs w:val="24"/>
        </w:rPr>
      </w:pPr>
      <w:r w:rsidRPr="00CA56A2">
        <w:rPr>
          <w:rFonts w:eastAsia="Batang"/>
          <w:bCs/>
          <w:sz w:val="24"/>
          <w:szCs w:val="24"/>
        </w:rPr>
        <w:t>Sídlo MSSS:</w:t>
      </w:r>
      <w:r w:rsidRPr="00CA56A2">
        <w:rPr>
          <w:rFonts w:eastAsia="Batang"/>
          <w:bCs/>
          <w:sz w:val="24"/>
          <w:szCs w:val="24"/>
        </w:rPr>
        <w:tab/>
      </w:r>
      <w:r w:rsidRPr="00CA56A2">
        <w:rPr>
          <w:rFonts w:eastAsia="Batang"/>
          <w:bCs/>
          <w:sz w:val="24"/>
          <w:szCs w:val="24"/>
        </w:rPr>
        <w:tab/>
      </w:r>
      <w:r w:rsidRPr="00CA56A2">
        <w:rPr>
          <w:rFonts w:eastAsia="Batang"/>
          <w:bCs/>
          <w:sz w:val="24"/>
          <w:szCs w:val="24"/>
        </w:rPr>
        <w:tab/>
      </w:r>
      <w:r w:rsidRPr="00CA56A2">
        <w:rPr>
          <w:rFonts w:eastAsia="Batang"/>
          <w:bCs/>
          <w:sz w:val="24"/>
          <w:szCs w:val="24"/>
        </w:rPr>
        <w:tab/>
        <w:t>ul. Barvířská, čp. 495, 434 01   Most</w:t>
      </w:r>
    </w:p>
    <w:p w:rsidR="009D706D" w:rsidRPr="00CA56A2" w:rsidRDefault="009D706D" w:rsidP="005E7031">
      <w:pPr>
        <w:rPr>
          <w:rFonts w:eastAsia="Batang"/>
          <w:i/>
          <w:iCs/>
          <w:sz w:val="24"/>
          <w:szCs w:val="24"/>
        </w:rPr>
      </w:pPr>
      <w:r w:rsidRPr="00CA56A2">
        <w:rPr>
          <w:rFonts w:eastAsia="Batang"/>
          <w:i/>
          <w:iCs/>
          <w:sz w:val="24"/>
          <w:szCs w:val="24"/>
        </w:rPr>
        <w:t>jako nájemce</w:t>
      </w:r>
      <w:r w:rsidRPr="00CA56A2">
        <w:rPr>
          <w:rFonts w:eastAsia="Batang"/>
          <w:b/>
          <w:bCs/>
          <w:i/>
          <w:iCs/>
          <w:sz w:val="24"/>
          <w:szCs w:val="24"/>
        </w:rPr>
        <w:t xml:space="preserve"> </w:t>
      </w:r>
      <w:r w:rsidRPr="00CA56A2">
        <w:rPr>
          <w:rFonts w:eastAsia="Batang"/>
          <w:i/>
          <w:iCs/>
          <w:sz w:val="24"/>
          <w:szCs w:val="24"/>
        </w:rPr>
        <w:t>na straně druhé (dále jen „nájemce“)</w:t>
      </w:r>
    </w:p>
    <w:p w:rsidR="009D706D" w:rsidRPr="00CA56A2" w:rsidRDefault="009D706D">
      <w:pPr>
        <w:rPr>
          <w:sz w:val="24"/>
          <w:szCs w:val="24"/>
        </w:rPr>
      </w:pPr>
    </w:p>
    <w:p w:rsidR="009D706D" w:rsidRDefault="009D706D" w:rsidP="0002650E">
      <w:pPr>
        <w:jc w:val="center"/>
        <w:rPr>
          <w:sz w:val="24"/>
          <w:szCs w:val="24"/>
        </w:rPr>
      </w:pPr>
      <w:r w:rsidRPr="00B863DB">
        <w:rPr>
          <w:sz w:val="24"/>
          <w:szCs w:val="24"/>
        </w:rPr>
        <w:t>uzavřeli tuto smlouvu</w:t>
      </w:r>
    </w:p>
    <w:p w:rsidR="009D706D" w:rsidRDefault="009D706D">
      <w:pPr>
        <w:rPr>
          <w:sz w:val="24"/>
          <w:szCs w:val="24"/>
        </w:rPr>
      </w:pPr>
    </w:p>
    <w:p w:rsidR="00F81F98" w:rsidRDefault="00F81F98">
      <w:pPr>
        <w:rPr>
          <w:sz w:val="24"/>
          <w:szCs w:val="24"/>
        </w:rPr>
      </w:pPr>
    </w:p>
    <w:p w:rsidR="009D706D" w:rsidRPr="0002650E" w:rsidRDefault="009D706D" w:rsidP="0002650E">
      <w:pPr>
        <w:jc w:val="center"/>
        <w:rPr>
          <w:b/>
          <w:bCs/>
          <w:sz w:val="24"/>
          <w:szCs w:val="24"/>
        </w:rPr>
      </w:pPr>
      <w:r w:rsidRPr="0002650E">
        <w:rPr>
          <w:b/>
          <w:bCs/>
          <w:sz w:val="24"/>
          <w:szCs w:val="24"/>
        </w:rPr>
        <w:t>I.</w:t>
      </w:r>
    </w:p>
    <w:p w:rsidR="009D706D" w:rsidRPr="0002650E" w:rsidRDefault="009D706D" w:rsidP="0002650E">
      <w:pPr>
        <w:jc w:val="center"/>
        <w:rPr>
          <w:b/>
          <w:bCs/>
          <w:sz w:val="24"/>
          <w:szCs w:val="24"/>
        </w:rPr>
      </w:pPr>
      <w:r w:rsidRPr="0002650E">
        <w:rPr>
          <w:b/>
          <w:bCs/>
          <w:sz w:val="24"/>
          <w:szCs w:val="24"/>
        </w:rPr>
        <w:t>Předmět a účel nájmu</w:t>
      </w:r>
    </w:p>
    <w:p w:rsidR="009D706D" w:rsidRDefault="009D706D">
      <w:pPr>
        <w:rPr>
          <w:sz w:val="24"/>
          <w:szCs w:val="24"/>
        </w:rPr>
      </w:pPr>
    </w:p>
    <w:p w:rsidR="00301C10" w:rsidRPr="0002650E" w:rsidRDefault="009D706D" w:rsidP="00301C10">
      <w:pPr>
        <w:ind w:left="567" w:hanging="567"/>
        <w:jc w:val="both"/>
        <w:rPr>
          <w:sz w:val="24"/>
          <w:szCs w:val="24"/>
        </w:rPr>
      </w:pPr>
      <w:r w:rsidRPr="0002650E">
        <w:rPr>
          <w:sz w:val="24"/>
          <w:szCs w:val="24"/>
        </w:rPr>
        <w:t>1.1.</w:t>
      </w:r>
      <w:r w:rsidRPr="0002650E">
        <w:rPr>
          <w:sz w:val="24"/>
          <w:szCs w:val="24"/>
        </w:rPr>
        <w:tab/>
      </w:r>
      <w:r w:rsidRPr="00766C6C">
        <w:rPr>
          <w:sz w:val="24"/>
          <w:szCs w:val="24"/>
        </w:rPr>
        <w:t xml:space="preserve">Pronajímatel pronajímá nájemci </w:t>
      </w:r>
      <w:r w:rsidR="0044533E">
        <w:rPr>
          <w:sz w:val="24"/>
          <w:szCs w:val="24"/>
        </w:rPr>
        <w:t xml:space="preserve">nebytový </w:t>
      </w:r>
      <w:r w:rsidR="00301C10">
        <w:rPr>
          <w:sz w:val="24"/>
          <w:szCs w:val="24"/>
        </w:rPr>
        <w:t>prostor v </w:t>
      </w:r>
      <w:proofErr w:type="gramStart"/>
      <w:r w:rsidR="00301C10" w:rsidRPr="007866EB">
        <w:rPr>
          <w:b/>
          <w:sz w:val="24"/>
          <w:szCs w:val="24"/>
        </w:rPr>
        <w:t>č.p.</w:t>
      </w:r>
      <w:proofErr w:type="gramEnd"/>
      <w:r w:rsidR="00301C10" w:rsidRPr="007866EB">
        <w:rPr>
          <w:b/>
          <w:sz w:val="24"/>
          <w:szCs w:val="24"/>
        </w:rPr>
        <w:t xml:space="preserve"> 207</w:t>
      </w:r>
      <w:r w:rsidR="00301C10">
        <w:rPr>
          <w:b/>
          <w:sz w:val="24"/>
          <w:szCs w:val="24"/>
        </w:rPr>
        <w:t>1</w:t>
      </w:r>
      <w:r w:rsidR="00301C10" w:rsidRPr="007866EB">
        <w:rPr>
          <w:b/>
          <w:sz w:val="24"/>
          <w:szCs w:val="24"/>
        </w:rPr>
        <w:t>, blok 5</w:t>
      </w:r>
      <w:r w:rsidR="00301C10">
        <w:rPr>
          <w:b/>
          <w:sz w:val="24"/>
          <w:szCs w:val="24"/>
        </w:rPr>
        <w:t>22</w:t>
      </w:r>
      <w:r w:rsidR="00301C10" w:rsidRPr="007866EB">
        <w:rPr>
          <w:b/>
          <w:sz w:val="24"/>
          <w:szCs w:val="24"/>
        </w:rPr>
        <w:t xml:space="preserve">, </w:t>
      </w:r>
      <w:r w:rsidR="00301C10" w:rsidRPr="007866EB">
        <w:rPr>
          <w:b/>
          <w:bCs/>
          <w:sz w:val="24"/>
          <w:szCs w:val="24"/>
        </w:rPr>
        <w:t xml:space="preserve">ul. </w:t>
      </w:r>
      <w:r w:rsidR="00301C10">
        <w:rPr>
          <w:b/>
          <w:bCs/>
          <w:sz w:val="24"/>
          <w:szCs w:val="24"/>
        </w:rPr>
        <w:t>Růžová</w:t>
      </w:r>
      <w:r w:rsidR="00301C10" w:rsidRPr="007866EB">
        <w:rPr>
          <w:b/>
          <w:bCs/>
          <w:sz w:val="24"/>
          <w:szCs w:val="24"/>
        </w:rPr>
        <w:t xml:space="preserve"> v Mostě</w:t>
      </w:r>
      <w:r w:rsidR="00301C10" w:rsidRPr="007866EB">
        <w:rPr>
          <w:sz w:val="24"/>
          <w:szCs w:val="24"/>
        </w:rPr>
        <w:t>,</w:t>
      </w:r>
      <w:r w:rsidR="00301C10">
        <w:rPr>
          <w:sz w:val="24"/>
          <w:szCs w:val="24"/>
        </w:rPr>
        <w:t xml:space="preserve"> který je součástí p</w:t>
      </w:r>
      <w:r w:rsidR="00AF50E9">
        <w:rPr>
          <w:sz w:val="24"/>
          <w:szCs w:val="24"/>
        </w:rPr>
        <w:t>ozemku</w:t>
      </w:r>
      <w:r w:rsidR="009522F7">
        <w:rPr>
          <w:sz w:val="24"/>
          <w:szCs w:val="24"/>
        </w:rPr>
        <w:t xml:space="preserve"> </w:t>
      </w:r>
      <w:r w:rsidR="00301C10">
        <w:rPr>
          <w:sz w:val="24"/>
          <w:szCs w:val="24"/>
        </w:rPr>
        <w:t>p</w:t>
      </w:r>
      <w:r w:rsidR="00AF50E9">
        <w:rPr>
          <w:sz w:val="24"/>
          <w:szCs w:val="24"/>
        </w:rPr>
        <w:t>arcely</w:t>
      </w:r>
      <w:r w:rsidR="009522F7">
        <w:rPr>
          <w:sz w:val="24"/>
          <w:szCs w:val="24"/>
        </w:rPr>
        <w:t xml:space="preserve"> </w:t>
      </w:r>
      <w:r w:rsidR="00301C10">
        <w:rPr>
          <w:sz w:val="24"/>
          <w:szCs w:val="24"/>
        </w:rPr>
        <w:t>č. 621</w:t>
      </w:r>
      <w:r w:rsidR="005E1856">
        <w:rPr>
          <w:sz w:val="24"/>
          <w:szCs w:val="24"/>
        </w:rPr>
        <w:t>6</w:t>
      </w:r>
      <w:r w:rsidR="00301C10">
        <w:rPr>
          <w:sz w:val="24"/>
          <w:szCs w:val="24"/>
        </w:rPr>
        <w:t xml:space="preserve">  v k.</w:t>
      </w:r>
      <w:r w:rsidR="009522F7">
        <w:rPr>
          <w:sz w:val="24"/>
          <w:szCs w:val="24"/>
        </w:rPr>
        <w:t>ú.</w:t>
      </w:r>
      <w:r w:rsidR="00301C10">
        <w:rPr>
          <w:sz w:val="24"/>
          <w:szCs w:val="24"/>
        </w:rPr>
        <w:t xml:space="preserve"> Most II,  </w:t>
      </w:r>
      <w:r w:rsidR="00301C10" w:rsidRPr="0002650E">
        <w:rPr>
          <w:sz w:val="24"/>
          <w:szCs w:val="24"/>
        </w:rPr>
        <w:t xml:space="preserve">o celkové výměře </w:t>
      </w:r>
      <w:r w:rsidR="00301C10">
        <w:rPr>
          <w:sz w:val="24"/>
          <w:szCs w:val="24"/>
        </w:rPr>
        <w:t xml:space="preserve"> </w:t>
      </w:r>
      <w:r w:rsidR="00301C10">
        <w:rPr>
          <w:b/>
          <w:sz w:val="24"/>
          <w:szCs w:val="24"/>
        </w:rPr>
        <w:t>48,75</w:t>
      </w:r>
      <w:r w:rsidR="00301C10" w:rsidRPr="007866EB">
        <w:rPr>
          <w:b/>
          <w:sz w:val="24"/>
          <w:szCs w:val="24"/>
        </w:rPr>
        <w:t xml:space="preserve"> m</w:t>
      </w:r>
      <w:r w:rsidR="00301C10" w:rsidRPr="007866EB">
        <w:rPr>
          <w:b/>
          <w:sz w:val="24"/>
          <w:szCs w:val="24"/>
          <w:vertAlign w:val="superscript"/>
        </w:rPr>
        <w:t>2</w:t>
      </w:r>
      <w:r w:rsidR="00301C10" w:rsidRPr="0002650E">
        <w:rPr>
          <w:sz w:val="24"/>
          <w:szCs w:val="24"/>
        </w:rPr>
        <w:t>, který je ve vlastnictví pronajímatele.</w:t>
      </w:r>
      <w:r w:rsidR="00301C10">
        <w:rPr>
          <w:sz w:val="24"/>
          <w:szCs w:val="24"/>
        </w:rPr>
        <w:t xml:space="preserve"> </w:t>
      </w:r>
    </w:p>
    <w:p w:rsidR="009D706D" w:rsidRPr="0002650E" w:rsidRDefault="009D706D" w:rsidP="0002650E">
      <w:pPr>
        <w:rPr>
          <w:sz w:val="24"/>
          <w:szCs w:val="24"/>
        </w:rPr>
      </w:pPr>
    </w:p>
    <w:p w:rsidR="009D706D" w:rsidRPr="00301C10" w:rsidRDefault="009D706D" w:rsidP="0044533E">
      <w:pPr>
        <w:tabs>
          <w:tab w:val="left" w:pos="993"/>
        </w:tabs>
        <w:ind w:left="567" w:hanging="567"/>
        <w:jc w:val="both"/>
        <w:rPr>
          <w:b/>
          <w:bCs/>
          <w:sz w:val="24"/>
          <w:szCs w:val="24"/>
        </w:rPr>
      </w:pPr>
      <w:r w:rsidRPr="0002650E">
        <w:rPr>
          <w:sz w:val="24"/>
          <w:szCs w:val="24"/>
        </w:rPr>
        <w:t xml:space="preserve">1.2. </w:t>
      </w:r>
      <w:r w:rsidR="0020243F">
        <w:rPr>
          <w:sz w:val="24"/>
          <w:szCs w:val="24"/>
        </w:rPr>
        <w:t xml:space="preserve"> </w:t>
      </w:r>
      <w:r w:rsidR="005E1856">
        <w:rPr>
          <w:sz w:val="24"/>
          <w:szCs w:val="24"/>
        </w:rPr>
        <w:t>P</w:t>
      </w:r>
      <w:r w:rsidRPr="0002650E">
        <w:rPr>
          <w:sz w:val="24"/>
          <w:szCs w:val="24"/>
        </w:rPr>
        <w:t>rostor</w:t>
      </w:r>
      <w:r w:rsidR="0044533E">
        <w:rPr>
          <w:sz w:val="24"/>
          <w:szCs w:val="24"/>
        </w:rPr>
        <w:t xml:space="preserve"> společenská a kulturní</w:t>
      </w:r>
      <w:r w:rsidR="005E1856">
        <w:rPr>
          <w:sz w:val="24"/>
          <w:szCs w:val="24"/>
        </w:rPr>
        <w:t xml:space="preserve"> místnost </w:t>
      </w:r>
      <w:r>
        <w:rPr>
          <w:sz w:val="24"/>
          <w:szCs w:val="24"/>
        </w:rPr>
        <w:t>se pronajímá</w:t>
      </w:r>
      <w:r w:rsidR="0020243F">
        <w:rPr>
          <w:sz w:val="24"/>
          <w:szCs w:val="24"/>
        </w:rPr>
        <w:t xml:space="preserve"> </w:t>
      </w:r>
      <w:r w:rsidR="005E1856">
        <w:rPr>
          <w:sz w:val="24"/>
          <w:szCs w:val="24"/>
        </w:rPr>
        <w:t>za účelem</w:t>
      </w:r>
      <w:r w:rsidR="0020243F">
        <w:rPr>
          <w:sz w:val="24"/>
          <w:szCs w:val="24"/>
        </w:rPr>
        <w:t xml:space="preserve"> </w:t>
      </w:r>
      <w:r w:rsidR="00AF50E9">
        <w:rPr>
          <w:sz w:val="24"/>
          <w:szCs w:val="24"/>
        </w:rPr>
        <w:t xml:space="preserve">užívání jako </w:t>
      </w:r>
      <w:r w:rsidR="00621A22" w:rsidRPr="00621A22">
        <w:rPr>
          <w:b/>
          <w:bCs/>
          <w:sz w:val="24"/>
          <w:szCs w:val="24"/>
        </w:rPr>
        <w:t>„</w:t>
      </w:r>
      <w:r w:rsidR="00AF50E9">
        <w:rPr>
          <w:b/>
          <w:bCs/>
          <w:sz w:val="24"/>
          <w:szCs w:val="24"/>
        </w:rPr>
        <w:t>p</w:t>
      </w:r>
      <w:r w:rsidR="00301C10" w:rsidRPr="00301C10">
        <w:rPr>
          <w:b/>
          <w:bCs/>
          <w:sz w:val="24"/>
          <w:szCs w:val="24"/>
        </w:rPr>
        <w:t>rovozní místnos</w:t>
      </w:r>
      <w:r w:rsidR="0044533E">
        <w:rPr>
          <w:b/>
          <w:bCs/>
          <w:sz w:val="24"/>
          <w:szCs w:val="24"/>
        </w:rPr>
        <w:t>t</w:t>
      </w:r>
      <w:r w:rsidR="00AF50E9">
        <w:rPr>
          <w:b/>
          <w:bCs/>
          <w:sz w:val="24"/>
          <w:szCs w:val="24"/>
        </w:rPr>
        <w:t>i</w:t>
      </w:r>
      <w:r w:rsidR="0044533E">
        <w:rPr>
          <w:b/>
          <w:bCs/>
          <w:sz w:val="24"/>
          <w:szCs w:val="24"/>
        </w:rPr>
        <w:t xml:space="preserve"> </w:t>
      </w:r>
      <w:r w:rsidR="005E1856">
        <w:rPr>
          <w:b/>
          <w:bCs/>
          <w:sz w:val="24"/>
          <w:szCs w:val="24"/>
        </w:rPr>
        <w:t>p</w:t>
      </w:r>
      <w:r w:rsidR="00301C10" w:rsidRPr="00301C10">
        <w:rPr>
          <w:b/>
          <w:bCs/>
          <w:sz w:val="24"/>
          <w:szCs w:val="24"/>
        </w:rPr>
        <w:t xml:space="preserve">racovníků </w:t>
      </w:r>
      <w:r w:rsidR="005E1856">
        <w:rPr>
          <w:b/>
          <w:bCs/>
          <w:sz w:val="24"/>
          <w:szCs w:val="24"/>
        </w:rPr>
        <w:t xml:space="preserve"> </w:t>
      </w:r>
      <w:r w:rsidR="0020243F">
        <w:rPr>
          <w:b/>
          <w:bCs/>
          <w:sz w:val="24"/>
          <w:szCs w:val="24"/>
        </w:rPr>
        <w:t>v s</w:t>
      </w:r>
      <w:r w:rsidR="00301C10" w:rsidRPr="00301C10">
        <w:rPr>
          <w:b/>
          <w:bCs/>
          <w:sz w:val="24"/>
          <w:szCs w:val="24"/>
        </w:rPr>
        <w:t>ociálních</w:t>
      </w:r>
      <w:r w:rsidR="0020243F">
        <w:rPr>
          <w:b/>
          <w:bCs/>
          <w:sz w:val="24"/>
          <w:szCs w:val="24"/>
        </w:rPr>
        <w:t xml:space="preserve"> </w:t>
      </w:r>
      <w:r w:rsidR="00301C10" w:rsidRPr="00621A22">
        <w:rPr>
          <w:b/>
          <w:bCs/>
          <w:sz w:val="24"/>
          <w:szCs w:val="24"/>
        </w:rPr>
        <w:t>službách</w:t>
      </w:r>
      <w:r w:rsidR="0044533E">
        <w:rPr>
          <w:b/>
          <w:bCs/>
          <w:sz w:val="24"/>
          <w:szCs w:val="24"/>
        </w:rPr>
        <w:t>, registrovan</w:t>
      </w:r>
      <w:r w:rsidR="00AF50E9">
        <w:rPr>
          <w:b/>
          <w:bCs/>
          <w:sz w:val="24"/>
          <w:szCs w:val="24"/>
        </w:rPr>
        <w:t>é</w:t>
      </w:r>
      <w:r w:rsidR="0044533E">
        <w:rPr>
          <w:b/>
          <w:bCs/>
          <w:sz w:val="24"/>
          <w:szCs w:val="24"/>
        </w:rPr>
        <w:t xml:space="preserve"> sociální služb</w:t>
      </w:r>
      <w:r w:rsidR="00AF50E9">
        <w:rPr>
          <w:b/>
          <w:bCs/>
          <w:sz w:val="24"/>
          <w:szCs w:val="24"/>
        </w:rPr>
        <w:t>y:</w:t>
      </w:r>
      <w:r w:rsidR="0044533E">
        <w:rPr>
          <w:b/>
          <w:bCs/>
          <w:sz w:val="24"/>
          <w:szCs w:val="24"/>
        </w:rPr>
        <w:t xml:space="preserve"> Pečovatelská služba, ID 1853582</w:t>
      </w:r>
      <w:r w:rsidR="00AF50E9">
        <w:rPr>
          <w:b/>
          <w:bCs/>
          <w:sz w:val="24"/>
          <w:szCs w:val="24"/>
        </w:rPr>
        <w:t xml:space="preserve">“ </w:t>
      </w:r>
      <w:r w:rsidR="00AF50E9" w:rsidRPr="00AF50E9">
        <w:rPr>
          <w:sz w:val="24"/>
          <w:szCs w:val="24"/>
        </w:rPr>
        <w:t>a nájemce ho bez výhrad přijímá do užívání</w:t>
      </w:r>
      <w:r w:rsidR="00AF50E9">
        <w:rPr>
          <w:b/>
          <w:bCs/>
          <w:sz w:val="24"/>
          <w:szCs w:val="24"/>
        </w:rPr>
        <w:t>.</w:t>
      </w:r>
      <w:r w:rsidR="0044533E">
        <w:rPr>
          <w:b/>
          <w:bCs/>
          <w:sz w:val="24"/>
          <w:szCs w:val="24"/>
        </w:rPr>
        <w:t xml:space="preserve"> </w:t>
      </w:r>
      <w:r w:rsidR="00301C10" w:rsidRPr="00301C10">
        <w:rPr>
          <w:b/>
          <w:bCs/>
          <w:sz w:val="24"/>
          <w:szCs w:val="24"/>
        </w:rPr>
        <w:t xml:space="preserve">  </w:t>
      </w:r>
    </w:p>
    <w:p w:rsidR="00766C6C" w:rsidRDefault="00766C6C" w:rsidP="00301C10">
      <w:pPr>
        <w:jc w:val="both"/>
        <w:rPr>
          <w:sz w:val="24"/>
          <w:szCs w:val="24"/>
        </w:rPr>
      </w:pPr>
    </w:p>
    <w:p w:rsidR="00766C6C" w:rsidRPr="007C1E9B" w:rsidRDefault="00766C6C" w:rsidP="00766C6C">
      <w:pPr>
        <w:ind w:firstLine="426"/>
        <w:jc w:val="both"/>
        <w:rPr>
          <w:b/>
          <w:sz w:val="24"/>
          <w:szCs w:val="24"/>
        </w:rPr>
      </w:pPr>
    </w:p>
    <w:p w:rsidR="009D706D" w:rsidRPr="00C36C04" w:rsidRDefault="009D706D" w:rsidP="00C36C04">
      <w:pPr>
        <w:keepNext/>
        <w:jc w:val="center"/>
        <w:outlineLvl w:val="1"/>
        <w:rPr>
          <w:rFonts w:eastAsia="Batang"/>
          <w:b/>
          <w:bCs/>
          <w:sz w:val="24"/>
          <w:szCs w:val="24"/>
        </w:rPr>
      </w:pPr>
      <w:r>
        <w:rPr>
          <w:rFonts w:eastAsia="Batang"/>
          <w:b/>
          <w:bCs/>
          <w:sz w:val="24"/>
          <w:szCs w:val="24"/>
        </w:rPr>
        <w:t>II</w:t>
      </w:r>
      <w:r w:rsidRPr="00C36C04">
        <w:rPr>
          <w:rFonts w:eastAsia="Batang"/>
          <w:b/>
          <w:bCs/>
          <w:sz w:val="24"/>
          <w:szCs w:val="24"/>
        </w:rPr>
        <w:t>.</w:t>
      </w:r>
    </w:p>
    <w:p w:rsidR="009D706D" w:rsidRPr="00C36C04" w:rsidRDefault="00766C6C" w:rsidP="00C36C04">
      <w:pPr>
        <w:keepNext/>
        <w:jc w:val="center"/>
        <w:outlineLvl w:val="1"/>
        <w:rPr>
          <w:rFonts w:eastAsia="Batang"/>
          <w:b/>
          <w:bCs/>
          <w:sz w:val="24"/>
          <w:szCs w:val="24"/>
        </w:rPr>
      </w:pPr>
      <w:r>
        <w:rPr>
          <w:rFonts w:eastAsia="Batang"/>
          <w:b/>
          <w:bCs/>
          <w:sz w:val="24"/>
          <w:szCs w:val="24"/>
        </w:rPr>
        <w:t xml:space="preserve">       </w:t>
      </w:r>
      <w:r w:rsidR="009D706D" w:rsidRPr="00C36C04">
        <w:rPr>
          <w:rFonts w:eastAsia="Batang"/>
          <w:b/>
          <w:bCs/>
          <w:sz w:val="24"/>
          <w:szCs w:val="24"/>
        </w:rPr>
        <w:t>Nájemné, úhrada za služby a další platby spojené s užíváním nebytového prostoru</w:t>
      </w:r>
    </w:p>
    <w:p w:rsidR="009D706D" w:rsidRPr="00C36C04" w:rsidRDefault="009D706D" w:rsidP="00C36C04">
      <w:pPr>
        <w:jc w:val="both"/>
        <w:rPr>
          <w:rFonts w:eastAsia="Batang"/>
          <w:sz w:val="24"/>
          <w:szCs w:val="24"/>
        </w:rPr>
      </w:pPr>
    </w:p>
    <w:p w:rsidR="009D706D" w:rsidRDefault="009D706D" w:rsidP="0044533E">
      <w:pPr>
        <w:numPr>
          <w:ilvl w:val="1"/>
          <w:numId w:val="13"/>
        </w:numPr>
        <w:tabs>
          <w:tab w:val="clear" w:pos="720"/>
          <w:tab w:val="left" w:pos="284"/>
          <w:tab w:val="num" w:pos="567"/>
        </w:tabs>
        <w:ind w:left="567" w:hanging="567"/>
        <w:jc w:val="both"/>
        <w:rPr>
          <w:rFonts w:eastAsia="Batang"/>
          <w:sz w:val="24"/>
          <w:szCs w:val="24"/>
        </w:rPr>
      </w:pPr>
      <w:r w:rsidRPr="00AF50E9">
        <w:rPr>
          <w:rFonts w:eastAsia="Batang"/>
          <w:sz w:val="24"/>
          <w:szCs w:val="24"/>
        </w:rPr>
        <w:t xml:space="preserve">Z pronajímaných prostor bude nájemce pronajímateli platit nájemné </w:t>
      </w:r>
      <w:r w:rsidRPr="00AF50E9">
        <w:rPr>
          <w:rFonts w:eastAsia="Batang"/>
          <w:sz w:val="24"/>
          <w:szCs w:val="24"/>
        </w:rPr>
        <w:br/>
      </w:r>
      <w:r w:rsidRPr="00AF50E9">
        <w:rPr>
          <w:rFonts w:eastAsia="Batang"/>
          <w:b/>
          <w:bCs/>
          <w:sz w:val="24"/>
          <w:szCs w:val="24"/>
        </w:rPr>
        <w:t xml:space="preserve">ve výši </w:t>
      </w:r>
      <w:r w:rsidR="00766C6C" w:rsidRPr="00AF50E9">
        <w:rPr>
          <w:rFonts w:eastAsia="Batang"/>
          <w:b/>
          <w:bCs/>
          <w:sz w:val="24"/>
          <w:szCs w:val="24"/>
        </w:rPr>
        <w:t>1,</w:t>
      </w:r>
      <w:r w:rsidR="00AF50E9" w:rsidRPr="00AF50E9">
        <w:rPr>
          <w:rFonts w:eastAsia="Batang"/>
          <w:b/>
          <w:bCs/>
          <w:sz w:val="24"/>
          <w:szCs w:val="24"/>
        </w:rPr>
        <w:t xml:space="preserve">- </w:t>
      </w:r>
      <w:r w:rsidRPr="00AF50E9">
        <w:rPr>
          <w:rFonts w:eastAsia="Batang"/>
          <w:b/>
          <w:bCs/>
          <w:sz w:val="24"/>
          <w:szCs w:val="24"/>
        </w:rPr>
        <w:t xml:space="preserve">Kč měsíčně </w:t>
      </w:r>
      <w:r w:rsidRPr="00AF50E9">
        <w:rPr>
          <w:rFonts w:eastAsia="Batang"/>
          <w:bCs/>
          <w:sz w:val="24"/>
          <w:szCs w:val="24"/>
        </w:rPr>
        <w:t>(</w:t>
      </w:r>
      <w:proofErr w:type="spellStart"/>
      <w:r w:rsidRPr="00AF50E9">
        <w:rPr>
          <w:rFonts w:eastAsia="Batang"/>
          <w:bCs/>
          <w:sz w:val="24"/>
          <w:szCs w:val="24"/>
        </w:rPr>
        <w:t>slovy:</w:t>
      </w:r>
      <w:r w:rsidR="0020243F" w:rsidRPr="00AF50E9">
        <w:rPr>
          <w:rFonts w:eastAsia="Batang"/>
          <w:bCs/>
          <w:sz w:val="24"/>
          <w:szCs w:val="24"/>
        </w:rPr>
        <w:t>jedn</w:t>
      </w:r>
      <w:r w:rsidR="00AF50E9" w:rsidRPr="00AF50E9">
        <w:rPr>
          <w:rFonts w:eastAsia="Batang"/>
          <w:bCs/>
          <w:sz w:val="24"/>
          <w:szCs w:val="24"/>
        </w:rPr>
        <w:t>a</w:t>
      </w:r>
      <w:r w:rsidR="0020243F" w:rsidRPr="00AF50E9">
        <w:rPr>
          <w:rFonts w:eastAsia="Batang"/>
          <w:bCs/>
          <w:sz w:val="24"/>
          <w:szCs w:val="24"/>
        </w:rPr>
        <w:t>korun</w:t>
      </w:r>
      <w:r w:rsidR="00AF50E9" w:rsidRPr="00AF50E9">
        <w:rPr>
          <w:rFonts w:eastAsia="Batang"/>
          <w:bCs/>
          <w:sz w:val="24"/>
          <w:szCs w:val="24"/>
        </w:rPr>
        <w:t>a</w:t>
      </w:r>
      <w:r w:rsidRPr="00AF50E9">
        <w:rPr>
          <w:rFonts w:eastAsia="Batang"/>
          <w:bCs/>
          <w:sz w:val="24"/>
          <w:szCs w:val="24"/>
        </w:rPr>
        <w:t>česk</w:t>
      </w:r>
      <w:r w:rsidR="00AF50E9" w:rsidRPr="00AF50E9">
        <w:rPr>
          <w:rFonts w:eastAsia="Batang"/>
          <w:bCs/>
          <w:sz w:val="24"/>
          <w:szCs w:val="24"/>
        </w:rPr>
        <w:t>á</w:t>
      </w:r>
      <w:proofErr w:type="spellEnd"/>
      <w:r w:rsidRPr="00AF50E9">
        <w:rPr>
          <w:rFonts w:eastAsia="Batang"/>
          <w:bCs/>
          <w:sz w:val="24"/>
          <w:szCs w:val="24"/>
        </w:rPr>
        <w:t>).</w:t>
      </w:r>
      <w:r w:rsidRPr="00AF50E9">
        <w:rPr>
          <w:rFonts w:eastAsia="Batang"/>
          <w:sz w:val="24"/>
          <w:szCs w:val="24"/>
        </w:rPr>
        <w:t xml:space="preserve"> </w:t>
      </w:r>
    </w:p>
    <w:p w:rsidR="00AF50E9" w:rsidRPr="00AF50E9" w:rsidRDefault="00AF50E9" w:rsidP="00AF50E9">
      <w:pPr>
        <w:tabs>
          <w:tab w:val="left" w:pos="284"/>
        </w:tabs>
        <w:ind w:left="567"/>
        <w:jc w:val="both"/>
        <w:rPr>
          <w:rFonts w:eastAsia="Batang"/>
          <w:sz w:val="24"/>
          <w:szCs w:val="24"/>
        </w:rPr>
      </w:pPr>
    </w:p>
    <w:p w:rsidR="009D706D" w:rsidRDefault="009D706D" w:rsidP="0044533E">
      <w:pPr>
        <w:numPr>
          <w:ilvl w:val="1"/>
          <w:numId w:val="13"/>
        </w:numPr>
        <w:tabs>
          <w:tab w:val="clear" w:pos="720"/>
          <w:tab w:val="num" w:pos="0"/>
        </w:tabs>
        <w:ind w:left="567" w:hanging="567"/>
        <w:jc w:val="both"/>
        <w:rPr>
          <w:rFonts w:eastAsia="Batang"/>
          <w:sz w:val="24"/>
          <w:szCs w:val="24"/>
        </w:rPr>
      </w:pPr>
      <w:r w:rsidRPr="004B1A0F">
        <w:rPr>
          <w:rFonts w:eastAsia="Batang"/>
          <w:sz w:val="24"/>
          <w:szCs w:val="24"/>
        </w:rPr>
        <w:t>Mimo nájemné</w:t>
      </w:r>
      <w:r w:rsidR="00AF50E9">
        <w:rPr>
          <w:rFonts w:eastAsia="Batang"/>
          <w:sz w:val="24"/>
          <w:szCs w:val="24"/>
        </w:rPr>
        <w:t>ho</w:t>
      </w:r>
      <w:r w:rsidRPr="004B1A0F">
        <w:rPr>
          <w:rFonts w:eastAsia="Batang"/>
          <w:sz w:val="24"/>
          <w:szCs w:val="24"/>
        </w:rPr>
        <w:t xml:space="preserve"> bude nájemce platit pronajímateli úhrady za služby spojené s užíváním pronajatého prostoru, jejich druh a výše úhrady nebo způsob výpočtu za tyto služby jsou blíže specifikovány v Příloze č.1 </w:t>
      </w:r>
      <w:r>
        <w:rPr>
          <w:rFonts w:eastAsia="Batang"/>
          <w:sz w:val="24"/>
          <w:szCs w:val="24"/>
        </w:rPr>
        <w:t>této smlouvy</w:t>
      </w:r>
      <w:r w:rsidRPr="004B1A0F">
        <w:rPr>
          <w:rFonts w:eastAsia="Batang"/>
          <w:sz w:val="24"/>
          <w:szCs w:val="24"/>
        </w:rPr>
        <w:t>.</w:t>
      </w:r>
    </w:p>
    <w:p w:rsidR="009D706D" w:rsidRDefault="009D706D" w:rsidP="0044533E">
      <w:pPr>
        <w:pStyle w:val="Odstavecseseznamem"/>
        <w:tabs>
          <w:tab w:val="num" w:pos="0"/>
        </w:tabs>
        <w:ind w:left="567" w:hanging="567"/>
        <w:rPr>
          <w:sz w:val="24"/>
          <w:szCs w:val="24"/>
        </w:rPr>
      </w:pPr>
    </w:p>
    <w:p w:rsidR="009D706D" w:rsidRPr="001A1540" w:rsidRDefault="009D706D" w:rsidP="00F81F98">
      <w:pPr>
        <w:numPr>
          <w:ilvl w:val="1"/>
          <w:numId w:val="13"/>
        </w:numPr>
        <w:tabs>
          <w:tab w:val="clear" w:pos="720"/>
          <w:tab w:val="num" w:pos="567"/>
        </w:tabs>
        <w:ind w:left="567" w:hanging="567"/>
        <w:jc w:val="both"/>
        <w:rPr>
          <w:rFonts w:eastAsia="Batang"/>
          <w:sz w:val="24"/>
          <w:szCs w:val="24"/>
        </w:rPr>
      </w:pPr>
      <w:r w:rsidRPr="004B1A0F">
        <w:rPr>
          <w:sz w:val="24"/>
          <w:szCs w:val="24"/>
        </w:rPr>
        <w:t xml:space="preserve">Nájemné, úhrady za služby nebo zálohy úhrad za služby spojené s užíváním prostoru jsou splatné měsíčně vždy do 15. dne příslušného kalendářního měsíce s tím, že případný rozdíl mezi skutečnými náklady za služby vzniklými pronajímateli </w:t>
      </w:r>
      <w:r w:rsidRPr="004B1A0F">
        <w:rPr>
          <w:sz w:val="24"/>
          <w:szCs w:val="24"/>
        </w:rPr>
        <w:br/>
        <w:t xml:space="preserve">a uhrazenými zálohami bude pronajímatelem nájemci vyúčtován a vyúčtování zasláno </w:t>
      </w:r>
      <w:r w:rsidRPr="004B1A0F">
        <w:rPr>
          <w:sz w:val="24"/>
          <w:szCs w:val="24"/>
        </w:rPr>
        <w:lastRenderedPageBreak/>
        <w:t xml:space="preserve">vždy do konce měsíce dubna následujícího kalendářního roku.  Nedoplatky či přeplatky jsou splatnými ve lhůtě stanovené pro tento případ právními předpisy. </w:t>
      </w:r>
    </w:p>
    <w:p w:rsidR="009D706D" w:rsidRDefault="009D706D" w:rsidP="001A1540">
      <w:pPr>
        <w:jc w:val="both"/>
        <w:rPr>
          <w:rFonts w:eastAsia="Batang"/>
          <w:sz w:val="24"/>
          <w:szCs w:val="24"/>
        </w:rPr>
      </w:pPr>
    </w:p>
    <w:p w:rsidR="009D706D" w:rsidRDefault="009D706D" w:rsidP="00F81F98">
      <w:pPr>
        <w:numPr>
          <w:ilvl w:val="1"/>
          <w:numId w:val="13"/>
        </w:numPr>
        <w:tabs>
          <w:tab w:val="clear" w:pos="720"/>
          <w:tab w:val="num" w:pos="567"/>
        </w:tabs>
        <w:ind w:left="567" w:hanging="567"/>
        <w:jc w:val="both"/>
        <w:rPr>
          <w:rFonts w:eastAsia="Batang"/>
          <w:sz w:val="24"/>
          <w:szCs w:val="24"/>
        </w:rPr>
      </w:pPr>
      <w:r w:rsidRPr="004B1A0F">
        <w:rPr>
          <w:sz w:val="24"/>
          <w:szCs w:val="24"/>
        </w:rPr>
        <w:t>V případě zvýšení cen jednotlivých služeb spojených s užíváním nebytového prostoru (týká se dodávek elektrické energie, vodného a stočného, dodávky tepla a TUV) se zálohy za tyto služby, které nastanou za předpokladu, že to poskytovatel písemně oznámí do dvou měsíců ode dne, kdy se ceny zvýší, a zvýšení zálohy nastane 1. dne měsíce následujícího po měsíci, kdy bylo takové oznámení uživateli doručeno. Uživatel je dále v takovém případě povinen poskytovateli doplatit rozdíl mezi výší záloh za období od zvýšení cen příslušných služeb do dne, kdy nastane zvýšení těchto záloh, a to ve výši rozdílu mezi částkou, kterou by za toto období zaplatil na zvýšených zálohách a částkou, kterou měl zaplatit za toto období před zvýšením záloh.</w:t>
      </w:r>
    </w:p>
    <w:p w:rsidR="009D706D" w:rsidRDefault="009D706D" w:rsidP="00F81F98">
      <w:pPr>
        <w:pStyle w:val="Odstavecseseznamem"/>
        <w:tabs>
          <w:tab w:val="num" w:pos="709"/>
        </w:tabs>
        <w:ind w:left="567" w:hanging="567"/>
        <w:rPr>
          <w:rFonts w:eastAsia="Batang"/>
          <w:sz w:val="24"/>
          <w:szCs w:val="24"/>
        </w:rPr>
      </w:pPr>
    </w:p>
    <w:p w:rsidR="009D706D" w:rsidRPr="004B1A0F" w:rsidRDefault="009D706D" w:rsidP="00F81F98">
      <w:pPr>
        <w:numPr>
          <w:ilvl w:val="1"/>
          <w:numId w:val="13"/>
        </w:numPr>
        <w:tabs>
          <w:tab w:val="clear" w:pos="720"/>
          <w:tab w:val="num" w:pos="709"/>
        </w:tabs>
        <w:ind w:left="567" w:hanging="567"/>
        <w:jc w:val="both"/>
        <w:rPr>
          <w:rFonts w:eastAsia="Batang"/>
          <w:sz w:val="24"/>
          <w:szCs w:val="24"/>
        </w:rPr>
      </w:pPr>
      <w:r w:rsidRPr="004B1A0F">
        <w:rPr>
          <w:rFonts w:eastAsia="Batang"/>
          <w:sz w:val="24"/>
          <w:szCs w:val="24"/>
        </w:rPr>
        <w:t>Veškeré platby nájemce pronajímateli budou realizovány převodem z účtu nájemce na účet pronajímatele.</w:t>
      </w:r>
    </w:p>
    <w:p w:rsidR="009D706D" w:rsidRPr="0013283C" w:rsidRDefault="009D706D" w:rsidP="00F81F98">
      <w:pPr>
        <w:tabs>
          <w:tab w:val="num" w:pos="709"/>
        </w:tabs>
        <w:ind w:left="567" w:hanging="567"/>
        <w:jc w:val="both"/>
        <w:rPr>
          <w:rFonts w:eastAsia="Batang"/>
          <w:b/>
          <w:bCs/>
          <w:i/>
          <w:iCs/>
          <w:sz w:val="24"/>
          <w:szCs w:val="24"/>
        </w:rPr>
      </w:pPr>
      <w:r w:rsidRPr="007154E5">
        <w:rPr>
          <w:rFonts w:eastAsia="Batang"/>
          <w:b/>
          <w:bCs/>
          <w:i/>
          <w:iCs/>
          <w:sz w:val="24"/>
          <w:szCs w:val="24"/>
        </w:rPr>
        <w:t xml:space="preserve">      </w:t>
      </w:r>
      <w:r>
        <w:rPr>
          <w:rFonts w:eastAsia="Batang"/>
          <w:b/>
          <w:bCs/>
          <w:i/>
          <w:iCs/>
          <w:sz w:val="24"/>
          <w:szCs w:val="24"/>
        </w:rPr>
        <w:t xml:space="preserve">   </w:t>
      </w:r>
      <w:r w:rsidRPr="007154E5">
        <w:rPr>
          <w:rFonts w:eastAsia="Batang"/>
          <w:b/>
          <w:bCs/>
          <w:i/>
          <w:iCs/>
          <w:sz w:val="24"/>
          <w:szCs w:val="24"/>
        </w:rPr>
        <w:t xml:space="preserve"> Bankovní spojení:</w:t>
      </w:r>
      <w:r w:rsidR="007702D4">
        <w:rPr>
          <w:rFonts w:eastAsia="Batang"/>
          <w:b/>
          <w:bCs/>
          <w:i/>
          <w:iCs/>
          <w:sz w:val="24"/>
          <w:szCs w:val="24"/>
        </w:rPr>
        <w:t xml:space="preserve"> </w:t>
      </w:r>
      <w:r w:rsidRPr="007702D4">
        <w:rPr>
          <w:rFonts w:eastAsia="Batang"/>
          <w:bCs/>
          <w:i/>
          <w:iCs/>
          <w:sz w:val="24"/>
          <w:szCs w:val="24"/>
        </w:rPr>
        <w:t>Číslo účtu:</w:t>
      </w:r>
      <w:r w:rsidRPr="007154E5">
        <w:rPr>
          <w:rFonts w:eastAsia="Batang"/>
          <w:b/>
          <w:bCs/>
          <w:i/>
          <w:iCs/>
          <w:sz w:val="24"/>
          <w:szCs w:val="24"/>
        </w:rPr>
        <w:t xml:space="preserve"> </w:t>
      </w:r>
      <w:r w:rsidR="00030CE8">
        <w:rPr>
          <w:rFonts w:eastAsia="Batang"/>
          <w:sz w:val="24"/>
          <w:szCs w:val="24"/>
        </w:rPr>
        <w:t>XXXXX</w:t>
      </w:r>
      <w:r w:rsidR="007702D4">
        <w:rPr>
          <w:rFonts w:eastAsia="Batang"/>
          <w:b/>
          <w:bCs/>
          <w:i/>
          <w:iCs/>
          <w:sz w:val="24"/>
          <w:szCs w:val="24"/>
        </w:rPr>
        <w:t xml:space="preserve">, </w:t>
      </w:r>
      <w:r w:rsidRPr="007702D4">
        <w:rPr>
          <w:rFonts w:eastAsia="Batang"/>
          <w:bCs/>
          <w:i/>
          <w:iCs/>
          <w:sz w:val="24"/>
          <w:szCs w:val="24"/>
        </w:rPr>
        <w:t>variabilní symbol</w:t>
      </w:r>
      <w:r w:rsidRPr="007154E5">
        <w:rPr>
          <w:rFonts w:eastAsia="Batang"/>
          <w:b/>
          <w:bCs/>
          <w:i/>
          <w:iCs/>
          <w:sz w:val="24"/>
          <w:szCs w:val="24"/>
        </w:rPr>
        <w:t xml:space="preserve">: </w:t>
      </w:r>
      <w:r w:rsidR="00030CE8">
        <w:rPr>
          <w:rFonts w:eastAsia="Batang"/>
          <w:sz w:val="24"/>
          <w:szCs w:val="24"/>
        </w:rPr>
        <w:t>XXXXX</w:t>
      </w:r>
    </w:p>
    <w:p w:rsidR="009D706D" w:rsidRDefault="009D706D" w:rsidP="00F81F98">
      <w:pPr>
        <w:tabs>
          <w:tab w:val="num" w:pos="709"/>
        </w:tabs>
        <w:ind w:left="567" w:hanging="567"/>
        <w:jc w:val="both"/>
        <w:rPr>
          <w:rFonts w:eastAsia="Batang"/>
          <w:sz w:val="24"/>
          <w:szCs w:val="24"/>
        </w:rPr>
      </w:pPr>
    </w:p>
    <w:p w:rsidR="009D706D" w:rsidRPr="00C36C04" w:rsidRDefault="009D706D" w:rsidP="00F81F98">
      <w:pPr>
        <w:tabs>
          <w:tab w:val="num" w:pos="709"/>
        </w:tabs>
        <w:jc w:val="both"/>
        <w:rPr>
          <w:rFonts w:eastAsia="Batang"/>
          <w:b/>
          <w:bCs/>
          <w:i/>
          <w:iCs/>
          <w:sz w:val="24"/>
          <w:szCs w:val="24"/>
        </w:rPr>
      </w:pPr>
    </w:p>
    <w:p w:rsidR="009D706D" w:rsidRPr="00B577A5" w:rsidRDefault="009D706D" w:rsidP="00F81F98">
      <w:pPr>
        <w:tabs>
          <w:tab w:val="num" w:pos="709"/>
        </w:tabs>
        <w:jc w:val="center"/>
        <w:rPr>
          <w:b/>
          <w:bCs/>
          <w:sz w:val="24"/>
          <w:szCs w:val="24"/>
        </w:rPr>
      </w:pPr>
      <w:r>
        <w:rPr>
          <w:b/>
          <w:bCs/>
          <w:sz w:val="24"/>
          <w:szCs w:val="24"/>
        </w:rPr>
        <w:t>III</w:t>
      </w:r>
      <w:r w:rsidRPr="00B577A5">
        <w:rPr>
          <w:b/>
          <w:bCs/>
          <w:sz w:val="24"/>
          <w:szCs w:val="24"/>
        </w:rPr>
        <w:t>.</w:t>
      </w:r>
    </w:p>
    <w:p w:rsidR="009D706D" w:rsidRDefault="009D706D" w:rsidP="00F81F98">
      <w:pPr>
        <w:tabs>
          <w:tab w:val="num" w:pos="709"/>
        </w:tabs>
        <w:jc w:val="center"/>
        <w:rPr>
          <w:b/>
          <w:bCs/>
          <w:sz w:val="24"/>
          <w:szCs w:val="24"/>
        </w:rPr>
      </w:pPr>
      <w:r w:rsidRPr="00B577A5">
        <w:rPr>
          <w:b/>
          <w:bCs/>
          <w:sz w:val="24"/>
          <w:szCs w:val="24"/>
        </w:rPr>
        <w:t>Práva a povinnosti</w:t>
      </w:r>
    </w:p>
    <w:p w:rsidR="009D706D" w:rsidRPr="00B577A5" w:rsidRDefault="009D706D" w:rsidP="00F81F98">
      <w:pPr>
        <w:tabs>
          <w:tab w:val="num" w:pos="709"/>
        </w:tabs>
        <w:jc w:val="center"/>
        <w:rPr>
          <w:sz w:val="24"/>
          <w:szCs w:val="24"/>
        </w:rPr>
      </w:pPr>
    </w:p>
    <w:p w:rsidR="00651ED5" w:rsidRPr="001C0115" w:rsidRDefault="009D706D" w:rsidP="0050188C">
      <w:pPr>
        <w:numPr>
          <w:ilvl w:val="1"/>
          <w:numId w:val="2"/>
        </w:numPr>
        <w:tabs>
          <w:tab w:val="clear" w:pos="720"/>
          <w:tab w:val="num" w:pos="567"/>
        </w:tabs>
        <w:rPr>
          <w:sz w:val="24"/>
          <w:szCs w:val="24"/>
        </w:rPr>
      </w:pPr>
      <w:r w:rsidRPr="00B577A5">
        <w:rPr>
          <w:sz w:val="24"/>
          <w:szCs w:val="24"/>
        </w:rPr>
        <w:t>Nájemce se zavazuje:</w:t>
      </w:r>
    </w:p>
    <w:p w:rsidR="009D706D" w:rsidRPr="00B577A5" w:rsidRDefault="009D706D" w:rsidP="00F81F98">
      <w:pPr>
        <w:numPr>
          <w:ilvl w:val="2"/>
          <w:numId w:val="2"/>
        </w:numPr>
        <w:tabs>
          <w:tab w:val="clear" w:pos="720"/>
          <w:tab w:val="num" w:pos="709"/>
        </w:tabs>
        <w:ind w:hanging="11"/>
        <w:jc w:val="both"/>
        <w:rPr>
          <w:sz w:val="24"/>
          <w:szCs w:val="24"/>
        </w:rPr>
      </w:pPr>
      <w:r w:rsidRPr="00B577A5">
        <w:rPr>
          <w:sz w:val="24"/>
          <w:szCs w:val="24"/>
        </w:rPr>
        <w:t xml:space="preserve">Nebytový prostor užívat pouze k účelu uvedenému v čl. </w:t>
      </w:r>
      <w:r>
        <w:rPr>
          <w:sz w:val="24"/>
          <w:szCs w:val="24"/>
        </w:rPr>
        <w:t>I</w:t>
      </w:r>
      <w:r w:rsidRPr="00B577A5">
        <w:rPr>
          <w:sz w:val="24"/>
          <w:szCs w:val="24"/>
        </w:rPr>
        <w:t>. této smlouvy, nepřevést jej bez předchozího písemného souhlasu pronajímatele formou převodu nájmu, podnájmu, prodeje podniku, jeho části či převodu provozní jednotky ani jiným způsobem nepřenechat ani z části nebo na dočasnou dobu k užívání třetí osobě.</w:t>
      </w:r>
      <w:r w:rsidRPr="00B577A5">
        <w:rPr>
          <w:sz w:val="24"/>
          <w:szCs w:val="24"/>
        </w:rPr>
        <w:br/>
      </w:r>
    </w:p>
    <w:p w:rsidR="009D706D" w:rsidRDefault="009D706D" w:rsidP="00F81F98">
      <w:pPr>
        <w:numPr>
          <w:ilvl w:val="2"/>
          <w:numId w:val="2"/>
        </w:numPr>
        <w:tabs>
          <w:tab w:val="clear" w:pos="720"/>
          <w:tab w:val="num" w:pos="709"/>
        </w:tabs>
        <w:ind w:hanging="11"/>
        <w:jc w:val="both"/>
        <w:rPr>
          <w:sz w:val="24"/>
          <w:szCs w:val="24"/>
        </w:rPr>
      </w:pPr>
      <w:r w:rsidRPr="00B577A5">
        <w:rPr>
          <w:sz w:val="24"/>
          <w:szCs w:val="24"/>
        </w:rPr>
        <w:t xml:space="preserve">Bez předchozího písemného souhlasu pronajímatele v tomto prostoru nepodnikat s třetí osobou, byť společníkem, nebo v rámci právnické osoby, </w:t>
      </w:r>
      <w:r>
        <w:rPr>
          <w:sz w:val="24"/>
          <w:szCs w:val="24"/>
        </w:rPr>
        <w:t>je</w:t>
      </w:r>
      <w:r w:rsidRPr="00B577A5">
        <w:rPr>
          <w:sz w:val="24"/>
          <w:szCs w:val="24"/>
        </w:rPr>
        <w:t>jímž bude společníkem, členem či akcionářem.</w:t>
      </w:r>
    </w:p>
    <w:p w:rsidR="0053509F" w:rsidRPr="00B577A5" w:rsidRDefault="0053509F" w:rsidP="00F81F98">
      <w:pPr>
        <w:tabs>
          <w:tab w:val="num" w:pos="709"/>
        </w:tabs>
        <w:jc w:val="both"/>
        <w:rPr>
          <w:sz w:val="24"/>
          <w:szCs w:val="24"/>
        </w:rPr>
      </w:pPr>
    </w:p>
    <w:p w:rsidR="009D706D" w:rsidRPr="00B577A5" w:rsidRDefault="009D706D" w:rsidP="00F81F98">
      <w:pPr>
        <w:numPr>
          <w:ilvl w:val="2"/>
          <w:numId w:val="2"/>
        </w:numPr>
        <w:tabs>
          <w:tab w:val="clear" w:pos="720"/>
          <w:tab w:val="num" w:pos="709"/>
        </w:tabs>
        <w:ind w:hanging="11"/>
        <w:jc w:val="both"/>
        <w:rPr>
          <w:sz w:val="24"/>
          <w:szCs w:val="24"/>
        </w:rPr>
      </w:pPr>
      <w:r w:rsidRPr="00B577A5">
        <w:rPr>
          <w:sz w:val="24"/>
          <w:szCs w:val="24"/>
        </w:rPr>
        <w:t>Neprovádět v nebytovém prostoru ani v objektu bez předchozího písemného souhlasu pronajímatele žádné stavební úpravy, v případě souhlasu pronajímatele budou úpravy provedeny na náklady nájemce, bez jakéhokoliv nároku na případné finanční vypořádání ze strany pronajímatele.</w:t>
      </w:r>
    </w:p>
    <w:p w:rsidR="009D706D" w:rsidRPr="00B577A5" w:rsidRDefault="009D706D" w:rsidP="00F81F98">
      <w:pPr>
        <w:tabs>
          <w:tab w:val="num" w:pos="709"/>
        </w:tabs>
        <w:jc w:val="both"/>
        <w:rPr>
          <w:sz w:val="24"/>
          <w:szCs w:val="24"/>
        </w:rPr>
      </w:pPr>
    </w:p>
    <w:p w:rsidR="009D706D" w:rsidRPr="00B577A5" w:rsidRDefault="009D706D" w:rsidP="00F81F98">
      <w:pPr>
        <w:numPr>
          <w:ilvl w:val="2"/>
          <w:numId w:val="2"/>
        </w:numPr>
        <w:tabs>
          <w:tab w:val="clear" w:pos="720"/>
          <w:tab w:val="num" w:pos="709"/>
        </w:tabs>
        <w:ind w:hanging="11"/>
        <w:jc w:val="both"/>
        <w:rPr>
          <w:sz w:val="24"/>
          <w:szCs w:val="24"/>
        </w:rPr>
      </w:pPr>
      <w:r w:rsidRPr="00B577A5">
        <w:rPr>
          <w:sz w:val="24"/>
          <w:szCs w:val="24"/>
        </w:rPr>
        <w:t>Svými náklady udržovat pronajaté prostory ve stavu způsobilém ke smluvenému užívání, přitom je povinen na své náklady zajišťovat opravy v rozsahu Přílohy č. 2 této smlouvy a bez tohoto omezení veškeré opravy poškození způsobených</w:t>
      </w:r>
      <w:r>
        <w:rPr>
          <w:sz w:val="24"/>
          <w:szCs w:val="24"/>
        </w:rPr>
        <w:t xml:space="preserve"> jím </w:t>
      </w:r>
      <w:r w:rsidRPr="00B577A5">
        <w:rPr>
          <w:sz w:val="24"/>
          <w:szCs w:val="24"/>
        </w:rPr>
        <w:t>nebo osobami s jeho souhlasem se v pronajatých prostorách zdržujícími.</w:t>
      </w:r>
      <w:r w:rsidRPr="00B577A5">
        <w:rPr>
          <w:sz w:val="24"/>
          <w:szCs w:val="24"/>
        </w:rPr>
        <w:br/>
      </w:r>
    </w:p>
    <w:p w:rsidR="009D706D" w:rsidRPr="00B577A5" w:rsidRDefault="009D706D" w:rsidP="00F81F98">
      <w:pPr>
        <w:numPr>
          <w:ilvl w:val="2"/>
          <w:numId w:val="2"/>
        </w:numPr>
        <w:tabs>
          <w:tab w:val="clear" w:pos="720"/>
          <w:tab w:val="num" w:pos="709"/>
        </w:tabs>
        <w:ind w:hanging="11"/>
        <w:jc w:val="both"/>
        <w:rPr>
          <w:sz w:val="24"/>
          <w:szCs w:val="24"/>
        </w:rPr>
      </w:pPr>
      <w:r w:rsidRPr="00B577A5">
        <w:rPr>
          <w:sz w:val="24"/>
          <w:szCs w:val="24"/>
        </w:rPr>
        <w:t>Vždy umožnit pronajímateli v provozní době pronajatého nebytového prostoru přístup do těchto prostor za účelem zejména kontroly dodržování plnění podmínek nájemní smlouvy, kontroly stavu nebytového prostoru a z jiných provozních důvodů (opravy, revize, apod., má-li je pronajímatel za povinnost dle této smlouvy nebo dohody mezi účastníky provést). Mimo provozní dobu je nájemce povinen pronajímateli umožnit vstup do pronajatých prostor v naléhavých případech, hrozí-li nebezpečí z prodlení. Výkonem tohoto práva vstupu pronajímatele nesmí být nájemce zbytečnou mírou obtěžován.</w:t>
      </w:r>
    </w:p>
    <w:p w:rsidR="009D706D" w:rsidRPr="00B577A5" w:rsidRDefault="009D706D" w:rsidP="00B577A5">
      <w:pPr>
        <w:ind w:left="709"/>
        <w:jc w:val="both"/>
        <w:rPr>
          <w:sz w:val="24"/>
          <w:szCs w:val="24"/>
        </w:rPr>
      </w:pPr>
    </w:p>
    <w:p w:rsidR="009D706D" w:rsidRPr="00B577A5" w:rsidRDefault="009D706D" w:rsidP="00B577A5">
      <w:pPr>
        <w:numPr>
          <w:ilvl w:val="2"/>
          <w:numId w:val="2"/>
        </w:numPr>
        <w:ind w:hanging="11"/>
        <w:jc w:val="both"/>
        <w:rPr>
          <w:sz w:val="24"/>
          <w:szCs w:val="24"/>
        </w:rPr>
      </w:pPr>
      <w:r w:rsidRPr="00B577A5">
        <w:rPr>
          <w:sz w:val="24"/>
          <w:szCs w:val="24"/>
        </w:rPr>
        <w:lastRenderedPageBreak/>
        <w:t>Dodržovat při užívání nebytového prostoru všechny bezpečnostní, požární a jiné právní předpisy či vnitřní předpisy vydané pro zajištění provozu objektu pronajímatele a počínat si při užívání nebytového prostoru tak, aby nebyly porušovány mravy objektu a nedocházelo k omezení práv pronajímatele a třetích osob.</w:t>
      </w:r>
    </w:p>
    <w:p w:rsidR="009D706D" w:rsidRPr="00B577A5" w:rsidRDefault="009D706D" w:rsidP="00B577A5">
      <w:pPr>
        <w:jc w:val="both"/>
        <w:rPr>
          <w:sz w:val="24"/>
          <w:szCs w:val="24"/>
        </w:rPr>
      </w:pPr>
    </w:p>
    <w:p w:rsidR="009D706D" w:rsidRPr="00B577A5" w:rsidRDefault="009D706D" w:rsidP="00B577A5">
      <w:pPr>
        <w:numPr>
          <w:ilvl w:val="2"/>
          <w:numId w:val="2"/>
        </w:numPr>
        <w:ind w:hanging="11"/>
        <w:jc w:val="both"/>
        <w:rPr>
          <w:sz w:val="24"/>
          <w:szCs w:val="24"/>
        </w:rPr>
      </w:pPr>
      <w:r w:rsidRPr="00B577A5">
        <w:rPr>
          <w:sz w:val="24"/>
          <w:szCs w:val="24"/>
        </w:rPr>
        <w:t xml:space="preserve">Zajišťovat provádění předepsaných revizí v pronajatých prostorách a provádět jejich kontrolu z hlediska protipožární prevence a bezpečnosti a ochrany zdraví při práci. </w:t>
      </w:r>
    </w:p>
    <w:p w:rsidR="009D706D" w:rsidRPr="00B577A5" w:rsidRDefault="009D706D" w:rsidP="00B577A5">
      <w:pPr>
        <w:jc w:val="both"/>
        <w:rPr>
          <w:sz w:val="24"/>
          <w:szCs w:val="24"/>
        </w:rPr>
      </w:pPr>
    </w:p>
    <w:p w:rsidR="009D706D" w:rsidRDefault="009D706D" w:rsidP="00B577A5">
      <w:pPr>
        <w:numPr>
          <w:ilvl w:val="2"/>
          <w:numId w:val="2"/>
        </w:numPr>
        <w:ind w:hanging="11"/>
        <w:jc w:val="both"/>
        <w:rPr>
          <w:sz w:val="24"/>
          <w:szCs w:val="24"/>
        </w:rPr>
      </w:pPr>
      <w:r w:rsidRPr="00B577A5">
        <w:rPr>
          <w:sz w:val="24"/>
          <w:szCs w:val="24"/>
        </w:rPr>
        <w:t>Hlásit ihned pronajímateli změny týkající se nájemce (změnu sídla, právní formy, změnu adresy pro doručování, apod</w:t>
      </w:r>
      <w:r>
        <w:rPr>
          <w:sz w:val="24"/>
          <w:szCs w:val="24"/>
        </w:rPr>
        <w:t>.)</w:t>
      </w:r>
    </w:p>
    <w:p w:rsidR="009D706D" w:rsidRDefault="009D706D" w:rsidP="002E3141">
      <w:pPr>
        <w:pStyle w:val="Odstavecseseznamem1"/>
        <w:rPr>
          <w:sz w:val="24"/>
          <w:szCs w:val="24"/>
        </w:rPr>
      </w:pPr>
    </w:p>
    <w:p w:rsidR="009D706D" w:rsidRPr="00B577A5" w:rsidRDefault="009D706D" w:rsidP="00B577A5">
      <w:pPr>
        <w:numPr>
          <w:ilvl w:val="2"/>
          <w:numId w:val="2"/>
        </w:numPr>
        <w:ind w:hanging="11"/>
        <w:jc w:val="both"/>
        <w:rPr>
          <w:sz w:val="24"/>
          <w:szCs w:val="24"/>
        </w:rPr>
      </w:pPr>
      <w:r w:rsidRPr="00B577A5">
        <w:rPr>
          <w:sz w:val="24"/>
          <w:szCs w:val="24"/>
        </w:rPr>
        <w:t xml:space="preserve">Neumísťovat v objektu a na objektu bez souhlasu pronajímatele žádná firemní označení ani reklamní zařízení. </w:t>
      </w:r>
    </w:p>
    <w:p w:rsidR="009D706D" w:rsidRPr="00B577A5" w:rsidRDefault="009D706D" w:rsidP="00B577A5">
      <w:pPr>
        <w:jc w:val="both"/>
        <w:rPr>
          <w:sz w:val="24"/>
          <w:szCs w:val="24"/>
        </w:rPr>
      </w:pPr>
    </w:p>
    <w:p w:rsidR="009D706D" w:rsidRPr="00B577A5" w:rsidRDefault="009D706D" w:rsidP="00B577A5">
      <w:pPr>
        <w:numPr>
          <w:ilvl w:val="2"/>
          <w:numId w:val="2"/>
        </w:numPr>
        <w:ind w:hanging="11"/>
        <w:jc w:val="both"/>
        <w:rPr>
          <w:sz w:val="24"/>
          <w:szCs w:val="24"/>
        </w:rPr>
      </w:pPr>
      <w:r w:rsidRPr="00B577A5">
        <w:rPr>
          <w:sz w:val="24"/>
          <w:szCs w:val="24"/>
        </w:rPr>
        <w:t xml:space="preserve">Nebytový prostor skutečně trvale užívat k pronajatému účelu a vždy předem písemně oznámit vznik skutečností bránících mu v užívání nebytového prostoru k dohodnutému účelu po dobu více než dvou měsíců. </w:t>
      </w:r>
    </w:p>
    <w:p w:rsidR="009D706D" w:rsidRPr="00B577A5" w:rsidRDefault="009D706D" w:rsidP="00B577A5">
      <w:pPr>
        <w:jc w:val="both"/>
        <w:rPr>
          <w:sz w:val="24"/>
          <w:szCs w:val="24"/>
        </w:rPr>
      </w:pPr>
    </w:p>
    <w:p w:rsidR="009D706D" w:rsidRPr="007702D4" w:rsidRDefault="009D706D" w:rsidP="00B577A5">
      <w:pPr>
        <w:numPr>
          <w:ilvl w:val="2"/>
          <w:numId w:val="2"/>
        </w:numPr>
        <w:ind w:hanging="11"/>
        <w:jc w:val="both"/>
        <w:rPr>
          <w:sz w:val="24"/>
          <w:szCs w:val="24"/>
        </w:rPr>
      </w:pPr>
      <w:r w:rsidRPr="00B577A5">
        <w:rPr>
          <w:sz w:val="24"/>
          <w:szCs w:val="24"/>
        </w:rPr>
        <w:t>Zajistit si na vlastní náklady zpracování dokumentu „Začlenění provozovaných činností dle požárního nebezpečí“.</w:t>
      </w:r>
    </w:p>
    <w:p w:rsidR="00651ED5" w:rsidRPr="00B577A5" w:rsidRDefault="00651ED5" w:rsidP="00B577A5">
      <w:pPr>
        <w:jc w:val="both"/>
        <w:rPr>
          <w:sz w:val="24"/>
          <w:szCs w:val="24"/>
        </w:rPr>
      </w:pPr>
    </w:p>
    <w:p w:rsidR="007702D4" w:rsidRPr="009C43C4" w:rsidRDefault="009D706D" w:rsidP="009C43C4">
      <w:pPr>
        <w:numPr>
          <w:ilvl w:val="1"/>
          <w:numId w:val="2"/>
        </w:numPr>
        <w:rPr>
          <w:sz w:val="24"/>
          <w:szCs w:val="24"/>
        </w:rPr>
      </w:pPr>
      <w:r w:rsidRPr="00B577A5">
        <w:rPr>
          <w:sz w:val="24"/>
          <w:szCs w:val="24"/>
        </w:rPr>
        <w:t>Pronajímatel se zavazuje:</w:t>
      </w:r>
    </w:p>
    <w:p w:rsidR="009D706D" w:rsidRDefault="009D706D" w:rsidP="00B577A5">
      <w:pPr>
        <w:numPr>
          <w:ilvl w:val="2"/>
          <w:numId w:val="2"/>
        </w:numPr>
        <w:ind w:hanging="11"/>
        <w:jc w:val="both"/>
        <w:rPr>
          <w:sz w:val="24"/>
          <w:szCs w:val="24"/>
        </w:rPr>
      </w:pPr>
      <w:r w:rsidRPr="00B577A5">
        <w:rPr>
          <w:sz w:val="24"/>
          <w:szCs w:val="24"/>
        </w:rPr>
        <w:t>Zajistit po celou dobu trvání nájmu plný a nerušený výkon práv a povinností nájemce vyplývajících z této smlouvy, včetně poskytování služeb s nájmem spojených a zajišťování oprav, které nemá zajišťovat dle této smlouvy nájemce.</w:t>
      </w:r>
    </w:p>
    <w:p w:rsidR="001C0115" w:rsidRPr="00B577A5" w:rsidRDefault="001C0115" w:rsidP="001C0115">
      <w:pPr>
        <w:ind w:left="720"/>
        <w:jc w:val="both"/>
        <w:rPr>
          <w:sz w:val="24"/>
          <w:szCs w:val="24"/>
        </w:rPr>
      </w:pPr>
    </w:p>
    <w:p w:rsidR="009D706D" w:rsidRPr="00B577A5" w:rsidRDefault="009D706D" w:rsidP="00B577A5">
      <w:pPr>
        <w:numPr>
          <w:ilvl w:val="2"/>
          <w:numId w:val="2"/>
        </w:numPr>
        <w:ind w:hanging="11"/>
        <w:jc w:val="both"/>
        <w:rPr>
          <w:sz w:val="24"/>
          <w:szCs w:val="24"/>
        </w:rPr>
      </w:pPr>
      <w:r w:rsidRPr="00B577A5">
        <w:rPr>
          <w:sz w:val="24"/>
          <w:szCs w:val="24"/>
        </w:rPr>
        <w:t xml:space="preserve">Zajistit, aby objekt byl po celou dobu trvání nájmu v řádném a bezpečném technickém stavu. </w:t>
      </w:r>
    </w:p>
    <w:p w:rsidR="009D706D" w:rsidRPr="00B577A5" w:rsidRDefault="009D706D" w:rsidP="00B577A5">
      <w:pPr>
        <w:jc w:val="both"/>
        <w:rPr>
          <w:sz w:val="24"/>
          <w:szCs w:val="24"/>
        </w:rPr>
      </w:pPr>
    </w:p>
    <w:p w:rsidR="009D706D" w:rsidRPr="00B577A5" w:rsidRDefault="009D706D" w:rsidP="00B577A5">
      <w:pPr>
        <w:numPr>
          <w:ilvl w:val="2"/>
          <w:numId w:val="2"/>
        </w:numPr>
        <w:ind w:hanging="11"/>
        <w:jc w:val="both"/>
        <w:rPr>
          <w:sz w:val="24"/>
          <w:szCs w:val="24"/>
        </w:rPr>
      </w:pPr>
      <w:r w:rsidRPr="00B577A5">
        <w:rPr>
          <w:sz w:val="24"/>
          <w:szCs w:val="24"/>
        </w:rPr>
        <w:t xml:space="preserve">Seznámit nájemce s vnitřními předpisy platnými pro objekt jakož i po celou dobu trvání této smlouvy nájemce seznamovat s jejich změnami. </w:t>
      </w:r>
    </w:p>
    <w:p w:rsidR="009D706D" w:rsidRPr="00B577A5" w:rsidRDefault="009D706D" w:rsidP="00B577A5">
      <w:pPr>
        <w:jc w:val="both"/>
        <w:rPr>
          <w:sz w:val="24"/>
          <w:szCs w:val="24"/>
        </w:rPr>
      </w:pPr>
    </w:p>
    <w:p w:rsidR="009D706D" w:rsidRDefault="009D706D" w:rsidP="009B2823">
      <w:pPr>
        <w:numPr>
          <w:ilvl w:val="2"/>
          <w:numId w:val="2"/>
        </w:numPr>
        <w:ind w:hanging="11"/>
        <w:jc w:val="both"/>
        <w:rPr>
          <w:sz w:val="24"/>
          <w:szCs w:val="24"/>
        </w:rPr>
      </w:pPr>
      <w:r w:rsidRPr="00B577A5">
        <w:rPr>
          <w:sz w:val="24"/>
          <w:szCs w:val="24"/>
        </w:rPr>
        <w:t>Pojistit objekt proti živelným událostem.</w:t>
      </w:r>
    </w:p>
    <w:p w:rsidR="009D706D" w:rsidRDefault="009D706D" w:rsidP="009B2823">
      <w:pPr>
        <w:pStyle w:val="Odstavecseseznamem"/>
        <w:rPr>
          <w:sz w:val="24"/>
          <w:szCs w:val="24"/>
        </w:rPr>
      </w:pPr>
    </w:p>
    <w:p w:rsidR="009D706D" w:rsidRPr="00D567E9" w:rsidRDefault="009D706D" w:rsidP="00D567E9">
      <w:pPr>
        <w:numPr>
          <w:ilvl w:val="1"/>
          <w:numId w:val="2"/>
        </w:numPr>
        <w:jc w:val="both"/>
        <w:rPr>
          <w:sz w:val="24"/>
          <w:szCs w:val="24"/>
        </w:rPr>
      </w:pPr>
      <w:r w:rsidRPr="009B2823">
        <w:rPr>
          <w:sz w:val="24"/>
          <w:szCs w:val="24"/>
        </w:rPr>
        <w:t>Nájemce se zavazuje dodavatel</w:t>
      </w:r>
      <w:r>
        <w:rPr>
          <w:sz w:val="24"/>
          <w:szCs w:val="24"/>
        </w:rPr>
        <w:t xml:space="preserve">i </w:t>
      </w:r>
      <w:r w:rsidRPr="009B2823">
        <w:rPr>
          <w:sz w:val="24"/>
          <w:szCs w:val="24"/>
        </w:rPr>
        <w:t>elektrick</w:t>
      </w:r>
      <w:r>
        <w:rPr>
          <w:sz w:val="24"/>
          <w:szCs w:val="24"/>
        </w:rPr>
        <w:t>é</w:t>
      </w:r>
      <w:r w:rsidRPr="009B2823">
        <w:rPr>
          <w:sz w:val="24"/>
          <w:szCs w:val="24"/>
        </w:rPr>
        <w:t xml:space="preserve"> energie</w:t>
      </w:r>
      <w:r>
        <w:rPr>
          <w:sz w:val="24"/>
          <w:szCs w:val="24"/>
        </w:rPr>
        <w:t xml:space="preserve"> (plynu) </w:t>
      </w:r>
      <w:r w:rsidRPr="009B2823">
        <w:rPr>
          <w:sz w:val="24"/>
          <w:szCs w:val="24"/>
        </w:rPr>
        <w:t xml:space="preserve">řádně hradit </w:t>
      </w:r>
      <w:r>
        <w:rPr>
          <w:sz w:val="24"/>
          <w:szCs w:val="24"/>
        </w:rPr>
        <w:t xml:space="preserve">úhradu za </w:t>
      </w:r>
      <w:r w:rsidRPr="009B2823">
        <w:rPr>
          <w:sz w:val="24"/>
          <w:szCs w:val="24"/>
        </w:rPr>
        <w:t>služby a plnit i další povinnosti vyplývající z</w:t>
      </w:r>
      <w:r>
        <w:rPr>
          <w:sz w:val="24"/>
          <w:szCs w:val="24"/>
        </w:rPr>
        <w:t xml:space="preserve"> jeho</w:t>
      </w:r>
      <w:r w:rsidRPr="009B2823">
        <w:rPr>
          <w:sz w:val="24"/>
          <w:szCs w:val="24"/>
        </w:rPr>
        <w:t xml:space="preserve"> vztah</w:t>
      </w:r>
      <w:r>
        <w:rPr>
          <w:sz w:val="24"/>
          <w:szCs w:val="24"/>
        </w:rPr>
        <w:t>u</w:t>
      </w:r>
      <w:r w:rsidRPr="009B2823">
        <w:rPr>
          <w:sz w:val="24"/>
          <w:szCs w:val="24"/>
        </w:rPr>
        <w:t xml:space="preserve"> s t</w:t>
      </w:r>
      <w:r>
        <w:rPr>
          <w:sz w:val="24"/>
          <w:szCs w:val="24"/>
        </w:rPr>
        <w:t>ímto</w:t>
      </w:r>
      <w:r w:rsidRPr="009B2823">
        <w:rPr>
          <w:sz w:val="24"/>
          <w:szCs w:val="24"/>
        </w:rPr>
        <w:t xml:space="preserve"> dodavatel</w:t>
      </w:r>
      <w:r>
        <w:rPr>
          <w:sz w:val="24"/>
          <w:szCs w:val="24"/>
        </w:rPr>
        <w:t>em</w:t>
      </w:r>
      <w:r w:rsidRPr="009B2823">
        <w:rPr>
          <w:sz w:val="24"/>
          <w:szCs w:val="24"/>
        </w:rPr>
        <w:t xml:space="preserve">. Sjednává se, že v případě porušení této povinnosti vedoucí k odpojení měřících či jiných přípojných zařízení </w:t>
      </w:r>
      <w:r>
        <w:rPr>
          <w:sz w:val="24"/>
          <w:szCs w:val="24"/>
        </w:rPr>
        <w:t xml:space="preserve">do pronajatého prostoru </w:t>
      </w:r>
      <w:r w:rsidRPr="009B2823">
        <w:rPr>
          <w:sz w:val="24"/>
          <w:szCs w:val="24"/>
        </w:rPr>
        <w:t xml:space="preserve">je nájemce povinen zaplatit pronajímateli </w:t>
      </w:r>
      <w:r>
        <w:rPr>
          <w:sz w:val="24"/>
          <w:szCs w:val="24"/>
        </w:rPr>
        <w:t>veškeré náklady</w:t>
      </w:r>
      <w:r w:rsidRPr="009B2823">
        <w:rPr>
          <w:sz w:val="24"/>
          <w:szCs w:val="24"/>
        </w:rPr>
        <w:t xml:space="preserve"> za z</w:t>
      </w:r>
      <w:r>
        <w:rPr>
          <w:sz w:val="24"/>
          <w:szCs w:val="24"/>
        </w:rPr>
        <w:t xml:space="preserve">novu připojení těchto zařízení případně </w:t>
      </w:r>
      <w:r w:rsidRPr="00D567E9">
        <w:rPr>
          <w:sz w:val="24"/>
          <w:szCs w:val="24"/>
        </w:rPr>
        <w:t xml:space="preserve">zajistit </w:t>
      </w:r>
      <w:r>
        <w:rPr>
          <w:sz w:val="24"/>
          <w:szCs w:val="24"/>
        </w:rPr>
        <w:t xml:space="preserve">znovu připojení </w:t>
      </w:r>
      <w:r w:rsidRPr="00D567E9">
        <w:rPr>
          <w:sz w:val="24"/>
          <w:szCs w:val="24"/>
        </w:rPr>
        <w:t>na vlastní náklady</w:t>
      </w:r>
      <w:r>
        <w:rPr>
          <w:sz w:val="24"/>
          <w:szCs w:val="24"/>
        </w:rPr>
        <w:t xml:space="preserve"> a to nejpozději do ukončení nájemního vztahu</w:t>
      </w:r>
      <w:r w:rsidRPr="00D567E9">
        <w:rPr>
          <w:sz w:val="24"/>
          <w:szCs w:val="24"/>
        </w:rPr>
        <w:t>.</w:t>
      </w:r>
    </w:p>
    <w:p w:rsidR="009D706D" w:rsidRDefault="009D706D" w:rsidP="009B2823">
      <w:pPr>
        <w:ind w:left="709"/>
        <w:jc w:val="both"/>
        <w:rPr>
          <w:sz w:val="24"/>
          <w:szCs w:val="24"/>
        </w:rPr>
      </w:pPr>
    </w:p>
    <w:p w:rsidR="009D706D" w:rsidRPr="009B2823" w:rsidRDefault="009D706D" w:rsidP="009B2823">
      <w:pPr>
        <w:pStyle w:val="Odstavecseseznamem"/>
        <w:numPr>
          <w:ilvl w:val="1"/>
          <w:numId w:val="16"/>
        </w:numPr>
        <w:ind w:left="709" w:hanging="709"/>
        <w:jc w:val="both"/>
        <w:rPr>
          <w:sz w:val="24"/>
          <w:szCs w:val="24"/>
        </w:rPr>
      </w:pPr>
      <w:r>
        <w:rPr>
          <w:sz w:val="24"/>
          <w:szCs w:val="24"/>
        </w:rPr>
        <w:t>Nájemce</w:t>
      </w:r>
      <w:r w:rsidRPr="009B2823">
        <w:rPr>
          <w:sz w:val="24"/>
          <w:szCs w:val="24"/>
        </w:rPr>
        <w:t xml:space="preserve"> je povinen hradit všechny sjednané úhrady v plné výši, řádně a včas. V případě prodlení </w:t>
      </w:r>
      <w:r>
        <w:rPr>
          <w:sz w:val="24"/>
          <w:szCs w:val="24"/>
        </w:rPr>
        <w:t>nájemce</w:t>
      </w:r>
      <w:r w:rsidRPr="009B2823">
        <w:rPr>
          <w:sz w:val="24"/>
          <w:szCs w:val="24"/>
        </w:rPr>
        <w:t xml:space="preserve"> s řádným placením jakéhokoli finančního závazku vůči </w:t>
      </w:r>
      <w:r>
        <w:rPr>
          <w:sz w:val="24"/>
          <w:szCs w:val="24"/>
        </w:rPr>
        <w:t>pronajímateli</w:t>
      </w:r>
      <w:r w:rsidRPr="009B2823">
        <w:rPr>
          <w:sz w:val="24"/>
          <w:szCs w:val="24"/>
        </w:rPr>
        <w:t xml:space="preserve"> je p</w:t>
      </w:r>
      <w:r>
        <w:rPr>
          <w:sz w:val="24"/>
          <w:szCs w:val="24"/>
        </w:rPr>
        <w:t>ronajímatel</w:t>
      </w:r>
      <w:r w:rsidRPr="009B2823">
        <w:rPr>
          <w:sz w:val="24"/>
          <w:szCs w:val="24"/>
        </w:rPr>
        <w:t xml:space="preserve"> oprávněn zastavit zcela zajišťování služeb dle této smlouvy </w:t>
      </w:r>
      <w:r>
        <w:rPr>
          <w:sz w:val="24"/>
          <w:szCs w:val="24"/>
        </w:rPr>
        <w:t>nájemci</w:t>
      </w:r>
      <w:r w:rsidRPr="009B2823">
        <w:rPr>
          <w:sz w:val="24"/>
          <w:szCs w:val="24"/>
        </w:rPr>
        <w:t xml:space="preserve">. Toto své právo může </w:t>
      </w:r>
      <w:r>
        <w:rPr>
          <w:sz w:val="24"/>
          <w:szCs w:val="24"/>
        </w:rPr>
        <w:t>pronajímatel</w:t>
      </w:r>
      <w:r w:rsidRPr="009B2823">
        <w:rPr>
          <w:sz w:val="24"/>
          <w:szCs w:val="24"/>
        </w:rPr>
        <w:t xml:space="preserve"> využít po prokazatelném doručení</w:t>
      </w:r>
      <w:r>
        <w:rPr>
          <w:sz w:val="24"/>
          <w:szCs w:val="24"/>
        </w:rPr>
        <w:t xml:space="preserve"> upozornění o prodlení nájemce</w:t>
      </w:r>
      <w:r w:rsidRPr="009B2823">
        <w:rPr>
          <w:sz w:val="24"/>
          <w:szCs w:val="24"/>
        </w:rPr>
        <w:t xml:space="preserve"> s platbou. P</w:t>
      </w:r>
      <w:r>
        <w:rPr>
          <w:sz w:val="24"/>
          <w:szCs w:val="24"/>
        </w:rPr>
        <w:t>ronajímatel</w:t>
      </w:r>
      <w:r w:rsidRPr="009B2823">
        <w:rPr>
          <w:sz w:val="24"/>
          <w:szCs w:val="24"/>
        </w:rPr>
        <w:t xml:space="preserve"> je pak povinen obnovit zajišťovaní dodávek služeb poté, kdy bude prokazatelně doloženo, že</w:t>
      </w:r>
      <w:r>
        <w:rPr>
          <w:sz w:val="24"/>
          <w:szCs w:val="24"/>
        </w:rPr>
        <w:t xml:space="preserve"> nájemce</w:t>
      </w:r>
      <w:r w:rsidRPr="009B2823">
        <w:rPr>
          <w:sz w:val="24"/>
          <w:szCs w:val="24"/>
        </w:rPr>
        <w:t xml:space="preserve"> uhradil všechny své dlužné pohledávky (např. nezaplacené zálohy) včetně smluvní pokuty a dalších nákladů vynaložených v souvislosti s tímto zásahem (např. montáž uzavíracích armatur apod.).</w:t>
      </w:r>
    </w:p>
    <w:p w:rsidR="009D706D" w:rsidRDefault="009D706D" w:rsidP="00F81F98">
      <w:pPr>
        <w:rPr>
          <w:b/>
          <w:bCs/>
          <w:sz w:val="24"/>
          <w:szCs w:val="24"/>
        </w:rPr>
      </w:pPr>
    </w:p>
    <w:p w:rsidR="009D706D" w:rsidRPr="00F052DA" w:rsidRDefault="009D706D" w:rsidP="00F052DA">
      <w:pPr>
        <w:jc w:val="center"/>
        <w:rPr>
          <w:b/>
          <w:bCs/>
          <w:sz w:val="24"/>
          <w:szCs w:val="24"/>
        </w:rPr>
      </w:pPr>
      <w:r>
        <w:rPr>
          <w:b/>
          <w:bCs/>
          <w:sz w:val="24"/>
          <w:szCs w:val="24"/>
        </w:rPr>
        <w:lastRenderedPageBreak/>
        <w:t>IV</w:t>
      </w:r>
      <w:r w:rsidRPr="00F052DA">
        <w:rPr>
          <w:b/>
          <w:bCs/>
          <w:sz w:val="24"/>
          <w:szCs w:val="24"/>
        </w:rPr>
        <w:t>.</w:t>
      </w:r>
    </w:p>
    <w:p w:rsidR="009D706D" w:rsidRPr="00F052DA" w:rsidRDefault="009D706D" w:rsidP="00F052DA">
      <w:pPr>
        <w:jc w:val="center"/>
        <w:rPr>
          <w:b/>
          <w:bCs/>
          <w:sz w:val="24"/>
          <w:szCs w:val="24"/>
        </w:rPr>
      </w:pPr>
      <w:r w:rsidRPr="00F052DA">
        <w:rPr>
          <w:b/>
          <w:bCs/>
          <w:sz w:val="24"/>
          <w:szCs w:val="24"/>
        </w:rPr>
        <w:t>Ujednání o trvání smlouvy</w:t>
      </w:r>
    </w:p>
    <w:p w:rsidR="009D706D" w:rsidRPr="00F052DA" w:rsidRDefault="009D706D" w:rsidP="00F052DA">
      <w:pPr>
        <w:jc w:val="center"/>
        <w:rPr>
          <w:sz w:val="24"/>
          <w:szCs w:val="24"/>
        </w:rPr>
      </w:pPr>
    </w:p>
    <w:p w:rsidR="009D706D" w:rsidRDefault="009D706D" w:rsidP="00F052DA">
      <w:pPr>
        <w:numPr>
          <w:ilvl w:val="1"/>
          <w:numId w:val="3"/>
        </w:numPr>
        <w:jc w:val="both"/>
        <w:rPr>
          <w:sz w:val="24"/>
          <w:szCs w:val="24"/>
        </w:rPr>
      </w:pPr>
      <w:r w:rsidRPr="00F052DA">
        <w:rPr>
          <w:sz w:val="24"/>
          <w:szCs w:val="24"/>
        </w:rPr>
        <w:t>Tato smlouva se sjednává na dobu</w:t>
      </w:r>
      <w:r>
        <w:rPr>
          <w:sz w:val="24"/>
          <w:szCs w:val="24"/>
        </w:rPr>
        <w:t xml:space="preserve"> </w:t>
      </w:r>
      <w:r>
        <w:rPr>
          <w:b/>
          <w:bCs/>
          <w:sz w:val="24"/>
          <w:szCs w:val="24"/>
        </w:rPr>
        <w:t xml:space="preserve">určitou </w:t>
      </w:r>
      <w:r w:rsidR="00B419D7">
        <w:rPr>
          <w:b/>
          <w:bCs/>
          <w:sz w:val="24"/>
          <w:szCs w:val="24"/>
        </w:rPr>
        <w:t xml:space="preserve">pěti let, tedy </w:t>
      </w:r>
      <w:r>
        <w:rPr>
          <w:b/>
          <w:bCs/>
          <w:sz w:val="24"/>
          <w:szCs w:val="24"/>
        </w:rPr>
        <w:t xml:space="preserve">do </w:t>
      </w:r>
      <w:r w:rsidR="008F1494">
        <w:rPr>
          <w:b/>
          <w:bCs/>
          <w:sz w:val="24"/>
          <w:szCs w:val="24"/>
        </w:rPr>
        <w:t>3</w:t>
      </w:r>
      <w:r w:rsidR="001242D0">
        <w:rPr>
          <w:b/>
          <w:bCs/>
          <w:sz w:val="24"/>
          <w:szCs w:val="24"/>
        </w:rPr>
        <w:t>1</w:t>
      </w:r>
      <w:r w:rsidR="008F1494">
        <w:rPr>
          <w:b/>
          <w:bCs/>
          <w:sz w:val="24"/>
          <w:szCs w:val="24"/>
        </w:rPr>
        <w:t>.</w:t>
      </w:r>
      <w:r w:rsidR="001242D0">
        <w:rPr>
          <w:b/>
          <w:bCs/>
          <w:sz w:val="24"/>
          <w:szCs w:val="24"/>
        </w:rPr>
        <w:t>12</w:t>
      </w:r>
      <w:r w:rsidR="008F1494">
        <w:rPr>
          <w:b/>
          <w:bCs/>
          <w:sz w:val="24"/>
          <w:szCs w:val="24"/>
        </w:rPr>
        <w:t>.</w:t>
      </w:r>
      <w:r w:rsidR="00EE1F25">
        <w:rPr>
          <w:b/>
          <w:bCs/>
          <w:sz w:val="24"/>
          <w:szCs w:val="24"/>
        </w:rPr>
        <w:t xml:space="preserve"> </w:t>
      </w:r>
      <w:r w:rsidR="008F1494">
        <w:rPr>
          <w:b/>
          <w:bCs/>
          <w:sz w:val="24"/>
          <w:szCs w:val="24"/>
        </w:rPr>
        <w:t>202</w:t>
      </w:r>
      <w:r w:rsidR="00EE1F25">
        <w:rPr>
          <w:b/>
          <w:bCs/>
          <w:sz w:val="24"/>
          <w:szCs w:val="24"/>
        </w:rPr>
        <w:t>5</w:t>
      </w:r>
      <w:r>
        <w:rPr>
          <w:b/>
          <w:bCs/>
          <w:sz w:val="24"/>
          <w:szCs w:val="24"/>
        </w:rPr>
        <w:t xml:space="preserve"> </w:t>
      </w:r>
      <w:r w:rsidRPr="00F052DA">
        <w:rPr>
          <w:sz w:val="24"/>
          <w:szCs w:val="24"/>
        </w:rPr>
        <w:t>s</w:t>
      </w:r>
      <w:r>
        <w:rPr>
          <w:sz w:val="24"/>
          <w:szCs w:val="24"/>
        </w:rPr>
        <w:t> </w:t>
      </w:r>
      <w:r w:rsidRPr="00F052DA">
        <w:rPr>
          <w:sz w:val="24"/>
          <w:szCs w:val="24"/>
        </w:rPr>
        <w:t>výpovědní</w:t>
      </w:r>
      <w:r>
        <w:rPr>
          <w:sz w:val="24"/>
          <w:szCs w:val="24"/>
        </w:rPr>
        <w:t xml:space="preserve"> dobou tři měsíce a počíná běžet prvního dne měsíce následujícího po měsíci, v němž byla výpověď doručena. Pokud pronajímatel vypoví smlouvu z důvodu porušení povinností nájemce vyplývající z právních předpisů nebo sjednané nájemní smlouvy, je výpovědní doba jednoměsíční a počíná </w:t>
      </w:r>
      <w:r w:rsidR="00E77492">
        <w:rPr>
          <w:sz w:val="24"/>
          <w:szCs w:val="24"/>
        </w:rPr>
        <w:t xml:space="preserve"> </w:t>
      </w:r>
      <w:r>
        <w:rPr>
          <w:sz w:val="24"/>
          <w:szCs w:val="24"/>
        </w:rPr>
        <w:t>běžet</w:t>
      </w:r>
      <w:r w:rsidR="00E77492">
        <w:rPr>
          <w:sz w:val="24"/>
          <w:szCs w:val="24"/>
        </w:rPr>
        <w:t xml:space="preserve"> </w:t>
      </w:r>
      <w:r>
        <w:rPr>
          <w:sz w:val="24"/>
          <w:szCs w:val="24"/>
        </w:rPr>
        <w:t xml:space="preserve"> prvního dne měsíce následujícího po měsíci, v němž</w:t>
      </w:r>
      <w:r w:rsidRPr="00F052DA">
        <w:rPr>
          <w:sz w:val="24"/>
          <w:szCs w:val="24"/>
        </w:rPr>
        <w:t xml:space="preserve"> </w:t>
      </w:r>
      <w:r>
        <w:rPr>
          <w:sz w:val="24"/>
          <w:szCs w:val="24"/>
        </w:rPr>
        <w:t>byla výpověď doručena.</w:t>
      </w:r>
      <w:r w:rsidR="00E77492">
        <w:rPr>
          <w:sz w:val="24"/>
          <w:szCs w:val="24"/>
        </w:rPr>
        <w:t xml:space="preserve">  </w:t>
      </w:r>
      <w:r>
        <w:rPr>
          <w:sz w:val="24"/>
          <w:szCs w:val="24"/>
        </w:rPr>
        <w:t>Obě</w:t>
      </w:r>
      <w:r w:rsidR="00E77492">
        <w:rPr>
          <w:sz w:val="24"/>
          <w:szCs w:val="24"/>
        </w:rPr>
        <w:t xml:space="preserve"> </w:t>
      </w:r>
      <w:r>
        <w:rPr>
          <w:sz w:val="24"/>
          <w:szCs w:val="24"/>
        </w:rPr>
        <w:t xml:space="preserve"> strany</w:t>
      </w:r>
      <w:r w:rsidR="00E77492">
        <w:rPr>
          <w:sz w:val="24"/>
          <w:szCs w:val="24"/>
        </w:rPr>
        <w:t xml:space="preserve"> </w:t>
      </w:r>
      <w:r>
        <w:rPr>
          <w:sz w:val="24"/>
          <w:szCs w:val="24"/>
        </w:rPr>
        <w:t xml:space="preserve"> mohou</w:t>
      </w:r>
      <w:r w:rsidR="00E77492">
        <w:rPr>
          <w:sz w:val="24"/>
          <w:szCs w:val="24"/>
        </w:rPr>
        <w:t xml:space="preserve"> </w:t>
      </w:r>
      <w:r>
        <w:rPr>
          <w:sz w:val="24"/>
          <w:szCs w:val="24"/>
        </w:rPr>
        <w:t xml:space="preserve"> tuto </w:t>
      </w:r>
      <w:r w:rsidR="00E77492">
        <w:rPr>
          <w:sz w:val="24"/>
          <w:szCs w:val="24"/>
        </w:rPr>
        <w:t xml:space="preserve"> </w:t>
      </w:r>
      <w:r>
        <w:rPr>
          <w:sz w:val="24"/>
          <w:szCs w:val="24"/>
        </w:rPr>
        <w:t>smlouvu vypovědět</w:t>
      </w:r>
      <w:r w:rsidR="00E77492">
        <w:rPr>
          <w:sz w:val="24"/>
          <w:szCs w:val="24"/>
        </w:rPr>
        <w:t xml:space="preserve"> </w:t>
      </w:r>
      <w:r>
        <w:rPr>
          <w:sz w:val="24"/>
          <w:szCs w:val="24"/>
        </w:rPr>
        <w:t>i</w:t>
      </w:r>
      <w:r w:rsidR="00E77492">
        <w:rPr>
          <w:sz w:val="24"/>
          <w:szCs w:val="24"/>
        </w:rPr>
        <w:t xml:space="preserve"> </w:t>
      </w:r>
      <w:r>
        <w:rPr>
          <w:sz w:val="24"/>
          <w:szCs w:val="24"/>
        </w:rPr>
        <w:t>bez</w:t>
      </w:r>
      <w:r w:rsidR="00E77492">
        <w:rPr>
          <w:sz w:val="24"/>
          <w:szCs w:val="24"/>
        </w:rPr>
        <w:t xml:space="preserve"> uvedení důvodu</w:t>
      </w:r>
      <w:r>
        <w:rPr>
          <w:sz w:val="24"/>
          <w:szCs w:val="24"/>
        </w:rPr>
        <w:t>.</w:t>
      </w:r>
      <w:r w:rsidR="00E77492">
        <w:rPr>
          <w:sz w:val="24"/>
          <w:szCs w:val="24"/>
        </w:rPr>
        <w:t xml:space="preserve">                                          </w:t>
      </w:r>
      <w:r w:rsidR="00E77492" w:rsidRPr="00E77492">
        <w:rPr>
          <w:color w:val="FFFFFF" w:themeColor="background1"/>
          <w:sz w:val="24"/>
          <w:szCs w:val="24"/>
        </w:rPr>
        <w:t>.</w:t>
      </w:r>
      <w:r>
        <w:rPr>
          <w:sz w:val="24"/>
          <w:szCs w:val="24"/>
        </w:rPr>
        <w:t xml:space="preserve">  </w:t>
      </w:r>
      <w:r w:rsidRPr="00F052DA">
        <w:rPr>
          <w:sz w:val="24"/>
          <w:szCs w:val="24"/>
        </w:rPr>
        <w:t xml:space="preserve"> </w:t>
      </w:r>
      <w:r w:rsidR="00E77492">
        <w:rPr>
          <w:sz w:val="24"/>
          <w:szCs w:val="24"/>
        </w:rPr>
        <w:t xml:space="preserve">           </w:t>
      </w:r>
      <w:r w:rsidRPr="00F052DA">
        <w:rPr>
          <w:b/>
          <w:bCs/>
          <w:sz w:val="24"/>
          <w:szCs w:val="24"/>
        </w:rPr>
        <w:br/>
      </w:r>
    </w:p>
    <w:p w:rsidR="009D706D" w:rsidRDefault="009D706D" w:rsidP="00F052DA">
      <w:pPr>
        <w:numPr>
          <w:ilvl w:val="1"/>
          <w:numId w:val="3"/>
        </w:numPr>
        <w:jc w:val="both"/>
        <w:rPr>
          <w:sz w:val="24"/>
          <w:szCs w:val="24"/>
        </w:rPr>
      </w:pPr>
      <w:r>
        <w:rPr>
          <w:sz w:val="24"/>
          <w:szCs w:val="24"/>
        </w:rPr>
        <w:t>Bude-li nájemce v prodlení s úhradou platby nájemného nebo úhrady za kteroukoliv službu spojenou s nájmem, je pronajímatel oprávněn odstoupit od smlouvy. Odstoupení je účinné dnem doručení oznámení o odstoupení.</w:t>
      </w:r>
    </w:p>
    <w:p w:rsidR="009D706D" w:rsidRDefault="009D706D" w:rsidP="0005533F">
      <w:pPr>
        <w:jc w:val="both"/>
        <w:rPr>
          <w:sz w:val="24"/>
          <w:szCs w:val="24"/>
        </w:rPr>
      </w:pPr>
    </w:p>
    <w:p w:rsidR="009D706D" w:rsidRPr="00F052DA" w:rsidRDefault="009D706D" w:rsidP="00F052DA">
      <w:pPr>
        <w:numPr>
          <w:ilvl w:val="1"/>
          <w:numId w:val="3"/>
        </w:numPr>
        <w:jc w:val="both"/>
        <w:rPr>
          <w:sz w:val="24"/>
          <w:szCs w:val="24"/>
        </w:rPr>
      </w:pPr>
      <w:r w:rsidRPr="00F052DA">
        <w:rPr>
          <w:sz w:val="24"/>
          <w:szCs w:val="24"/>
        </w:rPr>
        <w:t xml:space="preserve">Tato smlouva může být </w:t>
      </w:r>
      <w:r w:rsidR="00AF50E9">
        <w:rPr>
          <w:sz w:val="24"/>
          <w:szCs w:val="24"/>
        </w:rPr>
        <w:t xml:space="preserve">dále </w:t>
      </w:r>
      <w:r w:rsidRPr="00F052DA">
        <w:rPr>
          <w:sz w:val="24"/>
          <w:szCs w:val="24"/>
        </w:rPr>
        <w:t xml:space="preserve">vypovězena dle zákona č. </w:t>
      </w:r>
      <w:r>
        <w:rPr>
          <w:sz w:val="24"/>
          <w:szCs w:val="24"/>
        </w:rPr>
        <w:t>89</w:t>
      </w:r>
      <w:r w:rsidRPr="00F052DA">
        <w:rPr>
          <w:sz w:val="24"/>
          <w:szCs w:val="24"/>
        </w:rPr>
        <w:t>/</w:t>
      </w:r>
      <w:r>
        <w:rPr>
          <w:sz w:val="24"/>
          <w:szCs w:val="24"/>
        </w:rPr>
        <w:t>2012</w:t>
      </w:r>
      <w:r w:rsidRPr="00F052DA">
        <w:rPr>
          <w:sz w:val="24"/>
          <w:szCs w:val="24"/>
        </w:rPr>
        <w:t xml:space="preserve"> Sb., o</w:t>
      </w:r>
      <w:r>
        <w:rPr>
          <w:sz w:val="24"/>
          <w:szCs w:val="24"/>
        </w:rPr>
        <w:t>bčansk</w:t>
      </w:r>
      <w:r w:rsidR="00AF50E9">
        <w:rPr>
          <w:sz w:val="24"/>
          <w:szCs w:val="24"/>
        </w:rPr>
        <w:t xml:space="preserve">ého </w:t>
      </w:r>
      <w:r>
        <w:rPr>
          <w:sz w:val="24"/>
          <w:szCs w:val="24"/>
        </w:rPr>
        <w:t>zákoník</w:t>
      </w:r>
      <w:r w:rsidR="00AF50E9">
        <w:rPr>
          <w:sz w:val="24"/>
          <w:szCs w:val="24"/>
        </w:rPr>
        <w:t>u</w:t>
      </w:r>
      <w:r w:rsidRPr="00F052DA">
        <w:rPr>
          <w:sz w:val="24"/>
          <w:szCs w:val="24"/>
        </w:rPr>
        <w:t>.</w:t>
      </w:r>
    </w:p>
    <w:p w:rsidR="009D706D" w:rsidRPr="00F052DA" w:rsidRDefault="009D706D" w:rsidP="00F052DA">
      <w:pPr>
        <w:jc w:val="both"/>
        <w:rPr>
          <w:sz w:val="24"/>
          <w:szCs w:val="24"/>
        </w:rPr>
      </w:pPr>
      <w:r w:rsidRPr="00F052DA">
        <w:rPr>
          <w:sz w:val="24"/>
          <w:szCs w:val="24"/>
        </w:rPr>
        <w:t xml:space="preserve"> </w:t>
      </w:r>
    </w:p>
    <w:p w:rsidR="009D706D" w:rsidRDefault="009D706D" w:rsidP="001A1540">
      <w:pPr>
        <w:pStyle w:val="Odstavecseseznamem"/>
        <w:numPr>
          <w:ilvl w:val="1"/>
          <w:numId w:val="11"/>
        </w:numPr>
        <w:ind w:left="709" w:hanging="709"/>
        <w:jc w:val="both"/>
        <w:rPr>
          <w:sz w:val="24"/>
          <w:szCs w:val="24"/>
        </w:rPr>
      </w:pPr>
      <w:r w:rsidRPr="00AC13F6">
        <w:rPr>
          <w:sz w:val="24"/>
          <w:szCs w:val="24"/>
        </w:rPr>
        <w:t xml:space="preserve">Odstoupení od této smlouvy nabývá účinnosti a smlouva zaniká dnem doručení písemného odstoupení druhé smluvní straně. Odstoupením nezaniká právo na smluvní pokuty dle této smlouvy ke dni účinnosti odstoupení vzniklé. </w:t>
      </w:r>
    </w:p>
    <w:p w:rsidR="009D706D" w:rsidRPr="00AC13F6" w:rsidRDefault="009D706D" w:rsidP="00294EA6">
      <w:pPr>
        <w:pStyle w:val="Odstavecseseznamem"/>
        <w:ind w:left="709"/>
        <w:jc w:val="both"/>
        <w:rPr>
          <w:sz w:val="24"/>
          <w:szCs w:val="24"/>
        </w:rPr>
      </w:pPr>
    </w:p>
    <w:p w:rsidR="009D706D" w:rsidRPr="00F052DA" w:rsidRDefault="009D706D" w:rsidP="00AC13F6">
      <w:pPr>
        <w:numPr>
          <w:ilvl w:val="1"/>
          <w:numId w:val="11"/>
        </w:numPr>
        <w:tabs>
          <w:tab w:val="num" w:pos="709"/>
        </w:tabs>
        <w:ind w:left="709" w:hanging="709"/>
        <w:jc w:val="both"/>
        <w:rPr>
          <w:sz w:val="24"/>
          <w:szCs w:val="24"/>
        </w:rPr>
      </w:pPr>
      <w:r w:rsidRPr="00F052DA">
        <w:rPr>
          <w:sz w:val="24"/>
          <w:szCs w:val="24"/>
        </w:rPr>
        <w:t xml:space="preserve">Sjednává se, že nájemní poměr založený touto smlouvou skončí posledním dnem měsíce, ve kterém se pronajímateli od držitele poštovní licence vrátí jako nedoručená poštovní zásilka, jejímž obsahem byla výpověď této smlouvy nebo odstoupení od ní, adresovaná nájemci na jeho adresu v této smlouvě jako adresu pro doručování uvedenou či pronajímateli naposledy sdělenou, která nebyla doručena z důvodu nezdržování se nájemce na této adrese či jejího nevyzvednutí v odběrní lhůtě. </w:t>
      </w:r>
    </w:p>
    <w:p w:rsidR="009D706D" w:rsidRDefault="009D706D">
      <w:pPr>
        <w:rPr>
          <w:sz w:val="24"/>
          <w:szCs w:val="24"/>
        </w:rPr>
      </w:pPr>
    </w:p>
    <w:p w:rsidR="009D706D" w:rsidRDefault="009D706D">
      <w:pPr>
        <w:rPr>
          <w:sz w:val="24"/>
          <w:szCs w:val="24"/>
        </w:rPr>
      </w:pPr>
    </w:p>
    <w:p w:rsidR="009D706D" w:rsidRPr="001C65A2" w:rsidRDefault="009D706D" w:rsidP="001C65A2">
      <w:pPr>
        <w:spacing w:line="276" w:lineRule="auto"/>
        <w:jc w:val="center"/>
        <w:rPr>
          <w:b/>
          <w:bCs/>
          <w:sz w:val="24"/>
          <w:szCs w:val="24"/>
          <w:lang w:eastAsia="en-US"/>
        </w:rPr>
      </w:pPr>
      <w:r w:rsidRPr="001C65A2">
        <w:rPr>
          <w:b/>
          <w:bCs/>
          <w:sz w:val="24"/>
          <w:szCs w:val="24"/>
          <w:lang w:eastAsia="en-US"/>
        </w:rPr>
        <w:t>V.</w:t>
      </w:r>
    </w:p>
    <w:p w:rsidR="009D706D" w:rsidRPr="001C65A2" w:rsidRDefault="009D706D" w:rsidP="001C65A2">
      <w:pPr>
        <w:spacing w:line="276" w:lineRule="auto"/>
        <w:jc w:val="center"/>
        <w:rPr>
          <w:b/>
          <w:bCs/>
          <w:sz w:val="24"/>
          <w:szCs w:val="24"/>
          <w:lang w:eastAsia="en-US"/>
        </w:rPr>
      </w:pPr>
      <w:r w:rsidRPr="001C65A2">
        <w:rPr>
          <w:b/>
          <w:bCs/>
          <w:sz w:val="24"/>
          <w:szCs w:val="24"/>
          <w:lang w:eastAsia="en-US"/>
        </w:rPr>
        <w:t>Smluvní pokuty</w:t>
      </w:r>
    </w:p>
    <w:p w:rsidR="009D706D" w:rsidRDefault="009D706D">
      <w:pPr>
        <w:rPr>
          <w:sz w:val="24"/>
          <w:szCs w:val="24"/>
        </w:rPr>
      </w:pPr>
    </w:p>
    <w:p w:rsidR="009D706D" w:rsidRDefault="009D706D" w:rsidP="0005533F">
      <w:pPr>
        <w:numPr>
          <w:ilvl w:val="0"/>
          <w:numId w:val="8"/>
        </w:numPr>
        <w:tabs>
          <w:tab w:val="clear" w:pos="360"/>
          <w:tab w:val="num" w:pos="709"/>
        </w:tabs>
        <w:ind w:left="709" w:hanging="709"/>
        <w:jc w:val="both"/>
        <w:rPr>
          <w:sz w:val="24"/>
          <w:szCs w:val="24"/>
        </w:rPr>
      </w:pPr>
      <w:r w:rsidRPr="0005533F">
        <w:rPr>
          <w:sz w:val="24"/>
          <w:szCs w:val="24"/>
        </w:rPr>
        <w:t>Sjednává se, že povinnost zaplatit peněžitý závazek dle této smlouvy (platby nájemného,</w:t>
      </w:r>
      <w:r>
        <w:rPr>
          <w:sz w:val="24"/>
          <w:szCs w:val="24"/>
        </w:rPr>
        <w:t xml:space="preserve"> záloha na služby,</w:t>
      </w:r>
      <w:r w:rsidRPr="0005533F">
        <w:rPr>
          <w:sz w:val="24"/>
          <w:szCs w:val="24"/>
        </w:rPr>
        <w:t xml:space="preserve"> všech nedoplatků a přeplatků, jakož i smluvních pokut) je splněna dne, kdy bude příslušná částka připsána na účet věřitele (nebo jen zástupce) nebo mu doručena. Žádná ze stran není povinna přijmout částečné plnění. </w:t>
      </w:r>
    </w:p>
    <w:p w:rsidR="009D706D" w:rsidRPr="0005533F" w:rsidRDefault="009D706D" w:rsidP="00CE4B95">
      <w:pPr>
        <w:tabs>
          <w:tab w:val="left" w:pos="720"/>
        </w:tabs>
        <w:jc w:val="both"/>
        <w:rPr>
          <w:sz w:val="24"/>
          <w:szCs w:val="24"/>
        </w:rPr>
      </w:pPr>
    </w:p>
    <w:p w:rsidR="009D706D" w:rsidRDefault="009D706D" w:rsidP="00CE4B95">
      <w:pPr>
        <w:tabs>
          <w:tab w:val="num" w:pos="720"/>
        </w:tabs>
        <w:ind w:left="720" w:hanging="720"/>
        <w:jc w:val="both"/>
        <w:rPr>
          <w:rFonts w:eastAsia="Batang"/>
          <w:sz w:val="24"/>
          <w:szCs w:val="24"/>
        </w:rPr>
      </w:pPr>
      <w:r>
        <w:rPr>
          <w:rFonts w:eastAsia="Batang"/>
          <w:sz w:val="24"/>
          <w:szCs w:val="24"/>
        </w:rPr>
        <w:t xml:space="preserve">5.2.  </w:t>
      </w:r>
      <w:r>
        <w:rPr>
          <w:rFonts w:eastAsia="Batang"/>
          <w:sz w:val="24"/>
          <w:szCs w:val="24"/>
        </w:rPr>
        <w:tab/>
      </w:r>
      <w:r w:rsidRPr="0079398E">
        <w:rPr>
          <w:sz w:val="24"/>
          <w:szCs w:val="24"/>
        </w:rPr>
        <w:t xml:space="preserve">Smluvní strany sjednávají, že v případě prodlení s placením nájemného nebo nedoplatku na službách je nájemce povinen k úhradě úroku z prodlení ve výši </w:t>
      </w:r>
      <w:r>
        <w:rPr>
          <w:sz w:val="24"/>
          <w:szCs w:val="24"/>
        </w:rPr>
        <w:t>2%  z dlužné částky  za každý jednotlivý případ prodlení v době trvání smluvního vztahu  s tím, že úrok z prodlení nebude vyměřen v případě, kdy jeho výše  bude v jednotlivém případě nižší nebo roven 100 Kč. Vznikem povinnosti zaplatit úrok z prodlení není dotčeno právo pronajímatele domáhat se náhrady škody. Odstoupením od této smlouvy nezaniká právo na úroku z prodlení ve výši ke dni odstoupení vzniklé.</w:t>
      </w:r>
    </w:p>
    <w:p w:rsidR="009D706D" w:rsidRDefault="009D706D" w:rsidP="00CE4B95">
      <w:pPr>
        <w:tabs>
          <w:tab w:val="num" w:pos="720"/>
        </w:tabs>
        <w:ind w:left="720" w:hanging="720"/>
        <w:jc w:val="both"/>
        <w:rPr>
          <w:rFonts w:eastAsia="Batang"/>
          <w:sz w:val="24"/>
          <w:szCs w:val="24"/>
        </w:rPr>
      </w:pPr>
    </w:p>
    <w:p w:rsidR="009D706D" w:rsidRPr="00CE4B95" w:rsidRDefault="009D706D" w:rsidP="00CE4B95">
      <w:pPr>
        <w:tabs>
          <w:tab w:val="num" w:pos="720"/>
        </w:tabs>
        <w:ind w:left="720" w:hanging="720"/>
        <w:jc w:val="both"/>
        <w:rPr>
          <w:rFonts w:eastAsia="Batang"/>
          <w:sz w:val="24"/>
          <w:szCs w:val="24"/>
        </w:rPr>
      </w:pPr>
      <w:r w:rsidRPr="0005533F">
        <w:rPr>
          <w:sz w:val="24"/>
          <w:szCs w:val="24"/>
        </w:rPr>
        <w:t>5.</w:t>
      </w:r>
      <w:r>
        <w:rPr>
          <w:sz w:val="24"/>
          <w:szCs w:val="24"/>
        </w:rPr>
        <w:t>3</w:t>
      </w:r>
      <w:r w:rsidRPr="0005533F">
        <w:rPr>
          <w:sz w:val="24"/>
          <w:szCs w:val="24"/>
        </w:rPr>
        <w:t>.</w:t>
      </w:r>
      <w:r w:rsidRPr="0005533F">
        <w:rPr>
          <w:sz w:val="24"/>
          <w:szCs w:val="24"/>
        </w:rPr>
        <w:tab/>
        <w:t>Sjednává se, že nájemce je povinen pronajímateli zaplatit při porušení smluvní povinnosti:</w:t>
      </w:r>
    </w:p>
    <w:p w:rsidR="009D706D" w:rsidRDefault="009D706D" w:rsidP="00651ED5">
      <w:pPr>
        <w:numPr>
          <w:ilvl w:val="2"/>
          <w:numId w:val="6"/>
        </w:numPr>
        <w:tabs>
          <w:tab w:val="left" w:pos="851"/>
        </w:tabs>
        <w:ind w:hanging="11"/>
        <w:jc w:val="both"/>
        <w:rPr>
          <w:sz w:val="24"/>
          <w:szCs w:val="24"/>
        </w:rPr>
      </w:pPr>
      <w:r w:rsidRPr="0005533F">
        <w:rPr>
          <w:sz w:val="24"/>
          <w:szCs w:val="24"/>
        </w:rPr>
        <w:t xml:space="preserve">Smluvní pokutu ve výši 5.000,- Kč za porušení povinnosti sjednané v bodu 3.1.odst. </w:t>
      </w:r>
      <w:r w:rsidR="00651ED5">
        <w:rPr>
          <w:sz w:val="24"/>
          <w:szCs w:val="24"/>
        </w:rPr>
        <w:t xml:space="preserve"> </w:t>
      </w:r>
      <w:r w:rsidR="00651ED5" w:rsidRPr="00651ED5">
        <w:rPr>
          <w:sz w:val="24"/>
          <w:szCs w:val="24"/>
        </w:rPr>
        <w:t xml:space="preserve"> </w:t>
      </w:r>
      <w:r w:rsidRPr="00651ED5">
        <w:rPr>
          <w:sz w:val="24"/>
          <w:szCs w:val="24"/>
        </w:rPr>
        <w:t>a)</w:t>
      </w:r>
    </w:p>
    <w:p w:rsidR="00D1067E" w:rsidRDefault="00D1067E" w:rsidP="00D1067E">
      <w:pPr>
        <w:tabs>
          <w:tab w:val="left" w:pos="851"/>
        </w:tabs>
        <w:ind w:left="360"/>
        <w:jc w:val="both"/>
        <w:rPr>
          <w:sz w:val="24"/>
          <w:szCs w:val="24"/>
        </w:rPr>
      </w:pPr>
    </w:p>
    <w:p w:rsidR="00D1067E" w:rsidRDefault="00D1067E" w:rsidP="00D1067E">
      <w:pPr>
        <w:tabs>
          <w:tab w:val="left" w:pos="851"/>
        </w:tabs>
        <w:ind w:left="360"/>
        <w:jc w:val="both"/>
        <w:rPr>
          <w:sz w:val="24"/>
          <w:szCs w:val="24"/>
        </w:rPr>
      </w:pPr>
    </w:p>
    <w:p w:rsidR="00D1067E" w:rsidRDefault="00D1067E" w:rsidP="00D1067E">
      <w:pPr>
        <w:tabs>
          <w:tab w:val="left" w:pos="851"/>
        </w:tabs>
        <w:ind w:left="360"/>
        <w:jc w:val="both"/>
        <w:rPr>
          <w:sz w:val="24"/>
          <w:szCs w:val="24"/>
        </w:rPr>
      </w:pPr>
    </w:p>
    <w:p w:rsidR="00D1067E" w:rsidRPr="00651ED5" w:rsidRDefault="00D1067E" w:rsidP="00D1067E">
      <w:pPr>
        <w:tabs>
          <w:tab w:val="left" w:pos="851"/>
        </w:tabs>
        <w:ind w:left="720"/>
        <w:jc w:val="both"/>
        <w:rPr>
          <w:sz w:val="24"/>
          <w:szCs w:val="24"/>
        </w:rPr>
      </w:pPr>
    </w:p>
    <w:p w:rsidR="009D706D" w:rsidRPr="0005533F" w:rsidRDefault="00651ED5" w:rsidP="0005533F">
      <w:pPr>
        <w:numPr>
          <w:ilvl w:val="2"/>
          <w:numId w:val="6"/>
        </w:numPr>
        <w:tabs>
          <w:tab w:val="left" w:pos="1134"/>
        </w:tabs>
        <w:ind w:hanging="11"/>
        <w:jc w:val="both"/>
        <w:rPr>
          <w:sz w:val="24"/>
          <w:szCs w:val="24"/>
        </w:rPr>
      </w:pPr>
      <w:r>
        <w:rPr>
          <w:sz w:val="24"/>
          <w:szCs w:val="24"/>
        </w:rPr>
        <w:t xml:space="preserve">     </w:t>
      </w:r>
      <w:r w:rsidR="009D706D" w:rsidRPr="0005533F">
        <w:rPr>
          <w:sz w:val="24"/>
          <w:szCs w:val="24"/>
        </w:rPr>
        <w:t xml:space="preserve">Smluvní pokutu ve výši 3.000,- Kč za porušení povinnosti sjednané v bodu </w:t>
      </w:r>
      <w:proofErr w:type="gramStart"/>
      <w:r w:rsidR="009D706D" w:rsidRPr="0005533F">
        <w:rPr>
          <w:sz w:val="24"/>
          <w:szCs w:val="24"/>
        </w:rPr>
        <w:t>3.1</w:t>
      </w:r>
      <w:proofErr w:type="gramEnd"/>
      <w:r w:rsidR="009D706D" w:rsidRPr="0005533F">
        <w:rPr>
          <w:sz w:val="24"/>
          <w:szCs w:val="24"/>
        </w:rPr>
        <w:t>.</w:t>
      </w:r>
      <w:proofErr w:type="gramStart"/>
      <w:r w:rsidR="009D706D" w:rsidRPr="0005533F">
        <w:rPr>
          <w:sz w:val="24"/>
          <w:szCs w:val="24"/>
        </w:rPr>
        <w:t>odst.</w:t>
      </w:r>
      <w:proofErr w:type="gramEnd"/>
      <w:r w:rsidR="009D706D" w:rsidRPr="0005533F">
        <w:rPr>
          <w:sz w:val="24"/>
          <w:szCs w:val="24"/>
        </w:rPr>
        <w:t xml:space="preserve"> </w:t>
      </w:r>
      <w:r w:rsidR="009D706D">
        <w:rPr>
          <w:sz w:val="24"/>
          <w:szCs w:val="24"/>
        </w:rPr>
        <w:t>c)</w:t>
      </w:r>
    </w:p>
    <w:p w:rsidR="009D706D" w:rsidRPr="0005533F" w:rsidRDefault="00651ED5" w:rsidP="0005533F">
      <w:pPr>
        <w:numPr>
          <w:ilvl w:val="2"/>
          <w:numId w:val="6"/>
        </w:numPr>
        <w:tabs>
          <w:tab w:val="left" w:pos="1134"/>
        </w:tabs>
        <w:ind w:hanging="11"/>
        <w:jc w:val="both"/>
        <w:rPr>
          <w:sz w:val="24"/>
          <w:szCs w:val="24"/>
        </w:rPr>
      </w:pPr>
      <w:r>
        <w:rPr>
          <w:sz w:val="24"/>
          <w:szCs w:val="24"/>
        </w:rPr>
        <w:t xml:space="preserve">     </w:t>
      </w:r>
      <w:r w:rsidR="009D706D" w:rsidRPr="0005533F">
        <w:rPr>
          <w:sz w:val="24"/>
          <w:szCs w:val="24"/>
        </w:rPr>
        <w:t xml:space="preserve">Smluvní pokutu ve výši 1.000,- Kč za porušení povinnosti sjednané v bodu 3.1.odst. </w:t>
      </w:r>
      <w:r w:rsidR="009D706D">
        <w:rPr>
          <w:sz w:val="24"/>
          <w:szCs w:val="24"/>
        </w:rPr>
        <w:t>e)</w:t>
      </w:r>
    </w:p>
    <w:p w:rsidR="009D706D" w:rsidRPr="0005533F" w:rsidRDefault="00651ED5" w:rsidP="0005533F">
      <w:pPr>
        <w:numPr>
          <w:ilvl w:val="2"/>
          <w:numId w:val="6"/>
        </w:numPr>
        <w:tabs>
          <w:tab w:val="left" w:pos="1134"/>
        </w:tabs>
        <w:ind w:hanging="11"/>
        <w:jc w:val="both"/>
        <w:rPr>
          <w:sz w:val="24"/>
          <w:szCs w:val="24"/>
        </w:rPr>
      </w:pPr>
      <w:r>
        <w:rPr>
          <w:sz w:val="24"/>
          <w:szCs w:val="24"/>
        </w:rPr>
        <w:t xml:space="preserve">     </w:t>
      </w:r>
      <w:r w:rsidR="009D706D" w:rsidRPr="0005533F">
        <w:rPr>
          <w:sz w:val="24"/>
          <w:szCs w:val="24"/>
        </w:rPr>
        <w:t xml:space="preserve">Smluvní pokutu ve výši 1.000,- Kč za porušení povinnosti sjednané v bodu 3.1.odst. </w:t>
      </w:r>
      <w:r w:rsidR="009D706D">
        <w:rPr>
          <w:sz w:val="24"/>
          <w:szCs w:val="24"/>
        </w:rPr>
        <w:t>h)</w:t>
      </w:r>
    </w:p>
    <w:p w:rsidR="009D706D" w:rsidRDefault="00651ED5" w:rsidP="00CE4B95">
      <w:pPr>
        <w:numPr>
          <w:ilvl w:val="2"/>
          <w:numId w:val="6"/>
        </w:numPr>
        <w:tabs>
          <w:tab w:val="left" w:pos="1134"/>
        </w:tabs>
        <w:ind w:hanging="11"/>
        <w:jc w:val="both"/>
        <w:rPr>
          <w:sz w:val="24"/>
          <w:szCs w:val="24"/>
        </w:rPr>
      </w:pPr>
      <w:r>
        <w:rPr>
          <w:sz w:val="24"/>
          <w:szCs w:val="24"/>
        </w:rPr>
        <w:t xml:space="preserve">     </w:t>
      </w:r>
      <w:r w:rsidR="009D706D">
        <w:rPr>
          <w:sz w:val="24"/>
          <w:szCs w:val="24"/>
        </w:rPr>
        <w:t>Z</w:t>
      </w:r>
      <w:r w:rsidR="009D706D" w:rsidRPr="0005533F">
        <w:rPr>
          <w:sz w:val="24"/>
          <w:szCs w:val="24"/>
        </w:rPr>
        <w:t xml:space="preserve">a porušení povinnosti  sjednané v bodu </w:t>
      </w:r>
      <w:r w:rsidR="009D706D">
        <w:rPr>
          <w:sz w:val="24"/>
          <w:szCs w:val="24"/>
        </w:rPr>
        <w:t>5.8.</w:t>
      </w:r>
      <w:r w:rsidR="009D706D" w:rsidRPr="0005533F">
        <w:rPr>
          <w:sz w:val="24"/>
          <w:szCs w:val="24"/>
        </w:rPr>
        <w:t xml:space="preserve"> </w:t>
      </w:r>
      <w:r w:rsidR="009D706D">
        <w:rPr>
          <w:sz w:val="24"/>
          <w:szCs w:val="24"/>
        </w:rPr>
        <w:t>zaplatí nájemce s</w:t>
      </w:r>
      <w:r w:rsidR="009D706D" w:rsidRPr="0005533F">
        <w:rPr>
          <w:sz w:val="24"/>
          <w:szCs w:val="24"/>
        </w:rPr>
        <w:t xml:space="preserve">mluvní pokutu ve výši </w:t>
      </w:r>
      <w:r w:rsidR="009D706D">
        <w:rPr>
          <w:sz w:val="24"/>
          <w:szCs w:val="24"/>
        </w:rPr>
        <w:t xml:space="preserve">měsíčního </w:t>
      </w:r>
      <w:r w:rsidR="009D706D" w:rsidRPr="0005533F">
        <w:rPr>
          <w:sz w:val="24"/>
          <w:szCs w:val="24"/>
        </w:rPr>
        <w:t>nájemného z nebytových prostor</w:t>
      </w:r>
      <w:r w:rsidR="009D706D">
        <w:rPr>
          <w:sz w:val="24"/>
          <w:szCs w:val="24"/>
        </w:rPr>
        <w:t xml:space="preserve"> včetně záloh úhrad za služby</w:t>
      </w:r>
      <w:r w:rsidR="009D706D" w:rsidRPr="0005533F">
        <w:rPr>
          <w:sz w:val="24"/>
          <w:szCs w:val="24"/>
        </w:rPr>
        <w:t xml:space="preserve">, které byl povinen platit ke dni ukončení nájmu, </w:t>
      </w:r>
      <w:r w:rsidR="009D706D">
        <w:rPr>
          <w:sz w:val="24"/>
          <w:szCs w:val="24"/>
        </w:rPr>
        <w:t xml:space="preserve">a to za každý měsíc </w:t>
      </w:r>
      <w:r w:rsidR="009D706D" w:rsidRPr="0005533F">
        <w:rPr>
          <w:sz w:val="24"/>
          <w:szCs w:val="24"/>
        </w:rPr>
        <w:t>prodlen</w:t>
      </w:r>
      <w:r w:rsidR="009D706D">
        <w:rPr>
          <w:sz w:val="24"/>
          <w:szCs w:val="24"/>
        </w:rPr>
        <w:t>í nájemce se splněním povinnosti</w:t>
      </w:r>
      <w:r w:rsidR="009D706D" w:rsidRPr="0005533F">
        <w:rPr>
          <w:sz w:val="24"/>
          <w:szCs w:val="24"/>
        </w:rPr>
        <w:t xml:space="preserve">. </w:t>
      </w:r>
    </w:p>
    <w:p w:rsidR="009D706D" w:rsidRDefault="009D706D" w:rsidP="00CE4B95">
      <w:pPr>
        <w:tabs>
          <w:tab w:val="left" w:pos="1134"/>
        </w:tabs>
        <w:jc w:val="both"/>
        <w:rPr>
          <w:sz w:val="24"/>
          <w:szCs w:val="24"/>
        </w:rPr>
      </w:pPr>
    </w:p>
    <w:p w:rsidR="009D706D" w:rsidRPr="00167ED6" w:rsidRDefault="009D706D" w:rsidP="000D40DC">
      <w:pPr>
        <w:pStyle w:val="Odstavecseseznamem"/>
        <w:numPr>
          <w:ilvl w:val="1"/>
          <w:numId w:val="21"/>
        </w:numPr>
        <w:tabs>
          <w:tab w:val="clear" w:pos="540"/>
          <w:tab w:val="num" w:pos="720"/>
        </w:tabs>
        <w:ind w:left="720" w:hanging="720"/>
        <w:jc w:val="both"/>
        <w:rPr>
          <w:sz w:val="24"/>
          <w:szCs w:val="24"/>
        </w:rPr>
      </w:pPr>
      <w:r w:rsidRPr="00167ED6">
        <w:rPr>
          <w:sz w:val="24"/>
          <w:szCs w:val="24"/>
        </w:rPr>
        <w:t>Sjednává se, že nájemce je povinen pronajímateli zaplatit za každou  neoprávněnou              manipulaci s měřícím zařízením smluvní pokutu ve výši 5.000,-Kč za každý případ,  který byl nájemcem prokazatelně zaviněn.</w:t>
      </w:r>
    </w:p>
    <w:p w:rsidR="009D706D" w:rsidRDefault="009D706D" w:rsidP="000D40DC">
      <w:pPr>
        <w:pStyle w:val="Odstavecseseznamem"/>
        <w:tabs>
          <w:tab w:val="num" w:pos="720"/>
        </w:tabs>
        <w:ind w:hanging="720"/>
        <w:jc w:val="both"/>
        <w:rPr>
          <w:sz w:val="24"/>
          <w:szCs w:val="24"/>
        </w:rPr>
      </w:pPr>
    </w:p>
    <w:p w:rsidR="009D706D" w:rsidRDefault="009D706D" w:rsidP="000D40DC">
      <w:pPr>
        <w:pStyle w:val="Odstavecseseznamem"/>
        <w:numPr>
          <w:ilvl w:val="1"/>
          <w:numId w:val="22"/>
        </w:numPr>
        <w:tabs>
          <w:tab w:val="clear" w:pos="360"/>
        </w:tabs>
        <w:ind w:left="720" w:hanging="720"/>
        <w:jc w:val="both"/>
        <w:rPr>
          <w:sz w:val="24"/>
          <w:szCs w:val="24"/>
        </w:rPr>
      </w:pPr>
      <w:r w:rsidRPr="001C65A2">
        <w:rPr>
          <w:sz w:val="24"/>
          <w:szCs w:val="24"/>
        </w:rPr>
        <w:t>Neumožní-</w:t>
      </w:r>
      <w:r>
        <w:rPr>
          <w:sz w:val="24"/>
          <w:szCs w:val="24"/>
        </w:rPr>
        <w:t>li nájemce</w:t>
      </w:r>
      <w:r w:rsidRPr="001C65A2">
        <w:rPr>
          <w:sz w:val="24"/>
          <w:szCs w:val="24"/>
        </w:rPr>
        <w:t xml:space="preserve"> </w:t>
      </w:r>
      <w:r>
        <w:rPr>
          <w:sz w:val="24"/>
          <w:szCs w:val="24"/>
        </w:rPr>
        <w:t>pronajímateli</w:t>
      </w:r>
      <w:r w:rsidRPr="001C65A2">
        <w:rPr>
          <w:sz w:val="24"/>
          <w:szCs w:val="24"/>
        </w:rPr>
        <w:t xml:space="preserve"> vstup pověřených osob do nebyt</w:t>
      </w:r>
      <w:r>
        <w:rPr>
          <w:sz w:val="24"/>
          <w:szCs w:val="24"/>
        </w:rPr>
        <w:t>ového prostoru,   zaplatí nájemce</w:t>
      </w:r>
      <w:r w:rsidRPr="001C65A2">
        <w:rPr>
          <w:sz w:val="24"/>
          <w:szCs w:val="24"/>
        </w:rPr>
        <w:t xml:space="preserve"> smluvní pokutu ve výši 1.000,-Kč za každý případ.</w:t>
      </w:r>
    </w:p>
    <w:p w:rsidR="00651ED5" w:rsidRPr="001C0115" w:rsidRDefault="00651ED5" w:rsidP="001C0115">
      <w:pPr>
        <w:rPr>
          <w:sz w:val="24"/>
          <w:szCs w:val="24"/>
        </w:rPr>
      </w:pPr>
    </w:p>
    <w:p w:rsidR="009D706D" w:rsidRDefault="009D706D" w:rsidP="001A1540">
      <w:pPr>
        <w:pStyle w:val="Odstavecseseznamem"/>
        <w:numPr>
          <w:ilvl w:val="1"/>
          <w:numId w:val="22"/>
        </w:numPr>
        <w:tabs>
          <w:tab w:val="clear" w:pos="360"/>
        </w:tabs>
        <w:ind w:left="720" w:hanging="720"/>
        <w:jc w:val="both"/>
        <w:rPr>
          <w:sz w:val="24"/>
          <w:szCs w:val="24"/>
        </w:rPr>
      </w:pPr>
      <w:r w:rsidRPr="001C65A2">
        <w:rPr>
          <w:sz w:val="24"/>
          <w:szCs w:val="24"/>
        </w:rPr>
        <w:t>Zastaví-li p</w:t>
      </w:r>
      <w:r>
        <w:rPr>
          <w:sz w:val="24"/>
          <w:szCs w:val="24"/>
        </w:rPr>
        <w:t>ronajímatel</w:t>
      </w:r>
      <w:r w:rsidRPr="001C65A2">
        <w:rPr>
          <w:sz w:val="24"/>
          <w:szCs w:val="24"/>
        </w:rPr>
        <w:t xml:space="preserve"> zajišťování dodávek služeb dle článku III. </w:t>
      </w:r>
      <w:r>
        <w:rPr>
          <w:sz w:val="24"/>
          <w:szCs w:val="24"/>
        </w:rPr>
        <w:t>b</w:t>
      </w:r>
      <w:r w:rsidRPr="001C65A2">
        <w:rPr>
          <w:sz w:val="24"/>
          <w:szCs w:val="24"/>
        </w:rPr>
        <w:t xml:space="preserve">od </w:t>
      </w:r>
      <w:r>
        <w:rPr>
          <w:sz w:val="24"/>
          <w:szCs w:val="24"/>
        </w:rPr>
        <w:t>3.4. této smlouvy, zaplatí nájemce</w:t>
      </w:r>
      <w:r w:rsidRPr="001C65A2">
        <w:rPr>
          <w:sz w:val="24"/>
          <w:szCs w:val="24"/>
        </w:rPr>
        <w:t xml:space="preserve"> smluvní pokutu ve výši 1.000,-Kč, za každý případ a za každé obnovení zajišťování dodávek služeb. Zastaví-li p</w:t>
      </w:r>
      <w:r>
        <w:rPr>
          <w:sz w:val="24"/>
          <w:szCs w:val="24"/>
        </w:rPr>
        <w:t>ronajímatel</w:t>
      </w:r>
      <w:r w:rsidRPr="001C65A2">
        <w:rPr>
          <w:sz w:val="24"/>
          <w:szCs w:val="24"/>
        </w:rPr>
        <w:t xml:space="preserve"> dodávky služeb </w:t>
      </w:r>
      <w:r>
        <w:rPr>
          <w:sz w:val="24"/>
          <w:szCs w:val="24"/>
        </w:rPr>
        <w:t>neoprávněně, zaplatí nájemci</w:t>
      </w:r>
      <w:r w:rsidRPr="001C65A2">
        <w:rPr>
          <w:sz w:val="24"/>
          <w:szCs w:val="24"/>
        </w:rPr>
        <w:t xml:space="preserve"> smluvní pokutu ve výši 1.000,-Kč za každé neoprávněné zastavení dodávek.</w:t>
      </w:r>
    </w:p>
    <w:p w:rsidR="009D706D" w:rsidRDefault="009D706D" w:rsidP="00294EA6">
      <w:pPr>
        <w:pStyle w:val="Odstavecseseznamem1"/>
        <w:rPr>
          <w:sz w:val="24"/>
          <w:szCs w:val="24"/>
        </w:rPr>
      </w:pPr>
    </w:p>
    <w:p w:rsidR="009D706D" w:rsidRDefault="009D706D" w:rsidP="000D40DC">
      <w:pPr>
        <w:pStyle w:val="Odstavecseseznamem"/>
        <w:numPr>
          <w:ilvl w:val="1"/>
          <w:numId w:val="22"/>
        </w:numPr>
        <w:tabs>
          <w:tab w:val="clear" w:pos="360"/>
        </w:tabs>
        <w:ind w:left="720" w:hanging="720"/>
        <w:jc w:val="both"/>
        <w:rPr>
          <w:sz w:val="24"/>
          <w:szCs w:val="24"/>
        </w:rPr>
      </w:pPr>
      <w:r w:rsidRPr="001C65A2">
        <w:rPr>
          <w:sz w:val="24"/>
          <w:szCs w:val="24"/>
        </w:rPr>
        <w:t>U všech smluvních pokut sjednaných v této smlouvě platí, že oprávněný k přijetí smluvní pokuty je oprávněn kromě zaplacení pokuty domáhat se úplné náhrady škody způsobené porušením smluvní pokutou zajištěné povinnosti včetně náhrady škody přesahující smluvní pokutu. Zaplacení smluvní pokuty nezbavuje povinného povinnosti splnit smluvní pokutou zajištěnou povinnost nebo odstranit závadný stav. Smluvní pokutu je povinen povinný zaplatit bez ohledu na zavinění. Odstoupení od smlouvy se nedotýká nároku na zaplacení smluvní pokuty ve výši do nabytí účinnosti odstoupení vzniklé.</w:t>
      </w:r>
      <w:r>
        <w:rPr>
          <w:sz w:val="24"/>
          <w:szCs w:val="24"/>
        </w:rPr>
        <w:t xml:space="preserve"> </w:t>
      </w:r>
      <w:r w:rsidRPr="001C65A2">
        <w:rPr>
          <w:sz w:val="24"/>
          <w:szCs w:val="24"/>
        </w:rPr>
        <w:t>Strana, které vznikl nárok na uplatnění smluvní pokuty má právo, dle své úvahy, od vyúčtování smluvní pokuty ustoupit. Smluvní pokuty mohou být ukládány i vedle sebe a opakovaně.</w:t>
      </w:r>
    </w:p>
    <w:p w:rsidR="009D706D" w:rsidRDefault="009D706D" w:rsidP="000D40DC">
      <w:pPr>
        <w:pStyle w:val="Odstavecseseznamem"/>
        <w:ind w:left="0"/>
        <w:jc w:val="both"/>
        <w:rPr>
          <w:sz w:val="24"/>
          <w:szCs w:val="24"/>
        </w:rPr>
      </w:pPr>
    </w:p>
    <w:p w:rsidR="009D706D" w:rsidRPr="001C65A2" w:rsidRDefault="009D706D" w:rsidP="000D40DC">
      <w:pPr>
        <w:pStyle w:val="Odstavecseseznamem"/>
        <w:numPr>
          <w:ilvl w:val="1"/>
          <w:numId w:val="22"/>
        </w:numPr>
        <w:tabs>
          <w:tab w:val="clear" w:pos="360"/>
        </w:tabs>
        <w:ind w:left="720" w:hanging="720"/>
        <w:jc w:val="both"/>
        <w:rPr>
          <w:sz w:val="24"/>
          <w:szCs w:val="24"/>
        </w:rPr>
      </w:pPr>
      <w:r w:rsidRPr="001C65A2">
        <w:rPr>
          <w:sz w:val="24"/>
          <w:szCs w:val="24"/>
        </w:rPr>
        <w:t>V případě skončení nájmu je nájemce povinen pronajímateli předat, nebude-li písemně dohodnuto jinak, nebytový prostor řádně vyklizený, uklizený, nově vymalovaný základním bílým nátěrem a stavebně uvedený do původního stavu jako před vznikem nájemního poměru nejpozději ke dni ukončení nájmu. Nepředá-li nájemce pronajímateli nebytový prostor ve shora sjednaném stavu, je pronajímatel oprávněn i bez předchozí výzvy nájemce nebytový prostor uvést do takového stavu na náklady nájemce. Nepředá-li nájemce nebytový prostor včas, je pronajímatel oprávněn do nebytového prostoru vstoupit bez přítomnosti nájemce a nebytový prostor na náklady nájemce vyklidit (včetně nákladů přepravních), a to i bez jeho přítomnosti. Věci nájemce budou uskladněny a nájemce je povinen zaplatit pronajímateli skladné v obvyklé výši, pokud budou uskladněny dodavatelským způsobem, náklady pronajímateli s tím vzniklé.</w:t>
      </w:r>
    </w:p>
    <w:p w:rsidR="009D706D" w:rsidRDefault="009D706D" w:rsidP="0005533F">
      <w:pPr>
        <w:jc w:val="both"/>
        <w:rPr>
          <w:sz w:val="24"/>
          <w:szCs w:val="24"/>
        </w:rPr>
      </w:pPr>
    </w:p>
    <w:p w:rsidR="009D706D" w:rsidRDefault="009D706D" w:rsidP="0005533F">
      <w:pPr>
        <w:jc w:val="both"/>
        <w:rPr>
          <w:sz w:val="24"/>
          <w:szCs w:val="24"/>
        </w:rPr>
      </w:pPr>
    </w:p>
    <w:p w:rsidR="00D1067E" w:rsidRDefault="00D1067E" w:rsidP="0005533F">
      <w:pPr>
        <w:jc w:val="both"/>
        <w:rPr>
          <w:sz w:val="24"/>
          <w:szCs w:val="24"/>
        </w:rPr>
      </w:pPr>
    </w:p>
    <w:p w:rsidR="009D706D" w:rsidRPr="0005533F" w:rsidRDefault="009D706D" w:rsidP="001C65A2">
      <w:pPr>
        <w:jc w:val="center"/>
        <w:rPr>
          <w:b/>
          <w:bCs/>
          <w:sz w:val="24"/>
          <w:szCs w:val="24"/>
        </w:rPr>
      </w:pPr>
      <w:r>
        <w:rPr>
          <w:b/>
          <w:bCs/>
          <w:sz w:val="24"/>
          <w:szCs w:val="24"/>
        </w:rPr>
        <w:t>VI</w:t>
      </w:r>
      <w:r w:rsidRPr="0005533F">
        <w:rPr>
          <w:b/>
          <w:bCs/>
          <w:sz w:val="24"/>
          <w:szCs w:val="24"/>
        </w:rPr>
        <w:t>.</w:t>
      </w:r>
    </w:p>
    <w:p w:rsidR="009D706D" w:rsidRPr="0005533F" w:rsidRDefault="009D706D" w:rsidP="001C65A2">
      <w:pPr>
        <w:jc w:val="center"/>
        <w:rPr>
          <w:b/>
          <w:bCs/>
          <w:sz w:val="24"/>
          <w:szCs w:val="24"/>
        </w:rPr>
      </w:pPr>
      <w:r w:rsidRPr="0005533F">
        <w:rPr>
          <w:b/>
          <w:bCs/>
          <w:sz w:val="24"/>
          <w:szCs w:val="24"/>
        </w:rPr>
        <w:t>Další ujednání</w:t>
      </w:r>
    </w:p>
    <w:p w:rsidR="009D706D" w:rsidRPr="0005533F" w:rsidRDefault="009D706D" w:rsidP="0005533F">
      <w:pPr>
        <w:jc w:val="both"/>
        <w:rPr>
          <w:sz w:val="24"/>
          <w:szCs w:val="24"/>
        </w:rPr>
      </w:pPr>
    </w:p>
    <w:p w:rsidR="009D706D" w:rsidRDefault="009D706D" w:rsidP="001C65A2">
      <w:pPr>
        <w:pStyle w:val="Odstavecseseznamem"/>
        <w:numPr>
          <w:ilvl w:val="1"/>
          <w:numId w:val="18"/>
        </w:numPr>
        <w:ind w:left="709" w:hanging="709"/>
        <w:jc w:val="both"/>
        <w:rPr>
          <w:sz w:val="24"/>
          <w:szCs w:val="24"/>
        </w:rPr>
      </w:pPr>
      <w:r w:rsidRPr="001C65A2">
        <w:rPr>
          <w:sz w:val="24"/>
          <w:szCs w:val="24"/>
        </w:rPr>
        <w:t xml:space="preserve">Nájemce souhlasí s tím, aby jeho osobní údaje uvedené v této smlouvě byly shromážděny u pronajímatele a jím užívány výhradně v souvislosti s výkonem práv </w:t>
      </w:r>
      <w:r w:rsidRPr="001C65A2">
        <w:rPr>
          <w:sz w:val="24"/>
          <w:szCs w:val="24"/>
        </w:rPr>
        <w:br/>
        <w:t>a povinností pronajímatele vyplývajících z této smlouvy.</w:t>
      </w:r>
    </w:p>
    <w:p w:rsidR="009D706D" w:rsidRDefault="009D706D" w:rsidP="001C65A2">
      <w:pPr>
        <w:pStyle w:val="Odstavecseseznamem"/>
        <w:ind w:left="709"/>
        <w:jc w:val="both"/>
        <w:rPr>
          <w:sz w:val="24"/>
          <w:szCs w:val="24"/>
        </w:rPr>
      </w:pPr>
    </w:p>
    <w:p w:rsidR="008F1494" w:rsidRDefault="009D706D" w:rsidP="008F1494">
      <w:pPr>
        <w:pStyle w:val="Odstavecseseznamem"/>
        <w:numPr>
          <w:ilvl w:val="1"/>
          <w:numId w:val="18"/>
        </w:numPr>
        <w:ind w:left="709" w:hanging="709"/>
        <w:jc w:val="both"/>
        <w:rPr>
          <w:sz w:val="24"/>
          <w:szCs w:val="24"/>
        </w:rPr>
      </w:pPr>
      <w:r w:rsidRPr="001C65A2">
        <w:rPr>
          <w:sz w:val="24"/>
          <w:szCs w:val="24"/>
        </w:rPr>
        <w:t xml:space="preserve">Nájemce souhlasí s tím, aby pronajímatel zpracovával ve smyslu zák. č. 101/2000 Sb. nájemcem touto smlouvou pronajímateli poskytnuté osobní údaje nájemce obsažené v této smlouvě či na jejím základě dále sdělené, a to pro účely plnění této smlouvy a realizaci práv a povinností pronajímatele s tímto plněním spojených, jakož aby pronajímatel tyto údaje poskytl svým obchodním partnerům, kteří mu budou poskytovat služby související s realizací práv a povinností pronajímatele dle této smlouvy. Tento souhlas je poskytnut na dobu určitou na dobu trvání touto smlouvou založeného nájemního vztahu a dále až do doby vyrovnání veškerých závazků stran s touto smlouvou souvisejících. Nájemce prohlašuje, že byl ve smyslu § 11 zák. č. 101/2000 Sb. informován o zpracování jeho osobních údajů za shora uvedeným účelem, jakož i o svých právech souvisejících se zpracováním jeho osobních údajů. </w:t>
      </w:r>
    </w:p>
    <w:p w:rsidR="008F1494" w:rsidRPr="008F1494" w:rsidRDefault="008F1494" w:rsidP="008F1494">
      <w:pPr>
        <w:pStyle w:val="Odstavecseseznamem"/>
        <w:rPr>
          <w:sz w:val="24"/>
          <w:szCs w:val="24"/>
        </w:rPr>
      </w:pPr>
    </w:p>
    <w:p w:rsidR="001C0115" w:rsidRDefault="001C0115" w:rsidP="001C0115">
      <w:pPr>
        <w:jc w:val="both"/>
        <w:rPr>
          <w:rFonts w:ascii="Comic Sans MS" w:hAnsi="Comic Sans MS" w:cs="Comic Sans MS"/>
          <w:kern w:val="28"/>
        </w:rPr>
      </w:pPr>
    </w:p>
    <w:p w:rsidR="009D706D" w:rsidRPr="00E32163" w:rsidRDefault="009D706D" w:rsidP="00E32163">
      <w:pPr>
        <w:jc w:val="center"/>
        <w:rPr>
          <w:b/>
          <w:bCs/>
          <w:sz w:val="24"/>
          <w:szCs w:val="24"/>
        </w:rPr>
      </w:pPr>
      <w:r>
        <w:rPr>
          <w:b/>
          <w:bCs/>
          <w:sz w:val="24"/>
          <w:szCs w:val="24"/>
        </w:rPr>
        <w:t>VII</w:t>
      </w:r>
      <w:r w:rsidRPr="00E32163">
        <w:rPr>
          <w:b/>
          <w:bCs/>
          <w:sz w:val="24"/>
          <w:szCs w:val="24"/>
        </w:rPr>
        <w:t>.</w:t>
      </w:r>
    </w:p>
    <w:p w:rsidR="009D706D" w:rsidRPr="00E32163" w:rsidRDefault="009D706D" w:rsidP="00E32163">
      <w:pPr>
        <w:jc w:val="center"/>
        <w:rPr>
          <w:b/>
          <w:bCs/>
          <w:sz w:val="24"/>
          <w:szCs w:val="24"/>
        </w:rPr>
      </w:pPr>
      <w:r w:rsidRPr="00E32163">
        <w:rPr>
          <w:b/>
          <w:bCs/>
          <w:sz w:val="24"/>
          <w:szCs w:val="24"/>
        </w:rPr>
        <w:t>Závěrečná ujednání</w:t>
      </w:r>
    </w:p>
    <w:p w:rsidR="009D706D" w:rsidRPr="00E32163" w:rsidRDefault="009D706D" w:rsidP="00E32163">
      <w:pPr>
        <w:jc w:val="center"/>
        <w:rPr>
          <w:sz w:val="24"/>
          <w:szCs w:val="24"/>
        </w:rPr>
      </w:pPr>
    </w:p>
    <w:p w:rsidR="009D706D" w:rsidRPr="001C65A2" w:rsidRDefault="009D706D" w:rsidP="001C65A2">
      <w:pPr>
        <w:pStyle w:val="Odstavecseseznamem"/>
        <w:numPr>
          <w:ilvl w:val="0"/>
          <w:numId w:val="12"/>
        </w:numPr>
        <w:contextualSpacing w:val="0"/>
        <w:jc w:val="both"/>
        <w:rPr>
          <w:vanish/>
          <w:sz w:val="24"/>
          <w:szCs w:val="24"/>
        </w:rPr>
      </w:pPr>
    </w:p>
    <w:p w:rsidR="009D706D" w:rsidRPr="001C65A2" w:rsidRDefault="009D706D" w:rsidP="001C65A2">
      <w:pPr>
        <w:pStyle w:val="Odstavecseseznamem"/>
        <w:numPr>
          <w:ilvl w:val="0"/>
          <w:numId w:val="12"/>
        </w:numPr>
        <w:contextualSpacing w:val="0"/>
        <w:jc w:val="both"/>
        <w:rPr>
          <w:vanish/>
          <w:sz w:val="24"/>
          <w:szCs w:val="24"/>
        </w:rPr>
      </w:pPr>
    </w:p>
    <w:p w:rsidR="009D706D" w:rsidRPr="001C65A2" w:rsidRDefault="009D706D" w:rsidP="001C65A2">
      <w:pPr>
        <w:pStyle w:val="Odstavecseseznamem"/>
        <w:numPr>
          <w:ilvl w:val="0"/>
          <w:numId w:val="12"/>
        </w:numPr>
        <w:contextualSpacing w:val="0"/>
        <w:jc w:val="both"/>
        <w:rPr>
          <w:vanish/>
          <w:sz w:val="24"/>
          <w:szCs w:val="24"/>
        </w:rPr>
      </w:pPr>
    </w:p>
    <w:p w:rsidR="009D706D" w:rsidRPr="001C65A2" w:rsidRDefault="009D706D" w:rsidP="001C65A2">
      <w:pPr>
        <w:pStyle w:val="Odstavecseseznamem"/>
        <w:numPr>
          <w:ilvl w:val="0"/>
          <w:numId w:val="12"/>
        </w:numPr>
        <w:contextualSpacing w:val="0"/>
        <w:jc w:val="both"/>
        <w:rPr>
          <w:vanish/>
          <w:sz w:val="24"/>
          <w:szCs w:val="24"/>
        </w:rPr>
      </w:pPr>
    </w:p>
    <w:p w:rsidR="009D706D" w:rsidRPr="001C65A2" w:rsidRDefault="009D706D" w:rsidP="001C65A2">
      <w:pPr>
        <w:pStyle w:val="Odstavecseseznamem"/>
        <w:numPr>
          <w:ilvl w:val="0"/>
          <w:numId w:val="12"/>
        </w:numPr>
        <w:contextualSpacing w:val="0"/>
        <w:jc w:val="both"/>
        <w:rPr>
          <w:vanish/>
          <w:sz w:val="24"/>
          <w:szCs w:val="24"/>
        </w:rPr>
      </w:pPr>
    </w:p>
    <w:p w:rsidR="009D706D" w:rsidRDefault="009D706D" w:rsidP="001C65A2">
      <w:pPr>
        <w:pStyle w:val="Odstavecseseznamem"/>
        <w:numPr>
          <w:ilvl w:val="1"/>
          <w:numId w:val="20"/>
        </w:numPr>
        <w:ind w:left="709" w:hanging="709"/>
        <w:jc w:val="both"/>
        <w:rPr>
          <w:sz w:val="24"/>
          <w:szCs w:val="24"/>
        </w:rPr>
      </w:pPr>
      <w:r w:rsidRPr="001C65A2">
        <w:rPr>
          <w:sz w:val="24"/>
          <w:szCs w:val="24"/>
        </w:rPr>
        <w:t xml:space="preserve">V případech touto smlouvou výslovně neupravených se právní vztahy mezi účastníky řídí ustanovením zákona č. </w:t>
      </w:r>
      <w:r>
        <w:rPr>
          <w:sz w:val="24"/>
          <w:szCs w:val="24"/>
        </w:rPr>
        <w:t>89</w:t>
      </w:r>
      <w:r w:rsidRPr="001C65A2">
        <w:rPr>
          <w:sz w:val="24"/>
          <w:szCs w:val="24"/>
        </w:rPr>
        <w:t>/</w:t>
      </w:r>
      <w:r>
        <w:rPr>
          <w:sz w:val="24"/>
          <w:szCs w:val="24"/>
        </w:rPr>
        <w:t>2012 Sb., o</w:t>
      </w:r>
      <w:r w:rsidRPr="001C65A2">
        <w:rPr>
          <w:sz w:val="24"/>
          <w:szCs w:val="24"/>
        </w:rPr>
        <w:t>bčansk</w:t>
      </w:r>
      <w:r w:rsidR="00AF50E9">
        <w:rPr>
          <w:sz w:val="24"/>
          <w:szCs w:val="24"/>
        </w:rPr>
        <w:t>ého</w:t>
      </w:r>
      <w:r w:rsidRPr="001C65A2">
        <w:rPr>
          <w:sz w:val="24"/>
          <w:szCs w:val="24"/>
        </w:rPr>
        <w:t xml:space="preserve"> zákoník</w:t>
      </w:r>
      <w:r w:rsidR="00AF50E9">
        <w:rPr>
          <w:sz w:val="24"/>
          <w:szCs w:val="24"/>
        </w:rPr>
        <w:t>u</w:t>
      </w:r>
      <w:r w:rsidRPr="001C65A2">
        <w:rPr>
          <w:sz w:val="24"/>
          <w:szCs w:val="24"/>
        </w:rPr>
        <w:t xml:space="preserve">. </w:t>
      </w:r>
    </w:p>
    <w:p w:rsidR="009D706D" w:rsidRDefault="009D706D" w:rsidP="00DB6DD6">
      <w:pPr>
        <w:pStyle w:val="Odstavecseseznamem"/>
        <w:ind w:left="0"/>
        <w:jc w:val="both"/>
        <w:rPr>
          <w:sz w:val="24"/>
          <w:szCs w:val="24"/>
        </w:rPr>
      </w:pPr>
    </w:p>
    <w:p w:rsidR="00B419D7" w:rsidRDefault="009D706D" w:rsidP="00B419D7">
      <w:pPr>
        <w:pStyle w:val="Odstavecseseznamem"/>
        <w:numPr>
          <w:ilvl w:val="1"/>
          <w:numId w:val="20"/>
        </w:numPr>
        <w:ind w:left="709" w:hanging="709"/>
        <w:jc w:val="both"/>
        <w:rPr>
          <w:sz w:val="24"/>
          <w:szCs w:val="24"/>
        </w:rPr>
      </w:pPr>
      <w:r w:rsidRPr="001C65A2">
        <w:rPr>
          <w:sz w:val="24"/>
          <w:szCs w:val="24"/>
        </w:rPr>
        <w:t xml:space="preserve">Tato smlouva byla vyhotovena ve </w:t>
      </w:r>
      <w:r w:rsidR="00D516AE">
        <w:rPr>
          <w:sz w:val="24"/>
          <w:szCs w:val="24"/>
        </w:rPr>
        <w:t>dvou</w:t>
      </w:r>
      <w:r w:rsidRPr="001C65A2">
        <w:rPr>
          <w:sz w:val="24"/>
          <w:szCs w:val="24"/>
        </w:rPr>
        <w:t xml:space="preserve"> výtiscích, z nich</w:t>
      </w:r>
      <w:r w:rsidR="00D516AE">
        <w:rPr>
          <w:sz w:val="24"/>
          <w:szCs w:val="24"/>
        </w:rPr>
        <w:t>ž</w:t>
      </w:r>
      <w:r w:rsidRPr="001C65A2">
        <w:rPr>
          <w:sz w:val="24"/>
          <w:szCs w:val="24"/>
        </w:rPr>
        <w:t xml:space="preserve"> </w:t>
      </w:r>
      <w:r w:rsidR="00D516AE">
        <w:rPr>
          <w:sz w:val="24"/>
          <w:szCs w:val="24"/>
        </w:rPr>
        <w:t xml:space="preserve">jeden obdrží </w:t>
      </w:r>
      <w:r w:rsidRPr="001C65A2">
        <w:rPr>
          <w:sz w:val="24"/>
          <w:szCs w:val="24"/>
        </w:rPr>
        <w:t xml:space="preserve">pronajímatel </w:t>
      </w:r>
      <w:r w:rsidR="00D516AE">
        <w:rPr>
          <w:sz w:val="24"/>
          <w:szCs w:val="24"/>
        </w:rPr>
        <w:t>a jeden nájemce</w:t>
      </w:r>
      <w:r w:rsidRPr="001C65A2">
        <w:rPr>
          <w:sz w:val="24"/>
          <w:szCs w:val="24"/>
        </w:rPr>
        <w:t xml:space="preserve">. </w:t>
      </w:r>
      <w:r w:rsidRPr="00167ED6">
        <w:rPr>
          <w:sz w:val="24"/>
          <w:szCs w:val="24"/>
        </w:rPr>
        <w:t xml:space="preserve">Měnit nebo doplňovat text této smlouvy </w:t>
      </w:r>
      <w:r>
        <w:rPr>
          <w:sz w:val="24"/>
          <w:szCs w:val="24"/>
        </w:rPr>
        <w:t xml:space="preserve">a příloh </w:t>
      </w:r>
      <w:r w:rsidRPr="00167ED6">
        <w:rPr>
          <w:sz w:val="24"/>
          <w:szCs w:val="24"/>
        </w:rPr>
        <w:t xml:space="preserve">je možné </w:t>
      </w:r>
      <w:r>
        <w:rPr>
          <w:sz w:val="24"/>
          <w:szCs w:val="24"/>
        </w:rPr>
        <w:t>pouze</w:t>
      </w:r>
      <w:r w:rsidRPr="00167ED6">
        <w:rPr>
          <w:sz w:val="24"/>
          <w:szCs w:val="24"/>
        </w:rPr>
        <w:t xml:space="preserve"> formou písemných dodatků</w:t>
      </w:r>
      <w:r>
        <w:rPr>
          <w:sz w:val="24"/>
          <w:szCs w:val="24"/>
        </w:rPr>
        <w:t>.</w:t>
      </w:r>
    </w:p>
    <w:p w:rsidR="00B419D7" w:rsidRPr="00B419D7" w:rsidRDefault="00B419D7" w:rsidP="00B419D7">
      <w:pPr>
        <w:pStyle w:val="Odstavecseseznamem"/>
        <w:rPr>
          <w:sz w:val="24"/>
          <w:szCs w:val="24"/>
        </w:rPr>
      </w:pPr>
    </w:p>
    <w:p w:rsidR="00B419D7" w:rsidRPr="00B419D7" w:rsidRDefault="00B419D7" w:rsidP="00B419D7">
      <w:pPr>
        <w:pStyle w:val="Odstavecseseznamem"/>
        <w:numPr>
          <w:ilvl w:val="1"/>
          <w:numId w:val="20"/>
        </w:numPr>
        <w:ind w:left="709" w:hanging="709"/>
        <w:jc w:val="both"/>
        <w:rPr>
          <w:sz w:val="24"/>
          <w:szCs w:val="24"/>
        </w:rPr>
      </w:pPr>
      <w:r w:rsidRPr="00B419D7">
        <w:rPr>
          <w:sz w:val="24"/>
          <w:szCs w:val="24"/>
        </w:rPr>
        <w:t xml:space="preserve">Tato smlouva je uzavřena v souladu s usnesením představenstva společnosti MOSTECKÁ BYTOVÁ, a.s., č. </w:t>
      </w:r>
      <w:r w:rsidR="00FB48F3">
        <w:rPr>
          <w:sz w:val="24"/>
          <w:szCs w:val="24"/>
        </w:rPr>
        <w:t>93/18/20</w:t>
      </w:r>
      <w:r w:rsidR="009C43C4">
        <w:rPr>
          <w:sz w:val="24"/>
          <w:szCs w:val="24"/>
        </w:rPr>
        <w:t xml:space="preserve">  </w:t>
      </w:r>
      <w:r w:rsidRPr="00B419D7">
        <w:rPr>
          <w:sz w:val="24"/>
          <w:szCs w:val="24"/>
        </w:rPr>
        <w:t xml:space="preserve"> ze dne </w:t>
      </w:r>
      <w:r w:rsidR="009C43C4">
        <w:rPr>
          <w:sz w:val="24"/>
          <w:szCs w:val="24"/>
        </w:rPr>
        <w:t>15.12</w:t>
      </w:r>
      <w:r>
        <w:rPr>
          <w:sz w:val="24"/>
          <w:szCs w:val="24"/>
        </w:rPr>
        <w:t>.20</w:t>
      </w:r>
      <w:r w:rsidR="00E8537A">
        <w:rPr>
          <w:sz w:val="24"/>
          <w:szCs w:val="24"/>
        </w:rPr>
        <w:t>20</w:t>
      </w:r>
      <w:r w:rsidRPr="00B419D7">
        <w:rPr>
          <w:sz w:val="24"/>
          <w:szCs w:val="24"/>
        </w:rPr>
        <w:t>.</w:t>
      </w:r>
    </w:p>
    <w:p w:rsidR="00D6158B" w:rsidRPr="00B419D7" w:rsidRDefault="00D6158B" w:rsidP="00B419D7">
      <w:pPr>
        <w:pStyle w:val="Odstavecseseznamem"/>
        <w:ind w:left="709"/>
        <w:jc w:val="both"/>
        <w:rPr>
          <w:sz w:val="24"/>
          <w:szCs w:val="24"/>
        </w:rPr>
      </w:pPr>
    </w:p>
    <w:p w:rsidR="009D706D" w:rsidRPr="00D6158B" w:rsidRDefault="009D706D" w:rsidP="00D6158B">
      <w:pPr>
        <w:pStyle w:val="Odstavecseseznamem"/>
        <w:numPr>
          <w:ilvl w:val="1"/>
          <w:numId w:val="20"/>
        </w:numPr>
        <w:ind w:left="709" w:hanging="709"/>
        <w:jc w:val="both"/>
        <w:rPr>
          <w:sz w:val="24"/>
          <w:szCs w:val="24"/>
        </w:rPr>
      </w:pPr>
      <w:r w:rsidRPr="00D6158B">
        <w:rPr>
          <w:sz w:val="24"/>
          <w:szCs w:val="24"/>
        </w:rPr>
        <w:t xml:space="preserve">Přílohy č. 1 a 2 jsou nedílnou součástí této smlouvy. </w:t>
      </w:r>
    </w:p>
    <w:p w:rsidR="009D706D" w:rsidRPr="001C65A2" w:rsidRDefault="009D706D" w:rsidP="001C65A2">
      <w:pPr>
        <w:pStyle w:val="Odstavecseseznamem"/>
        <w:rPr>
          <w:sz w:val="24"/>
          <w:szCs w:val="24"/>
        </w:rPr>
      </w:pPr>
    </w:p>
    <w:p w:rsidR="009D706D" w:rsidRPr="001C65A2" w:rsidRDefault="009D706D" w:rsidP="001C65A2">
      <w:pPr>
        <w:pStyle w:val="Odstavecseseznamem"/>
        <w:numPr>
          <w:ilvl w:val="1"/>
          <w:numId w:val="20"/>
        </w:numPr>
        <w:ind w:left="709" w:hanging="709"/>
        <w:jc w:val="both"/>
        <w:rPr>
          <w:sz w:val="24"/>
          <w:szCs w:val="24"/>
        </w:rPr>
      </w:pPr>
      <w:r w:rsidRPr="001C65A2">
        <w:rPr>
          <w:sz w:val="24"/>
          <w:szCs w:val="24"/>
        </w:rPr>
        <w:t xml:space="preserve">Tato smlouva nabývá účinnosti dne </w:t>
      </w:r>
      <w:r w:rsidR="00E77492">
        <w:rPr>
          <w:sz w:val="24"/>
          <w:szCs w:val="24"/>
        </w:rPr>
        <w:t>1.</w:t>
      </w:r>
      <w:r w:rsidR="00B419D7">
        <w:rPr>
          <w:sz w:val="24"/>
          <w:szCs w:val="24"/>
        </w:rPr>
        <w:t>1</w:t>
      </w:r>
      <w:r w:rsidR="00E77492">
        <w:rPr>
          <w:sz w:val="24"/>
          <w:szCs w:val="24"/>
        </w:rPr>
        <w:t>.20</w:t>
      </w:r>
      <w:r w:rsidR="00E8537A">
        <w:rPr>
          <w:sz w:val="24"/>
          <w:szCs w:val="24"/>
        </w:rPr>
        <w:t>2</w:t>
      </w:r>
      <w:r w:rsidR="001242D0">
        <w:rPr>
          <w:sz w:val="24"/>
          <w:szCs w:val="24"/>
        </w:rPr>
        <w:t>1</w:t>
      </w:r>
      <w:r w:rsidR="00E77492">
        <w:rPr>
          <w:sz w:val="24"/>
          <w:szCs w:val="24"/>
        </w:rPr>
        <w:t>.</w:t>
      </w:r>
    </w:p>
    <w:p w:rsidR="009D706D" w:rsidRDefault="009D706D" w:rsidP="00751B07">
      <w:pPr>
        <w:pStyle w:val="Odstavecseseznamem"/>
        <w:rPr>
          <w:sz w:val="24"/>
          <w:szCs w:val="24"/>
        </w:rPr>
      </w:pPr>
    </w:p>
    <w:p w:rsidR="009D706D" w:rsidRDefault="009D706D" w:rsidP="00751B07">
      <w:pPr>
        <w:ind w:left="720"/>
        <w:jc w:val="both"/>
        <w:rPr>
          <w:sz w:val="24"/>
          <w:szCs w:val="24"/>
        </w:rPr>
      </w:pPr>
    </w:p>
    <w:p w:rsidR="00D1067E" w:rsidRDefault="00D1067E" w:rsidP="00AF50E9">
      <w:pPr>
        <w:jc w:val="both"/>
        <w:rPr>
          <w:sz w:val="24"/>
          <w:szCs w:val="24"/>
        </w:rPr>
      </w:pPr>
    </w:p>
    <w:p w:rsidR="009D706D" w:rsidRDefault="009D706D" w:rsidP="00751B07">
      <w:pPr>
        <w:jc w:val="both"/>
        <w:rPr>
          <w:sz w:val="24"/>
          <w:szCs w:val="24"/>
        </w:rPr>
      </w:pPr>
      <w:r w:rsidRPr="00751B07">
        <w:rPr>
          <w:sz w:val="24"/>
          <w:szCs w:val="24"/>
        </w:rPr>
        <w:t xml:space="preserve">V Mostě dne: </w:t>
      </w:r>
      <w:r>
        <w:rPr>
          <w:sz w:val="24"/>
          <w:szCs w:val="24"/>
        </w:rPr>
        <w:tab/>
      </w:r>
      <w:proofErr w:type="gramStart"/>
      <w:r w:rsidR="00030CE8">
        <w:rPr>
          <w:sz w:val="24"/>
          <w:szCs w:val="24"/>
        </w:rPr>
        <w:t>16.12.2020</w:t>
      </w:r>
      <w:proofErr w:type="gramEnd"/>
      <w:r>
        <w:rPr>
          <w:sz w:val="24"/>
          <w:szCs w:val="24"/>
        </w:rPr>
        <w:tab/>
      </w:r>
      <w:r>
        <w:rPr>
          <w:sz w:val="24"/>
          <w:szCs w:val="24"/>
        </w:rPr>
        <w:tab/>
        <w:t xml:space="preserve">                     </w:t>
      </w:r>
      <w:r w:rsidRPr="00751B07">
        <w:rPr>
          <w:sz w:val="24"/>
          <w:szCs w:val="24"/>
        </w:rPr>
        <w:t xml:space="preserve">V Mostě dne: </w:t>
      </w:r>
      <w:proofErr w:type="gramStart"/>
      <w:r w:rsidR="00030CE8">
        <w:rPr>
          <w:sz w:val="24"/>
          <w:szCs w:val="24"/>
        </w:rPr>
        <w:t>16.12.2020</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D706D" w:rsidRPr="00751B07" w:rsidRDefault="009D706D" w:rsidP="00751B07">
      <w:pPr>
        <w:jc w:val="both"/>
        <w:rPr>
          <w:sz w:val="24"/>
          <w:szCs w:val="24"/>
        </w:rPr>
      </w:pPr>
    </w:p>
    <w:p w:rsidR="009D706D" w:rsidRDefault="009D706D" w:rsidP="00751B07">
      <w:pPr>
        <w:jc w:val="both"/>
        <w:rPr>
          <w:sz w:val="24"/>
          <w:szCs w:val="24"/>
        </w:rPr>
      </w:pPr>
    </w:p>
    <w:p w:rsidR="009D706D" w:rsidRDefault="009D706D" w:rsidP="00751B07">
      <w:pPr>
        <w:jc w:val="both"/>
        <w:rPr>
          <w:sz w:val="24"/>
          <w:szCs w:val="24"/>
        </w:rPr>
      </w:pPr>
    </w:p>
    <w:p w:rsidR="00CA56A2" w:rsidRDefault="00CA56A2" w:rsidP="00751B07">
      <w:pPr>
        <w:jc w:val="both"/>
        <w:rPr>
          <w:sz w:val="24"/>
          <w:szCs w:val="24"/>
        </w:rPr>
      </w:pPr>
    </w:p>
    <w:p w:rsidR="00D1067E" w:rsidRDefault="00D1067E" w:rsidP="00751B07">
      <w:pPr>
        <w:jc w:val="both"/>
        <w:rPr>
          <w:sz w:val="24"/>
          <w:szCs w:val="24"/>
        </w:rPr>
      </w:pPr>
    </w:p>
    <w:p w:rsidR="009D706D" w:rsidRPr="00751B07" w:rsidRDefault="009D706D" w:rsidP="00751B07">
      <w:pPr>
        <w:jc w:val="both"/>
        <w:rPr>
          <w:sz w:val="24"/>
          <w:szCs w:val="24"/>
        </w:rPr>
      </w:pPr>
    </w:p>
    <w:p w:rsidR="009D706D" w:rsidRPr="00751B07" w:rsidRDefault="009D706D" w:rsidP="00751B07">
      <w:pPr>
        <w:jc w:val="center"/>
        <w:rPr>
          <w:sz w:val="24"/>
          <w:szCs w:val="24"/>
        </w:rPr>
      </w:pPr>
    </w:p>
    <w:p w:rsidR="009D706D" w:rsidRPr="00751B07" w:rsidRDefault="009D706D" w:rsidP="00751B07">
      <w:pPr>
        <w:rPr>
          <w:sz w:val="24"/>
          <w:szCs w:val="24"/>
        </w:rPr>
      </w:pPr>
      <w:r w:rsidRPr="00751B07">
        <w:rPr>
          <w:sz w:val="24"/>
          <w:szCs w:val="24"/>
        </w:rPr>
        <w:t>………………………………………                         …………………………………..</w:t>
      </w:r>
    </w:p>
    <w:p w:rsidR="00A12153" w:rsidRDefault="009D706D" w:rsidP="00A80237">
      <w:pPr>
        <w:rPr>
          <w:sz w:val="24"/>
          <w:szCs w:val="24"/>
        </w:rPr>
      </w:pPr>
      <w:r w:rsidRPr="00751B07">
        <w:rPr>
          <w:sz w:val="24"/>
          <w:szCs w:val="24"/>
        </w:rPr>
        <w:tab/>
        <w:t xml:space="preserve">      pronajímatel</w:t>
      </w:r>
      <w:r w:rsidRPr="00751B07">
        <w:rPr>
          <w:sz w:val="24"/>
          <w:szCs w:val="24"/>
        </w:rPr>
        <w:tab/>
      </w:r>
      <w:r w:rsidRPr="00751B07">
        <w:rPr>
          <w:sz w:val="24"/>
          <w:szCs w:val="24"/>
        </w:rPr>
        <w:tab/>
      </w:r>
      <w:r w:rsidRPr="00751B07">
        <w:rPr>
          <w:sz w:val="24"/>
          <w:szCs w:val="24"/>
        </w:rPr>
        <w:tab/>
      </w:r>
      <w:r w:rsidRPr="00751B07">
        <w:rPr>
          <w:sz w:val="24"/>
          <w:szCs w:val="24"/>
        </w:rPr>
        <w:tab/>
        <w:t xml:space="preserve">                     nájemce                               </w:t>
      </w:r>
    </w:p>
    <w:p w:rsidR="00A12153" w:rsidRPr="00A12153" w:rsidRDefault="00A12153" w:rsidP="00A80237">
      <w:pPr>
        <w:rPr>
          <w:szCs w:val="24"/>
        </w:rPr>
      </w:pPr>
      <w:r w:rsidRPr="00A12153">
        <w:rPr>
          <w:szCs w:val="24"/>
        </w:rPr>
        <w:lastRenderedPageBreak/>
        <w:t>Výpočetní list prostoru</w:t>
      </w:r>
      <w:r w:rsidRPr="00A12153">
        <w:rPr>
          <w:szCs w:val="24"/>
        </w:rPr>
        <w:tab/>
      </w:r>
      <w:r w:rsidRPr="00A12153">
        <w:rPr>
          <w:szCs w:val="24"/>
        </w:rPr>
        <w:tab/>
      </w:r>
      <w:r w:rsidRPr="00A12153">
        <w:rPr>
          <w:szCs w:val="24"/>
        </w:rPr>
        <w:tab/>
        <w:t>Růžová 2071, Most</w:t>
      </w:r>
      <w:r w:rsidRPr="00A12153">
        <w:rPr>
          <w:szCs w:val="24"/>
        </w:rPr>
        <w:tab/>
      </w:r>
      <w:r w:rsidRPr="00A12153">
        <w:rPr>
          <w:szCs w:val="24"/>
        </w:rPr>
        <w:tab/>
      </w:r>
      <w:r w:rsidRPr="00A12153">
        <w:rPr>
          <w:szCs w:val="24"/>
        </w:rPr>
        <w:tab/>
      </w:r>
      <w:proofErr w:type="gramStart"/>
      <w:r w:rsidRPr="00A12153">
        <w:rPr>
          <w:szCs w:val="24"/>
        </w:rPr>
        <w:t>č.pro</w:t>
      </w:r>
      <w:proofErr w:type="gramEnd"/>
      <w:r w:rsidRPr="00A12153">
        <w:rPr>
          <w:szCs w:val="24"/>
        </w:rPr>
        <w:t>: 5001</w:t>
      </w:r>
    </w:p>
    <w:p w:rsidR="00A12153" w:rsidRPr="00A12153" w:rsidRDefault="00A12153" w:rsidP="00A80237">
      <w:pPr>
        <w:rPr>
          <w:szCs w:val="24"/>
        </w:rPr>
      </w:pPr>
      <w:r w:rsidRPr="00A12153">
        <w:rPr>
          <w:szCs w:val="24"/>
        </w:rPr>
        <w:t>Pronajímatel:</w:t>
      </w:r>
      <w:r w:rsidRPr="00A12153">
        <w:rPr>
          <w:szCs w:val="24"/>
        </w:rPr>
        <w:tab/>
      </w:r>
      <w:r w:rsidRPr="00A12153">
        <w:rPr>
          <w:szCs w:val="24"/>
        </w:rPr>
        <w:tab/>
      </w:r>
      <w:r w:rsidRPr="00A12153">
        <w:rPr>
          <w:szCs w:val="24"/>
        </w:rPr>
        <w:tab/>
      </w:r>
      <w:r w:rsidRPr="00A12153">
        <w:rPr>
          <w:szCs w:val="24"/>
        </w:rPr>
        <w:tab/>
        <w:t xml:space="preserve">Druh: nebytový  </w:t>
      </w:r>
      <w:proofErr w:type="spellStart"/>
      <w:r w:rsidRPr="00A12153">
        <w:rPr>
          <w:szCs w:val="24"/>
        </w:rPr>
        <w:t>Podl</w:t>
      </w:r>
      <w:proofErr w:type="spellEnd"/>
      <w:r w:rsidRPr="00A12153">
        <w:rPr>
          <w:szCs w:val="24"/>
        </w:rPr>
        <w:t>.: 0</w:t>
      </w:r>
      <w:r w:rsidRPr="00A12153">
        <w:rPr>
          <w:szCs w:val="24"/>
        </w:rPr>
        <w:tab/>
      </w:r>
      <w:proofErr w:type="spellStart"/>
      <w:r w:rsidRPr="00A12153">
        <w:rPr>
          <w:szCs w:val="24"/>
        </w:rPr>
        <w:t>Typ:služby</w:t>
      </w:r>
      <w:proofErr w:type="spellEnd"/>
      <w:r w:rsidRPr="00A12153">
        <w:rPr>
          <w:szCs w:val="24"/>
        </w:rPr>
        <w:t xml:space="preserve"> </w:t>
      </w:r>
      <w:r>
        <w:rPr>
          <w:szCs w:val="24"/>
        </w:rPr>
        <w:tab/>
        <w:t>Kvalita standard</w:t>
      </w:r>
    </w:p>
    <w:p w:rsidR="00A12153" w:rsidRPr="00A12153" w:rsidRDefault="00A12153" w:rsidP="00A80237">
      <w:pPr>
        <w:rPr>
          <w:szCs w:val="24"/>
        </w:rPr>
      </w:pPr>
      <w:r w:rsidRPr="00A12153">
        <w:rPr>
          <w:szCs w:val="24"/>
        </w:rPr>
        <w:t>MOSTECKÁ BYTOVÁ, a.s.</w:t>
      </w:r>
      <w:r>
        <w:rPr>
          <w:szCs w:val="24"/>
        </w:rPr>
        <w:tab/>
      </w:r>
      <w:r>
        <w:rPr>
          <w:szCs w:val="24"/>
        </w:rPr>
        <w:tab/>
        <w:t>nájemník: IČO: 00831212</w:t>
      </w:r>
    </w:p>
    <w:p w:rsidR="009D706D" w:rsidRPr="00A12153" w:rsidRDefault="00A12153" w:rsidP="00A80237">
      <w:pPr>
        <w:rPr>
          <w:szCs w:val="24"/>
        </w:rPr>
      </w:pPr>
      <w:r w:rsidRPr="00A12153">
        <w:rPr>
          <w:rFonts w:eastAsia="Batang"/>
          <w:szCs w:val="24"/>
        </w:rPr>
        <w:t>ul. J. Skupy 2522,  434 01 Most</w:t>
      </w:r>
      <w:r w:rsidRPr="00A12153">
        <w:rPr>
          <w:szCs w:val="24"/>
        </w:rPr>
        <w:t xml:space="preserve"> </w:t>
      </w:r>
      <w:r>
        <w:rPr>
          <w:szCs w:val="24"/>
        </w:rPr>
        <w:tab/>
      </w:r>
      <w:r>
        <w:rPr>
          <w:szCs w:val="24"/>
        </w:rPr>
        <w:tab/>
        <w:t>Městská správa sociálních služeb</w:t>
      </w:r>
    </w:p>
    <w:p w:rsidR="00A12153" w:rsidRDefault="00A12153" w:rsidP="00A80237">
      <w:pPr>
        <w:pBdr>
          <w:bottom w:val="single" w:sz="6" w:space="1" w:color="auto"/>
        </w:pBdr>
        <w:rPr>
          <w:szCs w:val="24"/>
        </w:rPr>
      </w:pPr>
      <w:r w:rsidRPr="00A12153">
        <w:rPr>
          <w:szCs w:val="24"/>
        </w:rPr>
        <w:t>Bank. Spojení: XXXXX</w:t>
      </w:r>
      <w:r>
        <w:rPr>
          <w:szCs w:val="24"/>
        </w:rPr>
        <w:tab/>
      </w:r>
      <w:r>
        <w:rPr>
          <w:szCs w:val="24"/>
        </w:rPr>
        <w:tab/>
      </w:r>
      <w:r>
        <w:rPr>
          <w:szCs w:val="24"/>
        </w:rPr>
        <w:tab/>
      </w:r>
      <w:proofErr w:type="spellStart"/>
      <w:r>
        <w:rPr>
          <w:szCs w:val="24"/>
        </w:rPr>
        <w:t>koresp.adresa</w:t>
      </w:r>
      <w:proofErr w:type="spellEnd"/>
      <w:r>
        <w:rPr>
          <w:szCs w:val="24"/>
        </w:rPr>
        <w:t>: Barvířská 495, 434 01 Most</w:t>
      </w:r>
    </w:p>
    <w:p w:rsidR="004F7D5F" w:rsidRDefault="004F7D5F" w:rsidP="00A80237">
      <w:pPr>
        <w:rPr>
          <w:szCs w:val="24"/>
        </w:rPr>
      </w:pPr>
    </w:p>
    <w:p w:rsidR="00A12153" w:rsidRDefault="00A12153" w:rsidP="00A80237">
      <w:pPr>
        <w:rPr>
          <w:szCs w:val="24"/>
        </w:rPr>
      </w:pPr>
    </w:p>
    <w:p w:rsidR="00A12153" w:rsidRDefault="00A12153" w:rsidP="00A80237">
      <w:pPr>
        <w:rPr>
          <w:szCs w:val="24"/>
        </w:rPr>
      </w:pPr>
      <w:proofErr w:type="spellStart"/>
      <w:r>
        <w:rPr>
          <w:szCs w:val="24"/>
        </w:rPr>
        <w:t>Ozn</w:t>
      </w:r>
      <w:proofErr w:type="spellEnd"/>
      <w:r>
        <w:rPr>
          <w:szCs w:val="24"/>
        </w:rPr>
        <w:t>. Místnost</w:t>
      </w:r>
      <w:r>
        <w:rPr>
          <w:szCs w:val="24"/>
        </w:rPr>
        <w:tab/>
      </w:r>
      <w:r>
        <w:rPr>
          <w:szCs w:val="24"/>
        </w:rPr>
        <w:tab/>
      </w:r>
      <w:proofErr w:type="spellStart"/>
      <w:r>
        <w:rPr>
          <w:szCs w:val="24"/>
        </w:rPr>
        <w:t>Celk</w:t>
      </w:r>
      <w:proofErr w:type="spellEnd"/>
      <w:r>
        <w:rPr>
          <w:szCs w:val="24"/>
        </w:rPr>
        <w:t xml:space="preserve">. </w:t>
      </w:r>
      <w:proofErr w:type="spellStart"/>
      <w:r>
        <w:rPr>
          <w:szCs w:val="24"/>
        </w:rPr>
        <w:t>pl</w:t>
      </w:r>
      <w:proofErr w:type="spellEnd"/>
      <w:r>
        <w:rPr>
          <w:szCs w:val="24"/>
        </w:rPr>
        <w:t>.</w:t>
      </w:r>
      <w:r>
        <w:rPr>
          <w:szCs w:val="24"/>
        </w:rPr>
        <w:tab/>
      </w:r>
      <w:r>
        <w:rPr>
          <w:szCs w:val="24"/>
        </w:rPr>
        <w:tab/>
      </w:r>
      <w:proofErr w:type="spellStart"/>
      <w:r>
        <w:rPr>
          <w:szCs w:val="24"/>
        </w:rPr>
        <w:t>Podl</w:t>
      </w:r>
      <w:proofErr w:type="spellEnd"/>
      <w:r>
        <w:rPr>
          <w:szCs w:val="24"/>
        </w:rPr>
        <w:t xml:space="preserve">. </w:t>
      </w:r>
      <w:proofErr w:type="spellStart"/>
      <w:r>
        <w:rPr>
          <w:szCs w:val="24"/>
        </w:rPr>
        <w:t>Pl</w:t>
      </w:r>
      <w:proofErr w:type="spellEnd"/>
      <w:r>
        <w:rPr>
          <w:szCs w:val="24"/>
        </w:rPr>
        <w:t xml:space="preserve">. </w:t>
      </w:r>
      <w:r>
        <w:rPr>
          <w:szCs w:val="24"/>
        </w:rPr>
        <w:tab/>
      </w:r>
      <w:proofErr w:type="spellStart"/>
      <w:r>
        <w:rPr>
          <w:szCs w:val="24"/>
        </w:rPr>
        <w:t>Koef</w:t>
      </w:r>
      <w:proofErr w:type="spellEnd"/>
      <w:r>
        <w:rPr>
          <w:szCs w:val="24"/>
        </w:rPr>
        <w:t xml:space="preserve">. </w:t>
      </w:r>
      <w:r>
        <w:rPr>
          <w:szCs w:val="24"/>
        </w:rPr>
        <w:tab/>
        <w:t>Přep.</w:t>
      </w:r>
      <w:proofErr w:type="gramStart"/>
      <w:r>
        <w:rPr>
          <w:szCs w:val="24"/>
        </w:rPr>
        <w:t>pod</w:t>
      </w:r>
      <w:proofErr w:type="gramEnd"/>
      <w:r>
        <w:rPr>
          <w:szCs w:val="24"/>
        </w:rPr>
        <w:t>.</w:t>
      </w:r>
      <w:proofErr w:type="gramStart"/>
      <w:r>
        <w:rPr>
          <w:szCs w:val="24"/>
        </w:rPr>
        <w:t>pl</w:t>
      </w:r>
      <w:proofErr w:type="gramEnd"/>
      <w:r>
        <w:rPr>
          <w:szCs w:val="24"/>
        </w:rPr>
        <w:t xml:space="preserve">. </w:t>
      </w:r>
      <w:r>
        <w:rPr>
          <w:szCs w:val="24"/>
        </w:rPr>
        <w:tab/>
      </w:r>
      <w:r>
        <w:rPr>
          <w:szCs w:val="24"/>
        </w:rPr>
        <w:tab/>
      </w:r>
      <w:proofErr w:type="gramStart"/>
      <w:r>
        <w:rPr>
          <w:szCs w:val="24"/>
        </w:rPr>
        <w:t>Zapo</w:t>
      </w:r>
      <w:proofErr w:type="gramEnd"/>
      <w:r>
        <w:rPr>
          <w:szCs w:val="24"/>
        </w:rPr>
        <w:t>.</w:t>
      </w:r>
      <w:proofErr w:type="gramStart"/>
      <w:r>
        <w:rPr>
          <w:szCs w:val="24"/>
        </w:rPr>
        <w:t>pl</w:t>
      </w:r>
      <w:proofErr w:type="gramEnd"/>
      <w:r>
        <w:rPr>
          <w:szCs w:val="24"/>
        </w:rPr>
        <w:t>.</w:t>
      </w:r>
    </w:p>
    <w:p w:rsidR="00A12153" w:rsidRDefault="00A12153" w:rsidP="00A80237">
      <w:pPr>
        <w:rPr>
          <w:szCs w:val="24"/>
        </w:rPr>
      </w:pPr>
      <w:r>
        <w:rPr>
          <w:szCs w:val="24"/>
        </w:rPr>
        <w:t>2 Kulturní s pol.</w:t>
      </w:r>
      <w:r>
        <w:rPr>
          <w:szCs w:val="24"/>
        </w:rPr>
        <w:tab/>
      </w:r>
      <w:r>
        <w:rPr>
          <w:szCs w:val="24"/>
        </w:rPr>
        <w:tab/>
        <w:t>48,75</w:t>
      </w:r>
      <w:r>
        <w:rPr>
          <w:szCs w:val="24"/>
        </w:rPr>
        <w:tab/>
      </w:r>
      <w:r>
        <w:rPr>
          <w:szCs w:val="24"/>
        </w:rPr>
        <w:tab/>
        <w:t>48,75</w:t>
      </w:r>
      <w:r>
        <w:rPr>
          <w:szCs w:val="24"/>
        </w:rPr>
        <w:tab/>
      </w:r>
      <w:r>
        <w:rPr>
          <w:szCs w:val="24"/>
        </w:rPr>
        <w:tab/>
        <w:t>1,000</w:t>
      </w:r>
      <w:r>
        <w:rPr>
          <w:szCs w:val="24"/>
        </w:rPr>
        <w:tab/>
        <w:t>48,75</w:t>
      </w:r>
      <w:r>
        <w:rPr>
          <w:szCs w:val="24"/>
        </w:rPr>
        <w:tab/>
      </w:r>
      <w:r>
        <w:rPr>
          <w:szCs w:val="24"/>
        </w:rPr>
        <w:tab/>
      </w:r>
      <w:r>
        <w:rPr>
          <w:szCs w:val="24"/>
        </w:rPr>
        <w:tab/>
        <w:t>48,75</w:t>
      </w:r>
    </w:p>
    <w:p w:rsidR="00A12153" w:rsidRDefault="00A12153" w:rsidP="00A80237">
      <w:pPr>
        <w:rPr>
          <w:szCs w:val="24"/>
        </w:rPr>
      </w:pPr>
      <w:r>
        <w:rPr>
          <w:szCs w:val="24"/>
        </w:rPr>
        <w:t>Celkem ……</w:t>
      </w:r>
      <w:r>
        <w:rPr>
          <w:szCs w:val="24"/>
        </w:rPr>
        <w:tab/>
      </w:r>
      <w:r>
        <w:rPr>
          <w:szCs w:val="24"/>
        </w:rPr>
        <w:tab/>
      </w:r>
      <w:r>
        <w:rPr>
          <w:szCs w:val="24"/>
        </w:rPr>
        <w:t>48,75</w:t>
      </w:r>
      <w:r>
        <w:rPr>
          <w:szCs w:val="24"/>
        </w:rPr>
        <w:tab/>
      </w:r>
      <w:r>
        <w:rPr>
          <w:szCs w:val="24"/>
        </w:rPr>
        <w:tab/>
      </w:r>
      <w:r>
        <w:rPr>
          <w:szCs w:val="24"/>
        </w:rPr>
        <w:t>48,75</w:t>
      </w:r>
      <w:r>
        <w:rPr>
          <w:szCs w:val="24"/>
        </w:rPr>
        <w:tab/>
      </w:r>
      <w:r>
        <w:rPr>
          <w:szCs w:val="24"/>
        </w:rPr>
        <w:tab/>
      </w:r>
      <w:r>
        <w:rPr>
          <w:szCs w:val="24"/>
        </w:rPr>
        <w:tab/>
      </w:r>
      <w:r>
        <w:rPr>
          <w:szCs w:val="24"/>
        </w:rPr>
        <w:t>48,75</w:t>
      </w:r>
      <w:r>
        <w:rPr>
          <w:szCs w:val="24"/>
        </w:rPr>
        <w:tab/>
      </w:r>
      <w:r>
        <w:rPr>
          <w:szCs w:val="24"/>
        </w:rPr>
        <w:tab/>
      </w:r>
      <w:r>
        <w:rPr>
          <w:szCs w:val="24"/>
        </w:rPr>
        <w:tab/>
      </w:r>
      <w:r>
        <w:rPr>
          <w:szCs w:val="24"/>
        </w:rPr>
        <w:t>48,75</w:t>
      </w:r>
    </w:p>
    <w:p w:rsidR="00A12153" w:rsidRDefault="00A12153" w:rsidP="00A80237">
      <w:pPr>
        <w:rPr>
          <w:szCs w:val="24"/>
        </w:rPr>
      </w:pPr>
    </w:p>
    <w:p w:rsidR="00A12153" w:rsidRDefault="00A12153" w:rsidP="00A80237">
      <w:pPr>
        <w:rPr>
          <w:szCs w:val="24"/>
        </w:rPr>
      </w:pPr>
      <w:r>
        <w:rPr>
          <w:szCs w:val="24"/>
        </w:rPr>
        <w:t>Spolubydlící osoby:</w:t>
      </w:r>
      <w:r>
        <w:rPr>
          <w:szCs w:val="24"/>
        </w:rPr>
        <w:tab/>
      </w:r>
      <w:r>
        <w:rPr>
          <w:szCs w:val="24"/>
        </w:rPr>
        <w:tab/>
        <w:t xml:space="preserve">Dat. </w:t>
      </w:r>
      <w:proofErr w:type="spellStart"/>
      <w:r>
        <w:rPr>
          <w:szCs w:val="24"/>
        </w:rPr>
        <w:t>Naroz</w:t>
      </w:r>
      <w:proofErr w:type="spellEnd"/>
      <w:r>
        <w:rPr>
          <w:szCs w:val="24"/>
        </w:rPr>
        <w:t xml:space="preserve">. </w:t>
      </w:r>
      <w:r>
        <w:rPr>
          <w:szCs w:val="24"/>
        </w:rPr>
        <w:tab/>
        <w:t>Užíván od</w:t>
      </w:r>
      <w:r>
        <w:rPr>
          <w:szCs w:val="24"/>
        </w:rPr>
        <w:tab/>
        <w:t>Užíván do</w:t>
      </w:r>
      <w:r>
        <w:rPr>
          <w:szCs w:val="24"/>
        </w:rPr>
        <w:tab/>
      </w:r>
      <w:proofErr w:type="gramStart"/>
      <w:r>
        <w:rPr>
          <w:szCs w:val="24"/>
        </w:rPr>
        <w:t>Vztah</w:t>
      </w:r>
      <w:proofErr w:type="gramEnd"/>
    </w:p>
    <w:p w:rsidR="00A12153" w:rsidRDefault="00A12153" w:rsidP="00A80237">
      <w:pPr>
        <w:rPr>
          <w:szCs w:val="24"/>
        </w:rPr>
      </w:pPr>
      <w:r>
        <w:rPr>
          <w:szCs w:val="24"/>
        </w:rPr>
        <w:t>Osoba 1</w:t>
      </w:r>
      <w:r>
        <w:rPr>
          <w:szCs w:val="24"/>
        </w:rPr>
        <w:tab/>
      </w:r>
      <w:r>
        <w:rPr>
          <w:szCs w:val="24"/>
        </w:rPr>
        <w:tab/>
      </w:r>
      <w:r>
        <w:rPr>
          <w:szCs w:val="24"/>
        </w:rPr>
        <w:tab/>
      </w:r>
      <w:r>
        <w:rPr>
          <w:szCs w:val="24"/>
        </w:rPr>
        <w:tab/>
      </w:r>
      <w:r>
        <w:rPr>
          <w:szCs w:val="24"/>
        </w:rPr>
        <w:tab/>
      </w:r>
      <w:r>
        <w:rPr>
          <w:szCs w:val="24"/>
        </w:rPr>
        <w:tab/>
      </w:r>
      <w:proofErr w:type="gramStart"/>
      <w:r>
        <w:rPr>
          <w:szCs w:val="24"/>
        </w:rPr>
        <w:t>01.01.2021</w:t>
      </w:r>
      <w:proofErr w:type="gramEnd"/>
    </w:p>
    <w:p w:rsidR="00A12153" w:rsidRDefault="00A12153" w:rsidP="00A80237">
      <w:pPr>
        <w:rPr>
          <w:szCs w:val="24"/>
        </w:rPr>
      </w:pPr>
      <w:r>
        <w:rPr>
          <w:szCs w:val="24"/>
        </w:rPr>
        <w:t>Počet spolubydlících osob ……………………………………………. 1</w:t>
      </w:r>
    </w:p>
    <w:p w:rsidR="00A12153" w:rsidRDefault="00A12153" w:rsidP="00A80237">
      <w:pPr>
        <w:rPr>
          <w:szCs w:val="24"/>
        </w:rPr>
      </w:pPr>
    </w:p>
    <w:p w:rsidR="004F7D5F" w:rsidRDefault="004F7D5F" w:rsidP="00A80237">
      <w:pPr>
        <w:rPr>
          <w:szCs w:val="24"/>
        </w:rPr>
      </w:pPr>
    </w:p>
    <w:p w:rsidR="00A12153" w:rsidRDefault="00A12153" w:rsidP="00A80237">
      <w:pPr>
        <w:pBdr>
          <w:bottom w:val="single" w:sz="6" w:space="1" w:color="auto"/>
        </w:pBdr>
        <w:rPr>
          <w:szCs w:val="24"/>
        </w:rPr>
      </w:pPr>
      <w:r>
        <w:rPr>
          <w:szCs w:val="24"/>
        </w:rPr>
        <w:t>Období:</w:t>
      </w:r>
      <w:r>
        <w:rPr>
          <w:szCs w:val="24"/>
        </w:rPr>
        <w:tab/>
        <w:t>1/2021 Měsíční</w:t>
      </w:r>
      <w:r>
        <w:rPr>
          <w:szCs w:val="24"/>
        </w:rPr>
        <w:tab/>
      </w:r>
      <w:r>
        <w:rPr>
          <w:szCs w:val="24"/>
        </w:rPr>
        <w:tab/>
      </w:r>
      <w:proofErr w:type="spellStart"/>
      <w:r>
        <w:rPr>
          <w:szCs w:val="24"/>
        </w:rPr>
        <w:t>Dat.spl</w:t>
      </w:r>
      <w:proofErr w:type="spellEnd"/>
      <w:r>
        <w:rPr>
          <w:szCs w:val="24"/>
        </w:rPr>
        <w:t xml:space="preserve">=DUZP: </w:t>
      </w:r>
      <w:proofErr w:type="gramStart"/>
      <w:r>
        <w:rPr>
          <w:szCs w:val="24"/>
        </w:rPr>
        <w:t>31.01.2021</w:t>
      </w:r>
      <w:proofErr w:type="gramEnd"/>
      <w:r>
        <w:rPr>
          <w:szCs w:val="24"/>
        </w:rPr>
        <w:tab/>
        <w:t>Úhrada: složenka</w:t>
      </w:r>
      <w:r>
        <w:rPr>
          <w:szCs w:val="24"/>
        </w:rPr>
        <w:tab/>
      </w:r>
      <w:r>
        <w:rPr>
          <w:szCs w:val="24"/>
        </w:rPr>
        <w:tab/>
      </w:r>
      <w:proofErr w:type="spellStart"/>
      <w:r>
        <w:rPr>
          <w:szCs w:val="24"/>
        </w:rPr>
        <w:t>Var.symb</w:t>
      </w:r>
      <w:proofErr w:type="spellEnd"/>
      <w:r>
        <w:rPr>
          <w:szCs w:val="24"/>
        </w:rPr>
        <w:t>.:</w:t>
      </w:r>
    </w:p>
    <w:p w:rsidR="004F7D5F" w:rsidRDefault="004F7D5F" w:rsidP="00A80237">
      <w:pPr>
        <w:rPr>
          <w:szCs w:val="24"/>
        </w:rPr>
      </w:pPr>
    </w:p>
    <w:p w:rsidR="00A12153" w:rsidRDefault="00A12153" w:rsidP="00A80237">
      <w:pPr>
        <w:rPr>
          <w:szCs w:val="24"/>
        </w:rPr>
      </w:pPr>
      <w:r>
        <w:rPr>
          <w:szCs w:val="24"/>
        </w:rPr>
        <w:t>Typ položky</w:t>
      </w:r>
      <w:r>
        <w:rPr>
          <w:szCs w:val="24"/>
        </w:rPr>
        <w:tab/>
      </w:r>
      <w:r>
        <w:rPr>
          <w:szCs w:val="24"/>
        </w:rPr>
        <w:tab/>
        <w:t xml:space="preserve">Typ </w:t>
      </w:r>
      <w:proofErr w:type="spellStart"/>
      <w:r>
        <w:rPr>
          <w:szCs w:val="24"/>
        </w:rPr>
        <w:t>saz</w:t>
      </w:r>
      <w:proofErr w:type="spellEnd"/>
      <w:r>
        <w:rPr>
          <w:szCs w:val="24"/>
        </w:rPr>
        <w:t xml:space="preserve">. </w:t>
      </w:r>
      <w:r>
        <w:rPr>
          <w:szCs w:val="24"/>
        </w:rPr>
        <w:tab/>
        <w:t>Sazba</w:t>
      </w:r>
      <w:r>
        <w:rPr>
          <w:szCs w:val="24"/>
        </w:rPr>
        <w:tab/>
      </w:r>
      <w:r>
        <w:rPr>
          <w:szCs w:val="24"/>
        </w:rPr>
        <w:tab/>
        <w:t>Kč</w:t>
      </w:r>
      <w:r>
        <w:rPr>
          <w:szCs w:val="24"/>
        </w:rPr>
        <w:tab/>
        <w:t>%DPH</w:t>
      </w:r>
      <w:r>
        <w:rPr>
          <w:szCs w:val="24"/>
        </w:rPr>
        <w:tab/>
      </w:r>
      <w:proofErr w:type="spellStart"/>
      <w:r>
        <w:rPr>
          <w:szCs w:val="24"/>
        </w:rPr>
        <w:t>DPH</w:t>
      </w:r>
      <w:proofErr w:type="spellEnd"/>
      <w:r>
        <w:rPr>
          <w:szCs w:val="24"/>
        </w:rPr>
        <w:tab/>
      </w:r>
      <w:r w:rsidR="004F7D5F">
        <w:rPr>
          <w:szCs w:val="24"/>
        </w:rPr>
        <w:tab/>
      </w:r>
      <w:r>
        <w:rPr>
          <w:szCs w:val="24"/>
        </w:rPr>
        <w:t>Celkem</w:t>
      </w:r>
    </w:p>
    <w:p w:rsidR="00A12153" w:rsidRDefault="00A12153" w:rsidP="00A80237">
      <w:pPr>
        <w:rPr>
          <w:szCs w:val="24"/>
        </w:rPr>
      </w:pPr>
      <w:r>
        <w:rPr>
          <w:szCs w:val="24"/>
        </w:rPr>
        <w:t>Vodné stočné</w:t>
      </w:r>
      <w:r>
        <w:rPr>
          <w:szCs w:val="24"/>
        </w:rPr>
        <w:tab/>
      </w:r>
      <w:r>
        <w:rPr>
          <w:szCs w:val="24"/>
        </w:rPr>
        <w:tab/>
        <w:t>B</w:t>
      </w:r>
      <w:r>
        <w:rPr>
          <w:szCs w:val="24"/>
        </w:rPr>
        <w:tab/>
      </w:r>
      <w:r>
        <w:rPr>
          <w:szCs w:val="24"/>
        </w:rPr>
        <w:tab/>
        <w:t>100,00</w:t>
      </w:r>
      <w:r>
        <w:rPr>
          <w:szCs w:val="24"/>
        </w:rPr>
        <w:tab/>
      </w:r>
      <w:r>
        <w:rPr>
          <w:szCs w:val="24"/>
        </w:rPr>
        <w:tab/>
        <w:t>100,00</w:t>
      </w:r>
      <w:r>
        <w:rPr>
          <w:szCs w:val="24"/>
        </w:rPr>
        <w:tab/>
        <w:t>0</w:t>
      </w:r>
      <w:r>
        <w:rPr>
          <w:szCs w:val="24"/>
        </w:rPr>
        <w:tab/>
      </w:r>
      <w:r w:rsidR="004F7D5F">
        <w:rPr>
          <w:szCs w:val="24"/>
        </w:rPr>
        <w:t>0,00</w:t>
      </w:r>
      <w:r w:rsidR="004F7D5F">
        <w:rPr>
          <w:szCs w:val="24"/>
        </w:rPr>
        <w:tab/>
      </w:r>
      <w:r w:rsidR="004F7D5F">
        <w:rPr>
          <w:szCs w:val="24"/>
        </w:rPr>
        <w:tab/>
        <w:t>100,00</w:t>
      </w:r>
    </w:p>
    <w:p w:rsidR="00A12153" w:rsidRDefault="00A12153" w:rsidP="00A80237">
      <w:pPr>
        <w:rPr>
          <w:szCs w:val="24"/>
        </w:rPr>
      </w:pPr>
      <w:r>
        <w:rPr>
          <w:szCs w:val="24"/>
        </w:rPr>
        <w:t>Teplo</w:t>
      </w:r>
      <w:r w:rsidR="004F7D5F">
        <w:rPr>
          <w:szCs w:val="24"/>
        </w:rPr>
        <w:tab/>
      </w:r>
      <w:r w:rsidR="004F7D5F">
        <w:rPr>
          <w:szCs w:val="24"/>
        </w:rPr>
        <w:tab/>
      </w:r>
      <w:r w:rsidR="004F7D5F">
        <w:rPr>
          <w:szCs w:val="24"/>
        </w:rPr>
        <w:tab/>
      </w:r>
      <w:r w:rsidR="004F7D5F">
        <w:rPr>
          <w:szCs w:val="24"/>
        </w:rPr>
        <w:t>B</w:t>
      </w:r>
      <w:r w:rsidR="004F7D5F">
        <w:rPr>
          <w:szCs w:val="24"/>
        </w:rPr>
        <w:tab/>
      </w:r>
      <w:r w:rsidR="004F7D5F">
        <w:rPr>
          <w:szCs w:val="24"/>
        </w:rPr>
        <w:tab/>
        <w:t>1755,00</w:t>
      </w:r>
      <w:r w:rsidR="004F7D5F">
        <w:rPr>
          <w:szCs w:val="24"/>
        </w:rPr>
        <w:tab/>
      </w:r>
      <w:r w:rsidR="004F7D5F">
        <w:rPr>
          <w:szCs w:val="24"/>
        </w:rPr>
        <w:tab/>
        <w:t>1755,00</w:t>
      </w:r>
      <w:r w:rsidR="004F7D5F">
        <w:rPr>
          <w:szCs w:val="24"/>
        </w:rPr>
        <w:tab/>
        <w:t>0</w:t>
      </w:r>
      <w:r w:rsidR="004F7D5F">
        <w:rPr>
          <w:szCs w:val="24"/>
        </w:rPr>
        <w:tab/>
      </w:r>
      <w:r w:rsidR="004F7D5F">
        <w:rPr>
          <w:szCs w:val="24"/>
        </w:rPr>
        <w:t>0,00</w:t>
      </w:r>
      <w:r w:rsidR="004F7D5F">
        <w:rPr>
          <w:szCs w:val="24"/>
        </w:rPr>
        <w:tab/>
      </w:r>
      <w:r w:rsidR="004F7D5F">
        <w:rPr>
          <w:szCs w:val="24"/>
        </w:rPr>
        <w:tab/>
        <w:t>1755,00</w:t>
      </w:r>
    </w:p>
    <w:p w:rsidR="00A12153" w:rsidRDefault="00A12153" w:rsidP="00A80237">
      <w:pPr>
        <w:rPr>
          <w:szCs w:val="24"/>
        </w:rPr>
      </w:pPr>
      <w:r>
        <w:rPr>
          <w:szCs w:val="24"/>
        </w:rPr>
        <w:t>Úklid</w:t>
      </w:r>
      <w:r w:rsidR="004F7D5F">
        <w:rPr>
          <w:szCs w:val="24"/>
        </w:rPr>
        <w:tab/>
      </w:r>
      <w:r w:rsidR="004F7D5F">
        <w:rPr>
          <w:szCs w:val="24"/>
        </w:rPr>
        <w:tab/>
      </w:r>
      <w:r w:rsidR="004F7D5F">
        <w:rPr>
          <w:szCs w:val="24"/>
        </w:rPr>
        <w:tab/>
      </w:r>
      <w:r w:rsidR="004F7D5F">
        <w:rPr>
          <w:szCs w:val="24"/>
        </w:rPr>
        <w:t>B</w:t>
      </w:r>
      <w:r w:rsidR="004F7D5F">
        <w:rPr>
          <w:szCs w:val="24"/>
        </w:rPr>
        <w:tab/>
      </w:r>
      <w:r w:rsidR="004F7D5F">
        <w:rPr>
          <w:szCs w:val="24"/>
        </w:rPr>
        <w:tab/>
        <w:t>60,00</w:t>
      </w:r>
      <w:r w:rsidR="004F7D5F">
        <w:rPr>
          <w:szCs w:val="24"/>
        </w:rPr>
        <w:tab/>
      </w:r>
      <w:r w:rsidR="004F7D5F">
        <w:rPr>
          <w:szCs w:val="24"/>
        </w:rPr>
        <w:tab/>
        <w:t>60,00</w:t>
      </w:r>
      <w:r w:rsidR="004F7D5F">
        <w:rPr>
          <w:szCs w:val="24"/>
        </w:rPr>
        <w:tab/>
        <w:t>0</w:t>
      </w:r>
      <w:r w:rsidR="004F7D5F">
        <w:rPr>
          <w:szCs w:val="24"/>
        </w:rPr>
        <w:tab/>
      </w:r>
      <w:r w:rsidR="004F7D5F">
        <w:rPr>
          <w:szCs w:val="24"/>
        </w:rPr>
        <w:t>0,00</w:t>
      </w:r>
      <w:r w:rsidR="004F7D5F">
        <w:rPr>
          <w:szCs w:val="24"/>
        </w:rPr>
        <w:tab/>
      </w:r>
      <w:r w:rsidR="004F7D5F">
        <w:rPr>
          <w:szCs w:val="24"/>
        </w:rPr>
        <w:tab/>
        <w:t>60,00</w:t>
      </w:r>
    </w:p>
    <w:p w:rsidR="00A12153" w:rsidRDefault="00A12153" w:rsidP="00A80237">
      <w:pPr>
        <w:rPr>
          <w:szCs w:val="24"/>
        </w:rPr>
      </w:pPr>
      <w:r>
        <w:rPr>
          <w:szCs w:val="24"/>
        </w:rPr>
        <w:t>Společná elektřina</w:t>
      </w:r>
      <w:r w:rsidR="004F7D5F">
        <w:rPr>
          <w:szCs w:val="24"/>
        </w:rPr>
        <w:tab/>
      </w:r>
      <w:r w:rsidR="004F7D5F">
        <w:rPr>
          <w:szCs w:val="24"/>
        </w:rPr>
        <w:t>B</w:t>
      </w:r>
      <w:r w:rsidR="004F7D5F">
        <w:rPr>
          <w:szCs w:val="24"/>
        </w:rPr>
        <w:tab/>
      </w:r>
      <w:r w:rsidR="004F7D5F">
        <w:rPr>
          <w:szCs w:val="24"/>
        </w:rPr>
        <w:tab/>
        <w:t>50,00</w:t>
      </w:r>
      <w:r w:rsidR="004F7D5F">
        <w:rPr>
          <w:szCs w:val="24"/>
        </w:rPr>
        <w:tab/>
      </w:r>
      <w:r w:rsidR="004F7D5F">
        <w:rPr>
          <w:szCs w:val="24"/>
        </w:rPr>
        <w:tab/>
        <w:t>50,00</w:t>
      </w:r>
      <w:r w:rsidR="004F7D5F">
        <w:rPr>
          <w:szCs w:val="24"/>
        </w:rPr>
        <w:tab/>
        <w:t>0</w:t>
      </w:r>
      <w:r w:rsidR="004F7D5F">
        <w:rPr>
          <w:szCs w:val="24"/>
        </w:rPr>
        <w:tab/>
      </w:r>
      <w:r w:rsidR="004F7D5F">
        <w:rPr>
          <w:szCs w:val="24"/>
        </w:rPr>
        <w:t>0,00</w:t>
      </w:r>
      <w:r w:rsidR="004F7D5F">
        <w:rPr>
          <w:szCs w:val="24"/>
        </w:rPr>
        <w:tab/>
      </w:r>
      <w:r w:rsidR="004F7D5F">
        <w:rPr>
          <w:szCs w:val="24"/>
        </w:rPr>
        <w:tab/>
        <w:t>50,00</w:t>
      </w:r>
    </w:p>
    <w:p w:rsidR="00A12153" w:rsidRDefault="00A12153" w:rsidP="00A80237">
      <w:pPr>
        <w:rPr>
          <w:szCs w:val="24"/>
        </w:rPr>
      </w:pPr>
      <w:r>
        <w:rPr>
          <w:szCs w:val="24"/>
        </w:rPr>
        <w:t>Ostatní</w:t>
      </w:r>
      <w:r w:rsidR="004F7D5F">
        <w:rPr>
          <w:szCs w:val="24"/>
        </w:rPr>
        <w:tab/>
      </w:r>
      <w:r w:rsidR="004F7D5F">
        <w:rPr>
          <w:szCs w:val="24"/>
        </w:rPr>
        <w:tab/>
      </w:r>
      <w:r w:rsidR="004F7D5F">
        <w:rPr>
          <w:szCs w:val="24"/>
        </w:rPr>
        <w:tab/>
      </w:r>
      <w:r w:rsidR="004F7D5F">
        <w:rPr>
          <w:szCs w:val="24"/>
        </w:rPr>
        <w:t>B</w:t>
      </w:r>
      <w:r w:rsidR="004F7D5F">
        <w:rPr>
          <w:szCs w:val="24"/>
        </w:rPr>
        <w:tab/>
      </w:r>
      <w:r w:rsidR="004F7D5F">
        <w:rPr>
          <w:szCs w:val="24"/>
        </w:rPr>
        <w:tab/>
        <w:t>70,00</w:t>
      </w:r>
      <w:r w:rsidR="004F7D5F">
        <w:rPr>
          <w:szCs w:val="24"/>
        </w:rPr>
        <w:tab/>
      </w:r>
      <w:r w:rsidR="004F7D5F">
        <w:rPr>
          <w:szCs w:val="24"/>
        </w:rPr>
        <w:tab/>
        <w:t>70,00</w:t>
      </w:r>
      <w:r w:rsidR="004F7D5F">
        <w:rPr>
          <w:szCs w:val="24"/>
        </w:rPr>
        <w:tab/>
        <w:t>0</w:t>
      </w:r>
      <w:r w:rsidR="004F7D5F">
        <w:rPr>
          <w:szCs w:val="24"/>
        </w:rPr>
        <w:tab/>
      </w:r>
      <w:r w:rsidR="004F7D5F">
        <w:rPr>
          <w:szCs w:val="24"/>
        </w:rPr>
        <w:t>0,00</w:t>
      </w:r>
      <w:r w:rsidR="004F7D5F">
        <w:rPr>
          <w:szCs w:val="24"/>
        </w:rPr>
        <w:tab/>
      </w:r>
      <w:r w:rsidR="004F7D5F">
        <w:rPr>
          <w:szCs w:val="24"/>
        </w:rPr>
        <w:tab/>
        <w:t>70,00</w:t>
      </w:r>
    </w:p>
    <w:p w:rsidR="00A12153" w:rsidRDefault="00A12153" w:rsidP="00A80237">
      <w:pPr>
        <w:rPr>
          <w:szCs w:val="24"/>
        </w:rPr>
      </w:pPr>
      <w:r>
        <w:rPr>
          <w:szCs w:val="24"/>
        </w:rPr>
        <w:t>Nájem</w:t>
      </w:r>
      <w:r w:rsidR="004F7D5F">
        <w:rPr>
          <w:szCs w:val="24"/>
        </w:rPr>
        <w:tab/>
      </w:r>
      <w:r w:rsidR="004F7D5F">
        <w:rPr>
          <w:szCs w:val="24"/>
        </w:rPr>
        <w:tab/>
      </w:r>
      <w:r w:rsidR="004F7D5F">
        <w:rPr>
          <w:szCs w:val="24"/>
        </w:rPr>
        <w:tab/>
      </w:r>
      <w:r w:rsidR="004F7D5F">
        <w:rPr>
          <w:szCs w:val="24"/>
        </w:rPr>
        <w:t>B</w:t>
      </w:r>
      <w:r w:rsidR="004F7D5F">
        <w:rPr>
          <w:szCs w:val="24"/>
        </w:rPr>
        <w:tab/>
      </w:r>
      <w:r w:rsidR="004F7D5F">
        <w:rPr>
          <w:szCs w:val="24"/>
        </w:rPr>
        <w:tab/>
        <w:t>1,00</w:t>
      </w:r>
      <w:r w:rsidR="004F7D5F">
        <w:rPr>
          <w:szCs w:val="24"/>
        </w:rPr>
        <w:tab/>
      </w:r>
      <w:r w:rsidR="004F7D5F">
        <w:rPr>
          <w:szCs w:val="24"/>
        </w:rPr>
        <w:tab/>
        <w:t>1,00</w:t>
      </w:r>
      <w:r w:rsidR="004F7D5F">
        <w:rPr>
          <w:szCs w:val="24"/>
        </w:rPr>
        <w:tab/>
        <w:t>0</w:t>
      </w:r>
      <w:r w:rsidR="004F7D5F">
        <w:rPr>
          <w:szCs w:val="24"/>
        </w:rPr>
        <w:tab/>
      </w:r>
      <w:r w:rsidR="004F7D5F">
        <w:rPr>
          <w:szCs w:val="24"/>
        </w:rPr>
        <w:t>0,00</w:t>
      </w:r>
      <w:r w:rsidR="004F7D5F">
        <w:rPr>
          <w:szCs w:val="24"/>
        </w:rPr>
        <w:tab/>
      </w:r>
      <w:r w:rsidR="004F7D5F">
        <w:rPr>
          <w:szCs w:val="24"/>
        </w:rPr>
        <w:tab/>
        <w:t>1,00</w:t>
      </w:r>
    </w:p>
    <w:p w:rsidR="00A12153" w:rsidRDefault="00A12153" w:rsidP="00A80237">
      <w:pPr>
        <w:rPr>
          <w:szCs w:val="24"/>
        </w:rPr>
      </w:pPr>
      <w:r>
        <w:rPr>
          <w:szCs w:val="24"/>
        </w:rPr>
        <w:t>RTN</w:t>
      </w:r>
      <w:r w:rsidR="004F7D5F">
        <w:rPr>
          <w:szCs w:val="24"/>
        </w:rPr>
        <w:tab/>
      </w:r>
      <w:r w:rsidR="004F7D5F">
        <w:rPr>
          <w:szCs w:val="24"/>
        </w:rPr>
        <w:tab/>
      </w:r>
      <w:r w:rsidR="004F7D5F">
        <w:rPr>
          <w:szCs w:val="24"/>
        </w:rPr>
        <w:tab/>
      </w:r>
      <w:r w:rsidR="004F7D5F">
        <w:rPr>
          <w:szCs w:val="24"/>
        </w:rPr>
        <w:t>B</w:t>
      </w:r>
      <w:r w:rsidR="004F7D5F">
        <w:rPr>
          <w:szCs w:val="24"/>
        </w:rPr>
        <w:tab/>
      </w:r>
      <w:r w:rsidR="004F7D5F">
        <w:rPr>
          <w:szCs w:val="24"/>
        </w:rPr>
        <w:tab/>
        <w:t>20,00</w:t>
      </w:r>
      <w:r w:rsidR="004F7D5F">
        <w:rPr>
          <w:szCs w:val="24"/>
        </w:rPr>
        <w:tab/>
      </w:r>
      <w:r w:rsidR="004F7D5F">
        <w:rPr>
          <w:szCs w:val="24"/>
        </w:rPr>
        <w:tab/>
        <w:t>20,00</w:t>
      </w:r>
      <w:r w:rsidR="004F7D5F">
        <w:rPr>
          <w:szCs w:val="24"/>
        </w:rPr>
        <w:tab/>
        <w:t>0</w:t>
      </w:r>
      <w:r w:rsidR="004F7D5F">
        <w:rPr>
          <w:szCs w:val="24"/>
        </w:rPr>
        <w:tab/>
      </w:r>
      <w:r w:rsidR="004F7D5F">
        <w:rPr>
          <w:szCs w:val="24"/>
        </w:rPr>
        <w:t>0,00</w:t>
      </w:r>
      <w:r w:rsidR="004F7D5F">
        <w:rPr>
          <w:szCs w:val="24"/>
        </w:rPr>
        <w:tab/>
      </w:r>
      <w:r w:rsidR="004F7D5F">
        <w:rPr>
          <w:szCs w:val="24"/>
        </w:rPr>
        <w:tab/>
        <w:t>20,00</w:t>
      </w:r>
    </w:p>
    <w:p w:rsidR="00A12153" w:rsidRDefault="00A12153" w:rsidP="00A80237">
      <w:pPr>
        <w:rPr>
          <w:szCs w:val="24"/>
        </w:rPr>
      </w:pPr>
      <w:proofErr w:type="spellStart"/>
      <w:r>
        <w:rPr>
          <w:szCs w:val="24"/>
        </w:rPr>
        <w:t>Serv</w:t>
      </w:r>
      <w:proofErr w:type="spellEnd"/>
      <w:r>
        <w:rPr>
          <w:szCs w:val="24"/>
        </w:rPr>
        <w:t>. Vod.</w:t>
      </w:r>
      <w:r w:rsidR="004F7D5F">
        <w:rPr>
          <w:szCs w:val="24"/>
        </w:rPr>
        <w:tab/>
      </w:r>
      <w:r w:rsidR="004F7D5F">
        <w:rPr>
          <w:szCs w:val="24"/>
        </w:rPr>
        <w:tab/>
      </w:r>
      <w:r w:rsidR="004F7D5F">
        <w:rPr>
          <w:szCs w:val="24"/>
        </w:rPr>
        <w:t>B</w:t>
      </w:r>
      <w:r w:rsidR="004F7D5F">
        <w:rPr>
          <w:szCs w:val="24"/>
        </w:rPr>
        <w:tab/>
      </w:r>
      <w:r w:rsidR="004F7D5F">
        <w:rPr>
          <w:szCs w:val="24"/>
        </w:rPr>
        <w:tab/>
        <w:t>30,00</w:t>
      </w:r>
      <w:r w:rsidR="004F7D5F">
        <w:rPr>
          <w:szCs w:val="24"/>
        </w:rPr>
        <w:tab/>
      </w:r>
      <w:r w:rsidR="004F7D5F">
        <w:rPr>
          <w:szCs w:val="24"/>
        </w:rPr>
        <w:tab/>
        <w:t>30,00</w:t>
      </w:r>
      <w:r w:rsidR="004F7D5F">
        <w:rPr>
          <w:szCs w:val="24"/>
        </w:rPr>
        <w:tab/>
        <w:t>0</w:t>
      </w:r>
      <w:r w:rsidR="004F7D5F">
        <w:rPr>
          <w:szCs w:val="24"/>
        </w:rPr>
        <w:tab/>
      </w:r>
      <w:r w:rsidR="004F7D5F">
        <w:rPr>
          <w:szCs w:val="24"/>
        </w:rPr>
        <w:t>0,00</w:t>
      </w:r>
      <w:r w:rsidR="004F7D5F">
        <w:rPr>
          <w:szCs w:val="24"/>
        </w:rPr>
        <w:tab/>
      </w:r>
      <w:r w:rsidR="004F7D5F">
        <w:rPr>
          <w:szCs w:val="24"/>
        </w:rPr>
        <w:tab/>
        <w:t>30,00</w:t>
      </w:r>
    </w:p>
    <w:p w:rsidR="00A12153" w:rsidRDefault="00A12153" w:rsidP="00A80237">
      <w:pPr>
        <w:rPr>
          <w:b/>
          <w:sz w:val="24"/>
          <w:szCs w:val="24"/>
        </w:rPr>
      </w:pPr>
      <w:r w:rsidRPr="004F7D5F">
        <w:rPr>
          <w:b/>
          <w:sz w:val="24"/>
          <w:szCs w:val="24"/>
        </w:rPr>
        <w:t>Celkem předepsáno</w:t>
      </w:r>
      <w:r w:rsidR="004F7D5F" w:rsidRPr="004F7D5F">
        <w:rPr>
          <w:b/>
          <w:sz w:val="24"/>
          <w:szCs w:val="24"/>
        </w:rPr>
        <w:tab/>
      </w:r>
      <w:r w:rsidR="004F7D5F" w:rsidRPr="004F7D5F">
        <w:rPr>
          <w:b/>
          <w:sz w:val="24"/>
          <w:szCs w:val="24"/>
        </w:rPr>
        <w:tab/>
      </w:r>
      <w:r w:rsidR="004F7D5F" w:rsidRPr="004F7D5F">
        <w:rPr>
          <w:b/>
          <w:sz w:val="24"/>
          <w:szCs w:val="24"/>
        </w:rPr>
        <w:tab/>
        <w:t>2086,00</w:t>
      </w:r>
      <w:r w:rsidR="004F7D5F" w:rsidRPr="004F7D5F">
        <w:rPr>
          <w:b/>
          <w:sz w:val="24"/>
          <w:szCs w:val="24"/>
        </w:rPr>
        <w:tab/>
      </w:r>
      <w:r w:rsidR="004F7D5F" w:rsidRPr="004F7D5F">
        <w:rPr>
          <w:b/>
          <w:sz w:val="24"/>
          <w:szCs w:val="24"/>
        </w:rPr>
        <w:tab/>
      </w:r>
      <w:r w:rsidR="004F7D5F" w:rsidRPr="004F7D5F">
        <w:rPr>
          <w:b/>
          <w:sz w:val="24"/>
          <w:szCs w:val="24"/>
        </w:rPr>
        <w:tab/>
        <w:t>0,00</w:t>
      </w:r>
      <w:r w:rsidR="004F7D5F" w:rsidRPr="004F7D5F">
        <w:rPr>
          <w:b/>
          <w:sz w:val="24"/>
          <w:szCs w:val="24"/>
        </w:rPr>
        <w:tab/>
      </w:r>
      <w:r w:rsidR="004F7D5F" w:rsidRPr="004F7D5F">
        <w:rPr>
          <w:b/>
          <w:sz w:val="24"/>
          <w:szCs w:val="24"/>
        </w:rPr>
        <w:tab/>
        <w:t>2086,00</w:t>
      </w:r>
    </w:p>
    <w:p w:rsidR="004F7D5F" w:rsidRDefault="004F7D5F" w:rsidP="00A80237">
      <w:pPr>
        <w:rPr>
          <w:b/>
          <w:sz w:val="24"/>
          <w:szCs w:val="24"/>
        </w:rPr>
      </w:pPr>
    </w:p>
    <w:p w:rsidR="004F7D5F" w:rsidRDefault="004F7D5F" w:rsidP="00A80237">
      <w:pPr>
        <w:rPr>
          <w:b/>
          <w:sz w:val="24"/>
          <w:szCs w:val="24"/>
        </w:rPr>
      </w:pPr>
    </w:p>
    <w:p w:rsidR="004F7D5F" w:rsidRDefault="004F7D5F" w:rsidP="00A80237">
      <w:pPr>
        <w:rPr>
          <w:b/>
          <w:sz w:val="24"/>
          <w:szCs w:val="24"/>
        </w:rPr>
      </w:pPr>
    </w:p>
    <w:p w:rsidR="004F7D5F" w:rsidRDefault="004F7D5F" w:rsidP="00A80237">
      <w:pPr>
        <w:rPr>
          <w:b/>
          <w:sz w:val="24"/>
          <w:szCs w:val="24"/>
        </w:rPr>
      </w:pPr>
    </w:p>
    <w:p w:rsidR="004F7D5F" w:rsidRDefault="004F7D5F" w:rsidP="00A80237">
      <w:pPr>
        <w:rPr>
          <w:b/>
          <w:sz w:val="24"/>
          <w:szCs w:val="24"/>
        </w:rPr>
      </w:pPr>
    </w:p>
    <w:p w:rsidR="004F7D5F" w:rsidRDefault="004F7D5F" w:rsidP="00A80237">
      <w:pPr>
        <w:rPr>
          <w:b/>
          <w:sz w:val="24"/>
          <w:szCs w:val="24"/>
        </w:rPr>
      </w:pPr>
    </w:p>
    <w:p w:rsidR="004F7D5F" w:rsidRDefault="004F7D5F" w:rsidP="00A80237">
      <w:pPr>
        <w:rPr>
          <w:b/>
          <w:sz w:val="24"/>
          <w:szCs w:val="24"/>
        </w:rPr>
      </w:pPr>
    </w:p>
    <w:p w:rsidR="004F7D5F" w:rsidRDefault="004F7D5F" w:rsidP="00A80237">
      <w:pPr>
        <w:rPr>
          <w:b/>
          <w:sz w:val="24"/>
          <w:szCs w:val="24"/>
        </w:rPr>
      </w:pPr>
    </w:p>
    <w:p w:rsidR="004F7D5F" w:rsidRDefault="004F7D5F" w:rsidP="00A80237">
      <w:pPr>
        <w:rPr>
          <w:szCs w:val="24"/>
        </w:rPr>
      </w:pPr>
      <w:r w:rsidRPr="004F7D5F">
        <w:rPr>
          <w:szCs w:val="24"/>
        </w:rPr>
        <w:t>Podpis pronajímatele</w:t>
      </w:r>
      <w:r w:rsidRPr="004F7D5F">
        <w:rPr>
          <w:szCs w:val="24"/>
        </w:rPr>
        <w:tab/>
      </w:r>
      <w:r w:rsidRPr="004F7D5F">
        <w:rPr>
          <w:szCs w:val="24"/>
        </w:rPr>
        <w:tab/>
      </w:r>
      <w:r w:rsidRPr="004F7D5F">
        <w:rPr>
          <w:szCs w:val="24"/>
        </w:rPr>
        <w:tab/>
      </w:r>
      <w:r w:rsidRPr="004F7D5F">
        <w:rPr>
          <w:szCs w:val="24"/>
        </w:rPr>
        <w:tab/>
      </w:r>
      <w:r w:rsidRPr="004F7D5F">
        <w:rPr>
          <w:szCs w:val="24"/>
        </w:rPr>
        <w:tab/>
      </w:r>
      <w:r>
        <w:rPr>
          <w:szCs w:val="24"/>
        </w:rPr>
        <w:tab/>
      </w:r>
      <w:r>
        <w:rPr>
          <w:szCs w:val="24"/>
        </w:rPr>
        <w:tab/>
      </w:r>
      <w:r>
        <w:rPr>
          <w:szCs w:val="24"/>
        </w:rPr>
        <w:tab/>
      </w:r>
      <w:r w:rsidRPr="004F7D5F">
        <w:rPr>
          <w:szCs w:val="24"/>
        </w:rPr>
        <w:t>Podpis nájemce</w:t>
      </w:r>
    </w:p>
    <w:p w:rsidR="00B154A4" w:rsidRDefault="00B154A4" w:rsidP="00A80237">
      <w:pPr>
        <w:rPr>
          <w:szCs w:val="24"/>
        </w:rPr>
      </w:pPr>
    </w:p>
    <w:p w:rsidR="00B154A4" w:rsidRDefault="00B154A4" w:rsidP="00A80237">
      <w:pPr>
        <w:rPr>
          <w:szCs w:val="24"/>
        </w:rPr>
      </w:pPr>
    </w:p>
    <w:p w:rsidR="00B154A4" w:rsidRDefault="00B154A4" w:rsidP="00A80237">
      <w:pPr>
        <w:rPr>
          <w:szCs w:val="24"/>
        </w:rPr>
      </w:pPr>
    </w:p>
    <w:p w:rsidR="00B154A4" w:rsidRDefault="00B154A4" w:rsidP="00A80237">
      <w:pPr>
        <w:rPr>
          <w:szCs w:val="24"/>
        </w:rPr>
      </w:pPr>
    </w:p>
    <w:p w:rsidR="00B154A4" w:rsidRDefault="00B154A4" w:rsidP="00A80237">
      <w:pPr>
        <w:rPr>
          <w:szCs w:val="24"/>
        </w:rPr>
      </w:pPr>
    </w:p>
    <w:p w:rsidR="00B154A4" w:rsidRDefault="00B154A4" w:rsidP="00A80237">
      <w:pPr>
        <w:rPr>
          <w:szCs w:val="24"/>
        </w:rPr>
      </w:pPr>
    </w:p>
    <w:p w:rsidR="00B154A4" w:rsidRDefault="00B154A4" w:rsidP="00A80237">
      <w:pPr>
        <w:rPr>
          <w:szCs w:val="24"/>
        </w:rPr>
      </w:pPr>
    </w:p>
    <w:p w:rsidR="00B154A4" w:rsidRDefault="00B154A4" w:rsidP="00A80237">
      <w:pPr>
        <w:rPr>
          <w:szCs w:val="24"/>
        </w:rPr>
      </w:pPr>
    </w:p>
    <w:p w:rsidR="00B154A4" w:rsidRDefault="00B154A4" w:rsidP="00A80237">
      <w:pPr>
        <w:rPr>
          <w:szCs w:val="24"/>
        </w:rPr>
      </w:pPr>
    </w:p>
    <w:p w:rsidR="00B154A4" w:rsidRDefault="00B154A4" w:rsidP="00A80237">
      <w:pPr>
        <w:rPr>
          <w:szCs w:val="24"/>
        </w:rPr>
      </w:pPr>
    </w:p>
    <w:p w:rsidR="00B154A4" w:rsidRDefault="00B154A4" w:rsidP="00A80237">
      <w:pPr>
        <w:rPr>
          <w:szCs w:val="24"/>
        </w:rPr>
      </w:pPr>
    </w:p>
    <w:p w:rsidR="00B154A4" w:rsidRDefault="00B154A4" w:rsidP="00A80237">
      <w:pPr>
        <w:rPr>
          <w:szCs w:val="24"/>
        </w:rPr>
      </w:pPr>
    </w:p>
    <w:p w:rsidR="00B154A4" w:rsidRDefault="00B154A4" w:rsidP="00A80237">
      <w:pPr>
        <w:rPr>
          <w:szCs w:val="24"/>
        </w:rPr>
      </w:pPr>
    </w:p>
    <w:p w:rsidR="00B154A4" w:rsidRDefault="00B154A4" w:rsidP="00A80237">
      <w:pPr>
        <w:rPr>
          <w:szCs w:val="24"/>
        </w:rPr>
      </w:pPr>
    </w:p>
    <w:p w:rsidR="00B154A4" w:rsidRDefault="00B154A4" w:rsidP="00A80237">
      <w:pPr>
        <w:rPr>
          <w:szCs w:val="24"/>
        </w:rPr>
      </w:pPr>
    </w:p>
    <w:p w:rsidR="00B154A4" w:rsidRDefault="00B154A4" w:rsidP="00A80237">
      <w:pPr>
        <w:rPr>
          <w:szCs w:val="24"/>
        </w:rPr>
      </w:pPr>
    </w:p>
    <w:p w:rsidR="00B154A4" w:rsidRDefault="00B154A4" w:rsidP="00A80237">
      <w:pPr>
        <w:rPr>
          <w:szCs w:val="24"/>
        </w:rPr>
      </w:pPr>
    </w:p>
    <w:p w:rsidR="00B154A4" w:rsidRDefault="00B154A4" w:rsidP="00A80237">
      <w:pPr>
        <w:rPr>
          <w:szCs w:val="24"/>
        </w:rPr>
      </w:pPr>
    </w:p>
    <w:p w:rsidR="00B154A4" w:rsidRDefault="00B154A4" w:rsidP="00A80237">
      <w:pPr>
        <w:rPr>
          <w:szCs w:val="24"/>
        </w:rPr>
      </w:pPr>
    </w:p>
    <w:p w:rsidR="00B154A4" w:rsidRDefault="00B154A4" w:rsidP="00A80237">
      <w:pPr>
        <w:rPr>
          <w:szCs w:val="24"/>
        </w:rPr>
      </w:pPr>
    </w:p>
    <w:p w:rsidR="00B154A4" w:rsidRDefault="00B154A4" w:rsidP="00A80237">
      <w:pPr>
        <w:rPr>
          <w:szCs w:val="24"/>
        </w:rPr>
      </w:pPr>
    </w:p>
    <w:p w:rsidR="00B154A4" w:rsidRDefault="00B154A4" w:rsidP="00A80237">
      <w:pPr>
        <w:rPr>
          <w:szCs w:val="24"/>
        </w:rPr>
      </w:pPr>
    </w:p>
    <w:p w:rsidR="00B154A4" w:rsidRDefault="00B154A4" w:rsidP="00A80237">
      <w:pPr>
        <w:rPr>
          <w:szCs w:val="24"/>
        </w:rPr>
      </w:pPr>
      <w:r>
        <w:rPr>
          <w:szCs w:val="24"/>
        </w:rPr>
        <w:lastRenderedPageBreak/>
        <w:t>Příloha č. 2</w:t>
      </w:r>
    </w:p>
    <w:p w:rsidR="00B154A4" w:rsidRDefault="00B154A4" w:rsidP="00A80237">
      <w:pPr>
        <w:rPr>
          <w:szCs w:val="24"/>
        </w:rPr>
      </w:pPr>
    </w:p>
    <w:p w:rsidR="00B154A4" w:rsidRPr="00B154A4" w:rsidRDefault="00B154A4" w:rsidP="00B154A4">
      <w:pPr>
        <w:jc w:val="center"/>
        <w:rPr>
          <w:b/>
          <w:sz w:val="32"/>
          <w:szCs w:val="32"/>
        </w:rPr>
      </w:pPr>
      <w:r w:rsidRPr="00B154A4">
        <w:rPr>
          <w:b/>
          <w:sz w:val="32"/>
          <w:szCs w:val="32"/>
        </w:rPr>
        <w:t>Drobné a běžné opravy</w:t>
      </w:r>
    </w:p>
    <w:p w:rsidR="00B154A4" w:rsidRDefault="00B154A4" w:rsidP="00A80237">
      <w:pPr>
        <w:rPr>
          <w:szCs w:val="24"/>
        </w:rPr>
      </w:pPr>
    </w:p>
    <w:p w:rsidR="00B154A4" w:rsidRDefault="00B154A4" w:rsidP="00A80237">
      <w:pPr>
        <w:rPr>
          <w:szCs w:val="24"/>
        </w:rPr>
      </w:pPr>
      <w:r>
        <w:rPr>
          <w:szCs w:val="24"/>
        </w:rPr>
        <w:t xml:space="preserve">Tato příloha </w:t>
      </w:r>
      <w:proofErr w:type="spellStart"/>
      <w:r>
        <w:rPr>
          <w:szCs w:val="24"/>
        </w:rPr>
        <w:t>specifrikuje</w:t>
      </w:r>
      <w:proofErr w:type="spellEnd"/>
      <w:r>
        <w:rPr>
          <w:szCs w:val="24"/>
        </w:rPr>
        <w:t xml:space="preserve"> činnosti a práce zahrnuté pod termíny drobné a běžné opravy a údržby.</w:t>
      </w:r>
    </w:p>
    <w:p w:rsidR="00B154A4" w:rsidRDefault="00B154A4" w:rsidP="00A80237">
      <w:pPr>
        <w:rPr>
          <w:szCs w:val="24"/>
        </w:rPr>
      </w:pPr>
    </w:p>
    <w:p w:rsidR="00B154A4" w:rsidRDefault="00B154A4" w:rsidP="00A80237">
      <w:pPr>
        <w:rPr>
          <w:szCs w:val="24"/>
        </w:rPr>
      </w:pPr>
    </w:p>
    <w:p w:rsidR="00B154A4" w:rsidRDefault="00B154A4" w:rsidP="00A80237">
      <w:pPr>
        <w:rPr>
          <w:szCs w:val="24"/>
        </w:rPr>
      </w:pPr>
    </w:p>
    <w:p w:rsidR="00B154A4" w:rsidRDefault="00B154A4" w:rsidP="00A80237">
      <w:pPr>
        <w:rPr>
          <w:szCs w:val="24"/>
        </w:rPr>
      </w:pPr>
    </w:p>
    <w:p w:rsidR="00B154A4" w:rsidRPr="00B154A4" w:rsidRDefault="00B154A4" w:rsidP="00A80237">
      <w:pPr>
        <w:rPr>
          <w:szCs w:val="24"/>
          <w:u w:val="single"/>
        </w:rPr>
      </w:pPr>
      <w:r w:rsidRPr="00B154A4">
        <w:rPr>
          <w:szCs w:val="24"/>
          <w:u w:val="single"/>
        </w:rPr>
        <w:t>Seznam prací:</w:t>
      </w:r>
    </w:p>
    <w:p w:rsidR="00B154A4" w:rsidRDefault="00B154A4" w:rsidP="00A80237">
      <w:pPr>
        <w:rPr>
          <w:szCs w:val="24"/>
        </w:rPr>
      </w:pPr>
    </w:p>
    <w:p w:rsidR="00B154A4" w:rsidRDefault="00B154A4" w:rsidP="00A80237">
      <w:pPr>
        <w:rPr>
          <w:szCs w:val="24"/>
        </w:rPr>
      </w:pPr>
      <w:r>
        <w:rPr>
          <w:szCs w:val="24"/>
        </w:rPr>
        <w:t>Elektrické zařízení</w:t>
      </w:r>
      <w:r>
        <w:rPr>
          <w:szCs w:val="24"/>
        </w:rPr>
        <w:tab/>
        <w:t>- oprava , výměna vypínačů čl. proudu</w:t>
      </w:r>
    </w:p>
    <w:p w:rsidR="00B154A4" w:rsidRDefault="00B154A4" w:rsidP="00A80237">
      <w:pPr>
        <w:rPr>
          <w:szCs w:val="24"/>
        </w:rPr>
      </w:pPr>
      <w:r>
        <w:rPr>
          <w:szCs w:val="24"/>
        </w:rPr>
        <w:tab/>
      </w:r>
      <w:r>
        <w:rPr>
          <w:szCs w:val="24"/>
        </w:rPr>
        <w:tab/>
      </w:r>
      <w:r>
        <w:rPr>
          <w:szCs w:val="24"/>
        </w:rPr>
        <w:tab/>
        <w:t>- oprava, výměna zásuvek, tlačítek</w:t>
      </w:r>
    </w:p>
    <w:p w:rsidR="00B154A4" w:rsidRDefault="00B154A4" w:rsidP="00A80237">
      <w:pPr>
        <w:rPr>
          <w:szCs w:val="24"/>
        </w:rPr>
      </w:pPr>
      <w:r>
        <w:rPr>
          <w:szCs w:val="24"/>
        </w:rPr>
        <w:tab/>
      </w:r>
      <w:r>
        <w:rPr>
          <w:szCs w:val="24"/>
        </w:rPr>
        <w:tab/>
      </w:r>
      <w:r>
        <w:rPr>
          <w:szCs w:val="24"/>
        </w:rPr>
        <w:tab/>
        <w:t>- oprava, výměna osvětlovacích těles, jejich součástí</w:t>
      </w:r>
    </w:p>
    <w:p w:rsidR="00B154A4" w:rsidRDefault="00B154A4" w:rsidP="00A80237">
      <w:pPr>
        <w:rPr>
          <w:szCs w:val="24"/>
        </w:rPr>
      </w:pPr>
    </w:p>
    <w:p w:rsidR="00B154A4" w:rsidRDefault="00B154A4" w:rsidP="00A80237">
      <w:pPr>
        <w:rPr>
          <w:szCs w:val="24"/>
        </w:rPr>
      </w:pPr>
    </w:p>
    <w:p w:rsidR="00B154A4" w:rsidRDefault="00B154A4" w:rsidP="00A80237">
      <w:pPr>
        <w:rPr>
          <w:szCs w:val="24"/>
        </w:rPr>
      </w:pPr>
    </w:p>
    <w:p w:rsidR="00B154A4" w:rsidRDefault="00B154A4" w:rsidP="00A80237">
      <w:pPr>
        <w:rPr>
          <w:szCs w:val="24"/>
        </w:rPr>
      </w:pPr>
      <w:r>
        <w:rPr>
          <w:szCs w:val="24"/>
        </w:rPr>
        <w:t xml:space="preserve">Kování, </w:t>
      </w:r>
      <w:proofErr w:type="spellStart"/>
      <w:r>
        <w:rPr>
          <w:szCs w:val="24"/>
        </w:rPr>
        <w:t>ztámky</w:t>
      </w:r>
      <w:proofErr w:type="spellEnd"/>
      <w:r>
        <w:rPr>
          <w:szCs w:val="24"/>
        </w:rPr>
        <w:t xml:space="preserve"> </w:t>
      </w:r>
      <w:r>
        <w:rPr>
          <w:szCs w:val="24"/>
        </w:rPr>
        <w:tab/>
      </w:r>
      <w:r>
        <w:rPr>
          <w:szCs w:val="24"/>
        </w:rPr>
        <w:tab/>
        <w:t xml:space="preserve">- oprava, </w:t>
      </w:r>
      <w:proofErr w:type="spellStart"/>
      <w:r>
        <w:rPr>
          <w:szCs w:val="24"/>
        </w:rPr>
        <w:t>výmněa</w:t>
      </w:r>
      <w:proofErr w:type="spellEnd"/>
      <w:r>
        <w:rPr>
          <w:szCs w:val="24"/>
        </w:rPr>
        <w:t xml:space="preserve"> klik, tlačítek, zámků, vložek do zámků, závěsů, mezidveřních spojů</w:t>
      </w:r>
    </w:p>
    <w:p w:rsidR="00B154A4" w:rsidRDefault="00B154A4" w:rsidP="00A80237">
      <w:pPr>
        <w:rPr>
          <w:szCs w:val="24"/>
        </w:rPr>
      </w:pPr>
    </w:p>
    <w:p w:rsidR="00B154A4" w:rsidRDefault="00B154A4" w:rsidP="00A80237">
      <w:pPr>
        <w:rPr>
          <w:szCs w:val="24"/>
        </w:rPr>
      </w:pPr>
    </w:p>
    <w:p w:rsidR="00B154A4" w:rsidRDefault="00B154A4" w:rsidP="00A80237">
      <w:pPr>
        <w:rPr>
          <w:szCs w:val="24"/>
        </w:rPr>
      </w:pPr>
    </w:p>
    <w:p w:rsidR="00B154A4" w:rsidRDefault="00B154A4" w:rsidP="00A80237">
      <w:pPr>
        <w:rPr>
          <w:szCs w:val="24"/>
        </w:rPr>
      </w:pPr>
      <w:r>
        <w:rPr>
          <w:szCs w:val="24"/>
        </w:rPr>
        <w:t>Okna, dveře</w:t>
      </w:r>
      <w:r>
        <w:rPr>
          <w:szCs w:val="24"/>
        </w:rPr>
        <w:tab/>
      </w:r>
      <w:r>
        <w:rPr>
          <w:szCs w:val="24"/>
        </w:rPr>
        <w:tab/>
        <w:t>- zasklívání oken</w:t>
      </w:r>
    </w:p>
    <w:p w:rsidR="00B154A4" w:rsidRDefault="00B154A4" w:rsidP="00A80237">
      <w:pPr>
        <w:rPr>
          <w:szCs w:val="24"/>
        </w:rPr>
      </w:pPr>
      <w:r>
        <w:rPr>
          <w:szCs w:val="24"/>
        </w:rPr>
        <w:tab/>
      </w:r>
      <w:r>
        <w:rPr>
          <w:szCs w:val="24"/>
        </w:rPr>
        <w:tab/>
      </w:r>
      <w:r>
        <w:rPr>
          <w:szCs w:val="24"/>
        </w:rPr>
        <w:tab/>
        <w:t>- oprava, výměna dveří – zavíracích mechanismů</w:t>
      </w:r>
    </w:p>
    <w:p w:rsidR="00B154A4" w:rsidRDefault="00B154A4" w:rsidP="00A80237">
      <w:pPr>
        <w:rPr>
          <w:szCs w:val="24"/>
        </w:rPr>
      </w:pPr>
      <w:r>
        <w:rPr>
          <w:szCs w:val="24"/>
        </w:rPr>
        <w:tab/>
      </w:r>
      <w:r>
        <w:rPr>
          <w:szCs w:val="24"/>
        </w:rPr>
        <w:tab/>
      </w:r>
      <w:r>
        <w:rPr>
          <w:szCs w:val="24"/>
        </w:rPr>
        <w:tab/>
        <w:t>- oprava, výměna okenních kliček, závěsů</w:t>
      </w:r>
    </w:p>
    <w:p w:rsidR="00B154A4" w:rsidRDefault="00B154A4" w:rsidP="00A80237">
      <w:pPr>
        <w:rPr>
          <w:szCs w:val="24"/>
        </w:rPr>
      </w:pPr>
    </w:p>
    <w:p w:rsidR="00B154A4" w:rsidRDefault="00B154A4" w:rsidP="00A80237">
      <w:pPr>
        <w:rPr>
          <w:szCs w:val="24"/>
        </w:rPr>
      </w:pPr>
    </w:p>
    <w:p w:rsidR="00B154A4" w:rsidRDefault="00B154A4" w:rsidP="00A80237">
      <w:pPr>
        <w:rPr>
          <w:szCs w:val="24"/>
        </w:rPr>
      </w:pPr>
    </w:p>
    <w:p w:rsidR="00B154A4" w:rsidRDefault="00B154A4" w:rsidP="00A80237">
      <w:pPr>
        <w:rPr>
          <w:szCs w:val="24"/>
        </w:rPr>
      </w:pPr>
      <w:r>
        <w:rPr>
          <w:szCs w:val="24"/>
        </w:rPr>
        <w:t>Truhlářské práce</w:t>
      </w:r>
      <w:r>
        <w:rPr>
          <w:szCs w:val="24"/>
        </w:rPr>
        <w:tab/>
      </w:r>
      <w:r>
        <w:rPr>
          <w:szCs w:val="24"/>
        </w:rPr>
        <w:tab/>
        <w:t>- oprava dřevěných obkladů</w:t>
      </w:r>
    </w:p>
    <w:p w:rsidR="00B154A4" w:rsidRDefault="00B154A4" w:rsidP="00A80237">
      <w:pPr>
        <w:rPr>
          <w:szCs w:val="24"/>
        </w:rPr>
      </w:pPr>
    </w:p>
    <w:p w:rsidR="00B154A4" w:rsidRDefault="00B154A4" w:rsidP="00A80237">
      <w:pPr>
        <w:rPr>
          <w:szCs w:val="24"/>
        </w:rPr>
      </w:pPr>
    </w:p>
    <w:p w:rsidR="00B154A4" w:rsidRDefault="00B154A4" w:rsidP="00A80237">
      <w:pPr>
        <w:rPr>
          <w:szCs w:val="24"/>
        </w:rPr>
      </w:pPr>
    </w:p>
    <w:p w:rsidR="00B154A4" w:rsidRDefault="00B154A4" w:rsidP="00A80237">
      <w:pPr>
        <w:rPr>
          <w:szCs w:val="24"/>
        </w:rPr>
      </w:pPr>
    </w:p>
    <w:p w:rsidR="00B154A4" w:rsidRDefault="00B154A4" w:rsidP="00A80237">
      <w:pPr>
        <w:rPr>
          <w:szCs w:val="24"/>
        </w:rPr>
      </w:pPr>
    </w:p>
    <w:p w:rsidR="00B154A4" w:rsidRDefault="00B154A4" w:rsidP="00A80237">
      <w:pPr>
        <w:rPr>
          <w:szCs w:val="24"/>
        </w:rPr>
      </w:pPr>
      <w:bookmarkStart w:id="0" w:name="_GoBack"/>
      <w:bookmarkEnd w:id="0"/>
    </w:p>
    <w:p w:rsidR="00B154A4" w:rsidRDefault="00B154A4" w:rsidP="00A80237">
      <w:pPr>
        <w:rPr>
          <w:szCs w:val="24"/>
        </w:rPr>
      </w:pPr>
    </w:p>
    <w:p w:rsidR="00B154A4" w:rsidRDefault="00B154A4" w:rsidP="00A80237">
      <w:pPr>
        <w:rPr>
          <w:szCs w:val="24"/>
        </w:rPr>
      </w:pPr>
      <w:r>
        <w:rPr>
          <w:szCs w:val="24"/>
        </w:rPr>
        <w:t>Tato příloha č. 2 je nedílnou součástí nájemní smlouvy.</w:t>
      </w:r>
    </w:p>
    <w:p w:rsidR="00B154A4" w:rsidRPr="004F7D5F" w:rsidRDefault="00B154A4" w:rsidP="00A80237">
      <w:pPr>
        <w:rPr>
          <w:szCs w:val="24"/>
        </w:rPr>
      </w:pPr>
    </w:p>
    <w:sectPr w:rsidR="00B154A4" w:rsidRPr="004F7D5F" w:rsidSect="001B640B">
      <w:footerReference w:type="default" r:id="rId7"/>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D1A" w:rsidRDefault="00A77D1A" w:rsidP="00804439">
      <w:r>
        <w:separator/>
      </w:r>
    </w:p>
  </w:endnote>
  <w:endnote w:type="continuationSeparator" w:id="0">
    <w:p w:rsidR="00A77D1A" w:rsidRDefault="00A77D1A" w:rsidP="0080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6D" w:rsidRDefault="009D706D">
    <w:pPr>
      <w:pStyle w:val="Zpat"/>
      <w:jc w:val="center"/>
    </w:pPr>
    <w:r>
      <w:t>-</w:t>
    </w:r>
    <w:r w:rsidR="00DC689E">
      <w:fldChar w:fldCharType="begin"/>
    </w:r>
    <w:r w:rsidR="00DC689E">
      <w:instrText>PAGE   \* MERGEFORMAT</w:instrText>
    </w:r>
    <w:r w:rsidR="00DC689E">
      <w:fldChar w:fldCharType="separate"/>
    </w:r>
    <w:r w:rsidR="00B154A4">
      <w:rPr>
        <w:noProof/>
      </w:rPr>
      <w:t>8</w:t>
    </w:r>
    <w:r w:rsidR="00DC689E">
      <w:rPr>
        <w:noProof/>
      </w:rPr>
      <w:fldChar w:fldCharType="end"/>
    </w:r>
    <w:r>
      <w:t>-</w:t>
    </w:r>
  </w:p>
  <w:p w:rsidR="009D706D" w:rsidRDefault="009D706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D1A" w:rsidRDefault="00A77D1A" w:rsidP="00804439">
      <w:r>
        <w:separator/>
      </w:r>
    </w:p>
  </w:footnote>
  <w:footnote w:type="continuationSeparator" w:id="0">
    <w:p w:rsidR="00A77D1A" w:rsidRDefault="00A77D1A" w:rsidP="008044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2FD"/>
    <w:multiLevelType w:val="multilevel"/>
    <w:tmpl w:val="62EC67E6"/>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3700ED"/>
    <w:multiLevelType w:val="hybridMultilevel"/>
    <w:tmpl w:val="4830D1C4"/>
    <w:lvl w:ilvl="0" w:tplc="CDB4FA8C">
      <w:start w:val="1"/>
      <w:numFmt w:val="decimal"/>
      <w:lvlText w:val="1.%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CBC418A"/>
    <w:multiLevelType w:val="multilevel"/>
    <w:tmpl w:val="3C807D20"/>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DDE2930"/>
    <w:multiLevelType w:val="multilevel"/>
    <w:tmpl w:val="B82E6768"/>
    <w:lvl w:ilvl="0">
      <w:start w:val="5"/>
      <w:numFmt w:val="decimal"/>
      <w:lvlText w:val="%1."/>
      <w:lvlJc w:val="left"/>
      <w:pPr>
        <w:tabs>
          <w:tab w:val="num" w:pos="690"/>
        </w:tabs>
        <w:ind w:left="690" w:hanging="69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15CC7710"/>
    <w:multiLevelType w:val="multilevel"/>
    <w:tmpl w:val="618222E2"/>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720"/>
      </w:pPr>
      <w:rPr>
        <w:rFonts w:ascii="Comic Sans MS" w:eastAsia="Times New Roman" w:hAnsi="Comic Sans M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76D59AD"/>
    <w:multiLevelType w:val="multilevel"/>
    <w:tmpl w:val="F300FBD0"/>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181804F0"/>
    <w:multiLevelType w:val="multilevel"/>
    <w:tmpl w:val="423A02F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187D1629"/>
    <w:multiLevelType w:val="multilevel"/>
    <w:tmpl w:val="BAB40F36"/>
    <w:lvl w:ilvl="0">
      <w:start w:val="5"/>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C4E00A1"/>
    <w:multiLevelType w:val="multilevel"/>
    <w:tmpl w:val="CD5617E0"/>
    <w:lvl w:ilvl="0">
      <w:start w:val="3"/>
      <w:numFmt w:val="none"/>
      <w:lvlText w:val="5.1."/>
      <w:lvlJc w:val="left"/>
      <w:pPr>
        <w:tabs>
          <w:tab w:val="num" w:pos="360"/>
        </w:tabs>
        <w:ind w:left="360" w:hanging="360"/>
      </w:pPr>
      <w:rPr>
        <w:rFonts w:cs="Times New Roman" w:hint="default"/>
      </w:rPr>
    </w:lvl>
    <w:lvl w:ilvl="1">
      <w:start w:val="1"/>
      <w:numFmt w:val="none"/>
      <w:lvlText w:val="5.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21F160B2"/>
    <w:multiLevelType w:val="multilevel"/>
    <w:tmpl w:val="E6165BF0"/>
    <w:lvl w:ilvl="0">
      <w:start w:val="2"/>
      <w:numFmt w:val="decimal"/>
      <w:lvlText w:val="%1"/>
      <w:lvlJc w:val="left"/>
      <w:pPr>
        <w:tabs>
          <w:tab w:val="num" w:pos="360"/>
        </w:tabs>
        <w:ind w:left="360" w:hanging="360"/>
      </w:pPr>
      <w:rPr>
        <w:rFonts w:eastAsia="Batang" w:cs="Times New Roman" w:hint="default"/>
      </w:rPr>
    </w:lvl>
    <w:lvl w:ilvl="1">
      <w:start w:val="1"/>
      <w:numFmt w:val="decimal"/>
      <w:lvlText w:val="%1.%2."/>
      <w:lvlJc w:val="left"/>
      <w:pPr>
        <w:tabs>
          <w:tab w:val="num" w:pos="720"/>
        </w:tabs>
        <w:ind w:left="720" w:hanging="720"/>
      </w:pPr>
      <w:rPr>
        <w:rFonts w:eastAsia="Batang" w:cs="Times New Roman" w:hint="default"/>
        <w:b w:val="0"/>
        <w:bCs w:val="0"/>
        <w:i w:val="0"/>
        <w:iCs w:val="0"/>
      </w:rPr>
    </w:lvl>
    <w:lvl w:ilvl="2">
      <w:start w:val="1"/>
      <w:numFmt w:val="decimal"/>
      <w:lvlText w:val="%1.%2.%3"/>
      <w:lvlJc w:val="left"/>
      <w:pPr>
        <w:tabs>
          <w:tab w:val="num" w:pos="720"/>
        </w:tabs>
        <w:ind w:left="720" w:hanging="720"/>
      </w:pPr>
      <w:rPr>
        <w:rFonts w:eastAsia="Batang" w:cs="Times New Roman" w:hint="default"/>
      </w:rPr>
    </w:lvl>
    <w:lvl w:ilvl="3">
      <w:start w:val="1"/>
      <w:numFmt w:val="decimal"/>
      <w:lvlText w:val="%1.%2.%3.%4"/>
      <w:lvlJc w:val="left"/>
      <w:pPr>
        <w:tabs>
          <w:tab w:val="num" w:pos="1080"/>
        </w:tabs>
        <w:ind w:left="1080" w:hanging="1080"/>
      </w:pPr>
      <w:rPr>
        <w:rFonts w:eastAsia="Batang" w:cs="Times New Roman" w:hint="default"/>
      </w:rPr>
    </w:lvl>
    <w:lvl w:ilvl="4">
      <w:start w:val="1"/>
      <w:numFmt w:val="decimal"/>
      <w:lvlText w:val="%1.%2.%3.%4.%5"/>
      <w:lvlJc w:val="left"/>
      <w:pPr>
        <w:tabs>
          <w:tab w:val="num" w:pos="1080"/>
        </w:tabs>
        <w:ind w:left="1080" w:hanging="1080"/>
      </w:pPr>
      <w:rPr>
        <w:rFonts w:eastAsia="Batang" w:cs="Times New Roman" w:hint="default"/>
      </w:rPr>
    </w:lvl>
    <w:lvl w:ilvl="5">
      <w:start w:val="1"/>
      <w:numFmt w:val="decimal"/>
      <w:lvlText w:val="%1.%2.%3.%4.%5.%6"/>
      <w:lvlJc w:val="left"/>
      <w:pPr>
        <w:tabs>
          <w:tab w:val="num" w:pos="1440"/>
        </w:tabs>
        <w:ind w:left="1440" w:hanging="1440"/>
      </w:pPr>
      <w:rPr>
        <w:rFonts w:eastAsia="Batang" w:cs="Times New Roman" w:hint="default"/>
      </w:rPr>
    </w:lvl>
    <w:lvl w:ilvl="6">
      <w:start w:val="1"/>
      <w:numFmt w:val="decimal"/>
      <w:lvlText w:val="%1.%2.%3.%4.%5.%6.%7"/>
      <w:lvlJc w:val="left"/>
      <w:pPr>
        <w:tabs>
          <w:tab w:val="num" w:pos="1800"/>
        </w:tabs>
        <w:ind w:left="1800" w:hanging="1800"/>
      </w:pPr>
      <w:rPr>
        <w:rFonts w:eastAsia="Batang" w:cs="Times New Roman" w:hint="default"/>
      </w:rPr>
    </w:lvl>
    <w:lvl w:ilvl="7">
      <w:start w:val="1"/>
      <w:numFmt w:val="decimal"/>
      <w:lvlText w:val="%1.%2.%3.%4.%5.%6.%7.%8"/>
      <w:lvlJc w:val="left"/>
      <w:pPr>
        <w:tabs>
          <w:tab w:val="num" w:pos="1800"/>
        </w:tabs>
        <w:ind w:left="1800" w:hanging="1800"/>
      </w:pPr>
      <w:rPr>
        <w:rFonts w:eastAsia="Batang" w:cs="Times New Roman" w:hint="default"/>
      </w:rPr>
    </w:lvl>
    <w:lvl w:ilvl="8">
      <w:start w:val="1"/>
      <w:numFmt w:val="decimal"/>
      <w:lvlText w:val="%1.%2.%3.%4.%5.%6.%7.%8.%9"/>
      <w:lvlJc w:val="left"/>
      <w:pPr>
        <w:tabs>
          <w:tab w:val="num" w:pos="2160"/>
        </w:tabs>
        <w:ind w:left="2160" w:hanging="2160"/>
      </w:pPr>
      <w:rPr>
        <w:rFonts w:eastAsia="Batang" w:cs="Times New Roman" w:hint="default"/>
      </w:rPr>
    </w:lvl>
  </w:abstractNum>
  <w:abstractNum w:abstractNumId="10" w15:restartNumberingAfterBreak="0">
    <w:nsid w:val="35CD3A77"/>
    <w:multiLevelType w:val="multilevel"/>
    <w:tmpl w:val="EC88B3D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7021263"/>
    <w:multiLevelType w:val="multilevel"/>
    <w:tmpl w:val="6BD2BD2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4)"/>
      <w:lvlJc w:val="left"/>
      <w:pPr>
        <w:tabs>
          <w:tab w:val="num" w:pos="1080"/>
        </w:tabs>
        <w:ind w:left="1080" w:hanging="1080"/>
      </w:pPr>
      <w:rPr>
        <w:rFonts w:ascii="Times New Roman" w:eastAsia="Times New Roman" w:hAnsi="Times New Roman" w:cs="Times New Roman" w:hint="default"/>
        <w:b w:val="0"/>
        <w:bCs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3F667F6A"/>
    <w:multiLevelType w:val="multilevel"/>
    <w:tmpl w:val="D08893FE"/>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3" w15:restartNumberingAfterBreak="0">
    <w:nsid w:val="3F931D80"/>
    <w:multiLevelType w:val="multilevel"/>
    <w:tmpl w:val="D466CCD0"/>
    <w:lvl w:ilvl="0">
      <w:start w:val="1"/>
      <w:numFmt w:val="decimal"/>
      <w:lvlText w:val="%1."/>
      <w:lvlJc w:val="left"/>
      <w:pPr>
        <w:tabs>
          <w:tab w:val="num" w:pos="1069"/>
        </w:tabs>
        <w:ind w:left="1069" w:hanging="360"/>
      </w:pPr>
      <w:rPr>
        <w:rFonts w:cs="Times New Roman" w:hint="default"/>
        <w:b w:val="0"/>
        <w:bCs w:val="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 w15:restartNumberingAfterBreak="0">
    <w:nsid w:val="3FBF45A1"/>
    <w:multiLevelType w:val="hybridMultilevel"/>
    <w:tmpl w:val="FF761196"/>
    <w:lvl w:ilvl="0" w:tplc="CDB4FA8C">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71663A5"/>
    <w:multiLevelType w:val="multilevel"/>
    <w:tmpl w:val="05A03160"/>
    <w:lvl w:ilvl="0">
      <w:start w:val="2"/>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78E4BDD"/>
    <w:multiLevelType w:val="multilevel"/>
    <w:tmpl w:val="29CAA472"/>
    <w:lvl w:ilvl="0">
      <w:start w:val="5"/>
      <w:numFmt w:val="decimal"/>
      <w:lvlText w:val="%1"/>
      <w:lvlJc w:val="left"/>
      <w:pPr>
        <w:tabs>
          <w:tab w:val="num" w:pos="420"/>
        </w:tabs>
        <w:ind w:left="420" w:hanging="420"/>
      </w:pPr>
      <w:rPr>
        <w:rFonts w:cs="Times New Roman" w:hint="default"/>
      </w:rPr>
    </w:lvl>
    <w:lvl w:ilvl="1">
      <w:start w:val="7"/>
      <w:numFmt w:val="none"/>
      <w:lvlText w:val="5.7."/>
      <w:lvlJc w:val="left"/>
      <w:pPr>
        <w:tabs>
          <w:tab w:val="num" w:pos="720"/>
        </w:tabs>
        <w:ind w:left="720" w:hanging="720"/>
      </w:pPr>
      <w:rPr>
        <w:rFonts w:cs="Times New Roman" w:hint="default"/>
      </w:rPr>
    </w:lvl>
    <w:lvl w:ilvl="2">
      <w:start w:val="1"/>
      <w:numFmt w:val="decimal"/>
      <w:lvlText w:val="%1.6.%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4A7C46BF"/>
    <w:multiLevelType w:val="multilevel"/>
    <w:tmpl w:val="7E92331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5CDE6BA1"/>
    <w:multiLevelType w:val="multilevel"/>
    <w:tmpl w:val="AFF03838"/>
    <w:lvl w:ilvl="0">
      <w:start w:val="5"/>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656E75D3"/>
    <w:multiLevelType w:val="multilevel"/>
    <w:tmpl w:val="FF8C3D38"/>
    <w:lvl w:ilvl="0">
      <w:start w:val="4"/>
      <w:numFmt w:val="decimal"/>
      <w:lvlText w:val="%1."/>
      <w:lvlJc w:val="left"/>
      <w:pPr>
        <w:ind w:left="540" w:hanging="540"/>
      </w:pPr>
      <w:rPr>
        <w:rFonts w:cs="Times New Roman" w:hint="default"/>
      </w:rPr>
    </w:lvl>
    <w:lvl w:ilvl="1">
      <w:start w:val="4"/>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0" w15:restartNumberingAfterBreak="0">
    <w:nsid w:val="68BF2390"/>
    <w:multiLevelType w:val="multilevel"/>
    <w:tmpl w:val="3AA6517C"/>
    <w:lvl w:ilvl="0">
      <w:start w:val="1"/>
      <w:numFmt w:val="none"/>
      <w:lvlText w:val="5.1."/>
      <w:lvlJc w:val="left"/>
      <w:pPr>
        <w:tabs>
          <w:tab w:val="num" w:pos="360"/>
        </w:tabs>
        <w:ind w:left="360" w:hanging="360"/>
      </w:pPr>
      <w:rPr>
        <w:rFonts w:cs="Times New Roman" w:hint="default"/>
      </w:rPr>
    </w:lvl>
    <w:lvl w:ilvl="1">
      <w:start w:val="1"/>
      <w:numFmt w:val="none"/>
      <w:lvlText w:val="5.1."/>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720"/>
      </w:pPr>
      <w:rPr>
        <w:rFonts w:ascii="Comic Sans MS" w:eastAsia="Times New Roman" w:hAnsi="Comic Sans M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7B442EC6"/>
    <w:multiLevelType w:val="multilevel"/>
    <w:tmpl w:val="3320D54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9"/>
  </w:num>
  <w:num w:numId="2">
    <w:abstractNumId w:val="10"/>
  </w:num>
  <w:num w:numId="3">
    <w:abstractNumId w:val="11"/>
  </w:num>
  <w:num w:numId="4">
    <w:abstractNumId w:val="13"/>
  </w:num>
  <w:num w:numId="5">
    <w:abstractNumId w:val="12"/>
  </w:num>
  <w:num w:numId="6">
    <w:abstractNumId w:val="8"/>
  </w:num>
  <w:num w:numId="7">
    <w:abstractNumId w:val="16"/>
  </w:num>
  <w:num w:numId="8">
    <w:abstractNumId w:val="20"/>
  </w:num>
  <w:num w:numId="9">
    <w:abstractNumId w:val="18"/>
  </w:num>
  <w:num w:numId="10">
    <w:abstractNumId w:val="3"/>
  </w:num>
  <w:num w:numId="11">
    <w:abstractNumId w:val="19"/>
  </w:num>
  <w:num w:numId="12">
    <w:abstractNumId w:val="4"/>
  </w:num>
  <w:num w:numId="13">
    <w:abstractNumId w:val="6"/>
  </w:num>
  <w:num w:numId="14">
    <w:abstractNumId w:val="15"/>
  </w:num>
  <w:num w:numId="15">
    <w:abstractNumId w:val="1"/>
  </w:num>
  <w:num w:numId="16">
    <w:abstractNumId w:val="0"/>
  </w:num>
  <w:num w:numId="17">
    <w:abstractNumId w:val="14"/>
  </w:num>
  <w:num w:numId="18">
    <w:abstractNumId w:val="5"/>
  </w:num>
  <w:num w:numId="19">
    <w:abstractNumId w:val="21"/>
  </w:num>
  <w:num w:numId="20">
    <w:abstractNumId w:val="17"/>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DB"/>
    <w:rsid w:val="00005C00"/>
    <w:rsid w:val="00007BD9"/>
    <w:rsid w:val="0002650E"/>
    <w:rsid w:val="0003022B"/>
    <w:rsid w:val="00030CE8"/>
    <w:rsid w:val="0005533F"/>
    <w:rsid w:val="00081D03"/>
    <w:rsid w:val="000D40DC"/>
    <w:rsid w:val="000D6A38"/>
    <w:rsid w:val="000F4793"/>
    <w:rsid w:val="000F710A"/>
    <w:rsid w:val="001242D0"/>
    <w:rsid w:val="0013283C"/>
    <w:rsid w:val="001370AA"/>
    <w:rsid w:val="0014020F"/>
    <w:rsid w:val="00157DB4"/>
    <w:rsid w:val="00167ED6"/>
    <w:rsid w:val="001900E2"/>
    <w:rsid w:val="001A1540"/>
    <w:rsid w:val="001B640B"/>
    <w:rsid w:val="001C0115"/>
    <w:rsid w:val="001C65A2"/>
    <w:rsid w:val="001D059A"/>
    <w:rsid w:val="001E1ED0"/>
    <w:rsid w:val="0020243F"/>
    <w:rsid w:val="0020269A"/>
    <w:rsid w:val="00220742"/>
    <w:rsid w:val="00245EC3"/>
    <w:rsid w:val="002913B0"/>
    <w:rsid w:val="00294EA6"/>
    <w:rsid w:val="002A57FF"/>
    <w:rsid w:val="002B3375"/>
    <w:rsid w:val="002E3141"/>
    <w:rsid w:val="002E4651"/>
    <w:rsid w:val="00301C10"/>
    <w:rsid w:val="00303B92"/>
    <w:rsid w:val="00313837"/>
    <w:rsid w:val="00323768"/>
    <w:rsid w:val="0032678B"/>
    <w:rsid w:val="0033468F"/>
    <w:rsid w:val="00343A44"/>
    <w:rsid w:val="003926FA"/>
    <w:rsid w:val="003A5C4B"/>
    <w:rsid w:val="003B7C4C"/>
    <w:rsid w:val="00406BA1"/>
    <w:rsid w:val="00431BCA"/>
    <w:rsid w:val="00432F60"/>
    <w:rsid w:val="00444EB5"/>
    <w:rsid w:val="0044533E"/>
    <w:rsid w:val="004624B0"/>
    <w:rsid w:val="00466F99"/>
    <w:rsid w:val="004910DF"/>
    <w:rsid w:val="004B0EBE"/>
    <w:rsid w:val="004B1A0F"/>
    <w:rsid w:val="004C7237"/>
    <w:rsid w:val="004E3C80"/>
    <w:rsid w:val="004F7D5F"/>
    <w:rsid w:val="0050188C"/>
    <w:rsid w:val="005148E7"/>
    <w:rsid w:val="00517609"/>
    <w:rsid w:val="0053509F"/>
    <w:rsid w:val="00544057"/>
    <w:rsid w:val="00554159"/>
    <w:rsid w:val="005624FE"/>
    <w:rsid w:val="005E1856"/>
    <w:rsid w:val="005E7031"/>
    <w:rsid w:val="005F6FCB"/>
    <w:rsid w:val="00621A22"/>
    <w:rsid w:val="006246DE"/>
    <w:rsid w:val="00645636"/>
    <w:rsid w:val="00651ED5"/>
    <w:rsid w:val="0067090B"/>
    <w:rsid w:val="006C092A"/>
    <w:rsid w:val="006C616B"/>
    <w:rsid w:val="006C6F1B"/>
    <w:rsid w:val="007154E5"/>
    <w:rsid w:val="00716E86"/>
    <w:rsid w:val="00717853"/>
    <w:rsid w:val="00737361"/>
    <w:rsid w:val="007410E1"/>
    <w:rsid w:val="00750003"/>
    <w:rsid w:val="00751B07"/>
    <w:rsid w:val="00754E6E"/>
    <w:rsid w:val="00766C6C"/>
    <w:rsid w:val="007702D4"/>
    <w:rsid w:val="00783822"/>
    <w:rsid w:val="007866EB"/>
    <w:rsid w:val="0079398E"/>
    <w:rsid w:val="007C1E9B"/>
    <w:rsid w:val="007C4A86"/>
    <w:rsid w:val="007D03DA"/>
    <w:rsid w:val="007E1B22"/>
    <w:rsid w:val="007F0562"/>
    <w:rsid w:val="00804439"/>
    <w:rsid w:val="00844822"/>
    <w:rsid w:val="00853688"/>
    <w:rsid w:val="00854083"/>
    <w:rsid w:val="00856AA4"/>
    <w:rsid w:val="00887FB1"/>
    <w:rsid w:val="008F1494"/>
    <w:rsid w:val="009522F7"/>
    <w:rsid w:val="00961645"/>
    <w:rsid w:val="00973143"/>
    <w:rsid w:val="0098209B"/>
    <w:rsid w:val="009869A0"/>
    <w:rsid w:val="009B2823"/>
    <w:rsid w:val="009C43C4"/>
    <w:rsid w:val="009D706D"/>
    <w:rsid w:val="00A07D83"/>
    <w:rsid w:val="00A12153"/>
    <w:rsid w:val="00A21C10"/>
    <w:rsid w:val="00A41097"/>
    <w:rsid w:val="00A4654C"/>
    <w:rsid w:val="00A47F76"/>
    <w:rsid w:val="00A77D1A"/>
    <w:rsid w:val="00A80237"/>
    <w:rsid w:val="00A81D98"/>
    <w:rsid w:val="00A91F45"/>
    <w:rsid w:val="00A92AC6"/>
    <w:rsid w:val="00A95CEC"/>
    <w:rsid w:val="00AC13F6"/>
    <w:rsid w:val="00AF50E9"/>
    <w:rsid w:val="00B1538C"/>
    <w:rsid w:val="00B154A4"/>
    <w:rsid w:val="00B17825"/>
    <w:rsid w:val="00B254AF"/>
    <w:rsid w:val="00B419D7"/>
    <w:rsid w:val="00B577A5"/>
    <w:rsid w:val="00B80484"/>
    <w:rsid w:val="00B823CD"/>
    <w:rsid w:val="00B863DB"/>
    <w:rsid w:val="00BB4295"/>
    <w:rsid w:val="00BB5E49"/>
    <w:rsid w:val="00BC3A5F"/>
    <w:rsid w:val="00BD4726"/>
    <w:rsid w:val="00C03318"/>
    <w:rsid w:val="00C36C04"/>
    <w:rsid w:val="00C42C95"/>
    <w:rsid w:val="00C473A5"/>
    <w:rsid w:val="00C54540"/>
    <w:rsid w:val="00CA56A2"/>
    <w:rsid w:val="00CB2D59"/>
    <w:rsid w:val="00CB55CC"/>
    <w:rsid w:val="00CB6393"/>
    <w:rsid w:val="00CB730D"/>
    <w:rsid w:val="00CC2761"/>
    <w:rsid w:val="00CE4B95"/>
    <w:rsid w:val="00CF59F3"/>
    <w:rsid w:val="00D1067E"/>
    <w:rsid w:val="00D30BAD"/>
    <w:rsid w:val="00D516AE"/>
    <w:rsid w:val="00D567E9"/>
    <w:rsid w:val="00D6158B"/>
    <w:rsid w:val="00D63070"/>
    <w:rsid w:val="00D72D80"/>
    <w:rsid w:val="00DA57F5"/>
    <w:rsid w:val="00DB2C88"/>
    <w:rsid w:val="00DB6DD6"/>
    <w:rsid w:val="00DC689E"/>
    <w:rsid w:val="00DD108D"/>
    <w:rsid w:val="00DF77DF"/>
    <w:rsid w:val="00E1613B"/>
    <w:rsid w:val="00E32163"/>
    <w:rsid w:val="00E61798"/>
    <w:rsid w:val="00E77492"/>
    <w:rsid w:val="00E8537A"/>
    <w:rsid w:val="00EE1F25"/>
    <w:rsid w:val="00EE5B92"/>
    <w:rsid w:val="00F052DA"/>
    <w:rsid w:val="00F15050"/>
    <w:rsid w:val="00F1645C"/>
    <w:rsid w:val="00F177EC"/>
    <w:rsid w:val="00F2455B"/>
    <w:rsid w:val="00F36493"/>
    <w:rsid w:val="00F81F98"/>
    <w:rsid w:val="00FB48F3"/>
    <w:rsid w:val="00FF3E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BAAA6CF"/>
  <w15:docId w15:val="{4BA13AAB-738A-431E-B5AB-38005994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63DB"/>
    <w:rPr>
      <w:rFonts w:ascii="Times New Roman" w:hAnsi="Times New Roman"/>
    </w:rPr>
  </w:style>
  <w:style w:type="paragraph" w:styleId="Nadpis1">
    <w:name w:val="heading 1"/>
    <w:basedOn w:val="Normln"/>
    <w:next w:val="Normln"/>
    <w:link w:val="Nadpis1Char"/>
    <w:uiPriority w:val="9"/>
    <w:qFormat/>
    <w:rsid w:val="00B863DB"/>
    <w:pPr>
      <w:keepNext/>
      <w:outlineLvl w:val="0"/>
    </w:pPr>
  </w:style>
  <w:style w:type="paragraph" w:styleId="Nadpis2">
    <w:name w:val="heading 2"/>
    <w:basedOn w:val="Normln"/>
    <w:next w:val="Normln"/>
    <w:link w:val="Nadpis2Char"/>
    <w:uiPriority w:val="9"/>
    <w:qFormat/>
    <w:rsid w:val="00C36C04"/>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B863DB"/>
    <w:rPr>
      <w:rFonts w:ascii="Times New Roman" w:hAnsi="Times New Roman"/>
      <w:sz w:val="20"/>
      <w:lang w:eastAsia="cs-CZ"/>
    </w:rPr>
  </w:style>
  <w:style w:type="character" w:customStyle="1" w:styleId="Nadpis2Char">
    <w:name w:val="Nadpis 2 Char"/>
    <w:basedOn w:val="Standardnpsmoodstavce"/>
    <w:link w:val="Nadpis2"/>
    <w:uiPriority w:val="9"/>
    <w:semiHidden/>
    <w:locked/>
    <w:rsid w:val="00C36C04"/>
    <w:rPr>
      <w:rFonts w:ascii="Cambria" w:hAnsi="Cambria"/>
      <w:b/>
      <w:color w:val="4F81BD"/>
      <w:sz w:val="26"/>
      <w:lang w:eastAsia="cs-CZ"/>
    </w:rPr>
  </w:style>
  <w:style w:type="paragraph" w:styleId="Zkladntextodsazen">
    <w:name w:val="Body Text Indent"/>
    <w:basedOn w:val="Normln"/>
    <w:link w:val="ZkladntextodsazenChar"/>
    <w:uiPriority w:val="99"/>
    <w:rsid w:val="00B863DB"/>
    <w:pPr>
      <w:jc w:val="both"/>
    </w:pPr>
    <w:rPr>
      <w:rFonts w:ascii="Comic Sans MS" w:eastAsia="Batang" w:hAnsi="Comic Sans MS"/>
    </w:rPr>
  </w:style>
  <w:style w:type="character" w:customStyle="1" w:styleId="BodyTextIndentChar">
    <w:name w:val="Body Text Indent Char"/>
    <w:basedOn w:val="Standardnpsmoodstavce"/>
    <w:link w:val="BodyTextIndent1"/>
    <w:uiPriority w:val="99"/>
    <w:semiHidden/>
    <w:locked/>
    <w:rsid w:val="00C36C04"/>
    <w:rPr>
      <w:rFonts w:ascii="Times New Roman" w:hAnsi="Times New Roman"/>
      <w:sz w:val="20"/>
      <w:lang w:eastAsia="cs-CZ"/>
    </w:rPr>
  </w:style>
  <w:style w:type="character" w:customStyle="1" w:styleId="ZkladntextodsazenChar">
    <w:name w:val="Základní text odsazený Char"/>
    <w:link w:val="Zkladntextodsazen"/>
    <w:locked/>
    <w:rsid w:val="00B863DB"/>
    <w:rPr>
      <w:rFonts w:ascii="Comic Sans MS" w:eastAsia="Batang" w:hAnsi="Comic Sans MS"/>
      <w:sz w:val="20"/>
      <w:lang w:eastAsia="cs-CZ"/>
    </w:rPr>
  </w:style>
  <w:style w:type="paragraph" w:customStyle="1" w:styleId="BodyTextIndent1">
    <w:name w:val="Body Text Indent1"/>
    <w:basedOn w:val="Normln"/>
    <w:link w:val="BodyTextIndentChar"/>
    <w:semiHidden/>
    <w:rsid w:val="00C36C04"/>
    <w:pPr>
      <w:spacing w:after="120"/>
      <w:ind w:left="283"/>
    </w:pPr>
  </w:style>
  <w:style w:type="paragraph" w:styleId="Odstavecseseznamem">
    <w:name w:val="List Paragraph"/>
    <w:basedOn w:val="Normln"/>
    <w:uiPriority w:val="34"/>
    <w:qFormat/>
    <w:rsid w:val="00B577A5"/>
    <w:pPr>
      <w:ind w:left="720"/>
      <w:contextualSpacing/>
    </w:pPr>
  </w:style>
  <w:style w:type="paragraph" w:styleId="Textbubliny">
    <w:name w:val="Balloon Text"/>
    <w:basedOn w:val="Normln"/>
    <w:link w:val="TextbublinyChar"/>
    <w:uiPriority w:val="99"/>
    <w:semiHidden/>
    <w:rsid w:val="00554159"/>
    <w:rPr>
      <w:rFonts w:ascii="Tahoma" w:hAnsi="Tahoma"/>
      <w:sz w:val="16"/>
      <w:szCs w:val="16"/>
    </w:rPr>
  </w:style>
  <w:style w:type="character" w:customStyle="1" w:styleId="TextbublinyChar">
    <w:name w:val="Text bubliny Char"/>
    <w:basedOn w:val="Standardnpsmoodstavce"/>
    <w:link w:val="Textbubliny"/>
    <w:uiPriority w:val="99"/>
    <w:semiHidden/>
    <w:locked/>
    <w:rsid w:val="00554159"/>
    <w:rPr>
      <w:rFonts w:ascii="Tahoma" w:hAnsi="Tahoma"/>
      <w:sz w:val="16"/>
      <w:lang w:eastAsia="cs-CZ"/>
    </w:rPr>
  </w:style>
  <w:style w:type="paragraph" w:styleId="Zhlav">
    <w:name w:val="header"/>
    <w:basedOn w:val="Normln"/>
    <w:link w:val="ZhlavChar"/>
    <w:uiPriority w:val="99"/>
    <w:rsid w:val="00804439"/>
    <w:pPr>
      <w:tabs>
        <w:tab w:val="center" w:pos="4536"/>
        <w:tab w:val="right" w:pos="9072"/>
      </w:tabs>
    </w:pPr>
  </w:style>
  <w:style w:type="character" w:customStyle="1" w:styleId="ZhlavChar">
    <w:name w:val="Záhlaví Char"/>
    <w:basedOn w:val="Standardnpsmoodstavce"/>
    <w:link w:val="Zhlav"/>
    <w:uiPriority w:val="99"/>
    <w:locked/>
    <w:rsid w:val="00804439"/>
    <w:rPr>
      <w:rFonts w:ascii="Times New Roman" w:hAnsi="Times New Roman"/>
      <w:sz w:val="20"/>
      <w:lang w:eastAsia="cs-CZ"/>
    </w:rPr>
  </w:style>
  <w:style w:type="paragraph" w:styleId="Zpat">
    <w:name w:val="footer"/>
    <w:basedOn w:val="Normln"/>
    <w:link w:val="ZpatChar"/>
    <w:uiPriority w:val="99"/>
    <w:rsid w:val="00804439"/>
    <w:pPr>
      <w:tabs>
        <w:tab w:val="center" w:pos="4536"/>
        <w:tab w:val="right" w:pos="9072"/>
      </w:tabs>
    </w:pPr>
  </w:style>
  <w:style w:type="character" w:customStyle="1" w:styleId="ZpatChar">
    <w:name w:val="Zápatí Char"/>
    <w:basedOn w:val="Standardnpsmoodstavce"/>
    <w:link w:val="Zpat"/>
    <w:uiPriority w:val="99"/>
    <w:locked/>
    <w:rsid w:val="00804439"/>
    <w:rPr>
      <w:rFonts w:ascii="Times New Roman" w:hAnsi="Times New Roman"/>
      <w:sz w:val="20"/>
      <w:lang w:eastAsia="cs-CZ"/>
    </w:rPr>
  </w:style>
  <w:style w:type="paragraph" w:customStyle="1" w:styleId="Odstavecseseznamem1">
    <w:name w:val="Odstavec se seznamem1"/>
    <w:basedOn w:val="Normln"/>
    <w:uiPriority w:val="34"/>
    <w:qFormat/>
    <w:rsid w:val="002E314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2444</Words>
  <Characters>14423</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NÁJEMNÍ SMLOUVA</vt:lpstr>
    </vt:vector>
  </TitlesOfParts>
  <Company>Hewlett-Packard Company</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creator>Martin</dc:creator>
  <cp:lastModifiedBy>Michaela Nermuťová</cp:lastModifiedBy>
  <cp:revision>4</cp:revision>
  <cp:lastPrinted>2020-09-29T08:53:00Z</cp:lastPrinted>
  <dcterms:created xsi:type="dcterms:W3CDTF">2020-12-30T09:29:00Z</dcterms:created>
  <dcterms:modified xsi:type="dcterms:W3CDTF">2020-12-30T09:58:00Z</dcterms:modified>
</cp:coreProperties>
</file>