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A7" w:rsidRDefault="00BC3DC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911350" distL="4445" distR="75565" simplePos="0" relativeHeight="125829378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12700</wp:posOffset>
                </wp:positionV>
                <wp:extent cx="2400300" cy="2400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0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6A7" w:rsidRDefault="00BC3DC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450000000000003pt;margin-top:1.pt;width:189.pt;height:18.899999999999999pt;z-index:-125829375;mso-wrap-distance-left:0.34999999999999998pt;mso-wrap-distance-right:5.9500000000000002pt;mso-wrap-distance-bottom:15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4630" distB="1555115" distL="0" distR="980440" simplePos="0" relativeHeight="125829380" behindDoc="0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227330</wp:posOffset>
                </wp:positionV>
                <wp:extent cx="1499870" cy="3816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81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6A7" w:rsidRDefault="00BC3DC4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  <w:r>
                              <w:t>silnic Vysočiny</w:t>
                            </w:r>
                          </w:p>
                          <w:p w:rsidR="005676A7" w:rsidRDefault="00BC3DC4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DřísDĚvková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oraanizace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4.100000000000001pt;margin-top:17.899999999999999pt;width:118.09999999999999pt;height:30.050000000000001pt;z-index:-125829373;mso-wrap-distance-left:0;mso-wrap-distance-top:16.899999999999999pt;mso-wrap-distance-right:77.200000000000003pt;mso-wrap-distance-bottom:122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DřísDĚvková oraanizace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90195" distB="1577975" distL="1501775" distR="100965" simplePos="0" relativeHeight="125829382" behindDoc="0" locked="0" layoutInCell="1" allowOverlap="1">
            <wp:simplePos x="0" y="0"/>
            <wp:positionH relativeFrom="page">
              <wp:posOffset>1934845</wp:posOffset>
            </wp:positionH>
            <wp:positionV relativeFrom="paragraph">
              <wp:posOffset>302895</wp:posOffset>
            </wp:positionV>
            <wp:extent cx="877570" cy="28638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7757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83260" distB="635" distL="31750" distR="0" simplePos="0" relativeHeight="125829383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695960</wp:posOffset>
                </wp:positionV>
                <wp:extent cx="2448560" cy="14674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146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1"/>
                              <w:gridCol w:w="1674"/>
                              <w:gridCol w:w="500"/>
                            </w:tblGrid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0"/>
                                <w:tblHeader/>
                              </w:trPr>
                              <w:tc>
                                <w:tcPr>
                                  <w:tcW w:w="3355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objednávky: 71002180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71002180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Brod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6A7" w:rsidRDefault="005676A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6.6pt;margin-top:54.8pt;width:192.8pt;height:115.55pt;z-index:125829383;visibility:visible;mso-wrap-style:square;mso-wrap-distance-left:2.5pt;mso-wrap-distance-top:53.8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1"/>
                        <w:gridCol w:w="1674"/>
                        <w:gridCol w:w="500"/>
                      </w:tblGrid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0"/>
                          <w:tblHeader/>
                        </w:trPr>
                        <w:tc>
                          <w:tcPr>
                            <w:tcW w:w="3355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objednávky: 71002180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71002180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2020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Brod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676A7" w:rsidRDefault="005676A7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676A7" w:rsidRDefault="00BC3DC4">
      <w:pPr>
        <w:pStyle w:val="Zkladntext1"/>
        <w:shd w:val="clear" w:color="auto" w:fill="auto"/>
        <w:tabs>
          <w:tab w:val="left" w:pos="2164"/>
        </w:tabs>
        <w:spacing w:line="252" w:lineRule="auto"/>
        <w:jc w:val="both"/>
      </w:pPr>
      <w:r>
        <w:t xml:space="preserve">Krajská </w:t>
      </w:r>
      <w:r>
        <w:t>správa a údržba silnic Vysočiny, příspěvková organizace Kosovská</w:t>
      </w:r>
      <w:r>
        <w:tab/>
        <w:t>16</w:t>
      </w:r>
    </w:p>
    <w:p w:rsidR="005676A7" w:rsidRDefault="00BC3DC4">
      <w:pPr>
        <w:pStyle w:val="Zkladntext1"/>
        <w:shd w:val="clear" w:color="auto" w:fill="auto"/>
        <w:spacing w:line="252" w:lineRule="auto"/>
        <w:jc w:val="both"/>
      </w:pPr>
      <w:r>
        <w:t>Jihlava</w:t>
      </w:r>
    </w:p>
    <w:p w:rsidR="005676A7" w:rsidRDefault="00BC3DC4">
      <w:pPr>
        <w:pStyle w:val="Zkladntext1"/>
        <w:pBdr>
          <w:bottom w:val="single" w:sz="4" w:space="0" w:color="auto"/>
        </w:pBdr>
        <w:shd w:val="clear" w:color="auto" w:fill="auto"/>
        <w:tabs>
          <w:tab w:val="left" w:pos="2958"/>
        </w:tabs>
        <w:spacing w:after="140" w:line="252" w:lineRule="auto"/>
        <w:ind w:left="1280"/>
        <w:jc w:val="both"/>
      </w:pPr>
      <w:r>
        <w:t>IČ0.00090450</w:t>
      </w:r>
      <w:r>
        <w:tab/>
        <w:t>DIČ:CZ00090450</w:t>
      </w:r>
    </w:p>
    <w:p w:rsidR="005676A7" w:rsidRDefault="00BC3DC4">
      <w:pPr>
        <w:pStyle w:val="Zkladntext1"/>
        <w:shd w:val="clear" w:color="auto" w:fill="auto"/>
        <w:spacing w:after="140"/>
        <w:jc w:val="center"/>
      </w:pPr>
      <w:r>
        <w:t xml:space="preserve">Ze dne: </w:t>
      </w:r>
      <w:proofErr w:type="gramStart"/>
      <w:r>
        <w:t>22.12.2020</w:t>
      </w:r>
      <w:proofErr w:type="gramEnd"/>
    </w:p>
    <w:p w:rsidR="005676A7" w:rsidRDefault="00BC3DC4">
      <w:pPr>
        <w:pStyle w:val="Zkladntext1"/>
        <w:shd w:val="clear" w:color="auto" w:fill="auto"/>
        <w:tabs>
          <w:tab w:val="left" w:leader="underscore" w:pos="4493"/>
        </w:tabs>
        <w:spacing w:after="80"/>
        <w:ind w:firstLine="18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</w:r>
    </w:p>
    <w:p w:rsidR="005676A7" w:rsidRDefault="00BC3DC4">
      <w:pPr>
        <w:pStyle w:val="Zkladntext1"/>
        <w:shd w:val="clear" w:color="auto" w:fill="auto"/>
        <w:ind w:firstLine="380"/>
        <w:jc w:val="both"/>
      </w:pPr>
      <w:proofErr w:type="spellStart"/>
      <w:r>
        <w:rPr>
          <w:b/>
          <w:bCs/>
        </w:rPr>
        <w:t>Sodexo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</w:t>
      </w:r>
      <w:proofErr w:type="spellEnd"/>
      <w:r>
        <w:rPr>
          <w:b/>
          <w:bCs/>
        </w:rPr>
        <w:t xml:space="preserve"> Česká republika a.s.</w:t>
      </w:r>
    </w:p>
    <w:p w:rsidR="005676A7" w:rsidRDefault="00BC3DC4">
      <w:pPr>
        <w:pStyle w:val="Zkladntext1"/>
        <w:shd w:val="clear" w:color="auto" w:fill="auto"/>
        <w:ind w:firstLine="380"/>
        <w:jc w:val="both"/>
      </w:pPr>
      <w:r>
        <w:t>Radlická 2</w:t>
      </w:r>
    </w:p>
    <w:p w:rsidR="005676A7" w:rsidRDefault="00BC3DC4">
      <w:pPr>
        <w:pStyle w:val="Zkladntext1"/>
        <w:shd w:val="clear" w:color="auto" w:fill="auto"/>
        <w:jc w:val="center"/>
      </w:pPr>
      <w:r>
        <w:t>15000 Praha 5</w:t>
      </w:r>
    </w:p>
    <w:p w:rsidR="005676A7" w:rsidRDefault="00BC3DC4">
      <w:pPr>
        <w:pStyle w:val="Zkladntext1"/>
        <w:shd w:val="clear" w:color="auto" w:fill="auto"/>
        <w:tabs>
          <w:tab w:val="left" w:pos="2958"/>
        </w:tabs>
        <w:spacing w:after="780"/>
        <w:ind w:firstLine="380"/>
        <w:jc w:val="both"/>
      </w:pPr>
      <w:r>
        <w:t>IČO: 61860476</w:t>
      </w:r>
      <w:r>
        <w:tab/>
        <w:t>DIČ: CZ61860476</w:t>
      </w:r>
    </w:p>
    <w:p w:rsidR="005676A7" w:rsidRDefault="00BC3DC4">
      <w:pPr>
        <w:pStyle w:val="Zkladntext1"/>
        <w:shd w:val="clear" w:color="auto" w:fill="auto"/>
        <w:tabs>
          <w:tab w:val="left" w:pos="4198"/>
        </w:tabs>
        <w:jc w:val="both"/>
      </w:pPr>
      <w:r>
        <w:t>Dodací adresa:</w:t>
      </w:r>
      <w:r>
        <w:tab/>
        <w:t xml:space="preserve">Korespondenční </w:t>
      </w:r>
      <w:r>
        <w:t>adresa: Havlíčkův Brod</w:t>
      </w:r>
    </w:p>
    <w:p w:rsidR="005676A7" w:rsidRDefault="00BC3DC4">
      <w:pPr>
        <w:pStyle w:val="Zkladntext1"/>
        <w:shd w:val="clear" w:color="auto" w:fill="auto"/>
        <w:tabs>
          <w:tab w:val="left" w:pos="6524"/>
        </w:tabs>
        <w:ind w:firstLine="180"/>
        <w:jc w:val="both"/>
      </w:pPr>
      <w:r>
        <w:t>Krajská správa a údržba silnic Vysočiny, příspěvková organizace</w:t>
      </w:r>
      <w:r>
        <w:tab/>
        <w:t>Žižkova 1018</w:t>
      </w:r>
    </w:p>
    <w:p w:rsidR="005676A7" w:rsidRDefault="00BC3DC4">
      <w:pPr>
        <w:pStyle w:val="Zkladntext1"/>
        <w:shd w:val="clear" w:color="auto" w:fill="auto"/>
        <w:tabs>
          <w:tab w:val="left" w:pos="2412"/>
          <w:tab w:val="left" w:pos="6524"/>
        </w:tabs>
        <w:ind w:firstLine="180"/>
        <w:jc w:val="both"/>
      </w:pPr>
      <w:r>
        <w:t>Kosovská</w:t>
      </w:r>
      <w:r>
        <w:tab/>
        <w:t>16</w:t>
      </w:r>
      <w:r>
        <w:tab/>
        <w:t>Havlíčkův Brod</w:t>
      </w:r>
    </w:p>
    <w:p w:rsidR="005676A7" w:rsidRDefault="00BC3DC4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24"/>
        </w:tabs>
        <w:spacing w:after="220"/>
        <w:ind w:firstLine="180"/>
        <w:jc w:val="both"/>
      </w:pPr>
      <w:r>
        <w:t>586 01 Jihlava</w:t>
      </w:r>
      <w:r>
        <w:tab/>
        <w:t>581 53</w:t>
      </w:r>
    </w:p>
    <w:p w:rsidR="005676A7" w:rsidRDefault="00BC3DC4">
      <w:pPr>
        <w:pStyle w:val="Zkladntext1"/>
        <w:shd w:val="clear" w:color="auto" w:fill="auto"/>
        <w:spacing w:after="500" w:line="324" w:lineRule="auto"/>
        <w:ind w:left="2080" w:hanging="2080"/>
      </w:pPr>
      <w:r>
        <w:t>Objednáváme u Vás: na měsíc leden roku 2021 dle smlouvy 84H/KSÚSV/12. ID 4412152</w:t>
      </w:r>
    </w:p>
    <w:p w:rsidR="005676A7" w:rsidRDefault="00BC3DC4">
      <w:pPr>
        <w:pStyle w:val="Zkladntext1"/>
        <w:shd w:val="clear" w:color="auto" w:fill="auto"/>
        <w:jc w:val="both"/>
      </w:pPr>
      <w:r>
        <w:rPr>
          <w:b/>
          <w:bCs/>
          <w:u w:val="single"/>
        </w:rPr>
        <w:t xml:space="preserve">Smluvní podmínky </w:t>
      </w:r>
      <w:r>
        <w:rPr>
          <w:b/>
          <w:bCs/>
          <w:u w:val="single"/>
        </w:rPr>
        <w:t>objednávky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Smluvní strany prohlašují, že skutečnosti uvedené v této objednávce nepovažují za obchodní tajemství a udělují svolení k jejich zpřístupnění ve smyslu zák. č. 106/1999 Sb. a zveřejnění bez stanovení jakýchkoli dalších podmínek.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Dodavatel bere na</w:t>
      </w:r>
      <w:r>
        <w:t xml:space="preserve"> vědomí, že objednávka bude zveřejněna v informačním registru veřejné správy v souladu se zák. č. 340/2015 Sb. o registru smluv. Současně se smluvní strany dohodly, že tuto zákonnou povinnost splní objednatel. Dodavatel výslovně souhlasí se zveřejněním cel</w:t>
      </w:r>
      <w:r>
        <w:t>ého jejího textu.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firstLine="380"/>
        <w:jc w:val="both"/>
      </w:pPr>
      <w:r>
        <w:t>Smluvní vztah se řídí zák. č. 89/2012 Sb. občanský zákoník.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Dodáv</w:t>
      </w:r>
      <w:r>
        <w:t>ka bude realizována ve věcném plnění, lhůtě, ceně, při dodržení předpisů BOZP a dalších podmínek uvedených v objednávce.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Nebude-li z textu faktury zřejmý předmět a rozsah dodávky, bude k faktuře doložen rozpis uskutečněn dodávky (např. formou dodacího list</w:t>
      </w:r>
      <w:r>
        <w:t>u), u provedených prací či služeb bude práce předána předávací protokolem objednateli.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Objednatel si vyhrazuje právo proplatit fakturu do 30 dnů od dne doručení, pokud bude obsahovat veškeré náležitosti.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Úhrada za plnění z této smlouvy bude realizována bez</w:t>
      </w:r>
      <w:r>
        <w:t>hotovostním převodem na účet dodavatele, který je správcem daně (finančním úřadem) zveřejněn způsobem umožňujícím dálkový přístup ve smyslu ustanovení § 98 zák. č. 235/2004 Sb. o DPH, v platném znění.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755"/>
        </w:tabs>
        <w:ind w:left="740" w:hanging="340"/>
        <w:jc w:val="both"/>
      </w:pPr>
      <w:r>
        <w:t>Pokud se po dobu účinnosti této smlouvy dodavatel stane</w:t>
      </w:r>
      <w:r>
        <w:t xml:space="preserve"> nespolehlivým plátcem ve smyslu ustanovení § 106a zákona o DPH, smluvní strany se dohodly, že objednatel uhradí DPH za zdanitelné plnění přímo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</w:t>
      </w:r>
      <w:r>
        <w:t>eny rovnající se výši DPH fakturované dodavatelem.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826"/>
        </w:tabs>
        <w:ind w:left="740" w:hanging="340"/>
        <w:jc w:val="both"/>
      </w:pPr>
      <w:r>
        <w:t>Ustanovení bodů 8) a 9) nebudou použita v případě, že dodavatel není plátcem DPH nebo v případech kdy se uplatní přenesená daňová povinnost dle § 92a a násl. zákona o DPH.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826"/>
        </w:tabs>
        <w:ind w:left="740" w:hanging="340"/>
        <w:jc w:val="both"/>
      </w:pPr>
      <w:r>
        <w:t>Uskutečnění stavebních prací na s</w:t>
      </w:r>
      <w:r>
        <w:t>ilniční síti (CZ-CPA kód 41 až 43) je pro objednatele uskutečňován v rámci jeho hlavní činnosti, která nepodléhá DPH. Režim přenesené daňové povinnosti se na takové práce nevztahuje. Uskutečnění stavebních prací mimo silniční síť podléhá režimu přenesené d</w:t>
      </w:r>
      <w:r>
        <w:t>aňové povinnosti.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829"/>
        </w:tabs>
        <w:ind w:left="740" w:hanging="340"/>
        <w:jc w:val="both"/>
      </w:pPr>
      <w:r>
        <w:t xml:space="preserve">Neodstraní-li dodavatel vady v přiměřené době, určené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na náklady dodavatele.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829"/>
        </w:tabs>
        <w:spacing w:line="226" w:lineRule="auto"/>
        <w:ind w:left="740" w:hanging="340"/>
        <w:jc w:val="both"/>
      </w:pPr>
      <w:r>
        <w:t xml:space="preserve">Smluvní pokuta za prodlení s odstraňováním vad činí částku </w:t>
      </w:r>
      <w:r>
        <w:t xml:space="preserve">rovnající se 0,02% z celkové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809"/>
        </w:tabs>
        <w:ind w:firstLine="380"/>
        <w:jc w:val="both"/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Č.84H/KSÚSV/12.</w:t>
      </w:r>
    </w:p>
    <w:p w:rsidR="005676A7" w:rsidRDefault="00BC3DC4">
      <w:pPr>
        <w:pStyle w:val="Zkladntext1"/>
        <w:numPr>
          <w:ilvl w:val="0"/>
          <w:numId w:val="1"/>
        </w:numPr>
        <w:shd w:val="clear" w:color="auto" w:fill="auto"/>
        <w:tabs>
          <w:tab w:val="left" w:pos="829"/>
        </w:tabs>
        <w:ind w:left="740" w:hanging="340"/>
        <w:jc w:val="both"/>
      </w:pPr>
      <w:r>
        <w:t>Smluvní strany se dohodly, že mohou v souladu s § 2894 a násl. občanského zákoníku uplatnit i svá práv</w:t>
      </w:r>
      <w:r>
        <w:t xml:space="preserve"> na náhradu škody v prokázané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pak i vedle nároku na </w:t>
      </w:r>
      <w:proofErr w:type="spellStart"/>
      <w:r>
        <w:t>smluvn</w:t>
      </w:r>
      <w:proofErr w:type="spellEnd"/>
    </w:p>
    <w:p w:rsidR="005676A7" w:rsidRDefault="00BC3DC4">
      <w:pPr>
        <w:pStyle w:val="Zkladntext1"/>
        <w:shd w:val="clear" w:color="auto" w:fill="auto"/>
        <w:ind w:right="420"/>
        <w:jc w:val="right"/>
      </w:pPr>
      <w:r>
        <w:t>Strana 1/2</w:t>
      </w:r>
      <w:r>
        <w:br w:type="page"/>
      </w:r>
    </w:p>
    <w:p w:rsidR="005676A7" w:rsidRDefault="00BC3DC4">
      <w:pPr>
        <w:pStyle w:val="Zkladntext1"/>
        <w:shd w:val="clear" w:color="auto" w:fill="auto"/>
        <w:tabs>
          <w:tab w:val="left" w:pos="2160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915795" distL="4445" distR="71120" simplePos="0" relativeHeight="125829385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margin">
                  <wp:posOffset>-18415</wp:posOffset>
                </wp:positionV>
                <wp:extent cx="2404745" cy="2374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6A7" w:rsidRDefault="00BC3DC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4.450000000000003pt;margin-top:-1.45pt;width:189.34999999999999pt;height:18.699999999999999pt;z-index:-125829368;mso-wrap-distance-left:0.34999999999999998pt;mso-wrap-distance-right:5.5999999999999996pt;mso-wrap-distance-bottom:150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4630" distB="1552575" distL="0" distR="982980" simplePos="0" relativeHeight="125829387" behindDoc="0" locked="0" layoutInCell="1" allowOverlap="1">
                <wp:simplePos x="0" y="0"/>
                <wp:positionH relativeFrom="page">
                  <wp:posOffset>433070</wp:posOffset>
                </wp:positionH>
                <wp:positionV relativeFrom="margin">
                  <wp:posOffset>196215</wp:posOffset>
                </wp:positionV>
                <wp:extent cx="1497330" cy="38608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386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6A7" w:rsidRDefault="00BC3DC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silni</w:t>
                            </w:r>
                            <w:r>
                              <w:t>c Vysočiny</w:t>
                            </w:r>
                          </w:p>
                          <w:p w:rsidR="005676A7" w:rsidRDefault="00BC3DC4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Dřísoěvková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oraanizace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4.100000000000001pt;margin-top:15.449999999999999pt;width:117.90000000000001pt;height:30.399999999999999pt;z-index:-125829366;mso-wrap-distance-left:0;mso-wrap-distance-top:16.899999999999999pt;mso-wrap-distance-right:77.400000000000006pt;mso-wrap-distance-bottom:122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Dřísoěvková oraanizace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92735" distB="1577340" distL="1499870" distR="97790" simplePos="0" relativeHeight="125829389" behindDoc="0" locked="0" layoutInCell="1" allowOverlap="1">
            <wp:simplePos x="0" y="0"/>
            <wp:positionH relativeFrom="page">
              <wp:posOffset>1932940</wp:posOffset>
            </wp:positionH>
            <wp:positionV relativeFrom="margin">
              <wp:posOffset>274320</wp:posOffset>
            </wp:positionV>
            <wp:extent cx="883920" cy="2863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960120" distB="0" distL="29845" distR="0" simplePos="0" relativeHeight="125829390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margin">
                  <wp:posOffset>941705</wp:posOffset>
                </wp:positionV>
                <wp:extent cx="2450465" cy="119316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119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8"/>
                              <w:gridCol w:w="2182"/>
                            </w:tblGrid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  <w:tblHeader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71002180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5676A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8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</w:tr>
                          </w:tbl>
                          <w:p w:rsidR="005676A7" w:rsidRDefault="005676A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36.45pt;margin-top:74.15pt;width:192.95pt;height:93.95pt;z-index:125829390;visibility:visible;mso-wrap-style:square;mso-wrap-distance-left:2.35pt;mso-wrap-distance-top:75.6pt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8"/>
                        <w:gridCol w:w="2182"/>
                      </w:tblGrid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  <w:tblHeader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71002180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2020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5676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38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</w:tr>
                    </w:tbl>
                    <w:p w:rsidR="005676A7" w:rsidRDefault="005676A7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margin">
                  <wp:posOffset>690245</wp:posOffset>
                </wp:positionV>
                <wp:extent cx="1645920" cy="18542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6A7" w:rsidRDefault="00BC3DC4">
                            <w:pPr>
                              <w:pStyle w:val="Titulektabulky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Číslo objednávky: 71002180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37.pt;margin-top:54.350000000000001pt;width:129.59999999999999pt;height:14.6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71002180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Krajská správa a údržba silnic Vysočiny, </w:t>
      </w:r>
      <w:r>
        <w:t>příspěvková organizace Kosovská</w:t>
      </w:r>
      <w:r>
        <w:tab/>
        <w:t>16</w:t>
      </w:r>
    </w:p>
    <w:p w:rsidR="005676A7" w:rsidRDefault="00BC3DC4">
      <w:pPr>
        <w:pStyle w:val="Zkladntext1"/>
        <w:shd w:val="clear" w:color="auto" w:fill="auto"/>
      </w:pPr>
      <w:r>
        <w:t>Jihlava</w:t>
      </w:r>
    </w:p>
    <w:p w:rsidR="005676A7" w:rsidRDefault="00BC3DC4">
      <w:pPr>
        <w:pStyle w:val="Zkladntext1"/>
        <w:pBdr>
          <w:bottom w:val="single" w:sz="4" w:space="0" w:color="auto"/>
        </w:pBdr>
        <w:shd w:val="clear" w:color="auto" w:fill="auto"/>
        <w:tabs>
          <w:tab w:val="left" w:pos="3019"/>
        </w:tabs>
        <w:spacing w:after="160"/>
        <w:ind w:left="1280"/>
      </w:pPr>
      <w:r>
        <w:t>IČQ:00090450</w:t>
      </w:r>
      <w:r>
        <w:tab/>
        <w:t>DIČ:CZ00090450</w:t>
      </w:r>
    </w:p>
    <w:p w:rsidR="005676A7" w:rsidRDefault="00BC3DC4">
      <w:pPr>
        <w:pStyle w:val="Zkladntext1"/>
        <w:shd w:val="clear" w:color="auto" w:fill="auto"/>
        <w:spacing w:after="160"/>
        <w:ind w:firstLine="160"/>
      </w:pPr>
      <w:r>
        <w:t xml:space="preserve">Ze dne: </w:t>
      </w:r>
      <w:proofErr w:type="gramStart"/>
      <w:r>
        <w:t>22.12.2020</w:t>
      </w:r>
      <w:proofErr w:type="gramEnd"/>
    </w:p>
    <w:p w:rsidR="005676A7" w:rsidRDefault="00BC3DC4">
      <w:pPr>
        <w:pStyle w:val="Zkladntext1"/>
        <w:shd w:val="clear" w:color="auto" w:fill="auto"/>
        <w:tabs>
          <w:tab w:val="left" w:leader="underscore" w:pos="4473"/>
        </w:tabs>
        <w:spacing w:after="80"/>
        <w:ind w:firstLine="16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</w:r>
    </w:p>
    <w:p w:rsidR="005676A7" w:rsidRDefault="00BC3DC4">
      <w:pPr>
        <w:pStyle w:val="Zkladntext1"/>
        <w:shd w:val="clear" w:color="auto" w:fill="auto"/>
        <w:ind w:firstLine="500"/>
      </w:pPr>
      <w:proofErr w:type="spellStart"/>
      <w:r>
        <w:rPr>
          <w:b/>
          <w:bCs/>
        </w:rPr>
        <w:t>Sodexo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</w:t>
      </w:r>
      <w:proofErr w:type="spellEnd"/>
      <w:r>
        <w:rPr>
          <w:b/>
          <w:bCs/>
        </w:rPr>
        <w:t xml:space="preserve"> Česká republika a.s.</w:t>
      </w:r>
    </w:p>
    <w:p w:rsidR="005676A7" w:rsidRDefault="00BC3DC4">
      <w:pPr>
        <w:pStyle w:val="Zkladntext1"/>
        <w:shd w:val="clear" w:color="auto" w:fill="auto"/>
        <w:ind w:firstLine="500"/>
      </w:pPr>
      <w:r>
        <w:t>Radlická 2</w:t>
      </w:r>
    </w:p>
    <w:p w:rsidR="005676A7" w:rsidRDefault="00BC3DC4">
      <w:pPr>
        <w:pStyle w:val="Zkladntext1"/>
        <w:shd w:val="clear" w:color="auto" w:fill="auto"/>
        <w:jc w:val="center"/>
      </w:pPr>
      <w:r>
        <w:t>15000 Praha 5</w:t>
      </w:r>
    </w:p>
    <w:p w:rsidR="005676A7" w:rsidRDefault="00BC3DC4">
      <w:pPr>
        <w:pStyle w:val="Zkladntext1"/>
        <w:shd w:val="clear" w:color="auto" w:fill="auto"/>
        <w:tabs>
          <w:tab w:val="left" w:pos="3019"/>
        </w:tabs>
        <w:spacing w:after="800"/>
        <w:ind w:firstLine="500"/>
      </w:pPr>
      <w:r>
        <w:t>IČO: 61860476</w:t>
      </w:r>
      <w:r>
        <w:tab/>
        <w:t>DIČ: CZ61860476</w:t>
      </w:r>
    </w:p>
    <w:p w:rsidR="005676A7" w:rsidRDefault="00BC3DC4">
      <w:pPr>
        <w:pStyle w:val="Zkladntext1"/>
        <w:pBdr>
          <w:top w:val="single" w:sz="4" w:space="0" w:color="auto"/>
        </w:pBdr>
        <w:shd w:val="clear" w:color="auto" w:fill="auto"/>
        <w:tabs>
          <w:tab w:val="left" w:pos="4201"/>
        </w:tabs>
      </w:pPr>
      <w:r>
        <w:t>Dodací adresa:</w:t>
      </w:r>
      <w:r>
        <w:tab/>
        <w:t>Korespondenční adresa: Havlíčkův Brod</w:t>
      </w:r>
    </w:p>
    <w:p w:rsidR="005676A7" w:rsidRDefault="00BC3DC4">
      <w:pPr>
        <w:pStyle w:val="Zkladntext1"/>
        <w:shd w:val="clear" w:color="auto" w:fill="auto"/>
        <w:tabs>
          <w:tab w:val="left" w:pos="6504"/>
        </w:tabs>
        <w:ind w:firstLine="160"/>
      </w:pPr>
      <w:r>
        <w:t xml:space="preserve">Krajská </w:t>
      </w:r>
      <w:r>
        <w:t>správa a údržba silnic Vysočiny, příspěvková organizace</w:t>
      </w:r>
      <w:r>
        <w:tab/>
        <w:t>Žižkova 1018</w:t>
      </w:r>
    </w:p>
    <w:p w:rsidR="005676A7" w:rsidRDefault="00BC3DC4">
      <w:pPr>
        <w:pStyle w:val="Zkladntext1"/>
        <w:shd w:val="clear" w:color="auto" w:fill="auto"/>
        <w:tabs>
          <w:tab w:val="left" w:pos="2392"/>
          <w:tab w:val="left" w:pos="6504"/>
        </w:tabs>
        <w:ind w:firstLine="160"/>
      </w:pPr>
      <w:r>
        <w:t>Kosovská</w:t>
      </w:r>
      <w:r>
        <w:tab/>
        <w:t>16</w:t>
      </w:r>
      <w:r>
        <w:tab/>
        <w:t>Havlíčkův Brod</w:t>
      </w:r>
    </w:p>
    <w:p w:rsidR="005676A7" w:rsidRDefault="00BC3DC4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504"/>
        </w:tabs>
        <w:spacing w:after="160"/>
        <w:ind w:firstLine="160"/>
      </w:pPr>
      <w:r>
        <w:t>586 01 Jihlava</w:t>
      </w:r>
      <w:r>
        <w:tab/>
        <w:t>581 53</w:t>
      </w:r>
    </w:p>
    <w:p w:rsidR="005676A7" w:rsidRDefault="00BC3DC4">
      <w:pPr>
        <w:pStyle w:val="Zkladntext1"/>
        <w:shd w:val="clear" w:color="auto" w:fill="auto"/>
        <w:spacing w:after="800"/>
        <w:ind w:left="700"/>
        <w:jc w:val="both"/>
      </w:pPr>
      <w:r>
        <w:t xml:space="preserve">pokutu. V případě, že kterékoliv ze stran této smlouvy vznikne povinnost nahradit druhé straně škodu, je povinna nahradit škodu skutečnou </w:t>
      </w:r>
      <w:r>
        <w:t>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145"/>
        <w:gridCol w:w="994"/>
        <w:gridCol w:w="572"/>
        <w:gridCol w:w="1246"/>
        <w:gridCol w:w="954"/>
        <w:gridCol w:w="1040"/>
        <w:gridCol w:w="1102"/>
      </w:tblGrid>
      <w:tr w:rsidR="005676A7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ind w:first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MJ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Sazba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6A7" w:rsidRDefault="00BC3DC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Dph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6A7" w:rsidRDefault="00BC3DC4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celkem </w:t>
            </w:r>
            <w:proofErr w:type="spellStart"/>
            <w:r>
              <w:rPr>
                <w:sz w:val="18"/>
                <w:szCs w:val="18"/>
              </w:rPr>
              <w:t>vč.dph</w:t>
            </w:r>
            <w:proofErr w:type="spellEnd"/>
          </w:p>
        </w:tc>
      </w:tr>
    </w:tbl>
    <w:p w:rsidR="005676A7" w:rsidRDefault="00BC3DC4">
      <w:pPr>
        <w:pStyle w:val="Titulektabulky0"/>
        <w:shd w:val="clear" w:color="auto" w:fill="auto"/>
        <w:tabs>
          <w:tab w:val="left" w:pos="889"/>
          <w:tab w:val="left" w:pos="4018"/>
          <w:tab w:val="left" w:pos="4460"/>
          <w:tab w:val="left" w:pos="5533"/>
        </w:tabs>
        <w:jc w:val="right"/>
      </w:pPr>
      <w:r>
        <w:t>85,00</w:t>
      </w:r>
      <w:r>
        <w:tab/>
        <w:t>600,00 ks 51 000,00</w:t>
      </w:r>
      <w:r>
        <w:tab/>
        <w:t>21</w:t>
      </w:r>
      <w:r>
        <w:tab/>
        <w:t>10 710,00</w:t>
      </w:r>
      <w:r>
        <w:tab/>
        <w:t>61 710,00</w:t>
      </w:r>
    </w:p>
    <w:p w:rsidR="005676A7" w:rsidRDefault="00BC3DC4">
      <w:pPr>
        <w:pStyle w:val="Zkladntext1"/>
        <w:shd w:val="clear" w:color="auto" w:fill="auto"/>
        <w:spacing w:after="2320"/>
        <w:rPr>
          <w:sz w:val="18"/>
          <w:szCs w:val="18"/>
        </w:rPr>
      </w:pPr>
      <w:r>
        <w:rPr>
          <w:sz w:val="18"/>
          <w:szCs w:val="18"/>
        </w:rPr>
        <w:t>stravenky</w:t>
      </w:r>
    </w:p>
    <w:p w:rsidR="005676A7" w:rsidRDefault="00BC3DC4">
      <w:pPr>
        <w:pStyle w:val="Zkladntext1"/>
        <w:shd w:val="clear" w:color="auto" w:fill="auto"/>
        <w:spacing w:after="80"/>
        <w:ind w:left="5020"/>
      </w:pPr>
      <w:r>
        <w:t>Věcná správnost</w:t>
      </w:r>
    </w:p>
    <w:p w:rsidR="005676A7" w:rsidRDefault="00BC3DC4">
      <w:pPr>
        <w:pStyle w:val="Zkladntext1"/>
        <w:shd w:val="clear" w:color="auto" w:fill="auto"/>
        <w:spacing w:after="80"/>
        <w:ind w:left="5020"/>
      </w:pPr>
      <w:r>
        <w:t>Příkazce</w:t>
      </w:r>
    </w:p>
    <w:p w:rsidR="005676A7" w:rsidRDefault="00BC3DC4">
      <w:pPr>
        <w:pStyle w:val="Zkladntext1"/>
        <w:shd w:val="clear" w:color="auto" w:fill="auto"/>
        <w:ind w:left="5020"/>
      </w:pPr>
      <w:r>
        <w:rPr>
          <w:noProof/>
          <w:lang w:bidi="ar-SA"/>
        </w:rPr>
        <mc:AlternateContent>
          <mc:Choice Requires="wps">
            <w:drawing>
              <wp:anchor distT="627380" distB="0" distL="114300" distR="3131820" simplePos="0" relativeHeight="12582939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7287260</wp:posOffset>
                </wp:positionV>
                <wp:extent cx="3031490" cy="6629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  <w:gridCol w:w="3337"/>
                            </w:tblGrid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tblHeader/>
                              </w:trPr>
                              <w:tc>
                                <w:tcPr>
                                  <w:tcW w:w="47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 w:rsidR="005676A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  <w:spacing w:after="100"/>
                                  </w:pPr>
                                  <w:r>
                                    <w:t>Schváleno:</w:t>
                                  </w:r>
                                </w:p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676A7" w:rsidRDefault="00BC3DC4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  <w:t>2 8 -12- 2020</w:t>
                                  </w:r>
                                </w:p>
                              </w:tc>
                            </w:tr>
                          </w:tbl>
                          <w:p w:rsidR="005676A7" w:rsidRDefault="005676A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left:0;text-align:left;margin-left:45.8pt;margin-top:573.8pt;width:238.7pt;height:52.2pt;z-index:125829392;visibility:visible;mso-wrap-style:square;mso-wrap-distance-left:9pt;mso-wrap-distance-top:49.4pt;mso-wrap-distance-right:246.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  <w:gridCol w:w="3337"/>
                      </w:tblGrid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tblHeader/>
                        </w:trPr>
                        <w:tc>
                          <w:tcPr>
                            <w:tcW w:w="47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Akceptace dodavatele</w:t>
                            </w:r>
                          </w:p>
                        </w:tc>
                      </w:tr>
                      <w:tr w:rsidR="005676A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  <w:spacing w:after="100"/>
                            </w:pPr>
                            <w:r>
                              <w:t>Schváleno:</w:t>
                            </w:r>
                          </w:p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33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676A7" w:rsidRDefault="00BC3DC4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2 8 -12- 2020</w:t>
                            </w:r>
                          </w:p>
                        </w:tc>
                      </w:tr>
                    </w:tbl>
                    <w:p w:rsidR="005676A7" w:rsidRDefault="005676A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0" distB="4445" distL="3195955" distR="114300" simplePos="0" relativeHeight="125829394" behindDoc="0" locked="0" layoutInCell="1" allowOverlap="1">
                <wp:simplePos x="0" y="0"/>
                <wp:positionH relativeFrom="page">
                  <wp:posOffset>3663315</wp:posOffset>
                </wp:positionH>
                <wp:positionV relativeFrom="margin">
                  <wp:posOffset>6901180</wp:posOffset>
                </wp:positionV>
                <wp:extent cx="2967355" cy="10445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1044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76A7" w:rsidRDefault="00BC3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Vystavil</w:t>
                            </w:r>
                          </w:p>
                          <w:p w:rsidR="005676A7" w:rsidRDefault="00BC3DC4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 xml:space="preserve">Tisk: </w:t>
                            </w:r>
                            <w:proofErr w:type="gramStart"/>
                            <w:r>
                              <w:t>25.12.2020</w:t>
                            </w:r>
                            <w:proofErr w:type="gramEnd"/>
                          </w:p>
                          <w:p w:rsidR="005676A7" w:rsidRDefault="00BC3DC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661"/>
                              </w:tabs>
                            </w:pPr>
                            <w:r>
                              <w:t xml:space="preserve">Orientační </w:t>
                            </w:r>
                            <w:r>
                              <w:t>cena objednávky</w:t>
                            </w:r>
                            <w:r>
                              <w:tab/>
                              <w:t>00</w:t>
                            </w:r>
                          </w:p>
                          <w:p w:rsidR="005676A7" w:rsidRDefault="00BC3DC4">
                            <w:pPr>
                              <w:pStyle w:val="Zkladntext3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eská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republika a.s. </w:t>
                            </w:r>
                            <w:r>
                              <w:t xml:space="preserve">00 Praha 5 - Smíchov 5, DIČ: CZ61860476 .35,. </w:t>
                            </w:r>
                            <w:proofErr w:type="gramStart"/>
                            <w:r>
                              <w:t>www</w:t>
                            </w:r>
                            <w:proofErr w:type="gramEnd"/>
                            <w:r>
                              <w:t>, ř.p.ci.CT.Q^.cz.. (.19).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88.44999999999999pt;margin-top:543.39999999999998pt;width:233.65000000000001pt;height:82.25pt;z-index:-125829359;mso-wrap-distance-left:251.65000000000001pt;mso-wrap-distance-top:19.pt;mso-wrap-distance-right:9.pt;mso-wrap-distance-bottom:0.3499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Tisk: 25.12.2020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66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</w:t>
                        <w:tab/>
                        <w:t>00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eská republika a.s.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 Praha 5 - Smíchov 5, DIČ: CZ61860476 .35,. www, ř.p.ci.CT.Q^.cz.. (.19).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Správce rozpočtu</w:t>
      </w:r>
    </w:p>
    <w:p w:rsidR="005676A7" w:rsidRDefault="00BC3DC4">
      <w:pPr>
        <w:pStyle w:val="Zkladntext1"/>
        <w:shd w:val="clear" w:color="auto" w:fill="auto"/>
        <w:spacing w:after="340"/>
        <w:ind w:right="1720"/>
        <w:jc w:val="right"/>
      </w:pPr>
      <w:r>
        <w:t>razítko a podpis</w:t>
      </w:r>
    </w:p>
    <w:p w:rsidR="005676A7" w:rsidRDefault="00BC3DC4">
      <w:pPr>
        <w:pStyle w:val="Zkladntext20"/>
        <w:shd w:val="clear" w:color="auto" w:fill="auto"/>
        <w:jc w:val="both"/>
      </w:pPr>
      <w:r>
        <w:t xml:space="preserve">Informace o politice EMS, BOZP a souvislosti se zavedením integrovaného systému řízení dle ISO 9001, ISO 14001 a specifikace OHSAS 18001 jsou k dispozici na </w:t>
      </w:r>
      <w:hyperlink r:id="rId10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</w:t>
      </w:r>
      <w:r>
        <w:t xml:space="preserve">ezpečným odpadem. Nejvyšší míry rizika BOZP v naší organizaci jsou • Dopravní nehoda nebo havárie ve veřejném dopravním provozu. • Činnosti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BC3DC4" w:rsidRDefault="00BC3DC4">
      <w:pPr>
        <w:pStyle w:val="Zkladntext1"/>
        <w:shd w:val="clear" w:color="auto" w:fill="auto"/>
        <w:spacing w:after="260"/>
        <w:ind w:right="400"/>
        <w:jc w:val="right"/>
        <w:rPr>
          <w:sz w:val="18"/>
          <w:szCs w:val="18"/>
        </w:rPr>
      </w:pPr>
      <w:r>
        <w:rPr>
          <w:sz w:val="18"/>
          <w:szCs w:val="18"/>
        </w:rPr>
        <w:t>Strana 2/2</w:t>
      </w:r>
    </w:p>
    <w:p w:rsidR="00BC3DC4" w:rsidRDefault="00BC3DC4">
      <w:pPr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BC3DC4" w:rsidRDefault="00BC3DC4" w:rsidP="00BC3DC4">
      <w:pPr>
        <w:outlineLvl w:val="0"/>
        <w:rPr>
          <w:rFonts w:ascii="Calibri" w:eastAsia="Times New Roman" w:hAnsi="Calibri" w:cs="Calibri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Od</w:t>
      </w:r>
      <w:proofErr w:type="gram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xxxxxxxxxxxxxx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</w:t>
      </w:r>
      <w:proofErr w:type="spellStart"/>
      <w:r>
        <w:rPr>
          <w:rFonts w:ascii="Calibri" w:eastAsia="Times New Roman" w:hAnsi="Calibri" w:cs="Calibri"/>
          <w:sz w:val="22"/>
          <w:szCs w:val="22"/>
        </w:rPr>
        <w:fldChar w:fldCharType="begin"/>
      </w:r>
      <w:r>
        <w:rPr>
          <w:rFonts w:ascii="Calibri" w:eastAsia="Times New Roman" w:hAnsi="Calibri" w:cs="Calibri"/>
          <w:sz w:val="22"/>
          <w:szCs w:val="22"/>
        </w:rPr>
        <w:instrText xml:space="preserve"> HYPERLINK "mailto:Lenka.HORAKOVA@sodexo.com" </w:instrText>
      </w:r>
      <w:r>
        <w:rPr>
          <w:rFonts w:ascii="Calibri" w:eastAsia="Times New Roman" w:hAnsi="Calibri" w:cs="Calibri"/>
          <w:sz w:val="22"/>
          <w:szCs w:val="22"/>
        </w:rPr>
        <w:fldChar w:fldCharType="separate"/>
      </w:r>
      <w:r>
        <w:rPr>
          <w:rStyle w:val="Hypertextovodkaz"/>
          <w:rFonts w:ascii="Calibri" w:eastAsia="Times New Roman" w:hAnsi="Calibri" w:cs="Calibri"/>
          <w:sz w:val="22"/>
          <w:szCs w:val="22"/>
        </w:rPr>
        <w:t>xxxxxxxxxxxxxxx</w:t>
      </w:r>
      <w:proofErr w:type="spellEnd"/>
      <w:r>
        <w:rPr>
          <w:rStyle w:val="Hypertextovodkaz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Style w:val="Hypertextovodkaz"/>
          <w:rFonts w:ascii="Calibri" w:eastAsia="Times New Roman" w:hAnsi="Calibri" w:cs="Calibri"/>
          <w:sz w:val="22"/>
          <w:szCs w:val="22"/>
        </w:rPr>
        <w:t>@sodexo.com</w:t>
      </w:r>
      <w:r>
        <w:rPr>
          <w:rFonts w:ascii="Calibri" w:eastAsia="Times New Roman" w:hAnsi="Calibri" w:cs="Calibri"/>
          <w:sz w:val="22"/>
          <w:szCs w:val="22"/>
        </w:rPr>
        <w:fldChar w:fldCharType="end"/>
      </w:r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Odesláno:</w:t>
      </w:r>
      <w:r>
        <w:rPr>
          <w:rFonts w:ascii="Calibri" w:eastAsia="Times New Roman" w:hAnsi="Calibri" w:cs="Calibri"/>
          <w:sz w:val="22"/>
          <w:szCs w:val="22"/>
        </w:rPr>
        <w:t xml:space="preserve"> 28. prosince 2020 11:41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Komu: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Předmět:</w:t>
      </w:r>
      <w:r>
        <w:rPr>
          <w:rFonts w:ascii="Calibri" w:eastAsia="Times New Roman" w:hAnsi="Calibri" w:cs="Calibri"/>
          <w:sz w:val="22"/>
          <w:szCs w:val="22"/>
        </w:rPr>
        <w:t xml:space="preserve"> RE: akceptace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Sodexo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- leden roku 2021</w:t>
      </w:r>
      <w:r>
        <w:rPr>
          <w:rFonts w:ascii="Calibri" w:eastAsia="Times New Roman" w:hAnsi="Calibri" w:cs="Calibri"/>
        </w:rPr>
        <w:t xml:space="preserve"> </w:t>
      </w:r>
    </w:p>
    <w:p w:rsidR="00BC3DC4" w:rsidRDefault="00BC3DC4" w:rsidP="00BC3DC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 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akceptujeme vaši objednávku. 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 pozdravem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2A295C"/>
          <w:sz w:val="20"/>
          <w:szCs w:val="20"/>
        </w:rPr>
        <w:t>xxxxxxxxxxxx</w:t>
      </w:r>
      <w:proofErr w:type="spellEnd"/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Pracovnice zákaznického centra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2A295C"/>
          <w:sz w:val="20"/>
          <w:szCs w:val="20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Benefity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 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2A295C"/>
          <w:sz w:val="20"/>
          <w:szCs w:val="20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Česká republika a.s., Jánská 1/3, 602 00 Brno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</w:rPr>
        <w:t>Tel.: +</w:t>
      </w:r>
      <w:proofErr w:type="spellStart"/>
      <w:r>
        <w:rPr>
          <w:rFonts w:ascii="Arial" w:hAnsi="Arial" w:cs="Arial"/>
          <w:color w:val="2A295C"/>
          <w:sz w:val="20"/>
          <w:szCs w:val="20"/>
        </w:rPr>
        <w:t>xxxxxxxxxxxxxxxx</w:t>
      </w:r>
      <w:proofErr w:type="spellEnd"/>
      <w:r>
        <w:rPr>
          <w:rFonts w:ascii="Arial" w:hAnsi="Arial" w:cs="Arial"/>
          <w:color w:val="2A295C"/>
          <w:sz w:val="20"/>
          <w:szCs w:val="20"/>
        </w:rPr>
        <w:t xml:space="preserve"> 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hyperlink r:id="rId11" w:history="1">
        <w:r w:rsidRPr="004D67E8">
          <w:rPr>
            <w:rStyle w:val="Hypertextovodkaz"/>
            <w:rFonts w:ascii="Calibri" w:hAnsi="Calibri" w:cs="Calibri"/>
            <w:sz w:val="22"/>
            <w:szCs w:val="22"/>
          </w:rPr>
          <w:t>xxxxxxxxxxxxxx@sodexo.com</w:t>
        </w:r>
      </w:hyperlink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A295C"/>
          <w:sz w:val="20"/>
          <w:szCs w:val="20"/>
          <w:lang w:val="en-US"/>
        </w:rPr>
        <w:t> </w:t>
      </w:r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hyperlink r:id="rId12" w:tgtFrame="_blank" w:tooltip="Web" w:history="1">
        <w:r>
          <w:rPr>
            <w:rStyle w:val="Hypertextovodkaz"/>
            <w:rFonts w:ascii="Calibri" w:hAnsi="Calibri" w:cs="Calibri"/>
            <w:color w:val="5153A4"/>
          </w:rPr>
          <w:t>Web</w:t>
        </w:r>
      </w:hyperlink>
      <w:r>
        <w:rPr>
          <w:rFonts w:ascii="Calibri" w:hAnsi="Calibri" w:cs="Calibri"/>
          <w:color w:val="282A5D"/>
        </w:rPr>
        <w:t xml:space="preserve"> | </w:t>
      </w:r>
      <w:hyperlink r:id="rId13" w:tgtFrame="_blank" w:tooltip="Blog" w:history="1">
        <w:r>
          <w:rPr>
            <w:rStyle w:val="Hypertextovodkaz"/>
            <w:rFonts w:ascii="Calibri" w:hAnsi="Calibri" w:cs="Calibri"/>
            <w:color w:val="5153A4"/>
          </w:rPr>
          <w:t>Blog</w:t>
        </w:r>
      </w:hyperlink>
      <w:r>
        <w:rPr>
          <w:rFonts w:ascii="Calibri" w:hAnsi="Calibri" w:cs="Calibri"/>
          <w:color w:val="282A5D"/>
        </w:rPr>
        <w:t xml:space="preserve"> | </w:t>
      </w:r>
      <w:hyperlink r:id="rId14" w:tgtFrame="_blank" w:tooltip="ActivePass" w:history="1">
        <w:proofErr w:type="spellStart"/>
        <w:r>
          <w:rPr>
            <w:rStyle w:val="Hypertextovodkaz"/>
            <w:rFonts w:ascii="Calibri" w:hAnsi="Calibri" w:cs="Calibri"/>
            <w:color w:val="5153A4"/>
          </w:rPr>
          <w:t>ActivePass</w:t>
        </w:r>
        <w:proofErr w:type="spellEnd"/>
      </w:hyperlink>
    </w:p>
    <w:p w:rsidR="00BC3DC4" w:rsidRDefault="00BC3DC4" w:rsidP="00BC3DC4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676A7" w:rsidRDefault="005676A7">
      <w:pPr>
        <w:pStyle w:val="Zkladntext1"/>
        <w:shd w:val="clear" w:color="auto" w:fill="auto"/>
        <w:spacing w:after="260"/>
        <w:ind w:right="400"/>
        <w:jc w:val="right"/>
        <w:rPr>
          <w:sz w:val="18"/>
          <w:szCs w:val="18"/>
        </w:rPr>
      </w:pPr>
    </w:p>
    <w:sectPr w:rsidR="005676A7">
      <w:footerReference w:type="default" r:id="rId15"/>
      <w:pgSz w:w="11900" w:h="16840"/>
      <w:pgMar w:top="868" w:right="871" w:bottom="918" w:left="725" w:header="44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3DC4">
      <w:r>
        <w:separator/>
      </w:r>
    </w:p>
  </w:endnote>
  <w:endnote w:type="continuationSeparator" w:id="0">
    <w:p w:rsidR="00000000" w:rsidRDefault="00BC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A7" w:rsidRDefault="00BC3D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207010</wp:posOffset>
              </wp:positionH>
              <wp:positionV relativeFrom="page">
                <wp:posOffset>10269220</wp:posOffset>
              </wp:positionV>
              <wp:extent cx="617220" cy="12128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76A7" w:rsidRDefault="00BC3DC4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4A548C"/>
                              <w:sz w:val="26"/>
                              <w:szCs w:val="26"/>
                            </w:rPr>
                            <w:t>sodexo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6.300000000000001pt;margin-top:808.60000000000002pt;width:48.600000000000001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4A548C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sodexo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A7" w:rsidRDefault="005676A7"/>
  </w:footnote>
  <w:footnote w:type="continuationSeparator" w:id="0">
    <w:p w:rsidR="005676A7" w:rsidRDefault="005676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24A0"/>
    <w:multiLevelType w:val="multilevel"/>
    <w:tmpl w:val="996C35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676A7"/>
    <w:rsid w:val="005676A7"/>
    <w:rsid w:val="00B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11" w:lineRule="auto"/>
      <w:ind w:left="28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30" w:lineRule="auto"/>
      <w:ind w:left="18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3DC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3DC4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11" w:lineRule="auto"/>
      <w:ind w:left="28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30" w:lineRule="auto"/>
      <w:ind w:left="18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3DC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3DC4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lacard.cz/?utm_source=EmailFooter&amp;utm_medium=email&amp;utm_campaign=EmailSignatu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z.benefity.sodexo.com/?utm_source=EmailFooter&amp;utm_medium=email&amp;utm_campaign=EmailSignatu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xxxxxxxxxxx@sodex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sus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ctivepass.cz/?utm_source=EmailFooter&amp;utm_medium=email&amp;utm_campaign=EmailSignatur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2020-12-30T08:50:00Z</dcterms:created>
  <dcterms:modified xsi:type="dcterms:W3CDTF">2020-12-30T08:51:00Z</dcterms:modified>
</cp:coreProperties>
</file>