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F11A" w14:textId="24FB7973" w:rsidR="00790E6D" w:rsidRPr="00E554D7" w:rsidRDefault="00790E6D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bookmarkStart w:id="0" w:name="_Toc153783678"/>
      <w:bookmarkStart w:id="1" w:name="_Toc153867814"/>
      <w:bookmarkStart w:id="2" w:name="_Toc153867844"/>
      <w:bookmarkStart w:id="3" w:name="_Toc153869027"/>
      <w:bookmarkStart w:id="4" w:name="_Toc153945212"/>
      <w:bookmarkStart w:id="5" w:name="_Ref177183230"/>
      <w:bookmarkStart w:id="6" w:name="_Ref177183233"/>
      <w:bookmarkStart w:id="7" w:name="_Ref177183261"/>
      <w:bookmarkStart w:id="8" w:name="_Toc226779404"/>
      <w:bookmarkStart w:id="9" w:name="_Toc519243687"/>
      <w:bookmarkStart w:id="10" w:name="_GoBack"/>
      <w:bookmarkEnd w:id="10"/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 xml:space="preserve">Příloha č. </w:t>
      </w:r>
      <w:r w:rsidR="00271DD3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>4</w:t>
      </w:r>
      <w:r w:rsidR="00824B2E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 xml:space="preserve"> – </w:t>
      </w:r>
      <w:r w:rsidR="00594CFC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>F</w:t>
      </w:r>
      <w:r w:rsidR="00824B2E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>inanční vypořádání</w:t>
      </w:r>
    </w:p>
    <w:p w14:paraId="689D5D24" w14:textId="60B1574A" w:rsidR="008B75E7" w:rsidRPr="00E554D7" w:rsidRDefault="008B75E7" w:rsidP="00790E6D">
      <w:pPr>
        <w:keepNext/>
        <w:keepLines/>
        <w:spacing w:before="40" w:line="259" w:lineRule="auto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>Dohod</w:t>
      </w:r>
      <w:r w:rsidR="00790E6D"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>y</w:t>
      </w:r>
      <w:r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o vypořádání</w:t>
      </w:r>
      <w:r w:rsidR="00790E6D" w:rsidRPr="00E554D7">
        <w:rPr>
          <w:rFonts w:asciiTheme="minorHAnsi" w:hAnsiTheme="minorHAnsi" w:cstheme="minorHAnsi"/>
          <w:sz w:val="26"/>
          <w:szCs w:val="26"/>
        </w:rPr>
        <w:t xml:space="preserve"> vzájemných vztahů mezi VZP ČR a ICZ a.s. ze </w:t>
      </w:r>
      <w:r w:rsidR="00AD41AC" w:rsidRPr="00E554D7">
        <w:rPr>
          <w:rFonts w:asciiTheme="minorHAnsi" w:hAnsiTheme="minorHAnsi" w:cstheme="minorHAnsi"/>
          <w:sz w:val="26"/>
          <w:szCs w:val="26"/>
        </w:rPr>
        <w:t xml:space="preserve">Smlouvy </w:t>
      </w:r>
      <w:r w:rsidR="00AD41AC" w:rsidRPr="0051772C">
        <w:rPr>
          <w:rFonts w:asciiTheme="minorHAnsi" w:hAnsiTheme="minorHAnsi" w:cstheme="minorHAnsi"/>
          <w:sz w:val="26"/>
          <w:szCs w:val="26"/>
        </w:rPr>
        <w:t>na dodání, rozvoj a podporu ECM systému č.</w:t>
      </w:r>
      <w:r w:rsidR="00AD41AC">
        <w:rPr>
          <w:rFonts w:asciiTheme="minorHAnsi" w:hAnsiTheme="minorHAnsi" w:cstheme="minorHAnsi"/>
          <w:sz w:val="26"/>
          <w:szCs w:val="26"/>
        </w:rPr>
        <w:t xml:space="preserve"> </w:t>
      </w:r>
      <w:r w:rsidR="00AD41AC" w:rsidRPr="0051772C">
        <w:rPr>
          <w:rFonts w:asciiTheme="minorHAnsi" w:hAnsiTheme="minorHAnsi" w:cstheme="minorHAnsi"/>
          <w:sz w:val="26"/>
          <w:szCs w:val="26"/>
        </w:rPr>
        <w:t>1700716/4100051547</w:t>
      </w:r>
      <w:r w:rsidR="00AD41AC">
        <w:rPr>
          <w:rFonts w:asciiTheme="minorHAnsi" w:hAnsiTheme="minorHAnsi" w:cstheme="minorHAnsi"/>
          <w:sz w:val="26"/>
          <w:szCs w:val="26"/>
        </w:rPr>
        <w:t>,</w:t>
      </w:r>
      <w:r w:rsidR="00AD41AC"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uzavřené dne 11. 9. 2018 </w:t>
      </w:r>
      <w:bookmarkStart w:id="11" w:name="_Hlk54870945"/>
      <w:r w:rsidR="00AD41AC">
        <w:rPr>
          <w:rFonts w:asciiTheme="minorHAnsi" w:eastAsiaTheme="majorEastAsia" w:hAnsiTheme="minorHAnsi" w:cstheme="minorHAnsi"/>
          <w:sz w:val="26"/>
          <w:szCs w:val="26"/>
          <w:lang w:eastAsia="en-US"/>
        </w:rPr>
        <w:t>(dále jen „Smlouva“)</w:t>
      </w:r>
      <w:bookmarkEnd w:id="11"/>
      <w:r w:rsidR="000E3F49">
        <w:rPr>
          <w:rFonts w:asciiTheme="minorHAnsi" w:eastAsiaTheme="majorEastAsia" w:hAnsiTheme="minorHAnsi" w:cstheme="minorHAnsi"/>
          <w:sz w:val="26"/>
          <w:szCs w:val="26"/>
          <w:lang w:eastAsia="en-US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780B2117" w14:textId="77777777" w:rsidR="001069E3" w:rsidRPr="001069E3" w:rsidRDefault="001069E3" w:rsidP="001069E3">
      <w:pPr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6"/>
        <w:gridCol w:w="4812"/>
        <w:gridCol w:w="2051"/>
      </w:tblGrid>
      <w:tr w:rsidR="00911EED" w14:paraId="77163ECC" w14:textId="77777777" w:rsidTr="004839DC">
        <w:tc>
          <w:tcPr>
            <w:tcW w:w="8079" w:type="dxa"/>
            <w:gridSpan w:val="3"/>
            <w:vAlign w:val="center"/>
          </w:tcPr>
          <w:p w14:paraId="5E016897" w14:textId="735F63B5" w:rsidR="00911EED" w:rsidRPr="009D7A1B" w:rsidRDefault="004745FE" w:rsidP="00911EE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Celková cena </w:t>
            </w:r>
            <w:r w:rsidR="00C835B3">
              <w:rPr>
                <w:rFonts w:asciiTheme="minorHAnsi" w:hAnsiTheme="minorHAnsi" w:cstheme="minorHAnsi"/>
                <w:b/>
                <w:sz w:val="24"/>
              </w:rPr>
              <w:t xml:space="preserve">bez DPH </w:t>
            </w:r>
            <w:r>
              <w:rPr>
                <w:rFonts w:asciiTheme="minorHAnsi" w:hAnsiTheme="minorHAnsi" w:cstheme="minorHAnsi"/>
                <w:b/>
                <w:sz w:val="24"/>
              </w:rPr>
              <w:t>za a</w:t>
            </w:r>
            <w:r w:rsidR="00911EED">
              <w:rPr>
                <w:rFonts w:asciiTheme="minorHAnsi" w:hAnsiTheme="minorHAnsi" w:cstheme="minorHAnsi"/>
                <w:b/>
                <w:sz w:val="24"/>
              </w:rPr>
              <w:t>nalytické, vývojové a implementační práce</w:t>
            </w:r>
          </w:p>
        </w:tc>
      </w:tr>
      <w:tr w:rsidR="004839DC" w14:paraId="6EB4D255" w14:textId="77777777" w:rsidTr="004839DC">
        <w:tc>
          <w:tcPr>
            <w:tcW w:w="1216" w:type="dxa"/>
          </w:tcPr>
          <w:p w14:paraId="2B73FF10" w14:textId="77777777" w:rsidR="004839DC" w:rsidRPr="009D7A1B" w:rsidRDefault="004839DC" w:rsidP="009D7A1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t>Položka</w:t>
            </w:r>
          </w:p>
        </w:tc>
        <w:tc>
          <w:tcPr>
            <w:tcW w:w="4812" w:type="dxa"/>
          </w:tcPr>
          <w:p w14:paraId="1C0CD278" w14:textId="77777777" w:rsidR="004839DC" w:rsidRPr="009D7A1B" w:rsidRDefault="004839DC" w:rsidP="009D7A1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t>Název</w:t>
            </w:r>
          </w:p>
        </w:tc>
        <w:tc>
          <w:tcPr>
            <w:tcW w:w="2051" w:type="dxa"/>
          </w:tcPr>
          <w:p w14:paraId="32F30E46" w14:textId="651F8D44" w:rsidR="004839DC" w:rsidRPr="009D7A1B" w:rsidRDefault="004839DC" w:rsidP="009D7A1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Cena (v Kč) bez DPH</w:t>
            </w:r>
          </w:p>
        </w:tc>
      </w:tr>
      <w:tr w:rsidR="004839DC" w14:paraId="07275BBF" w14:textId="77777777" w:rsidTr="004839DC">
        <w:tc>
          <w:tcPr>
            <w:tcW w:w="1216" w:type="dxa"/>
          </w:tcPr>
          <w:p w14:paraId="29F5F9D2" w14:textId="77777777" w:rsidR="004839DC" w:rsidRDefault="004839DC" w:rsidP="00911EE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812" w:type="dxa"/>
          </w:tcPr>
          <w:p w14:paraId="5C7DB957" w14:textId="77777777" w:rsidR="004839DC" w:rsidRDefault="004839DC" w:rsidP="00911EED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Analytické práce implementačního kroku 0</w:t>
            </w:r>
          </w:p>
        </w:tc>
        <w:tc>
          <w:tcPr>
            <w:tcW w:w="2051" w:type="dxa"/>
            <w:vAlign w:val="center"/>
          </w:tcPr>
          <w:p w14:paraId="5E3C2674" w14:textId="77777777" w:rsidR="004839DC" w:rsidRDefault="004839DC" w:rsidP="00DA64E7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5 249 232</w:t>
            </w:r>
          </w:p>
        </w:tc>
      </w:tr>
      <w:tr w:rsidR="004839DC" w14:paraId="55EE5164" w14:textId="77777777" w:rsidTr="004839DC">
        <w:tc>
          <w:tcPr>
            <w:tcW w:w="1216" w:type="dxa"/>
          </w:tcPr>
          <w:p w14:paraId="0BF773C6" w14:textId="77777777" w:rsidR="004839DC" w:rsidRDefault="004839DC" w:rsidP="00911EE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812" w:type="dxa"/>
          </w:tcPr>
          <w:p w14:paraId="2F212E0D" w14:textId="77777777" w:rsidR="004839DC" w:rsidRDefault="004839DC" w:rsidP="00911EED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Analytické, vývojové a implementační práce implementačního kroku 1</w:t>
            </w:r>
          </w:p>
        </w:tc>
        <w:tc>
          <w:tcPr>
            <w:tcW w:w="2051" w:type="dxa"/>
            <w:vAlign w:val="center"/>
          </w:tcPr>
          <w:p w14:paraId="26F06844" w14:textId="77777777" w:rsidR="004839DC" w:rsidRDefault="004839DC" w:rsidP="00DA64E7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15 352 490</w:t>
            </w:r>
          </w:p>
        </w:tc>
      </w:tr>
      <w:tr w:rsidR="004839DC" w14:paraId="19BC673A" w14:textId="77777777" w:rsidTr="004839DC">
        <w:tc>
          <w:tcPr>
            <w:tcW w:w="1216" w:type="dxa"/>
          </w:tcPr>
          <w:p w14:paraId="32B54B8F" w14:textId="77777777" w:rsidR="004839DC" w:rsidRDefault="004839DC" w:rsidP="00911EE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4812" w:type="dxa"/>
          </w:tcPr>
          <w:p w14:paraId="70208BCE" w14:textId="77777777" w:rsidR="004839DC" w:rsidRDefault="004839DC" w:rsidP="00911EED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Analytické, vývojové a implementační práce implementačního kroku 2 (59 % z částky dle Smlouvy)</w:t>
            </w:r>
          </w:p>
        </w:tc>
        <w:tc>
          <w:tcPr>
            <w:tcW w:w="2051" w:type="dxa"/>
            <w:vAlign w:val="center"/>
          </w:tcPr>
          <w:p w14:paraId="2BA05C64" w14:textId="77777777" w:rsidR="004839DC" w:rsidRDefault="004839DC" w:rsidP="00DA64E7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B72FC1">
              <w:rPr>
                <w:rFonts w:asciiTheme="minorHAnsi" w:hAnsiTheme="minorHAnsi" w:cstheme="minorHAnsi"/>
                <w:sz w:val="24"/>
              </w:rPr>
              <w:t>9 387 284</w:t>
            </w:r>
          </w:p>
        </w:tc>
      </w:tr>
      <w:tr w:rsidR="004839DC" w14:paraId="05F5D31B" w14:textId="77777777" w:rsidTr="004839DC">
        <w:tc>
          <w:tcPr>
            <w:tcW w:w="1216" w:type="dxa"/>
            <w:shd w:val="clear" w:color="auto" w:fill="E2EFD9" w:themeFill="accent6" w:themeFillTint="33"/>
          </w:tcPr>
          <w:p w14:paraId="6BD0E8F2" w14:textId="77777777" w:rsidR="004839DC" w:rsidRPr="00911EED" w:rsidRDefault="004839DC" w:rsidP="00600B0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11EED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4812" w:type="dxa"/>
            <w:shd w:val="clear" w:color="auto" w:fill="E2EFD9" w:themeFill="accent6" w:themeFillTint="33"/>
          </w:tcPr>
          <w:p w14:paraId="488573B1" w14:textId="77777777" w:rsidR="004839DC" w:rsidRPr="00911EED" w:rsidRDefault="004839DC" w:rsidP="00911EED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51" w:type="dxa"/>
            <w:shd w:val="clear" w:color="auto" w:fill="E2EFD9" w:themeFill="accent6" w:themeFillTint="33"/>
          </w:tcPr>
          <w:p w14:paraId="42B416CE" w14:textId="77777777" w:rsidR="004839DC" w:rsidRPr="00911EED" w:rsidRDefault="004839DC" w:rsidP="00E62619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25E8F">
              <w:rPr>
                <w:rFonts w:asciiTheme="minorHAnsi" w:hAnsiTheme="minorHAnsi" w:cstheme="minorHAnsi"/>
                <w:b/>
                <w:color w:val="FF0000"/>
                <w:sz w:val="24"/>
              </w:rPr>
              <w:t>29 989 006</w:t>
            </w:r>
          </w:p>
        </w:tc>
      </w:tr>
      <w:tr w:rsidR="00911EED" w14:paraId="0245A7BC" w14:textId="77777777" w:rsidTr="004839DC">
        <w:tc>
          <w:tcPr>
            <w:tcW w:w="8079" w:type="dxa"/>
            <w:gridSpan w:val="3"/>
          </w:tcPr>
          <w:p w14:paraId="42B058A6" w14:textId="7CA2F7AD" w:rsidR="00911EED" w:rsidRPr="006626EC" w:rsidRDefault="00C835B3" w:rsidP="00E3366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Celková cena bez DPH za d</w:t>
            </w:r>
            <w:r w:rsidR="006626EC" w:rsidRPr="006626EC">
              <w:rPr>
                <w:rFonts w:asciiTheme="minorHAnsi" w:hAnsiTheme="minorHAnsi" w:cstheme="minorHAnsi"/>
                <w:b/>
                <w:sz w:val="24"/>
              </w:rPr>
              <w:t xml:space="preserve">odávky </w:t>
            </w:r>
            <w:r>
              <w:rPr>
                <w:rFonts w:asciiTheme="minorHAnsi" w:hAnsiTheme="minorHAnsi" w:cstheme="minorHAnsi"/>
                <w:b/>
                <w:sz w:val="24"/>
              </w:rPr>
              <w:t>hardware</w:t>
            </w:r>
            <w:r w:rsidRPr="006626E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6626EC" w:rsidRPr="006626EC">
              <w:rPr>
                <w:rFonts w:asciiTheme="minorHAnsi" w:hAnsiTheme="minorHAnsi" w:cstheme="minorHAnsi"/>
                <w:b/>
                <w:sz w:val="24"/>
              </w:rPr>
              <w:t xml:space="preserve">vč. licencí a standardní záruční podpory výrobce </w:t>
            </w:r>
            <w:r w:rsidRPr="00C835B3">
              <w:rPr>
                <w:rFonts w:asciiTheme="minorHAnsi" w:hAnsiTheme="minorHAnsi" w:cstheme="minorHAnsi"/>
                <w:b/>
                <w:sz w:val="24"/>
              </w:rPr>
              <w:t>hardware</w:t>
            </w:r>
          </w:p>
        </w:tc>
      </w:tr>
      <w:tr w:rsidR="004839DC" w14:paraId="2ED856A4" w14:textId="77777777" w:rsidTr="004839DC">
        <w:tc>
          <w:tcPr>
            <w:tcW w:w="1216" w:type="dxa"/>
          </w:tcPr>
          <w:p w14:paraId="45407917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t>Položka</w:t>
            </w:r>
          </w:p>
        </w:tc>
        <w:tc>
          <w:tcPr>
            <w:tcW w:w="4812" w:type="dxa"/>
          </w:tcPr>
          <w:p w14:paraId="55723E20" w14:textId="77777777" w:rsidR="004839DC" w:rsidRPr="00B322C2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t>Název</w:t>
            </w:r>
          </w:p>
        </w:tc>
        <w:tc>
          <w:tcPr>
            <w:tcW w:w="2051" w:type="dxa"/>
          </w:tcPr>
          <w:p w14:paraId="1AC62925" w14:textId="1FB50820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835B3">
              <w:rPr>
                <w:rFonts w:asciiTheme="minorHAnsi" w:hAnsiTheme="minorHAnsi" w:cstheme="minorHAnsi"/>
                <w:b/>
                <w:sz w:val="24"/>
              </w:rPr>
              <w:t>Cena (v Kč) bez DPH</w:t>
            </w:r>
          </w:p>
        </w:tc>
      </w:tr>
      <w:tr w:rsidR="004839DC" w14:paraId="096F730C" w14:textId="77777777" w:rsidTr="004839DC">
        <w:tc>
          <w:tcPr>
            <w:tcW w:w="1216" w:type="dxa"/>
          </w:tcPr>
          <w:p w14:paraId="3C809769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4812" w:type="dxa"/>
          </w:tcPr>
          <w:p w14:paraId="2C3D7C13" w14:textId="77777777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Storage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IBM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Stormwize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V5030</w:t>
            </w:r>
          </w:p>
        </w:tc>
        <w:tc>
          <w:tcPr>
            <w:tcW w:w="2051" w:type="dxa"/>
          </w:tcPr>
          <w:p w14:paraId="4DCDB214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11 433 840</w:t>
            </w:r>
          </w:p>
        </w:tc>
      </w:tr>
      <w:tr w:rsidR="004839DC" w14:paraId="37654B41" w14:textId="77777777" w:rsidTr="004839DC">
        <w:tc>
          <w:tcPr>
            <w:tcW w:w="1216" w:type="dxa"/>
          </w:tcPr>
          <w:p w14:paraId="139D4C75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4812" w:type="dxa"/>
          </w:tcPr>
          <w:p w14:paraId="148AE7B8" w14:textId="77777777" w:rsidR="004839DC" w:rsidRDefault="004839DC" w:rsidP="006626EC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 xml:space="preserve">Zařízení pro behaviorální analýzu Trend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Micro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Deep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Discovery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Analyzer</w:t>
            </w:r>
            <w:proofErr w:type="spellEnd"/>
          </w:p>
        </w:tc>
        <w:tc>
          <w:tcPr>
            <w:tcW w:w="2051" w:type="dxa"/>
          </w:tcPr>
          <w:p w14:paraId="2FE82EB3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8 369 484</w:t>
            </w:r>
          </w:p>
        </w:tc>
      </w:tr>
      <w:tr w:rsidR="004839DC" w14:paraId="5CE9A562" w14:textId="77777777" w:rsidTr="004839DC">
        <w:tc>
          <w:tcPr>
            <w:tcW w:w="1216" w:type="dxa"/>
          </w:tcPr>
          <w:p w14:paraId="4404DE78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4812" w:type="dxa"/>
          </w:tcPr>
          <w:p w14:paraId="09D783FA" w14:textId="77777777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 xml:space="preserve">HSM Thales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nShield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Solo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500+ F3</w:t>
            </w:r>
          </w:p>
        </w:tc>
        <w:tc>
          <w:tcPr>
            <w:tcW w:w="2051" w:type="dxa"/>
          </w:tcPr>
          <w:p w14:paraId="2BEED441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3 645 276</w:t>
            </w:r>
          </w:p>
        </w:tc>
      </w:tr>
      <w:tr w:rsidR="004839DC" w14:paraId="07F4EB11" w14:textId="77777777" w:rsidTr="004839DC">
        <w:tc>
          <w:tcPr>
            <w:tcW w:w="1216" w:type="dxa"/>
          </w:tcPr>
          <w:p w14:paraId="0A7A8A1B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7</w:t>
            </w:r>
          </w:p>
        </w:tc>
        <w:tc>
          <w:tcPr>
            <w:tcW w:w="4812" w:type="dxa"/>
          </w:tcPr>
          <w:p w14:paraId="1A10D7B2" w14:textId="77777777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 xml:space="preserve">HSM Thales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nShield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Solo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500+ F2</w:t>
            </w:r>
          </w:p>
        </w:tc>
        <w:tc>
          <w:tcPr>
            <w:tcW w:w="2051" w:type="dxa"/>
          </w:tcPr>
          <w:p w14:paraId="132F8FC0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801 074</w:t>
            </w:r>
          </w:p>
        </w:tc>
      </w:tr>
      <w:tr w:rsidR="004839DC" w14:paraId="3479BEE6" w14:textId="77777777" w:rsidTr="004839DC">
        <w:tc>
          <w:tcPr>
            <w:tcW w:w="1216" w:type="dxa"/>
          </w:tcPr>
          <w:p w14:paraId="59EAADA3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4812" w:type="dxa"/>
          </w:tcPr>
          <w:p w14:paraId="1B14247A" w14:textId="77777777" w:rsidR="004839DC" w:rsidRDefault="004839DC" w:rsidP="006626EC">
            <w:pPr>
              <w:tabs>
                <w:tab w:val="left" w:pos="9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 xml:space="preserve">HSM – Thales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nShield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Connect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F3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Pr="00B322C2">
              <w:rPr>
                <w:rFonts w:asciiTheme="minorHAnsi" w:hAnsiTheme="minorHAnsi" w:cstheme="minorHAnsi"/>
                <w:sz w:val="24"/>
              </w:rPr>
              <w:t>500+</w:t>
            </w:r>
          </w:p>
        </w:tc>
        <w:tc>
          <w:tcPr>
            <w:tcW w:w="2051" w:type="dxa"/>
          </w:tcPr>
          <w:p w14:paraId="6EC82320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5 007 123</w:t>
            </w:r>
          </w:p>
        </w:tc>
      </w:tr>
      <w:tr w:rsidR="004839DC" w14:paraId="3643C3D4" w14:textId="77777777" w:rsidTr="004839DC">
        <w:tc>
          <w:tcPr>
            <w:tcW w:w="1216" w:type="dxa"/>
            <w:shd w:val="clear" w:color="auto" w:fill="E2EFD9" w:themeFill="accent6" w:themeFillTint="33"/>
          </w:tcPr>
          <w:p w14:paraId="3D9D5599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11EED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4812" w:type="dxa"/>
            <w:shd w:val="clear" w:color="auto" w:fill="E2EFD9" w:themeFill="accent6" w:themeFillTint="33"/>
          </w:tcPr>
          <w:p w14:paraId="57E99277" w14:textId="77777777" w:rsidR="004839DC" w:rsidRPr="00B322C2" w:rsidRDefault="004839DC" w:rsidP="006626EC">
            <w:pPr>
              <w:tabs>
                <w:tab w:val="left" w:pos="938"/>
              </w:tabs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1" w:type="dxa"/>
            <w:shd w:val="clear" w:color="auto" w:fill="E2EFD9" w:themeFill="accent6" w:themeFillTint="33"/>
          </w:tcPr>
          <w:p w14:paraId="36A4CECD" w14:textId="77777777" w:rsidR="004839DC" w:rsidRPr="00B322C2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25E8F">
              <w:rPr>
                <w:rFonts w:asciiTheme="minorHAnsi" w:hAnsiTheme="minorHAnsi" w:cstheme="minorHAnsi"/>
                <w:b/>
                <w:color w:val="FF0000"/>
                <w:sz w:val="24"/>
              </w:rPr>
              <w:t>29 256 797</w:t>
            </w:r>
          </w:p>
        </w:tc>
      </w:tr>
      <w:tr w:rsidR="006626EC" w14:paraId="476FB800" w14:textId="77777777" w:rsidTr="004839DC">
        <w:tc>
          <w:tcPr>
            <w:tcW w:w="8079" w:type="dxa"/>
            <w:gridSpan w:val="3"/>
            <w:shd w:val="clear" w:color="auto" w:fill="auto"/>
          </w:tcPr>
          <w:p w14:paraId="3A1EB76E" w14:textId="5A8FD17F" w:rsidR="006626EC" w:rsidRPr="006626EC" w:rsidRDefault="00C835B3" w:rsidP="00E3366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Celková cena bez DPH za </w:t>
            </w:r>
            <w:r w:rsidR="004839DC">
              <w:rPr>
                <w:rFonts w:asciiTheme="minorHAnsi" w:hAnsiTheme="minorHAnsi" w:cstheme="minorHAnsi"/>
                <w:b/>
                <w:sz w:val="24"/>
              </w:rPr>
              <w:t>d</w:t>
            </w:r>
            <w:r w:rsidR="006626EC" w:rsidRPr="006626EC">
              <w:rPr>
                <w:rFonts w:asciiTheme="minorHAnsi" w:hAnsiTheme="minorHAnsi" w:cstheme="minorHAnsi"/>
                <w:b/>
                <w:sz w:val="24"/>
              </w:rPr>
              <w:t>odávk</w:t>
            </w:r>
            <w:r>
              <w:rPr>
                <w:rFonts w:asciiTheme="minorHAnsi" w:hAnsiTheme="minorHAnsi" w:cstheme="minorHAnsi"/>
                <w:b/>
                <w:sz w:val="24"/>
              </w:rPr>
              <w:t>y</w:t>
            </w:r>
            <w:r w:rsidR="006626EC" w:rsidRPr="006626E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software</w:t>
            </w:r>
            <w:r w:rsidRPr="006626E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6626EC" w:rsidRPr="006626EC">
              <w:rPr>
                <w:rFonts w:asciiTheme="minorHAnsi" w:hAnsiTheme="minorHAnsi" w:cstheme="minorHAnsi"/>
                <w:b/>
                <w:sz w:val="24"/>
              </w:rPr>
              <w:t>včetně licencí a standardní podpory (</w:t>
            </w:r>
            <w:proofErr w:type="spellStart"/>
            <w:r w:rsidR="006626EC" w:rsidRPr="006626EC">
              <w:rPr>
                <w:rFonts w:asciiTheme="minorHAnsi" w:hAnsiTheme="minorHAnsi" w:cstheme="minorHAnsi"/>
                <w:b/>
                <w:sz w:val="24"/>
              </w:rPr>
              <w:t>mainten</w:t>
            </w:r>
            <w:r w:rsidR="000E3F49">
              <w:rPr>
                <w:rFonts w:asciiTheme="minorHAnsi" w:hAnsiTheme="minorHAnsi" w:cstheme="minorHAnsi"/>
                <w:b/>
                <w:sz w:val="24"/>
              </w:rPr>
              <w:t>a</w:t>
            </w:r>
            <w:r w:rsidR="006626EC" w:rsidRPr="006626EC">
              <w:rPr>
                <w:rFonts w:asciiTheme="minorHAnsi" w:hAnsiTheme="minorHAnsi" w:cstheme="minorHAnsi"/>
                <w:b/>
                <w:sz w:val="24"/>
              </w:rPr>
              <w:t>nce</w:t>
            </w:r>
            <w:proofErr w:type="spellEnd"/>
            <w:r w:rsidR="006626EC" w:rsidRPr="006626EC">
              <w:rPr>
                <w:rFonts w:asciiTheme="minorHAnsi" w:hAnsiTheme="minorHAnsi" w:cstheme="minorHAnsi"/>
                <w:b/>
                <w:sz w:val="24"/>
              </w:rPr>
              <w:t xml:space="preserve">) výrobce </w:t>
            </w:r>
            <w:r>
              <w:rPr>
                <w:rFonts w:asciiTheme="minorHAnsi" w:hAnsiTheme="minorHAnsi" w:cstheme="minorHAnsi"/>
                <w:b/>
                <w:sz w:val="24"/>
              </w:rPr>
              <w:t>software</w:t>
            </w:r>
          </w:p>
        </w:tc>
      </w:tr>
      <w:tr w:rsidR="004839DC" w14:paraId="32118924" w14:textId="77777777" w:rsidTr="004839DC">
        <w:tc>
          <w:tcPr>
            <w:tcW w:w="1216" w:type="dxa"/>
          </w:tcPr>
          <w:p w14:paraId="23F2A4F4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t>Položka</w:t>
            </w:r>
          </w:p>
        </w:tc>
        <w:tc>
          <w:tcPr>
            <w:tcW w:w="4812" w:type="dxa"/>
          </w:tcPr>
          <w:p w14:paraId="2EAEED06" w14:textId="77777777" w:rsidR="004839DC" w:rsidRPr="00B322C2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t>Název</w:t>
            </w:r>
          </w:p>
        </w:tc>
        <w:tc>
          <w:tcPr>
            <w:tcW w:w="2051" w:type="dxa"/>
          </w:tcPr>
          <w:p w14:paraId="07C7C47E" w14:textId="7F057E06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835B3">
              <w:rPr>
                <w:rFonts w:asciiTheme="minorHAnsi" w:hAnsiTheme="minorHAnsi" w:cstheme="minorHAnsi"/>
                <w:b/>
                <w:sz w:val="24"/>
              </w:rPr>
              <w:t>Cena (v Kč) bez DPH</w:t>
            </w:r>
          </w:p>
        </w:tc>
      </w:tr>
      <w:tr w:rsidR="004839DC" w14:paraId="0710EFAC" w14:textId="77777777" w:rsidTr="004839DC">
        <w:tc>
          <w:tcPr>
            <w:tcW w:w="1216" w:type="dxa"/>
          </w:tcPr>
          <w:p w14:paraId="65C6FBD3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4812" w:type="dxa"/>
          </w:tcPr>
          <w:p w14:paraId="1DB7AE03" w14:textId="77777777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 xml:space="preserve">IBM </w:t>
            </w:r>
            <w:proofErr w:type="spellStart"/>
            <w:proofErr w:type="gramStart"/>
            <w:r w:rsidRPr="00B322C2">
              <w:rPr>
                <w:rFonts w:asciiTheme="minorHAnsi" w:hAnsiTheme="minorHAnsi" w:cstheme="minorHAnsi"/>
                <w:sz w:val="24"/>
              </w:rPr>
              <w:t>FileNet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- Digital</w:t>
            </w:r>
            <w:proofErr w:type="gramEnd"/>
            <w:r w:rsidRPr="00B322C2">
              <w:rPr>
                <w:rFonts w:asciiTheme="minorHAnsi" w:hAnsiTheme="minorHAnsi" w:cstheme="minorHAnsi"/>
                <w:sz w:val="24"/>
              </w:rPr>
              <w:t xml:space="preserve"> Business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Automation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Enterprise</w:t>
            </w:r>
            <w:proofErr w:type="spellEnd"/>
          </w:p>
        </w:tc>
        <w:tc>
          <w:tcPr>
            <w:tcW w:w="2051" w:type="dxa"/>
          </w:tcPr>
          <w:p w14:paraId="2A9B7332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25 010 480</w:t>
            </w:r>
          </w:p>
        </w:tc>
      </w:tr>
      <w:tr w:rsidR="004839DC" w14:paraId="49035CDD" w14:textId="77777777" w:rsidTr="004839DC">
        <w:tc>
          <w:tcPr>
            <w:tcW w:w="1216" w:type="dxa"/>
          </w:tcPr>
          <w:p w14:paraId="2FC749AA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4812" w:type="dxa"/>
          </w:tcPr>
          <w:p w14:paraId="0B61D0BC" w14:textId="77777777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 xml:space="preserve">IBM </w:t>
            </w:r>
            <w:proofErr w:type="spellStart"/>
            <w:proofErr w:type="gramStart"/>
            <w:r w:rsidRPr="00B322C2">
              <w:rPr>
                <w:rFonts w:asciiTheme="minorHAnsi" w:hAnsiTheme="minorHAnsi" w:cstheme="minorHAnsi"/>
                <w:sz w:val="24"/>
              </w:rPr>
              <w:t>FileNet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-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App</w:t>
            </w:r>
            <w:proofErr w:type="spellEnd"/>
            <w:proofErr w:type="gram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Connect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Enterprise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Standard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Edition</w:t>
            </w:r>
            <w:proofErr w:type="spellEnd"/>
          </w:p>
        </w:tc>
        <w:tc>
          <w:tcPr>
            <w:tcW w:w="2051" w:type="dxa"/>
            <w:vAlign w:val="center"/>
          </w:tcPr>
          <w:p w14:paraId="429164D5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8 439 497</w:t>
            </w:r>
          </w:p>
        </w:tc>
      </w:tr>
      <w:tr w:rsidR="004839DC" w14:paraId="4E2C9AC3" w14:textId="77777777" w:rsidTr="004839DC">
        <w:tc>
          <w:tcPr>
            <w:tcW w:w="1216" w:type="dxa"/>
          </w:tcPr>
          <w:p w14:paraId="210E657A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4812" w:type="dxa"/>
          </w:tcPr>
          <w:p w14:paraId="4057AEF8" w14:textId="77777777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 xml:space="preserve">IBM </w:t>
            </w:r>
            <w:proofErr w:type="spellStart"/>
            <w:proofErr w:type="gramStart"/>
            <w:r w:rsidRPr="00B322C2">
              <w:rPr>
                <w:rFonts w:asciiTheme="minorHAnsi" w:hAnsiTheme="minorHAnsi" w:cstheme="minorHAnsi"/>
                <w:sz w:val="24"/>
              </w:rPr>
              <w:t>FileNet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-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Content</w:t>
            </w:r>
            <w:proofErr w:type="spellEnd"/>
            <w:proofErr w:type="gram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Collector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for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File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Systems</w:t>
            </w:r>
          </w:p>
        </w:tc>
        <w:tc>
          <w:tcPr>
            <w:tcW w:w="2051" w:type="dxa"/>
          </w:tcPr>
          <w:p w14:paraId="7EE03C07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862 430</w:t>
            </w:r>
          </w:p>
        </w:tc>
      </w:tr>
      <w:tr w:rsidR="004839DC" w14:paraId="1F70AA7D" w14:textId="77777777" w:rsidTr="004839DC">
        <w:tc>
          <w:tcPr>
            <w:tcW w:w="1216" w:type="dxa"/>
          </w:tcPr>
          <w:p w14:paraId="203A05E1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4812" w:type="dxa"/>
          </w:tcPr>
          <w:p w14:paraId="6D0056D0" w14:textId="77777777" w:rsidR="004839DC" w:rsidRDefault="004839DC" w:rsidP="006626EC">
            <w:pPr>
              <w:tabs>
                <w:tab w:val="left" w:pos="1206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 xml:space="preserve">IBM </w:t>
            </w:r>
            <w:proofErr w:type="spellStart"/>
            <w:proofErr w:type="gramStart"/>
            <w:r w:rsidRPr="00B322C2">
              <w:rPr>
                <w:rFonts w:asciiTheme="minorHAnsi" w:hAnsiTheme="minorHAnsi" w:cstheme="minorHAnsi"/>
                <w:sz w:val="24"/>
              </w:rPr>
              <w:t>FileNet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-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Content</w:t>
            </w:r>
            <w:proofErr w:type="spellEnd"/>
            <w:proofErr w:type="gram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Mapper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for</w:t>
            </w:r>
            <w:proofErr w:type="spellEnd"/>
            <w:r w:rsidRPr="00B322C2">
              <w:rPr>
                <w:rFonts w:asciiTheme="minorHAnsi" w:hAnsiTheme="minorHAnsi" w:cstheme="minorHAnsi"/>
                <w:sz w:val="24"/>
              </w:rPr>
              <w:t xml:space="preserve"> MS Word</w:t>
            </w:r>
          </w:p>
        </w:tc>
        <w:tc>
          <w:tcPr>
            <w:tcW w:w="2051" w:type="dxa"/>
          </w:tcPr>
          <w:p w14:paraId="410F4DBE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3 696 130</w:t>
            </w:r>
          </w:p>
        </w:tc>
      </w:tr>
      <w:tr w:rsidR="004839DC" w14:paraId="23BFC1BA" w14:textId="77777777" w:rsidTr="004839DC">
        <w:tc>
          <w:tcPr>
            <w:tcW w:w="1216" w:type="dxa"/>
          </w:tcPr>
          <w:p w14:paraId="404946EA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4812" w:type="dxa"/>
          </w:tcPr>
          <w:p w14:paraId="5632601D" w14:textId="4C38168A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ICZ e-spis® komunikace s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Pr="00B322C2">
              <w:rPr>
                <w:rFonts w:asciiTheme="minorHAnsi" w:hAnsiTheme="minorHAnsi" w:cstheme="minorHAnsi"/>
                <w:sz w:val="24"/>
              </w:rPr>
              <w:t>ISDS</w:t>
            </w:r>
          </w:p>
        </w:tc>
        <w:tc>
          <w:tcPr>
            <w:tcW w:w="2051" w:type="dxa"/>
          </w:tcPr>
          <w:p w14:paraId="659E21F5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343A08">
              <w:rPr>
                <w:rFonts w:asciiTheme="minorHAnsi" w:hAnsiTheme="minorHAnsi" w:cstheme="minorHAnsi"/>
                <w:sz w:val="24"/>
              </w:rPr>
              <w:t>802 500</w:t>
            </w:r>
          </w:p>
        </w:tc>
      </w:tr>
      <w:tr w:rsidR="004839DC" w14:paraId="307253BC" w14:textId="77777777" w:rsidTr="004839DC">
        <w:tc>
          <w:tcPr>
            <w:tcW w:w="1216" w:type="dxa"/>
          </w:tcPr>
          <w:p w14:paraId="0E77CBB3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4812" w:type="dxa"/>
          </w:tcPr>
          <w:p w14:paraId="24CE49D0" w14:textId="77777777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ICZ e-spis® Podpisové služby</w:t>
            </w:r>
          </w:p>
        </w:tc>
        <w:tc>
          <w:tcPr>
            <w:tcW w:w="2051" w:type="dxa"/>
          </w:tcPr>
          <w:p w14:paraId="18F2801A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6473EE">
              <w:rPr>
                <w:rFonts w:asciiTheme="minorHAnsi" w:hAnsiTheme="minorHAnsi" w:cstheme="minorHAnsi"/>
                <w:sz w:val="24"/>
              </w:rPr>
              <w:t>1 605 000</w:t>
            </w:r>
          </w:p>
        </w:tc>
      </w:tr>
      <w:tr w:rsidR="004839DC" w14:paraId="53B488A7" w14:textId="77777777" w:rsidTr="004839DC">
        <w:tc>
          <w:tcPr>
            <w:tcW w:w="1216" w:type="dxa"/>
          </w:tcPr>
          <w:p w14:paraId="2D03108D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4812" w:type="dxa"/>
          </w:tcPr>
          <w:p w14:paraId="699ECAB9" w14:textId="77777777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>ICZ DESA</w:t>
            </w:r>
          </w:p>
        </w:tc>
        <w:tc>
          <w:tcPr>
            <w:tcW w:w="2051" w:type="dxa"/>
          </w:tcPr>
          <w:p w14:paraId="0BD40712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6473EE">
              <w:rPr>
                <w:rFonts w:asciiTheme="minorHAnsi" w:hAnsiTheme="minorHAnsi" w:cstheme="minorHAnsi"/>
                <w:sz w:val="24"/>
              </w:rPr>
              <w:t>3 195 000</w:t>
            </w:r>
          </w:p>
        </w:tc>
      </w:tr>
      <w:tr w:rsidR="004839DC" w14:paraId="2E6F40F9" w14:textId="77777777" w:rsidTr="004839DC">
        <w:tc>
          <w:tcPr>
            <w:tcW w:w="1216" w:type="dxa"/>
          </w:tcPr>
          <w:p w14:paraId="4FEB5DA3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4812" w:type="dxa"/>
          </w:tcPr>
          <w:p w14:paraId="1374106E" w14:textId="77777777" w:rsidR="004839DC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B322C2">
              <w:rPr>
                <w:rFonts w:asciiTheme="minorHAnsi" w:hAnsiTheme="minorHAnsi" w:cstheme="minorHAnsi"/>
                <w:sz w:val="24"/>
              </w:rPr>
              <w:t xml:space="preserve">Aplikace </w:t>
            </w:r>
            <w:proofErr w:type="spellStart"/>
            <w:r w:rsidRPr="00B322C2">
              <w:rPr>
                <w:rFonts w:asciiTheme="minorHAnsi" w:hAnsiTheme="minorHAnsi" w:cstheme="minorHAnsi"/>
                <w:sz w:val="24"/>
              </w:rPr>
              <w:t>anonymizace</w:t>
            </w:r>
            <w:proofErr w:type="spellEnd"/>
          </w:p>
        </w:tc>
        <w:tc>
          <w:tcPr>
            <w:tcW w:w="2051" w:type="dxa"/>
          </w:tcPr>
          <w:p w14:paraId="66A71A1C" w14:textId="77777777" w:rsidR="004839DC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6473EE">
              <w:rPr>
                <w:rFonts w:asciiTheme="minorHAnsi" w:hAnsiTheme="minorHAnsi" w:cstheme="minorHAnsi"/>
                <w:sz w:val="24"/>
              </w:rPr>
              <w:t>3 140 898</w:t>
            </w:r>
          </w:p>
        </w:tc>
      </w:tr>
      <w:tr w:rsidR="004839DC" w14:paraId="576A47C1" w14:textId="77777777" w:rsidTr="004839DC">
        <w:tc>
          <w:tcPr>
            <w:tcW w:w="1216" w:type="dxa"/>
            <w:shd w:val="clear" w:color="auto" w:fill="E2EFD9" w:themeFill="accent6" w:themeFillTint="33"/>
          </w:tcPr>
          <w:p w14:paraId="7D1C687F" w14:textId="77777777" w:rsidR="004839DC" w:rsidRDefault="004839DC" w:rsidP="006626E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11EED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4812" w:type="dxa"/>
            <w:shd w:val="clear" w:color="auto" w:fill="E2EFD9" w:themeFill="accent6" w:themeFillTint="33"/>
          </w:tcPr>
          <w:p w14:paraId="45E1BA63" w14:textId="77777777" w:rsidR="004839DC" w:rsidRPr="00B322C2" w:rsidRDefault="004839DC" w:rsidP="006626EC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1" w:type="dxa"/>
            <w:shd w:val="clear" w:color="auto" w:fill="E2EFD9" w:themeFill="accent6" w:themeFillTint="33"/>
          </w:tcPr>
          <w:p w14:paraId="7FB83151" w14:textId="77777777" w:rsidR="004839DC" w:rsidRPr="006473EE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25E8F">
              <w:rPr>
                <w:rFonts w:asciiTheme="minorHAnsi" w:hAnsiTheme="minorHAnsi" w:cstheme="minorHAnsi"/>
                <w:b/>
                <w:color w:val="FF0000"/>
                <w:sz w:val="24"/>
              </w:rPr>
              <w:t>46 751 935</w:t>
            </w:r>
          </w:p>
        </w:tc>
      </w:tr>
      <w:tr w:rsidR="00DC1C0C" w14:paraId="41FF5817" w14:textId="77777777" w:rsidTr="004839DC">
        <w:tc>
          <w:tcPr>
            <w:tcW w:w="8079" w:type="dxa"/>
            <w:gridSpan w:val="3"/>
            <w:shd w:val="clear" w:color="auto" w:fill="auto"/>
          </w:tcPr>
          <w:p w14:paraId="234FA87C" w14:textId="092ABA58" w:rsidR="00DC1C0C" w:rsidRPr="00F43867" w:rsidRDefault="002B7D91" w:rsidP="00E3366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 dne podpisu Dohody p</w:t>
            </w:r>
            <w:r w:rsidR="00DC1C0C" w:rsidRPr="00F43867">
              <w:rPr>
                <w:rFonts w:asciiTheme="minorHAnsi" w:hAnsiTheme="minorHAnsi" w:cstheme="minorHAnsi"/>
                <w:b/>
                <w:sz w:val="24"/>
              </w:rPr>
              <w:t>rovedené úhrady ze strany VZP ČR</w:t>
            </w:r>
            <w:r w:rsidR="00C835B3">
              <w:rPr>
                <w:rFonts w:asciiTheme="minorHAnsi" w:hAnsiTheme="minorHAnsi" w:cstheme="minorHAnsi"/>
                <w:b/>
                <w:sz w:val="24"/>
              </w:rPr>
              <w:t xml:space="preserve"> v Kč bez DPH </w:t>
            </w:r>
          </w:p>
        </w:tc>
      </w:tr>
      <w:tr w:rsidR="004839DC" w14:paraId="73881872" w14:textId="77777777" w:rsidTr="000A560A">
        <w:tc>
          <w:tcPr>
            <w:tcW w:w="1216" w:type="dxa"/>
            <w:shd w:val="clear" w:color="auto" w:fill="auto"/>
          </w:tcPr>
          <w:p w14:paraId="5253FA86" w14:textId="02CD4542" w:rsidR="004839DC" w:rsidRPr="00750CE4" w:rsidRDefault="004839DC" w:rsidP="004839D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lastRenderedPageBreak/>
              <w:t>Položka</w:t>
            </w:r>
          </w:p>
        </w:tc>
        <w:tc>
          <w:tcPr>
            <w:tcW w:w="4812" w:type="dxa"/>
            <w:shd w:val="clear" w:color="auto" w:fill="auto"/>
          </w:tcPr>
          <w:p w14:paraId="7ABEB580" w14:textId="17E6A6E2" w:rsidR="004839DC" w:rsidRDefault="004839DC" w:rsidP="004839D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t>Název</w:t>
            </w:r>
          </w:p>
        </w:tc>
        <w:tc>
          <w:tcPr>
            <w:tcW w:w="2051" w:type="dxa"/>
            <w:shd w:val="clear" w:color="auto" w:fill="auto"/>
          </w:tcPr>
          <w:p w14:paraId="0145F301" w14:textId="10C0BA8C" w:rsidR="004839DC" w:rsidRPr="00B5347D" w:rsidRDefault="004839DC" w:rsidP="004839D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835B3">
              <w:rPr>
                <w:rFonts w:asciiTheme="minorHAnsi" w:hAnsiTheme="minorHAnsi" w:cstheme="minorHAnsi"/>
                <w:b/>
                <w:sz w:val="24"/>
              </w:rPr>
              <w:t>Cena (v Kč) bez DPH</w:t>
            </w:r>
          </w:p>
        </w:tc>
      </w:tr>
      <w:tr w:rsidR="004839DC" w14:paraId="42953556" w14:textId="77777777" w:rsidTr="003B723A">
        <w:tc>
          <w:tcPr>
            <w:tcW w:w="1216" w:type="dxa"/>
            <w:shd w:val="clear" w:color="auto" w:fill="auto"/>
          </w:tcPr>
          <w:p w14:paraId="7BE34949" w14:textId="77777777" w:rsidR="004839DC" w:rsidRPr="00750CE4" w:rsidRDefault="004839DC" w:rsidP="004839D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50CE4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4812" w:type="dxa"/>
            <w:shd w:val="clear" w:color="auto" w:fill="auto"/>
          </w:tcPr>
          <w:p w14:paraId="597F7B0A" w14:textId="3FE3DFFC" w:rsidR="004839DC" w:rsidRPr="00B322C2" w:rsidRDefault="004839DC" w:rsidP="004839DC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Úhrada po skončení IK0 ze dne </w:t>
            </w:r>
            <w:r w:rsidRPr="00B5347D">
              <w:rPr>
                <w:rFonts w:asciiTheme="minorHAnsi" w:hAnsiTheme="minorHAnsi" w:cstheme="minorHAnsi"/>
                <w:sz w:val="24"/>
              </w:rPr>
              <w:t>23. 2. 2019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AA022DA" w14:textId="6F5D3AD5" w:rsidR="004839DC" w:rsidRPr="006473EE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5347D">
              <w:rPr>
                <w:rFonts w:asciiTheme="minorHAnsi" w:hAnsiTheme="minorHAnsi" w:cstheme="minorHAnsi"/>
                <w:sz w:val="24"/>
              </w:rPr>
              <w:t xml:space="preserve">5 249 232 </w:t>
            </w:r>
          </w:p>
        </w:tc>
      </w:tr>
      <w:tr w:rsidR="004839DC" w14:paraId="610F1795" w14:textId="77777777" w:rsidTr="003B723A">
        <w:tc>
          <w:tcPr>
            <w:tcW w:w="1216" w:type="dxa"/>
            <w:shd w:val="clear" w:color="auto" w:fill="auto"/>
          </w:tcPr>
          <w:p w14:paraId="712C0A5E" w14:textId="77777777" w:rsidR="004839DC" w:rsidRPr="00750CE4" w:rsidRDefault="004839DC" w:rsidP="004839D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50CE4"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4812" w:type="dxa"/>
            <w:shd w:val="clear" w:color="auto" w:fill="auto"/>
          </w:tcPr>
          <w:p w14:paraId="4196A817" w14:textId="2D322B00" w:rsidR="004839DC" w:rsidRPr="00B322C2" w:rsidRDefault="004839DC" w:rsidP="004839DC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Úhrada po skončení IK1 ze dne </w:t>
            </w:r>
            <w:r w:rsidRPr="00C835B3">
              <w:rPr>
                <w:rFonts w:asciiTheme="minorHAnsi" w:hAnsiTheme="minorHAnsi" w:cstheme="minorHAnsi"/>
                <w:sz w:val="24"/>
              </w:rPr>
              <w:t>20. 10. 2019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BBB6295" w14:textId="66A6FB2E" w:rsidR="004839DC" w:rsidRPr="006473EE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34 120 011</w:t>
            </w:r>
            <w:r w:rsidRPr="00B5347D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4839DC" w14:paraId="28283C86" w14:textId="77777777" w:rsidTr="004839DC">
        <w:tc>
          <w:tcPr>
            <w:tcW w:w="1216" w:type="dxa"/>
            <w:shd w:val="clear" w:color="auto" w:fill="E2EFD9" w:themeFill="accent6" w:themeFillTint="33"/>
          </w:tcPr>
          <w:p w14:paraId="1B08903D" w14:textId="77777777" w:rsidR="004839DC" w:rsidRPr="00B92069" w:rsidRDefault="004839DC" w:rsidP="004839D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11EED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4812" w:type="dxa"/>
            <w:shd w:val="clear" w:color="auto" w:fill="E2EFD9" w:themeFill="accent6" w:themeFillTint="33"/>
          </w:tcPr>
          <w:p w14:paraId="32923739" w14:textId="77777777" w:rsidR="004839DC" w:rsidRDefault="004839DC" w:rsidP="004839DC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1" w:type="dxa"/>
            <w:shd w:val="clear" w:color="auto" w:fill="E2EFD9" w:themeFill="accent6" w:themeFillTint="33"/>
          </w:tcPr>
          <w:p w14:paraId="2E5D4EFD" w14:textId="2EFF1304" w:rsidR="004839DC" w:rsidRPr="006473EE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  </w:t>
            </w:r>
            <w:r w:rsidRPr="00825E8F">
              <w:rPr>
                <w:rFonts w:asciiTheme="minorHAnsi" w:hAnsiTheme="minorHAnsi" w:cstheme="minorHAnsi"/>
                <w:b/>
                <w:color w:val="FF0000"/>
                <w:sz w:val="24"/>
              </w:rPr>
              <w:t>39 369 243</w:t>
            </w:r>
          </w:p>
        </w:tc>
      </w:tr>
      <w:tr w:rsidR="004839DC" w14:paraId="58DB5729" w14:textId="77777777" w:rsidTr="004839DC">
        <w:tc>
          <w:tcPr>
            <w:tcW w:w="8079" w:type="dxa"/>
            <w:gridSpan w:val="3"/>
          </w:tcPr>
          <w:p w14:paraId="2AA6B786" w14:textId="1D455EE4" w:rsidR="004839DC" w:rsidRPr="00E3366B" w:rsidRDefault="004839DC" w:rsidP="004839D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Ke dni podpisu Dohody neuhrazené platby ICZ a.s. ve prospěch VZP ČR v Kč</w:t>
            </w:r>
          </w:p>
        </w:tc>
      </w:tr>
      <w:tr w:rsidR="004839DC" w14:paraId="22398065" w14:textId="77777777" w:rsidTr="004839DC">
        <w:tc>
          <w:tcPr>
            <w:tcW w:w="1216" w:type="dxa"/>
          </w:tcPr>
          <w:p w14:paraId="71ABA4AC" w14:textId="77777777" w:rsidR="004839DC" w:rsidRDefault="004839DC" w:rsidP="004839D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t>Položka</w:t>
            </w:r>
          </w:p>
        </w:tc>
        <w:tc>
          <w:tcPr>
            <w:tcW w:w="4812" w:type="dxa"/>
          </w:tcPr>
          <w:p w14:paraId="60D94016" w14:textId="77777777" w:rsidR="004839DC" w:rsidRDefault="004839DC" w:rsidP="004839D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9D7A1B">
              <w:rPr>
                <w:rFonts w:asciiTheme="minorHAnsi" w:hAnsiTheme="minorHAnsi" w:cstheme="minorHAnsi"/>
                <w:b/>
                <w:sz w:val="24"/>
              </w:rPr>
              <w:t>Název</w:t>
            </w:r>
          </w:p>
        </w:tc>
        <w:tc>
          <w:tcPr>
            <w:tcW w:w="2051" w:type="dxa"/>
            <w:shd w:val="clear" w:color="auto" w:fill="auto"/>
          </w:tcPr>
          <w:p w14:paraId="7582490D" w14:textId="1BA4BC1D" w:rsidR="004839DC" w:rsidRDefault="004839DC" w:rsidP="004839D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839DC">
              <w:rPr>
                <w:rFonts w:asciiTheme="minorHAnsi" w:hAnsiTheme="minorHAnsi" w:cstheme="minorHAnsi"/>
                <w:b/>
                <w:sz w:val="24"/>
              </w:rPr>
              <w:t>Částka v Kč (v Kč)</w:t>
            </w:r>
          </w:p>
        </w:tc>
      </w:tr>
      <w:tr w:rsidR="004839DC" w14:paraId="332A1FD8" w14:textId="77777777" w:rsidTr="004839DC">
        <w:tc>
          <w:tcPr>
            <w:tcW w:w="1216" w:type="dxa"/>
          </w:tcPr>
          <w:p w14:paraId="12FF6229" w14:textId="77777777" w:rsidR="004839DC" w:rsidRDefault="004839DC" w:rsidP="004839D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4812" w:type="dxa"/>
          </w:tcPr>
          <w:p w14:paraId="6A656C99" w14:textId="77777777" w:rsidR="004839DC" w:rsidRDefault="004839DC" w:rsidP="004839DC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Sankce za nedodržení smluvních podmínek v období 08 až 10/2020 dle tab. níže</w:t>
            </w:r>
          </w:p>
        </w:tc>
        <w:tc>
          <w:tcPr>
            <w:tcW w:w="2051" w:type="dxa"/>
          </w:tcPr>
          <w:p w14:paraId="65DB8FD7" w14:textId="08D2B15B" w:rsidR="004839DC" w:rsidRDefault="005A1AA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5A1AAC">
              <w:rPr>
                <w:rFonts w:asciiTheme="minorHAnsi" w:hAnsiTheme="minorHAnsi" w:cstheme="minorHAnsi"/>
                <w:sz w:val="24"/>
              </w:rPr>
              <w:t>2 445 908</w:t>
            </w:r>
          </w:p>
        </w:tc>
      </w:tr>
      <w:tr w:rsidR="004839DC" w14:paraId="52C59B54" w14:textId="77777777" w:rsidTr="004839DC">
        <w:tc>
          <w:tcPr>
            <w:tcW w:w="1216" w:type="dxa"/>
          </w:tcPr>
          <w:p w14:paraId="72147B28" w14:textId="77777777" w:rsidR="004839DC" w:rsidRDefault="004839DC" w:rsidP="004839D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4812" w:type="dxa"/>
          </w:tcPr>
          <w:p w14:paraId="16C597A2" w14:textId="4A5A8C47" w:rsidR="004839DC" w:rsidRPr="002061E0" w:rsidRDefault="004839DC" w:rsidP="00232758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1C0A21">
              <w:rPr>
                <w:rFonts w:asciiTheme="minorHAnsi" w:hAnsiTheme="minorHAnsi" w:cstheme="minorHAnsi"/>
                <w:sz w:val="24"/>
              </w:rPr>
              <w:t xml:space="preserve">Sleva za </w:t>
            </w:r>
            <w:r w:rsidR="00232758">
              <w:rPr>
                <w:rFonts w:asciiTheme="minorHAnsi" w:hAnsiTheme="minorHAnsi" w:cstheme="minorHAnsi"/>
                <w:sz w:val="24"/>
              </w:rPr>
              <w:t>„</w:t>
            </w:r>
            <w:r w:rsidR="00232758" w:rsidRPr="00232758">
              <w:rPr>
                <w:rFonts w:asciiTheme="minorHAnsi" w:hAnsiTheme="minorHAnsi" w:cstheme="minorHAnsi"/>
                <w:sz w:val="24"/>
              </w:rPr>
              <w:t>Služby podpory nad rámec standardní podpory</w:t>
            </w:r>
            <w:r w:rsidR="0023275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32758" w:rsidRPr="00232758">
              <w:rPr>
                <w:rFonts w:asciiTheme="minorHAnsi" w:hAnsiTheme="minorHAnsi" w:cstheme="minorHAnsi"/>
                <w:sz w:val="24"/>
              </w:rPr>
              <w:t>výrobců HW a SW</w:t>
            </w:r>
            <w:r w:rsidR="00232758">
              <w:rPr>
                <w:rFonts w:asciiTheme="minorHAnsi" w:hAnsiTheme="minorHAnsi" w:cstheme="minorHAnsi"/>
                <w:sz w:val="24"/>
              </w:rPr>
              <w:t xml:space="preserve">“ - </w:t>
            </w:r>
            <w:r w:rsidRPr="001C0A21">
              <w:rPr>
                <w:rFonts w:asciiTheme="minorHAnsi" w:hAnsiTheme="minorHAnsi" w:cstheme="minorHAnsi"/>
                <w:sz w:val="24"/>
              </w:rPr>
              <w:t xml:space="preserve">plnění za období </w:t>
            </w:r>
            <w:r w:rsidR="00565ED5" w:rsidRPr="001C0A21">
              <w:rPr>
                <w:rFonts w:asciiTheme="minorHAnsi" w:hAnsiTheme="minorHAnsi" w:cstheme="minorHAnsi"/>
                <w:sz w:val="24"/>
              </w:rPr>
              <w:t>08</w:t>
            </w:r>
            <w:r w:rsidR="00232758">
              <w:rPr>
                <w:rFonts w:asciiTheme="minorHAnsi" w:hAnsiTheme="minorHAnsi" w:cstheme="minorHAnsi"/>
                <w:sz w:val="24"/>
              </w:rPr>
              <w:t>/2019</w:t>
            </w:r>
            <w:r w:rsidR="00565ED5" w:rsidRPr="001C0A21">
              <w:rPr>
                <w:rFonts w:asciiTheme="minorHAnsi" w:hAnsiTheme="minorHAnsi" w:cstheme="minorHAnsi"/>
                <w:sz w:val="24"/>
              </w:rPr>
              <w:t xml:space="preserve"> až 10/2020</w:t>
            </w:r>
          </w:p>
        </w:tc>
        <w:tc>
          <w:tcPr>
            <w:tcW w:w="2051" w:type="dxa"/>
          </w:tcPr>
          <w:p w14:paraId="6CC81474" w14:textId="77777777" w:rsidR="004839DC" w:rsidRPr="002061E0" w:rsidRDefault="004839DC" w:rsidP="00E6261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2061E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1C0A21">
              <w:rPr>
                <w:rFonts w:asciiTheme="minorHAnsi" w:hAnsiTheme="minorHAnsi" w:cstheme="minorHAnsi"/>
                <w:sz w:val="24"/>
              </w:rPr>
              <w:t>737 296</w:t>
            </w:r>
          </w:p>
        </w:tc>
      </w:tr>
      <w:tr w:rsidR="004839DC" w14:paraId="75866C91" w14:textId="77777777" w:rsidTr="004839DC">
        <w:tc>
          <w:tcPr>
            <w:tcW w:w="1216" w:type="dxa"/>
            <w:shd w:val="clear" w:color="auto" w:fill="E2EFD9" w:themeFill="accent6" w:themeFillTint="33"/>
          </w:tcPr>
          <w:p w14:paraId="01E4C2A8" w14:textId="77777777" w:rsidR="004839DC" w:rsidRPr="00FC106D" w:rsidRDefault="004839DC" w:rsidP="004839D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106D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4812" w:type="dxa"/>
            <w:shd w:val="clear" w:color="auto" w:fill="E2EFD9" w:themeFill="accent6" w:themeFillTint="33"/>
          </w:tcPr>
          <w:p w14:paraId="400C520A" w14:textId="77777777" w:rsidR="004839DC" w:rsidRPr="00FC106D" w:rsidRDefault="004839DC" w:rsidP="004839DC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51" w:type="dxa"/>
            <w:shd w:val="clear" w:color="auto" w:fill="E2EFD9" w:themeFill="accent6" w:themeFillTint="33"/>
          </w:tcPr>
          <w:p w14:paraId="7D09A185" w14:textId="32D24744" w:rsidR="004839DC" w:rsidRPr="00FC106D" w:rsidRDefault="005A1AAC" w:rsidP="00E62619">
            <w:pPr>
              <w:jc w:val="right"/>
              <w:rPr>
                <w:rFonts w:asciiTheme="minorHAnsi" w:hAnsiTheme="minorHAnsi" w:cstheme="minorHAnsi"/>
                <w:b/>
                <w:smallCaps/>
                <w:sz w:val="24"/>
              </w:rPr>
            </w:pPr>
            <w:r>
              <w:rPr>
                <w:rFonts w:asciiTheme="minorHAnsi" w:hAnsiTheme="minorHAnsi" w:cstheme="minorHAnsi"/>
                <w:b/>
                <w:smallCaps/>
                <w:color w:val="FF0000"/>
                <w:sz w:val="24"/>
              </w:rPr>
              <w:t>3 183 204</w:t>
            </w:r>
          </w:p>
        </w:tc>
      </w:tr>
    </w:tbl>
    <w:p w14:paraId="40FFDD41" w14:textId="1A5DE5BD" w:rsidR="001069E3" w:rsidRDefault="001069E3">
      <w:pPr>
        <w:rPr>
          <w:rFonts w:asciiTheme="minorHAnsi" w:hAnsiTheme="minorHAnsi" w:cstheme="minorHAnsi"/>
          <w:sz w:val="24"/>
        </w:rPr>
      </w:pPr>
    </w:p>
    <w:p w14:paraId="1DCC7A83" w14:textId="15A601A2" w:rsidR="00E62619" w:rsidRDefault="004839DC" w:rsidP="004839DC">
      <w:pPr>
        <w:jc w:val="left"/>
        <w:rPr>
          <w:rFonts w:asciiTheme="minorHAnsi" w:hAnsiTheme="minorHAnsi" w:cstheme="minorHAnsi"/>
          <w:b/>
          <w:sz w:val="24"/>
        </w:rPr>
      </w:pPr>
      <w:r w:rsidRPr="004839DC">
        <w:rPr>
          <w:rFonts w:asciiTheme="minorHAnsi" w:hAnsiTheme="minorHAnsi" w:cstheme="minorHAnsi"/>
          <w:b/>
          <w:sz w:val="24"/>
        </w:rPr>
        <w:t xml:space="preserve">Tabulka výpočtu </w:t>
      </w:r>
      <w:r w:rsidR="00077E23">
        <w:rPr>
          <w:rFonts w:asciiTheme="minorHAnsi" w:hAnsiTheme="minorHAnsi" w:cstheme="minorHAnsi"/>
          <w:b/>
          <w:sz w:val="24"/>
        </w:rPr>
        <w:t xml:space="preserve">nezaplacených </w:t>
      </w:r>
      <w:r w:rsidRPr="004839DC">
        <w:rPr>
          <w:rFonts w:asciiTheme="minorHAnsi" w:hAnsiTheme="minorHAnsi" w:cstheme="minorHAnsi"/>
          <w:b/>
          <w:sz w:val="24"/>
        </w:rPr>
        <w:t>smluvních sankcí: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9"/>
        <w:gridCol w:w="1232"/>
        <w:gridCol w:w="963"/>
        <w:gridCol w:w="2100"/>
        <w:gridCol w:w="1143"/>
        <w:gridCol w:w="1808"/>
        <w:gridCol w:w="4359"/>
      </w:tblGrid>
      <w:tr w:rsidR="00016424" w:rsidRPr="00016424" w14:paraId="63DA2B8F" w14:textId="77777777" w:rsidTr="001C0A21">
        <w:trPr>
          <w:trHeight w:val="600"/>
        </w:trPr>
        <w:tc>
          <w:tcPr>
            <w:tcW w:w="2389" w:type="dxa"/>
            <w:hideMark/>
          </w:tcPr>
          <w:p w14:paraId="4DDB27F8" w14:textId="77777777" w:rsidR="00016424" w:rsidRPr="00B7415C" w:rsidRDefault="00016424" w:rsidP="0001642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7415C">
              <w:rPr>
                <w:rFonts w:asciiTheme="minorHAnsi" w:hAnsiTheme="minorHAnsi" w:cstheme="minorHAnsi"/>
                <w:bCs/>
                <w:sz w:val="24"/>
              </w:rPr>
              <w:t>Období/nesoučinnost</w:t>
            </w:r>
          </w:p>
        </w:tc>
        <w:tc>
          <w:tcPr>
            <w:tcW w:w="1232" w:type="dxa"/>
            <w:hideMark/>
          </w:tcPr>
          <w:p w14:paraId="6B993500" w14:textId="6312CA12" w:rsidR="00016424" w:rsidRPr="00B7415C" w:rsidRDefault="0001642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7415C">
              <w:rPr>
                <w:rFonts w:asciiTheme="minorHAnsi" w:hAnsiTheme="minorHAnsi" w:cstheme="minorHAnsi"/>
                <w:bCs/>
                <w:sz w:val="24"/>
              </w:rPr>
              <w:t>Počet dnů k sankci</w:t>
            </w:r>
          </w:p>
        </w:tc>
        <w:tc>
          <w:tcPr>
            <w:tcW w:w="963" w:type="dxa"/>
            <w:hideMark/>
          </w:tcPr>
          <w:p w14:paraId="6F932E05" w14:textId="77777777" w:rsidR="00016424" w:rsidRPr="00B7415C" w:rsidRDefault="0001642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7415C">
              <w:rPr>
                <w:rFonts w:asciiTheme="minorHAnsi" w:hAnsiTheme="minorHAnsi" w:cstheme="minorHAnsi"/>
                <w:bCs/>
                <w:sz w:val="24"/>
              </w:rPr>
              <w:t>Vztah k milníku</w:t>
            </w:r>
          </w:p>
        </w:tc>
        <w:tc>
          <w:tcPr>
            <w:tcW w:w="2100" w:type="dxa"/>
            <w:hideMark/>
          </w:tcPr>
          <w:p w14:paraId="7C595ABE" w14:textId="77777777" w:rsidR="00016424" w:rsidRPr="00B7415C" w:rsidRDefault="0001642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7415C">
              <w:rPr>
                <w:rFonts w:asciiTheme="minorHAnsi" w:hAnsiTheme="minorHAnsi" w:cstheme="minorHAnsi"/>
                <w:bCs/>
                <w:sz w:val="24"/>
              </w:rPr>
              <w:t>Základ pro výpočet</w:t>
            </w:r>
          </w:p>
        </w:tc>
        <w:tc>
          <w:tcPr>
            <w:tcW w:w="1143" w:type="dxa"/>
            <w:hideMark/>
          </w:tcPr>
          <w:p w14:paraId="0AFB1EA4" w14:textId="77777777" w:rsidR="00016424" w:rsidRPr="00B7415C" w:rsidRDefault="0001642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7415C">
              <w:rPr>
                <w:rFonts w:asciiTheme="minorHAnsi" w:hAnsiTheme="minorHAnsi" w:cstheme="minorHAnsi"/>
                <w:bCs/>
                <w:sz w:val="24"/>
              </w:rPr>
              <w:t>Procento sankce</w:t>
            </w:r>
          </w:p>
        </w:tc>
        <w:tc>
          <w:tcPr>
            <w:tcW w:w="1808" w:type="dxa"/>
            <w:hideMark/>
          </w:tcPr>
          <w:p w14:paraId="5ED3378B" w14:textId="77777777" w:rsidR="00016424" w:rsidRPr="00B7415C" w:rsidRDefault="0001642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7415C">
              <w:rPr>
                <w:rFonts w:asciiTheme="minorHAnsi" w:hAnsiTheme="minorHAnsi" w:cstheme="minorHAnsi"/>
                <w:bCs/>
                <w:sz w:val="24"/>
              </w:rPr>
              <w:t>Sankce</w:t>
            </w:r>
          </w:p>
        </w:tc>
        <w:tc>
          <w:tcPr>
            <w:tcW w:w="4359" w:type="dxa"/>
            <w:hideMark/>
          </w:tcPr>
          <w:p w14:paraId="6806B1A6" w14:textId="77777777" w:rsidR="00016424" w:rsidRPr="00B7415C" w:rsidRDefault="0001642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7415C">
              <w:rPr>
                <w:rFonts w:asciiTheme="minorHAnsi" w:hAnsiTheme="minorHAnsi" w:cstheme="minorHAnsi"/>
                <w:bCs/>
                <w:sz w:val="24"/>
              </w:rPr>
              <w:t>Poznámka</w:t>
            </w:r>
          </w:p>
        </w:tc>
      </w:tr>
      <w:tr w:rsidR="00016424" w:rsidRPr="00016424" w14:paraId="4F7F05C9" w14:textId="77777777" w:rsidTr="001C0A21">
        <w:trPr>
          <w:trHeight w:val="300"/>
        </w:trPr>
        <w:tc>
          <w:tcPr>
            <w:tcW w:w="2389" w:type="dxa"/>
            <w:noWrap/>
            <w:hideMark/>
          </w:tcPr>
          <w:p w14:paraId="43C5E943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VIII.20</w:t>
            </w:r>
          </w:p>
        </w:tc>
        <w:tc>
          <w:tcPr>
            <w:tcW w:w="1232" w:type="dxa"/>
            <w:noWrap/>
            <w:hideMark/>
          </w:tcPr>
          <w:p w14:paraId="1A9280CA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963" w:type="dxa"/>
            <w:noWrap/>
            <w:hideMark/>
          </w:tcPr>
          <w:p w14:paraId="016389DF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IK2</w:t>
            </w:r>
          </w:p>
        </w:tc>
        <w:tc>
          <w:tcPr>
            <w:tcW w:w="2100" w:type="dxa"/>
            <w:noWrap/>
            <w:hideMark/>
          </w:tcPr>
          <w:p w14:paraId="62ACE43C" w14:textId="77777777" w:rsidR="00016424" w:rsidRPr="00B7415C" w:rsidRDefault="00016424" w:rsidP="00B0658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26 246 163,00 Kč</w:t>
            </w:r>
          </w:p>
        </w:tc>
        <w:tc>
          <w:tcPr>
            <w:tcW w:w="1143" w:type="dxa"/>
            <w:noWrap/>
            <w:hideMark/>
          </w:tcPr>
          <w:p w14:paraId="1DBCC2CB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7415C">
              <w:rPr>
                <w:rFonts w:asciiTheme="minorHAnsi" w:hAnsiTheme="minorHAnsi" w:cstheme="minorHAnsi"/>
                <w:sz w:val="24"/>
              </w:rPr>
              <w:t>0,05%</w:t>
            </w:r>
            <w:proofErr w:type="gramEnd"/>
          </w:p>
        </w:tc>
        <w:tc>
          <w:tcPr>
            <w:tcW w:w="1808" w:type="dxa"/>
            <w:noWrap/>
            <w:hideMark/>
          </w:tcPr>
          <w:p w14:paraId="6D89A163" w14:textId="77777777" w:rsidR="00016424" w:rsidRPr="00B7415C" w:rsidRDefault="00016424" w:rsidP="00565ED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406 815,53 Kč</w:t>
            </w:r>
          </w:p>
        </w:tc>
        <w:tc>
          <w:tcPr>
            <w:tcW w:w="4359" w:type="dxa"/>
            <w:hideMark/>
          </w:tcPr>
          <w:p w14:paraId="54014348" w14:textId="736C8E74" w:rsidR="00016424" w:rsidRPr="00B7415C" w:rsidRDefault="00016424" w:rsidP="007071AE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1.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8. - 31.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8. 2020</w:t>
            </w:r>
          </w:p>
        </w:tc>
      </w:tr>
      <w:tr w:rsidR="00016424" w:rsidRPr="00016424" w14:paraId="689609AE" w14:textId="77777777" w:rsidTr="001C0A21">
        <w:trPr>
          <w:trHeight w:val="300"/>
        </w:trPr>
        <w:tc>
          <w:tcPr>
            <w:tcW w:w="2389" w:type="dxa"/>
            <w:noWrap/>
            <w:hideMark/>
          </w:tcPr>
          <w:p w14:paraId="570DC7AF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VIII.20</w:t>
            </w:r>
          </w:p>
        </w:tc>
        <w:tc>
          <w:tcPr>
            <w:tcW w:w="1232" w:type="dxa"/>
            <w:noWrap/>
            <w:hideMark/>
          </w:tcPr>
          <w:p w14:paraId="46B27258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963" w:type="dxa"/>
            <w:noWrap/>
            <w:hideMark/>
          </w:tcPr>
          <w:p w14:paraId="46D977C7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IK2</w:t>
            </w:r>
          </w:p>
        </w:tc>
        <w:tc>
          <w:tcPr>
            <w:tcW w:w="2100" w:type="dxa"/>
            <w:noWrap/>
            <w:hideMark/>
          </w:tcPr>
          <w:p w14:paraId="1FD4F705" w14:textId="77777777" w:rsidR="00016424" w:rsidRPr="00B7415C" w:rsidRDefault="00016424" w:rsidP="00B0658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5 000,00 Kč</w:t>
            </w:r>
          </w:p>
        </w:tc>
        <w:tc>
          <w:tcPr>
            <w:tcW w:w="1143" w:type="dxa"/>
            <w:noWrap/>
            <w:hideMark/>
          </w:tcPr>
          <w:p w14:paraId="4815399B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808" w:type="dxa"/>
            <w:noWrap/>
            <w:hideMark/>
          </w:tcPr>
          <w:p w14:paraId="714FD163" w14:textId="77777777" w:rsidR="00016424" w:rsidRPr="00B7415C" w:rsidRDefault="00016424" w:rsidP="00565ED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110 000,00 Kč</w:t>
            </w:r>
          </w:p>
        </w:tc>
        <w:tc>
          <w:tcPr>
            <w:tcW w:w="4359" w:type="dxa"/>
            <w:hideMark/>
          </w:tcPr>
          <w:p w14:paraId="1E20BA41" w14:textId="4F4D10EB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29.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8. - 19.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9. 2020 prodlení s dodávkou migračního plánu</w:t>
            </w:r>
          </w:p>
        </w:tc>
      </w:tr>
      <w:tr w:rsidR="00016424" w:rsidRPr="00016424" w14:paraId="02EC1C1B" w14:textId="77777777" w:rsidTr="001C0A21">
        <w:trPr>
          <w:trHeight w:val="300"/>
        </w:trPr>
        <w:tc>
          <w:tcPr>
            <w:tcW w:w="2389" w:type="dxa"/>
            <w:noWrap/>
            <w:hideMark/>
          </w:tcPr>
          <w:p w14:paraId="5EFE4FA5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IX.20</w:t>
            </w:r>
          </w:p>
        </w:tc>
        <w:tc>
          <w:tcPr>
            <w:tcW w:w="1232" w:type="dxa"/>
            <w:noWrap/>
            <w:hideMark/>
          </w:tcPr>
          <w:p w14:paraId="5D425B4F" w14:textId="0EC44E8C" w:rsidR="00016424" w:rsidRPr="00B7415C" w:rsidRDefault="005A1AAC" w:rsidP="0001642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963" w:type="dxa"/>
            <w:noWrap/>
            <w:hideMark/>
          </w:tcPr>
          <w:p w14:paraId="55B5D4E4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IK2</w:t>
            </w:r>
          </w:p>
        </w:tc>
        <w:tc>
          <w:tcPr>
            <w:tcW w:w="2100" w:type="dxa"/>
            <w:noWrap/>
            <w:hideMark/>
          </w:tcPr>
          <w:p w14:paraId="3BB51DF3" w14:textId="77777777" w:rsidR="00016424" w:rsidRPr="00B7415C" w:rsidRDefault="00016424" w:rsidP="00B0658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26 246 163,00 Kč</w:t>
            </w:r>
          </w:p>
        </w:tc>
        <w:tc>
          <w:tcPr>
            <w:tcW w:w="1143" w:type="dxa"/>
            <w:noWrap/>
            <w:hideMark/>
          </w:tcPr>
          <w:p w14:paraId="2E4AB511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7415C">
              <w:rPr>
                <w:rFonts w:asciiTheme="minorHAnsi" w:hAnsiTheme="minorHAnsi" w:cstheme="minorHAnsi"/>
                <w:sz w:val="24"/>
              </w:rPr>
              <w:t>0,05%</w:t>
            </w:r>
            <w:proofErr w:type="gramEnd"/>
          </w:p>
        </w:tc>
        <w:tc>
          <w:tcPr>
            <w:tcW w:w="1808" w:type="dxa"/>
            <w:noWrap/>
            <w:hideMark/>
          </w:tcPr>
          <w:p w14:paraId="03111317" w14:textId="1C0600AB" w:rsidR="00016424" w:rsidRPr="00B7415C" w:rsidRDefault="005A1AAC" w:rsidP="00565ED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275 584,71</w:t>
            </w:r>
            <w:r w:rsidR="00016424" w:rsidRPr="00B7415C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  <w:tc>
          <w:tcPr>
            <w:tcW w:w="4359" w:type="dxa"/>
            <w:hideMark/>
          </w:tcPr>
          <w:p w14:paraId="4115F887" w14:textId="4CC144D5" w:rsidR="00016424" w:rsidRPr="00B7415C" w:rsidRDefault="007071AE" w:rsidP="007071AE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 xml:space="preserve">1. </w:t>
            </w:r>
            <w:r w:rsidR="00016424" w:rsidRPr="00B7415C">
              <w:rPr>
                <w:rFonts w:asciiTheme="minorHAnsi" w:hAnsiTheme="minorHAnsi" w:cstheme="minorHAnsi"/>
                <w:sz w:val="24"/>
              </w:rPr>
              <w:t>9. - 30. 9. 2020</w:t>
            </w:r>
          </w:p>
        </w:tc>
      </w:tr>
      <w:tr w:rsidR="00016424" w:rsidRPr="00016424" w14:paraId="71F7BA08" w14:textId="77777777" w:rsidTr="001C0A21">
        <w:trPr>
          <w:trHeight w:val="900"/>
        </w:trPr>
        <w:tc>
          <w:tcPr>
            <w:tcW w:w="2389" w:type="dxa"/>
            <w:noWrap/>
            <w:hideMark/>
          </w:tcPr>
          <w:p w14:paraId="36FEDFBF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lastRenderedPageBreak/>
              <w:t>IX.20</w:t>
            </w:r>
          </w:p>
        </w:tc>
        <w:tc>
          <w:tcPr>
            <w:tcW w:w="1232" w:type="dxa"/>
            <w:noWrap/>
            <w:hideMark/>
          </w:tcPr>
          <w:p w14:paraId="6ADA751C" w14:textId="2D544F41" w:rsidR="00016424" w:rsidRPr="00B7415C" w:rsidRDefault="005A1AAC" w:rsidP="0001642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963" w:type="dxa"/>
            <w:noWrap/>
            <w:hideMark/>
          </w:tcPr>
          <w:p w14:paraId="59CB9208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IK3</w:t>
            </w:r>
          </w:p>
        </w:tc>
        <w:tc>
          <w:tcPr>
            <w:tcW w:w="2100" w:type="dxa"/>
            <w:noWrap/>
            <w:hideMark/>
          </w:tcPr>
          <w:p w14:paraId="71AE153E" w14:textId="77777777" w:rsidR="00016424" w:rsidRPr="00B7415C" w:rsidRDefault="00016424" w:rsidP="00B0658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26 246 163,00 Kč</w:t>
            </w:r>
          </w:p>
        </w:tc>
        <w:tc>
          <w:tcPr>
            <w:tcW w:w="1143" w:type="dxa"/>
            <w:noWrap/>
            <w:hideMark/>
          </w:tcPr>
          <w:p w14:paraId="3E71F1A5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7415C">
              <w:rPr>
                <w:rFonts w:asciiTheme="minorHAnsi" w:hAnsiTheme="minorHAnsi" w:cstheme="minorHAnsi"/>
                <w:sz w:val="24"/>
              </w:rPr>
              <w:t>0,05%</w:t>
            </w:r>
            <w:proofErr w:type="gramEnd"/>
          </w:p>
        </w:tc>
        <w:tc>
          <w:tcPr>
            <w:tcW w:w="1808" w:type="dxa"/>
            <w:noWrap/>
            <w:hideMark/>
          </w:tcPr>
          <w:p w14:paraId="3450262D" w14:textId="16712DC2" w:rsidR="00016424" w:rsidRPr="00B7415C" w:rsidRDefault="005A1AAC" w:rsidP="00565ED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183 723,14 Kč</w:t>
            </w:r>
          </w:p>
        </w:tc>
        <w:tc>
          <w:tcPr>
            <w:tcW w:w="4359" w:type="dxa"/>
            <w:hideMark/>
          </w:tcPr>
          <w:p w14:paraId="01D56105" w14:textId="177C523D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11.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9. - 30.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9. etapa IK3 měla být dle poslední verze harmonogramu (v26) akceptována dne 10.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9.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2020, tzn. sankce plynou od 11.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9. 2020</w:t>
            </w:r>
          </w:p>
        </w:tc>
      </w:tr>
      <w:tr w:rsidR="00016424" w:rsidRPr="00016424" w14:paraId="6AC6CCE1" w14:textId="77777777" w:rsidTr="001C0A21">
        <w:trPr>
          <w:trHeight w:val="900"/>
        </w:trPr>
        <w:tc>
          <w:tcPr>
            <w:tcW w:w="2389" w:type="dxa"/>
            <w:noWrap/>
            <w:hideMark/>
          </w:tcPr>
          <w:p w14:paraId="47A8AE1C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IX.20</w:t>
            </w:r>
          </w:p>
        </w:tc>
        <w:tc>
          <w:tcPr>
            <w:tcW w:w="1232" w:type="dxa"/>
            <w:noWrap/>
            <w:hideMark/>
          </w:tcPr>
          <w:p w14:paraId="2D2C33A0" w14:textId="0EF52759" w:rsidR="00016424" w:rsidRPr="00B7415C" w:rsidRDefault="005A1AAC" w:rsidP="0001642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963" w:type="dxa"/>
            <w:noWrap/>
            <w:hideMark/>
          </w:tcPr>
          <w:p w14:paraId="13C55798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CAK</w:t>
            </w:r>
          </w:p>
        </w:tc>
        <w:tc>
          <w:tcPr>
            <w:tcW w:w="2100" w:type="dxa"/>
            <w:noWrap/>
            <w:hideMark/>
          </w:tcPr>
          <w:p w14:paraId="14BE2D3A" w14:textId="77777777" w:rsidR="00016424" w:rsidRPr="00B7415C" w:rsidRDefault="00016424" w:rsidP="00B0658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131 230 813,00 Kč</w:t>
            </w:r>
          </w:p>
        </w:tc>
        <w:tc>
          <w:tcPr>
            <w:tcW w:w="1143" w:type="dxa"/>
            <w:noWrap/>
            <w:hideMark/>
          </w:tcPr>
          <w:p w14:paraId="5ED9B6BA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7415C">
              <w:rPr>
                <w:rFonts w:asciiTheme="minorHAnsi" w:hAnsiTheme="minorHAnsi" w:cstheme="minorHAnsi"/>
                <w:sz w:val="24"/>
              </w:rPr>
              <w:t>0,05%</w:t>
            </w:r>
            <w:proofErr w:type="gramEnd"/>
          </w:p>
        </w:tc>
        <w:tc>
          <w:tcPr>
            <w:tcW w:w="1808" w:type="dxa"/>
            <w:noWrap/>
            <w:hideMark/>
          </w:tcPr>
          <w:p w14:paraId="6143E14C" w14:textId="6DF339D3" w:rsidR="00016424" w:rsidRPr="00B7415C" w:rsidRDefault="005A1AAC" w:rsidP="00565ED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918 615,69 Kč</w:t>
            </w:r>
          </w:p>
        </w:tc>
        <w:tc>
          <w:tcPr>
            <w:tcW w:w="4359" w:type="dxa"/>
            <w:hideMark/>
          </w:tcPr>
          <w:p w14:paraId="042717C0" w14:textId="5D4FD2C8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11.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9. - 30.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9. etapa IK3 měla být dle poslední verze harmonogramu (v26) akceptována dne 10.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9.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2020, tzn. sankce plynou od 11.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9. 2020</w:t>
            </w:r>
          </w:p>
        </w:tc>
      </w:tr>
      <w:tr w:rsidR="00016424" w:rsidRPr="00016424" w14:paraId="52C41496" w14:textId="77777777" w:rsidTr="001C0A21">
        <w:trPr>
          <w:trHeight w:val="300"/>
        </w:trPr>
        <w:tc>
          <w:tcPr>
            <w:tcW w:w="2389" w:type="dxa"/>
            <w:noWrap/>
            <w:hideMark/>
          </w:tcPr>
          <w:p w14:paraId="67AED36A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X.20</w:t>
            </w:r>
          </w:p>
        </w:tc>
        <w:tc>
          <w:tcPr>
            <w:tcW w:w="1232" w:type="dxa"/>
            <w:noWrap/>
            <w:hideMark/>
          </w:tcPr>
          <w:p w14:paraId="38F17721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963" w:type="dxa"/>
            <w:noWrap/>
            <w:hideMark/>
          </w:tcPr>
          <w:p w14:paraId="2273FCDD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IK2</w:t>
            </w:r>
          </w:p>
        </w:tc>
        <w:tc>
          <w:tcPr>
            <w:tcW w:w="2100" w:type="dxa"/>
            <w:noWrap/>
            <w:hideMark/>
          </w:tcPr>
          <w:p w14:paraId="56B875E3" w14:textId="77777777" w:rsidR="00016424" w:rsidRPr="00B7415C" w:rsidRDefault="00016424" w:rsidP="00B0658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26 246 163,00 Kč</w:t>
            </w:r>
          </w:p>
        </w:tc>
        <w:tc>
          <w:tcPr>
            <w:tcW w:w="1143" w:type="dxa"/>
            <w:noWrap/>
            <w:hideMark/>
          </w:tcPr>
          <w:p w14:paraId="7D8F69DE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7415C">
              <w:rPr>
                <w:rFonts w:asciiTheme="minorHAnsi" w:hAnsiTheme="minorHAnsi" w:cstheme="minorHAnsi"/>
                <w:sz w:val="24"/>
              </w:rPr>
              <w:t>0,05%</w:t>
            </w:r>
            <w:proofErr w:type="gramEnd"/>
          </w:p>
        </w:tc>
        <w:tc>
          <w:tcPr>
            <w:tcW w:w="1808" w:type="dxa"/>
            <w:noWrap/>
            <w:hideMark/>
          </w:tcPr>
          <w:p w14:paraId="01DD52C7" w14:textId="77777777" w:rsidR="00016424" w:rsidRPr="00B7415C" w:rsidRDefault="00016424" w:rsidP="00565ED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78 738,49 Kč</w:t>
            </w:r>
          </w:p>
        </w:tc>
        <w:tc>
          <w:tcPr>
            <w:tcW w:w="4359" w:type="dxa"/>
            <w:hideMark/>
          </w:tcPr>
          <w:p w14:paraId="22BD49C7" w14:textId="5F2E0A5E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1.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10. - 6.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10.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2020</w:t>
            </w:r>
          </w:p>
        </w:tc>
      </w:tr>
      <w:tr w:rsidR="00016424" w:rsidRPr="00016424" w14:paraId="793EB960" w14:textId="77777777" w:rsidTr="001C0A21">
        <w:trPr>
          <w:trHeight w:val="300"/>
        </w:trPr>
        <w:tc>
          <w:tcPr>
            <w:tcW w:w="2389" w:type="dxa"/>
            <w:noWrap/>
            <w:hideMark/>
          </w:tcPr>
          <w:p w14:paraId="47569F4D" w14:textId="26FE5235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X.20</w:t>
            </w:r>
          </w:p>
        </w:tc>
        <w:tc>
          <w:tcPr>
            <w:tcW w:w="1232" w:type="dxa"/>
            <w:noWrap/>
            <w:hideMark/>
          </w:tcPr>
          <w:p w14:paraId="612A1A86" w14:textId="05A48D28" w:rsidR="00016424" w:rsidRPr="00B7415C" w:rsidRDefault="005A1AAC" w:rsidP="0001642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963" w:type="dxa"/>
            <w:noWrap/>
            <w:hideMark/>
          </w:tcPr>
          <w:p w14:paraId="27486072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IK3</w:t>
            </w:r>
          </w:p>
        </w:tc>
        <w:tc>
          <w:tcPr>
            <w:tcW w:w="2100" w:type="dxa"/>
            <w:noWrap/>
            <w:hideMark/>
          </w:tcPr>
          <w:p w14:paraId="1EA8C01F" w14:textId="77777777" w:rsidR="00016424" w:rsidRPr="00B7415C" w:rsidRDefault="00016424" w:rsidP="00B0658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26 246 163,00 Kč</w:t>
            </w:r>
          </w:p>
        </w:tc>
        <w:tc>
          <w:tcPr>
            <w:tcW w:w="1143" w:type="dxa"/>
            <w:noWrap/>
            <w:hideMark/>
          </w:tcPr>
          <w:p w14:paraId="4ADF1C69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7415C">
              <w:rPr>
                <w:rFonts w:asciiTheme="minorHAnsi" w:hAnsiTheme="minorHAnsi" w:cstheme="minorHAnsi"/>
                <w:sz w:val="24"/>
              </w:rPr>
              <w:t>0,05%</w:t>
            </w:r>
            <w:proofErr w:type="gramEnd"/>
          </w:p>
        </w:tc>
        <w:tc>
          <w:tcPr>
            <w:tcW w:w="1808" w:type="dxa"/>
            <w:noWrap/>
            <w:hideMark/>
          </w:tcPr>
          <w:p w14:paraId="6C51B5FE" w14:textId="14C7D91A" w:rsidR="00016424" w:rsidRPr="00B7415C" w:rsidRDefault="005A1AAC" w:rsidP="00565ED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78 738,49</w:t>
            </w:r>
            <w:r w:rsidR="00016424" w:rsidRPr="00B7415C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  <w:tc>
          <w:tcPr>
            <w:tcW w:w="4359" w:type="dxa"/>
            <w:hideMark/>
          </w:tcPr>
          <w:p w14:paraId="15BFC6EA" w14:textId="508F6661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1.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10. - 6.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10.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2020</w:t>
            </w:r>
          </w:p>
        </w:tc>
      </w:tr>
      <w:tr w:rsidR="00016424" w:rsidRPr="00016424" w14:paraId="261FFD07" w14:textId="77777777" w:rsidTr="001C0A21">
        <w:trPr>
          <w:trHeight w:val="300"/>
        </w:trPr>
        <w:tc>
          <w:tcPr>
            <w:tcW w:w="2389" w:type="dxa"/>
            <w:noWrap/>
            <w:hideMark/>
          </w:tcPr>
          <w:p w14:paraId="765A84D1" w14:textId="51E07C4E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X.20</w:t>
            </w:r>
          </w:p>
        </w:tc>
        <w:tc>
          <w:tcPr>
            <w:tcW w:w="1232" w:type="dxa"/>
            <w:noWrap/>
            <w:hideMark/>
          </w:tcPr>
          <w:p w14:paraId="09A64A54" w14:textId="2C0DAF94" w:rsidR="00016424" w:rsidRPr="00B7415C" w:rsidRDefault="005A1AAC" w:rsidP="0001642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963" w:type="dxa"/>
            <w:noWrap/>
            <w:hideMark/>
          </w:tcPr>
          <w:p w14:paraId="4B7E2A7E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CAK</w:t>
            </w:r>
          </w:p>
        </w:tc>
        <w:tc>
          <w:tcPr>
            <w:tcW w:w="2100" w:type="dxa"/>
            <w:noWrap/>
            <w:hideMark/>
          </w:tcPr>
          <w:p w14:paraId="42310388" w14:textId="77777777" w:rsidR="00016424" w:rsidRPr="00B7415C" w:rsidRDefault="00016424" w:rsidP="00B0658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131 230 813,00 Kč</w:t>
            </w:r>
          </w:p>
        </w:tc>
        <w:tc>
          <w:tcPr>
            <w:tcW w:w="1143" w:type="dxa"/>
            <w:noWrap/>
            <w:hideMark/>
          </w:tcPr>
          <w:p w14:paraId="6D61577D" w14:textId="77777777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7415C">
              <w:rPr>
                <w:rFonts w:asciiTheme="minorHAnsi" w:hAnsiTheme="minorHAnsi" w:cstheme="minorHAnsi"/>
                <w:sz w:val="24"/>
              </w:rPr>
              <w:t>0,05%</w:t>
            </w:r>
            <w:proofErr w:type="gramEnd"/>
          </w:p>
        </w:tc>
        <w:tc>
          <w:tcPr>
            <w:tcW w:w="1808" w:type="dxa"/>
            <w:noWrap/>
            <w:hideMark/>
          </w:tcPr>
          <w:p w14:paraId="4A664381" w14:textId="2415822E" w:rsidR="00016424" w:rsidRPr="00B7415C" w:rsidRDefault="005A1AAC" w:rsidP="00565ED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393 692,44</w:t>
            </w:r>
            <w:r w:rsidR="00016424" w:rsidRPr="00B7415C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  <w:tc>
          <w:tcPr>
            <w:tcW w:w="4359" w:type="dxa"/>
            <w:hideMark/>
          </w:tcPr>
          <w:p w14:paraId="503897AF" w14:textId="48E530D4" w:rsidR="00016424" w:rsidRPr="00B7415C" w:rsidRDefault="00016424" w:rsidP="00016424">
            <w:pPr>
              <w:rPr>
                <w:rFonts w:asciiTheme="minorHAnsi" w:hAnsiTheme="minorHAnsi" w:cstheme="minorHAnsi"/>
                <w:sz w:val="24"/>
              </w:rPr>
            </w:pPr>
            <w:r w:rsidRPr="00B7415C">
              <w:rPr>
                <w:rFonts w:asciiTheme="minorHAnsi" w:hAnsiTheme="minorHAnsi" w:cstheme="minorHAnsi"/>
                <w:sz w:val="24"/>
              </w:rPr>
              <w:t>1.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10. - 6.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10.</w:t>
            </w:r>
            <w:r w:rsidR="007071AE" w:rsidRPr="00B7415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7415C">
              <w:rPr>
                <w:rFonts w:asciiTheme="minorHAnsi" w:hAnsiTheme="minorHAnsi" w:cstheme="minorHAnsi"/>
                <w:sz w:val="24"/>
              </w:rPr>
              <w:t>2020</w:t>
            </w:r>
          </w:p>
        </w:tc>
      </w:tr>
      <w:tr w:rsidR="00B06580" w:rsidRPr="00016424" w14:paraId="615F1F43" w14:textId="77777777" w:rsidTr="001C0A21">
        <w:trPr>
          <w:trHeight w:val="300"/>
        </w:trPr>
        <w:tc>
          <w:tcPr>
            <w:tcW w:w="7827" w:type="dxa"/>
            <w:gridSpan w:val="5"/>
            <w:noWrap/>
            <w:hideMark/>
          </w:tcPr>
          <w:p w14:paraId="6EA18E73" w14:textId="0195B4F5" w:rsidR="00B06580" w:rsidRPr="00016424" w:rsidRDefault="00B06580" w:rsidP="00B065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16424">
              <w:rPr>
                <w:rFonts w:asciiTheme="minorHAnsi" w:hAnsiTheme="minorHAnsi" w:cstheme="minorHAnsi"/>
                <w:b/>
                <w:bCs/>
                <w:sz w:val="24"/>
              </w:rPr>
              <w:t>Celkem</w:t>
            </w:r>
          </w:p>
        </w:tc>
        <w:tc>
          <w:tcPr>
            <w:tcW w:w="1808" w:type="dxa"/>
            <w:noWrap/>
            <w:hideMark/>
          </w:tcPr>
          <w:p w14:paraId="46E2B9C7" w14:textId="37959C30" w:rsidR="00B06580" w:rsidRPr="00016424" w:rsidRDefault="008E771F" w:rsidP="0001642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</w:t>
            </w:r>
            <w:r w:rsidR="005A1AAC">
              <w:rPr>
                <w:rFonts w:asciiTheme="minorHAnsi" w:hAnsiTheme="minorHAnsi" w:cstheme="minorHAnsi"/>
                <w:b/>
                <w:bCs/>
                <w:sz w:val="24"/>
              </w:rPr>
              <w:t>2 445 908</w:t>
            </w:r>
            <w:r w:rsidR="00B06580" w:rsidRPr="00016424">
              <w:rPr>
                <w:rFonts w:asciiTheme="minorHAnsi" w:hAnsiTheme="minorHAnsi" w:cstheme="minorHAnsi"/>
                <w:b/>
                <w:bCs/>
                <w:sz w:val="24"/>
              </w:rPr>
              <w:t xml:space="preserve"> Kč</w:t>
            </w:r>
          </w:p>
        </w:tc>
        <w:tc>
          <w:tcPr>
            <w:tcW w:w="4359" w:type="dxa"/>
            <w:noWrap/>
            <w:hideMark/>
          </w:tcPr>
          <w:p w14:paraId="02FDE5A2" w14:textId="77777777" w:rsidR="00B06580" w:rsidRPr="00016424" w:rsidRDefault="00B06580" w:rsidP="0001642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16424">
              <w:rPr>
                <w:rFonts w:asciiTheme="minorHAnsi" w:hAnsiTheme="minorHAnsi" w:cstheme="minorHAnsi"/>
                <w:b/>
                <w:sz w:val="24"/>
              </w:rPr>
              <w:t> </w:t>
            </w:r>
          </w:p>
        </w:tc>
      </w:tr>
    </w:tbl>
    <w:p w14:paraId="6C4E9B2D" w14:textId="77777777" w:rsidR="004839DC" w:rsidRDefault="004839DC" w:rsidP="004839DC">
      <w:pPr>
        <w:rPr>
          <w:rFonts w:asciiTheme="minorHAnsi" w:hAnsiTheme="minorHAnsi" w:cstheme="minorHAnsi"/>
          <w:b/>
          <w:sz w:val="24"/>
        </w:rPr>
      </w:pPr>
    </w:p>
    <w:p w14:paraId="1CE1E9CD" w14:textId="7D5ECDD0" w:rsidR="002B7D91" w:rsidRPr="004839DC" w:rsidRDefault="002B7D91" w:rsidP="00B06580">
      <w:pPr>
        <w:tabs>
          <w:tab w:val="left" w:pos="12927"/>
        </w:tabs>
        <w:rPr>
          <w:rFonts w:asciiTheme="minorHAnsi" w:hAnsiTheme="minorHAnsi" w:cstheme="minorHAnsi"/>
          <w:b/>
          <w:sz w:val="24"/>
        </w:rPr>
      </w:pPr>
      <w:r w:rsidRPr="004839DC">
        <w:rPr>
          <w:rFonts w:asciiTheme="minorHAnsi" w:hAnsiTheme="minorHAnsi" w:cstheme="minorHAnsi"/>
          <w:b/>
          <w:sz w:val="24"/>
        </w:rPr>
        <w:t>Celkové vypořádání úhrad a ceny plnění dle Smlouvy a Dohody</w:t>
      </w:r>
      <w:r w:rsidR="00B06580">
        <w:rPr>
          <w:rFonts w:asciiTheme="minorHAnsi" w:hAnsiTheme="minorHAnsi" w:cstheme="minorHAnsi"/>
          <w:b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4"/>
        <w:gridCol w:w="2282"/>
        <w:gridCol w:w="2694"/>
      </w:tblGrid>
      <w:tr w:rsidR="002E14C9" w14:paraId="66FB824C" w14:textId="77777777" w:rsidTr="004839DC">
        <w:tc>
          <w:tcPr>
            <w:tcW w:w="4514" w:type="dxa"/>
            <w:vAlign w:val="center"/>
          </w:tcPr>
          <w:p w14:paraId="21D31A8B" w14:textId="77777777" w:rsidR="002E14C9" w:rsidRPr="00A8240A" w:rsidRDefault="002E14C9" w:rsidP="00A8240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82" w:type="dxa"/>
          </w:tcPr>
          <w:p w14:paraId="3AADFB65" w14:textId="77777777" w:rsidR="002E14C9" w:rsidRPr="00A8240A" w:rsidRDefault="00A7676F" w:rsidP="00A8240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Celkem</w:t>
            </w:r>
            <w:r w:rsidR="002E14C9">
              <w:rPr>
                <w:rFonts w:asciiTheme="minorHAnsi" w:hAnsiTheme="minorHAnsi" w:cstheme="minorHAnsi"/>
                <w:b/>
                <w:sz w:val="24"/>
              </w:rPr>
              <w:t xml:space="preserve"> bez DPH</w:t>
            </w:r>
          </w:p>
        </w:tc>
        <w:tc>
          <w:tcPr>
            <w:tcW w:w="2694" w:type="dxa"/>
          </w:tcPr>
          <w:p w14:paraId="3F9234AC" w14:textId="77777777" w:rsidR="002E14C9" w:rsidRPr="00A8240A" w:rsidRDefault="00A7676F" w:rsidP="00A8240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Celkem</w:t>
            </w:r>
            <w:r w:rsidR="002E14C9">
              <w:rPr>
                <w:rFonts w:asciiTheme="minorHAnsi" w:hAnsiTheme="minorHAnsi" w:cstheme="minorHAnsi"/>
                <w:b/>
                <w:sz w:val="24"/>
              </w:rPr>
              <w:t xml:space="preserve"> vč. DPH</w:t>
            </w:r>
          </w:p>
        </w:tc>
      </w:tr>
      <w:tr w:rsidR="002E14C9" w14:paraId="2ED2047F" w14:textId="77777777" w:rsidTr="004839DC">
        <w:tc>
          <w:tcPr>
            <w:tcW w:w="4514" w:type="dxa"/>
            <w:vAlign w:val="center"/>
          </w:tcPr>
          <w:p w14:paraId="59C29951" w14:textId="02730397" w:rsidR="002E14C9" w:rsidRPr="00750CE4" w:rsidRDefault="00F817C3" w:rsidP="00A824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Celková cena za převzaté plnění</w:t>
            </w:r>
            <w:r w:rsidR="00750CE4" w:rsidRPr="00750CE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E14C9" w:rsidRPr="00750CE4">
              <w:rPr>
                <w:rFonts w:asciiTheme="minorHAnsi" w:hAnsiTheme="minorHAnsi" w:cstheme="minorHAnsi"/>
                <w:sz w:val="24"/>
              </w:rPr>
              <w:t>dle Smlouvy</w:t>
            </w:r>
            <w:r>
              <w:rPr>
                <w:rFonts w:asciiTheme="minorHAnsi" w:hAnsiTheme="minorHAnsi" w:cstheme="minorHAnsi"/>
                <w:sz w:val="24"/>
              </w:rPr>
              <w:t xml:space="preserve"> a Dohody</w:t>
            </w:r>
          </w:p>
        </w:tc>
        <w:tc>
          <w:tcPr>
            <w:tcW w:w="2282" w:type="dxa"/>
          </w:tcPr>
          <w:p w14:paraId="19808DFF" w14:textId="77777777" w:rsidR="002E14C9" w:rsidRPr="007C1777" w:rsidRDefault="00750CE4" w:rsidP="00A824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777">
              <w:rPr>
                <w:rFonts w:asciiTheme="minorHAnsi" w:hAnsiTheme="minorHAnsi" w:cstheme="minorHAnsi"/>
                <w:sz w:val="24"/>
              </w:rPr>
              <w:t>105 997 738</w:t>
            </w:r>
          </w:p>
        </w:tc>
        <w:tc>
          <w:tcPr>
            <w:tcW w:w="2694" w:type="dxa"/>
          </w:tcPr>
          <w:p w14:paraId="73D433BE" w14:textId="77777777" w:rsidR="002E14C9" w:rsidRPr="007C1777" w:rsidRDefault="00750CE4" w:rsidP="00A824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777">
              <w:rPr>
                <w:rFonts w:asciiTheme="minorHAnsi" w:hAnsiTheme="minorHAnsi" w:cstheme="minorHAnsi"/>
                <w:sz w:val="24"/>
              </w:rPr>
              <w:t>128 257 263</w:t>
            </w:r>
          </w:p>
        </w:tc>
      </w:tr>
      <w:tr w:rsidR="002E14C9" w14:paraId="65EDC828" w14:textId="77777777" w:rsidTr="004839DC">
        <w:tc>
          <w:tcPr>
            <w:tcW w:w="4514" w:type="dxa"/>
          </w:tcPr>
          <w:p w14:paraId="4A035B5F" w14:textId="30FB52EF" w:rsidR="002E14C9" w:rsidRPr="00750CE4" w:rsidRDefault="00F817C3" w:rsidP="00A824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Provedené </w:t>
            </w:r>
            <w:r w:rsidR="002061E0">
              <w:rPr>
                <w:rFonts w:asciiTheme="minorHAnsi" w:hAnsiTheme="minorHAnsi" w:cstheme="minorHAnsi"/>
                <w:sz w:val="24"/>
              </w:rPr>
              <w:t xml:space="preserve">platby </w:t>
            </w:r>
            <w:r w:rsidR="00750CE4" w:rsidRPr="00750CE4">
              <w:rPr>
                <w:rFonts w:asciiTheme="minorHAnsi" w:hAnsiTheme="minorHAnsi" w:cstheme="minorHAnsi"/>
                <w:sz w:val="24"/>
              </w:rPr>
              <w:t xml:space="preserve">VZP ČR </w:t>
            </w:r>
            <w:r>
              <w:rPr>
                <w:rFonts w:asciiTheme="minorHAnsi" w:hAnsiTheme="minorHAnsi" w:cstheme="minorHAnsi"/>
                <w:sz w:val="24"/>
              </w:rPr>
              <w:t xml:space="preserve">ve prospěch ICZ a.s. </w:t>
            </w:r>
            <w:r w:rsidR="00750CE4" w:rsidRPr="00750CE4">
              <w:rPr>
                <w:rFonts w:asciiTheme="minorHAnsi" w:hAnsiTheme="minorHAnsi" w:cstheme="minorHAnsi"/>
                <w:sz w:val="24"/>
              </w:rPr>
              <w:t>dle Smlouvy</w:t>
            </w:r>
          </w:p>
        </w:tc>
        <w:tc>
          <w:tcPr>
            <w:tcW w:w="2282" w:type="dxa"/>
          </w:tcPr>
          <w:p w14:paraId="7DD5202D" w14:textId="77777777" w:rsidR="002E14C9" w:rsidRPr="007C1777" w:rsidRDefault="00750CE4" w:rsidP="00A824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777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2E14C9" w:rsidRPr="007C1777">
              <w:rPr>
                <w:rFonts w:asciiTheme="minorHAnsi" w:hAnsiTheme="minorHAnsi" w:cstheme="minorHAnsi"/>
                <w:sz w:val="24"/>
              </w:rPr>
              <w:t>39 369 243</w:t>
            </w:r>
          </w:p>
        </w:tc>
        <w:tc>
          <w:tcPr>
            <w:tcW w:w="2694" w:type="dxa"/>
          </w:tcPr>
          <w:p w14:paraId="7440684A" w14:textId="77777777" w:rsidR="002E14C9" w:rsidRPr="007C1777" w:rsidRDefault="00750CE4" w:rsidP="00A824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777">
              <w:rPr>
                <w:rFonts w:asciiTheme="minorHAnsi" w:hAnsiTheme="minorHAnsi" w:cstheme="minorHAnsi"/>
                <w:sz w:val="24"/>
              </w:rPr>
              <w:t xml:space="preserve">  47 636 784</w:t>
            </w:r>
          </w:p>
        </w:tc>
      </w:tr>
      <w:tr w:rsidR="00F817C3" w14:paraId="21142AF3" w14:textId="77777777" w:rsidTr="004839DC">
        <w:tc>
          <w:tcPr>
            <w:tcW w:w="4514" w:type="dxa"/>
          </w:tcPr>
          <w:p w14:paraId="6E24884F" w14:textId="5824988E" w:rsidR="00F817C3" w:rsidRDefault="00F817C3" w:rsidP="00A824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Ke dni podpisu Dohody neuhrazená plnění VZP ČR ve prospěch ICZ a.s.</w:t>
            </w:r>
          </w:p>
        </w:tc>
        <w:tc>
          <w:tcPr>
            <w:tcW w:w="2282" w:type="dxa"/>
          </w:tcPr>
          <w:p w14:paraId="0A8E407B" w14:textId="77777777" w:rsidR="00F817C3" w:rsidRPr="007C1777" w:rsidRDefault="00FF62A1" w:rsidP="00A824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F62A1">
              <w:rPr>
                <w:rFonts w:asciiTheme="minorHAnsi" w:hAnsiTheme="minorHAnsi" w:cstheme="minorHAnsi"/>
                <w:sz w:val="24"/>
              </w:rPr>
              <w:t>66 628 495</w:t>
            </w:r>
            <w:r w:rsidRPr="00FF62A1">
              <w:rPr>
                <w:rFonts w:asciiTheme="minorHAnsi" w:hAnsiTheme="minorHAnsi" w:cstheme="minorHAnsi"/>
                <w:sz w:val="24"/>
              </w:rPr>
              <w:t>‬</w:t>
            </w:r>
          </w:p>
        </w:tc>
        <w:tc>
          <w:tcPr>
            <w:tcW w:w="2694" w:type="dxa"/>
          </w:tcPr>
          <w:p w14:paraId="0E4C52E1" w14:textId="77777777" w:rsidR="00F817C3" w:rsidRPr="007C1777" w:rsidRDefault="00FF62A1" w:rsidP="00A824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F62A1">
              <w:rPr>
                <w:rFonts w:asciiTheme="minorHAnsi" w:hAnsiTheme="minorHAnsi" w:cstheme="minorHAnsi"/>
                <w:sz w:val="24"/>
              </w:rPr>
              <w:t>80 620 479</w:t>
            </w:r>
          </w:p>
        </w:tc>
      </w:tr>
      <w:tr w:rsidR="002E14C9" w14:paraId="2189A020" w14:textId="77777777" w:rsidTr="004839DC">
        <w:tc>
          <w:tcPr>
            <w:tcW w:w="4514" w:type="dxa"/>
          </w:tcPr>
          <w:p w14:paraId="1DC0825F" w14:textId="0BB41A4B" w:rsidR="002E14C9" w:rsidRPr="00A8240A" w:rsidRDefault="00FF62A1" w:rsidP="00A824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Ke dni podpisu Dohody neuhrazené smluvní sankce ICZ a.s. ve prospěch VZP ČR </w:t>
            </w:r>
            <w:r w:rsidR="007C1777">
              <w:rPr>
                <w:rFonts w:asciiTheme="minorHAnsi" w:hAnsiTheme="minorHAnsi" w:cstheme="minorHAnsi"/>
                <w:sz w:val="24"/>
              </w:rPr>
              <w:t>(DPH se neuplatňuje)</w:t>
            </w:r>
          </w:p>
        </w:tc>
        <w:tc>
          <w:tcPr>
            <w:tcW w:w="2282" w:type="dxa"/>
          </w:tcPr>
          <w:p w14:paraId="7D564508" w14:textId="0F33941D" w:rsidR="002E14C9" w:rsidRPr="007C1777" w:rsidRDefault="00750CE4" w:rsidP="00A824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777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5A1AAC">
              <w:rPr>
                <w:rFonts w:asciiTheme="minorHAnsi" w:hAnsiTheme="minorHAnsi" w:cstheme="minorHAnsi"/>
                <w:sz w:val="24"/>
              </w:rPr>
              <w:t>2 445 908</w:t>
            </w:r>
          </w:p>
        </w:tc>
        <w:tc>
          <w:tcPr>
            <w:tcW w:w="2694" w:type="dxa"/>
          </w:tcPr>
          <w:p w14:paraId="71A351E5" w14:textId="569212F6" w:rsidR="002E14C9" w:rsidRPr="007C1777" w:rsidRDefault="007C1777" w:rsidP="00A824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5A1AAC">
              <w:rPr>
                <w:rFonts w:asciiTheme="minorHAnsi" w:hAnsiTheme="minorHAnsi" w:cstheme="minorHAnsi"/>
                <w:sz w:val="24"/>
              </w:rPr>
              <w:t>2 445 908</w:t>
            </w:r>
          </w:p>
        </w:tc>
      </w:tr>
      <w:tr w:rsidR="002E14C9" w14:paraId="71FBD148" w14:textId="77777777" w:rsidTr="004839DC">
        <w:tc>
          <w:tcPr>
            <w:tcW w:w="4514" w:type="dxa"/>
          </w:tcPr>
          <w:p w14:paraId="37D0AEB0" w14:textId="01BEF241" w:rsidR="002E14C9" w:rsidRPr="00A8240A" w:rsidRDefault="00FF62A1" w:rsidP="004839DC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Ke dni podpisu </w:t>
            </w:r>
            <w:r w:rsidRPr="00FF62A1">
              <w:rPr>
                <w:rFonts w:asciiTheme="minorHAnsi" w:hAnsiTheme="minorHAnsi" w:cstheme="minorHAnsi"/>
                <w:sz w:val="24"/>
              </w:rPr>
              <w:t>Dohody neuhrazen</w:t>
            </w:r>
            <w:r>
              <w:rPr>
                <w:rFonts w:asciiTheme="minorHAnsi" w:hAnsiTheme="minorHAnsi" w:cstheme="minorHAnsi"/>
                <w:sz w:val="24"/>
              </w:rPr>
              <w:t xml:space="preserve">á/nevrácená sleva </w:t>
            </w:r>
            <w:r w:rsidR="007448BA">
              <w:rPr>
                <w:rFonts w:asciiTheme="minorHAnsi" w:hAnsiTheme="minorHAnsi" w:cstheme="minorHAnsi"/>
                <w:sz w:val="24"/>
              </w:rPr>
              <w:t>„</w:t>
            </w:r>
            <w:r w:rsidR="007448BA" w:rsidRPr="00232758">
              <w:rPr>
                <w:rFonts w:asciiTheme="minorHAnsi" w:hAnsiTheme="minorHAnsi" w:cstheme="minorHAnsi"/>
                <w:sz w:val="24"/>
              </w:rPr>
              <w:t>Služby podpory nad rámec standardní podpory</w:t>
            </w:r>
            <w:r w:rsidR="007448B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448BA" w:rsidRPr="00232758">
              <w:rPr>
                <w:rFonts w:asciiTheme="minorHAnsi" w:hAnsiTheme="minorHAnsi" w:cstheme="minorHAnsi"/>
                <w:sz w:val="24"/>
              </w:rPr>
              <w:t>výrobců HW a SW</w:t>
            </w:r>
            <w:r w:rsidR="007448BA">
              <w:rPr>
                <w:rFonts w:asciiTheme="minorHAnsi" w:hAnsiTheme="minorHAnsi" w:cstheme="minorHAnsi"/>
                <w:sz w:val="24"/>
              </w:rPr>
              <w:t>“</w:t>
            </w:r>
            <w:r w:rsidRPr="00FF62A1">
              <w:rPr>
                <w:rFonts w:asciiTheme="minorHAnsi" w:hAnsiTheme="minorHAnsi" w:cstheme="minorHAnsi"/>
                <w:sz w:val="24"/>
              </w:rPr>
              <w:t xml:space="preserve">ICZ a.s. ve prospěch VZP ČR </w:t>
            </w:r>
          </w:p>
        </w:tc>
        <w:tc>
          <w:tcPr>
            <w:tcW w:w="2282" w:type="dxa"/>
          </w:tcPr>
          <w:p w14:paraId="5BCA5F37" w14:textId="77777777" w:rsidR="002E14C9" w:rsidRPr="007C1777" w:rsidRDefault="00750CE4" w:rsidP="00A8240A">
            <w:pPr>
              <w:jc w:val="center"/>
              <w:rPr>
                <w:rFonts w:asciiTheme="minorHAnsi" w:hAnsiTheme="minorHAnsi" w:cstheme="minorHAnsi"/>
                <w:smallCaps/>
                <w:sz w:val="24"/>
              </w:rPr>
            </w:pPr>
            <w:r w:rsidRPr="007C1777"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2E14C9" w:rsidRPr="001C0A21">
              <w:rPr>
                <w:rFonts w:asciiTheme="minorHAnsi" w:hAnsiTheme="minorHAnsi" w:cstheme="minorHAnsi"/>
                <w:sz w:val="24"/>
              </w:rPr>
              <w:t>737 296</w:t>
            </w:r>
          </w:p>
        </w:tc>
        <w:tc>
          <w:tcPr>
            <w:tcW w:w="2694" w:type="dxa"/>
          </w:tcPr>
          <w:p w14:paraId="7DB3B38B" w14:textId="77777777" w:rsidR="002E14C9" w:rsidRPr="007C1777" w:rsidRDefault="00750CE4" w:rsidP="00A824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777">
              <w:rPr>
                <w:rFonts w:asciiTheme="minorHAnsi" w:hAnsiTheme="minorHAnsi" w:cstheme="minorHAnsi"/>
                <w:sz w:val="24"/>
              </w:rPr>
              <w:t xml:space="preserve">       892</w:t>
            </w:r>
            <w:r w:rsidR="007C1777" w:rsidRPr="007C1777">
              <w:rPr>
                <w:rFonts w:asciiTheme="minorHAnsi" w:hAnsiTheme="minorHAnsi" w:cstheme="minorHAnsi"/>
                <w:sz w:val="24"/>
              </w:rPr>
              <w:t> </w:t>
            </w:r>
            <w:r w:rsidRPr="007C1777">
              <w:rPr>
                <w:rFonts w:asciiTheme="minorHAnsi" w:hAnsiTheme="minorHAnsi" w:cstheme="minorHAnsi"/>
                <w:sz w:val="24"/>
              </w:rPr>
              <w:t>128</w:t>
            </w:r>
          </w:p>
        </w:tc>
      </w:tr>
      <w:tr w:rsidR="002E14C9" w14:paraId="1A655895" w14:textId="77777777" w:rsidTr="004839DC">
        <w:tc>
          <w:tcPr>
            <w:tcW w:w="4514" w:type="dxa"/>
            <w:shd w:val="clear" w:color="auto" w:fill="C5E0B3" w:themeFill="accent6" w:themeFillTint="66"/>
          </w:tcPr>
          <w:p w14:paraId="534DC9EE" w14:textId="2D6AE955" w:rsidR="002E14C9" w:rsidRPr="00E3366B" w:rsidRDefault="00A7676F" w:rsidP="00A8240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8240A">
              <w:rPr>
                <w:rFonts w:asciiTheme="minorHAnsi" w:hAnsiTheme="minorHAnsi" w:cstheme="minorHAnsi"/>
                <w:b/>
                <w:sz w:val="24"/>
              </w:rPr>
              <w:t>Celková částka k</w:t>
            </w:r>
            <w:r w:rsidR="00FF62A1">
              <w:rPr>
                <w:rFonts w:asciiTheme="minorHAnsi" w:hAnsiTheme="minorHAnsi" w:cstheme="minorHAnsi"/>
                <w:b/>
                <w:sz w:val="24"/>
              </w:rPr>
              <w:t> </w:t>
            </w:r>
            <w:r w:rsidRPr="00A8240A">
              <w:rPr>
                <w:rFonts w:asciiTheme="minorHAnsi" w:hAnsiTheme="minorHAnsi" w:cstheme="minorHAnsi"/>
                <w:b/>
                <w:sz w:val="24"/>
              </w:rPr>
              <w:t>úhradě</w:t>
            </w:r>
            <w:r w:rsidR="00FF62A1">
              <w:rPr>
                <w:rFonts w:asciiTheme="minorHAnsi" w:hAnsiTheme="minorHAnsi" w:cstheme="minorHAnsi"/>
                <w:b/>
                <w:sz w:val="24"/>
              </w:rPr>
              <w:t xml:space="preserve"> VZP ČR ve prospěch ICZ</w:t>
            </w:r>
            <w:r w:rsidR="002061E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FF62A1">
              <w:rPr>
                <w:rFonts w:asciiTheme="minorHAnsi" w:hAnsiTheme="minorHAnsi" w:cstheme="minorHAnsi"/>
                <w:b/>
                <w:sz w:val="24"/>
              </w:rPr>
              <w:t>a.s. dle Dohody</w:t>
            </w:r>
          </w:p>
        </w:tc>
        <w:tc>
          <w:tcPr>
            <w:tcW w:w="2282" w:type="dxa"/>
            <w:shd w:val="clear" w:color="auto" w:fill="C5E0B3" w:themeFill="accent6" w:themeFillTint="66"/>
          </w:tcPr>
          <w:p w14:paraId="6A4885B3" w14:textId="354F04F8" w:rsidR="002E14C9" w:rsidRPr="00825E8F" w:rsidRDefault="007C1777" w:rsidP="001531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 </w:t>
            </w:r>
            <w:r w:rsidR="00262EAE">
              <w:rPr>
                <w:rFonts w:asciiTheme="minorHAnsi" w:hAnsiTheme="minorHAnsi" w:cstheme="minorHAnsi"/>
                <w:b/>
                <w:color w:val="FF0000"/>
                <w:sz w:val="24"/>
              </w:rPr>
              <w:t>63 445 291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B3E26D9" w14:textId="4D73B9F8" w:rsidR="002E14C9" w:rsidRPr="0015317E" w:rsidRDefault="007C1777" w:rsidP="0015317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262EAE">
              <w:rPr>
                <w:rFonts w:asciiTheme="minorHAnsi" w:hAnsiTheme="minorHAnsi" w:cstheme="minorHAnsi"/>
                <w:b/>
                <w:color w:val="FF0000"/>
                <w:sz w:val="24"/>
              </w:rPr>
              <w:t>77 282 443</w:t>
            </w:r>
          </w:p>
        </w:tc>
      </w:tr>
    </w:tbl>
    <w:p w14:paraId="3D040872" w14:textId="77777777" w:rsidR="001069E3" w:rsidRDefault="001069E3" w:rsidP="00230A82">
      <w:pPr>
        <w:rPr>
          <w:rFonts w:asciiTheme="minorHAnsi" w:hAnsiTheme="minorHAnsi" w:cstheme="minorHAnsi"/>
          <w:sz w:val="24"/>
        </w:rPr>
      </w:pPr>
    </w:p>
    <w:sectPr w:rsidR="001069E3" w:rsidSect="005E4FB3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E3D9" w14:textId="77777777" w:rsidR="00835556" w:rsidRDefault="00835556" w:rsidP="00194EE1">
      <w:pPr>
        <w:spacing w:before="0" w:line="240" w:lineRule="auto"/>
      </w:pPr>
      <w:r>
        <w:separator/>
      </w:r>
    </w:p>
  </w:endnote>
  <w:endnote w:type="continuationSeparator" w:id="0">
    <w:p w14:paraId="6F24E87D" w14:textId="77777777" w:rsidR="00835556" w:rsidRDefault="00835556" w:rsidP="00194E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FEC7" w14:textId="4E29BA0A" w:rsidR="00790E6D" w:rsidRDefault="00790E6D" w:rsidP="00790E6D">
    <w:pPr>
      <w:pStyle w:val="Zpat"/>
    </w:pPr>
    <w:r>
      <w:t xml:space="preserve">Příloha č. </w:t>
    </w:r>
    <w:r w:rsidR="000E3F49">
      <w:t>4</w:t>
    </w:r>
  </w:p>
  <w:p w14:paraId="4A13E3AC" w14:textId="5360CB54" w:rsidR="00790E6D" w:rsidRDefault="00E554D7" w:rsidP="00790E6D">
    <w:pPr>
      <w:pStyle w:val="Zpat"/>
    </w:pPr>
    <w:r w:rsidRPr="00E554D7">
      <w:t xml:space="preserve">Dohody ze dne </w:t>
    </w:r>
    <w:r w:rsidR="00337478">
      <w:t>23.12.2020</w:t>
    </w:r>
    <w:r w:rsidRPr="00E554D7">
      <w:t xml:space="preserve"> o vypořádání vzájemných vztahů mezi VZP ČR a ICZ a.s. ze </w:t>
    </w:r>
    <w:r w:rsidR="00AD41AC" w:rsidRPr="00AD41AC">
      <w:t>Smlouvy na dodání, rozvoj a podporu ECM systému č.</w:t>
    </w:r>
    <w:r w:rsidR="00AD41AC">
      <w:t> </w:t>
    </w:r>
    <w:r w:rsidR="00AD41AC" w:rsidRPr="00AD41AC">
      <w:t>1700716/4100051547, uzavřené dne 11. 9. 2018 (dále jen „Smlouva“)</w:t>
    </w:r>
  </w:p>
  <w:p w14:paraId="78120CFB" w14:textId="77777777" w:rsidR="00790E6D" w:rsidRDefault="00790E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E613" w14:textId="77777777" w:rsidR="00835556" w:rsidRDefault="00835556" w:rsidP="00194EE1">
      <w:pPr>
        <w:spacing w:before="0" w:line="240" w:lineRule="auto"/>
      </w:pPr>
      <w:r>
        <w:separator/>
      </w:r>
    </w:p>
  </w:footnote>
  <w:footnote w:type="continuationSeparator" w:id="0">
    <w:p w14:paraId="35210F3D" w14:textId="77777777" w:rsidR="00835556" w:rsidRDefault="00835556" w:rsidP="00194EE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5751"/>
    <w:multiLevelType w:val="hybridMultilevel"/>
    <w:tmpl w:val="543C03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E37F4"/>
    <w:multiLevelType w:val="hybridMultilevel"/>
    <w:tmpl w:val="CAEA1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425"/>
    <w:multiLevelType w:val="hybridMultilevel"/>
    <w:tmpl w:val="142C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3A5"/>
    <w:multiLevelType w:val="hybridMultilevel"/>
    <w:tmpl w:val="AE269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402F"/>
    <w:multiLevelType w:val="multilevel"/>
    <w:tmpl w:val="99F61034"/>
    <w:lvl w:ilvl="0">
      <w:start w:val="1"/>
      <w:numFmt w:val="decimal"/>
      <w:pStyle w:val="Popisek-tabulka"/>
      <w:suff w:val="space"/>
      <w:lvlText w:val="Tabulka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850" w:hanging="283"/>
      </w:pPr>
      <w:rPr>
        <w:rFonts w:ascii="Courier New" w:hAnsi="Courier New" w:hint="default"/>
        <w:color w:val="FF7F00"/>
        <w:sz w:val="18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C027FA4"/>
    <w:multiLevelType w:val="hybridMultilevel"/>
    <w:tmpl w:val="A53A3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74EDD"/>
    <w:multiLevelType w:val="hybridMultilevel"/>
    <w:tmpl w:val="77BAAE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6468E"/>
    <w:multiLevelType w:val="hybridMultilevel"/>
    <w:tmpl w:val="03B82B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376A4"/>
    <w:multiLevelType w:val="hybridMultilevel"/>
    <w:tmpl w:val="64C8C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428"/>
    <w:multiLevelType w:val="hybridMultilevel"/>
    <w:tmpl w:val="F702B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81E7C"/>
    <w:multiLevelType w:val="hybridMultilevel"/>
    <w:tmpl w:val="2F008BD0"/>
    <w:lvl w:ilvl="0" w:tplc="918E8838">
      <w:numFmt w:val="bullet"/>
      <w:lvlText w:val="-"/>
      <w:lvlJc w:val="left"/>
      <w:pPr>
        <w:ind w:left="41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1" w15:restartNumberingAfterBreak="0">
    <w:nsid w:val="3A9C23D2"/>
    <w:multiLevelType w:val="hybridMultilevel"/>
    <w:tmpl w:val="B23660A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D3562EE"/>
    <w:multiLevelType w:val="hybridMultilevel"/>
    <w:tmpl w:val="727EC1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459E"/>
    <w:multiLevelType w:val="hybridMultilevel"/>
    <w:tmpl w:val="22E86B58"/>
    <w:lvl w:ilvl="0" w:tplc="78921F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F0659"/>
    <w:multiLevelType w:val="hybridMultilevel"/>
    <w:tmpl w:val="F0E2B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07FBA"/>
    <w:multiLevelType w:val="hybridMultilevel"/>
    <w:tmpl w:val="C562D67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E4830"/>
    <w:multiLevelType w:val="hybridMultilevel"/>
    <w:tmpl w:val="4666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A2A71"/>
    <w:multiLevelType w:val="hybridMultilevel"/>
    <w:tmpl w:val="DD886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4653"/>
    <w:multiLevelType w:val="hybridMultilevel"/>
    <w:tmpl w:val="51AE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8"/>
  </w:num>
  <w:num w:numId="7">
    <w:abstractNumId w:val="16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6"/>
  </w:num>
  <w:num w:numId="13">
    <w:abstractNumId w:val="17"/>
  </w:num>
  <w:num w:numId="14">
    <w:abstractNumId w:val="1"/>
  </w:num>
  <w:num w:numId="15">
    <w:abstractNumId w:val="12"/>
  </w:num>
  <w:num w:numId="16">
    <w:abstractNumId w:val="10"/>
  </w:num>
  <w:num w:numId="17">
    <w:abstractNumId w:val="13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E1"/>
    <w:rsid w:val="000032DB"/>
    <w:rsid w:val="00016424"/>
    <w:rsid w:val="00026975"/>
    <w:rsid w:val="00027CE6"/>
    <w:rsid w:val="00041BAB"/>
    <w:rsid w:val="00042622"/>
    <w:rsid w:val="00042F21"/>
    <w:rsid w:val="00051737"/>
    <w:rsid w:val="0005641B"/>
    <w:rsid w:val="00077E23"/>
    <w:rsid w:val="000833E6"/>
    <w:rsid w:val="000842BB"/>
    <w:rsid w:val="000A25D7"/>
    <w:rsid w:val="000A7BE6"/>
    <w:rsid w:val="000E3F49"/>
    <w:rsid w:val="000F674E"/>
    <w:rsid w:val="001069E3"/>
    <w:rsid w:val="00111A5B"/>
    <w:rsid w:val="00117958"/>
    <w:rsid w:val="0015317E"/>
    <w:rsid w:val="00181186"/>
    <w:rsid w:val="00194EE1"/>
    <w:rsid w:val="001A3590"/>
    <w:rsid w:val="001C0A21"/>
    <w:rsid w:val="001C4437"/>
    <w:rsid w:val="001D710C"/>
    <w:rsid w:val="002061E0"/>
    <w:rsid w:val="00230A82"/>
    <w:rsid w:val="00232758"/>
    <w:rsid w:val="002552BD"/>
    <w:rsid w:val="00262EAE"/>
    <w:rsid w:val="00271DD3"/>
    <w:rsid w:val="002844FF"/>
    <w:rsid w:val="002B3040"/>
    <w:rsid w:val="002B7D91"/>
    <w:rsid w:val="002E14C9"/>
    <w:rsid w:val="00337478"/>
    <w:rsid w:val="00343A08"/>
    <w:rsid w:val="003476C7"/>
    <w:rsid w:val="00357090"/>
    <w:rsid w:val="00391038"/>
    <w:rsid w:val="003C4E45"/>
    <w:rsid w:val="003F7542"/>
    <w:rsid w:val="00435136"/>
    <w:rsid w:val="004357B8"/>
    <w:rsid w:val="00460210"/>
    <w:rsid w:val="004745FE"/>
    <w:rsid w:val="004839DC"/>
    <w:rsid w:val="004902FD"/>
    <w:rsid w:val="004A2A4F"/>
    <w:rsid w:val="004C15E6"/>
    <w:rsid w:val="004F279D"/>
    <w:rsid w:val="00516AE7"/>
    <w:rsid w:val="005340BF"/>
    <w:rsid w:val="00540381"/>
    <w:rsid w:val="00565ED5"/>
    <w:rsid w:val="00583EFA"/>
    <w:rsid w:val="00594CFC"/>
    <w:rsid w:val="00597F58"/>
    <w:rsid w:val="005A1AAC"/>
    <w:rsid w:val="005E4FB3"/>
    <w:rsid w:val="00600B05"/>
    <w:rsid w:val="00617F4B"/>
    <w:rsid w:val="006473EE"/>
    <w:rsid w:val="006626EC"/>
    <w:rsid w:val="0067262B"/>
    <w:rsid w:val="006870C5"/>
    <w:rsid w:val="006949E7"/>
    <w:rsid w:val="0069517E"/>
    <w:rsid w:val="006B21C7"/>
    <w:rsid w:val="006D0748"/>
    <w:rsid w:val="006D7C4D"/>
    <w:rsid w:val="006E5DAE"/>
    <w:rsid w:val="007071AE"/>
    <w:rsid w:val="00721172"/>
    <w:rsid w:val="0072483E"/>
    <w:rsid w:val="007448BA"/>
    <w:rsid w:val="00747849"/>
    <w:rsid w:val="00750CE4"/>
    <w:rsid w:val="00760355"/>
    <w:rsid w:val="00790E6D"/>
    <w:rsid w:val="007A2CC2"/>
    <w:rsid w:val="007A70EF"/>
    <w:rsid w:val="007B6734"/>
    <w:rsid w:val="007C1777"/>
    <w:rsid w:val="007D4033"/>
    <w:rsid w:val="007F0AF8"/>
    <w:rsid w:val="00814C65"/>
    <w:rsid w:val="00824B2E"/>
    <w:rsid w:val="00825E8F"/>
    <w:rsid w:val="00831B56"/>
    <w:rsid w:val="00835556"/>
    <w:rsid w:val="00837B28"/>
    <w:rsid w:val="008524B5"/>
    <w:rsid w:val="00855530"/>
    <w:rsid w:val="00875F7C"/>
    <w:rsid w:val="008A3CC5"/>
    <w:rsid w:val="008B7114"/>
    <w:rsid w:val="008B75E7"/>
    <w:rsid w:val="008D59EF"/>
    <w:rsid w:val="008E771F"/>
    <w:rsid w:val="00911EED"/>
    <w:rsid w:val="00932D32"/>
    <w:rsid w:val="00937219"/>
    <w:rsid w:val="00945330"/>
    <w:rsid w:val="00956E11"/>
    <w:rsid w:val="00980716"/>
    <w:rsid w:val="009A4230"/>
    <w:rsid w:val="009A7BD0"/>
    <w:rsid w:val="009B79CC"/>
    <w:rsid w:val="009D7A1B"/>
    <w:rsid w:val="009E7651"/>
    <w:rsid w:val="00A02115"/>
    <w:rsid w:val="00A02DE8"/>
    <w:rsid w:val="00A1454D"/>
    <w:rsid w:val="00A35402"/>
    <w:rsid w:val="00A66988"/>
    <w:rsid w:val="00A7676F"/>
    <w:rsid w:val="00A8240A"/>
    <w:rsid w:val="00A9437C"/>
    <w:rsid w:val="00AD41AC"/>
    <w:rsid w:val="00AD6E67"/>
    <w:rsid w:val="00AF01B4"/>
    <w:rsid w:val="00B06580"/>
    <w:rsid w:val="00B322C2"/>
    <w:rsid w:val="00B5347D"/>
    <w:rsid w:val="00B64DF4"/>
    <w:rsid w:val="00B72FC1"/>
    <w:rsid w:val="00B7415C"/>
    <w:rsid w:val="00B92069"/>
    <w:rsid w:val="00C15280"/>
    <w:rsid w:val="00C22599"/>
    <w:rsid w:val="00C25EEE"/>
    <w:rsid w:val="00C32097"/>
    <w:rsid w:val="00C32911"/>
    <w:rsid w:val="00C35F75"/>
    <w:rsid w:val="00C36F21"/>
    <w:rsid w:val="00C70CCE"/>
    <w:rsid w:val="00C8159C"/>
    <w:rsid w:val="00C835B3"/>
    <w:rsid w:val="00C86EAA"/>
    <w:rsid w:val="00C87AD2"/>
    <w:rsid w:val="00CC55D5"/>
    <w:rsid w:val="00CC5CBB"/>
    <w:rsid w:val="00CC6E33"/>
    <w:rsid w:val="00D07869"/>
    <w:rsid w:val="00D42048"/>
    <w:rsid w:val="00D467E3"/>
    <w:rsid w:val="00D56713"/>
    <w:rsid w:val="00D73B4D"/>
    <w:rsid w:val="00D85D80"/>
    <w:rsid w:val="00DA64E7"/>
    <w:rsid w:val="00DC1C0C"/>
    <w:rsid w:val="00DD2E50"/>
    <w:rsid w:val="00DD3115"/>
    <w:rsid w:val="00DF18AB"/>
    <w:rsid w:val="00E023C0"/>
    <w:rsid w:val="00E27A9E"/>
    <w:rsid w:val="00E3366B"/>
    <w:rsid w:val="00E4561E"/>
    <w:rsid w:val="00E554D7"/>
    <w:rsid w:val="00E62619"/>
    <w:rsid w:val="00EA59DB"/>
    <w:rsid w:val="00EB0AD7"/>
    <w:rsid w:val="00EB21F1"/>
    <w:rsid w:val="00EB68DE"/>
    <w:rsid w:val="00EF0FBD"/>
    <w:rsid w:val="00F3172E"/>
    <w:rsid w:val="00F43867"/>
    <w:rsid w:val="00F47F1C"/>
    <w:rsid w:val="00F61A1B"/>
    <w:rsid w:val="00F77733"/>
    <w:rsid w:val="00F817C3"/>
    <w:rsid w:val="00FA0EB6"/>
    <w:rsid w:val="00FC106D"/>
    <w:rsid w:val="00FD248B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B7CD3"/>
  <w15:docId w15:val="{825BC8B6-923E-4084-BC15-BB45CA1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EE1"/>
    <w:pPr>
      <w:spacing w:before="120" w:after="0" w:line="264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194EE1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locked/>
    <w:rsid w:val="00194EE1"/>
    <w:rPr>
      <w:rFonts w:ascii="Verdana" w:eastAsia="Times New Roman" w:hAnsi="Verdana" w:cs="Times New Roman"/>
      <w:sz w:val="18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94EE1"/>
    <w:pPr>
      <w:spacing w:before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4E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94EE1"/>
    <w:rPr>
      <w:vertAlign w:val="superscript"/>
    </w:rPr>
  </w:style>
  <w:style w:type="paragraph" w:customStyle="1" w:styleId="Paratext">
    <w:name w:val="Para text"/>
    <w:basedOn w:val="Normln"/>
    <w:link w:val="ParatextChar"/>
    <w:rsid w:val="00194EE1"/>
    <w:pPr>
      <w:spacing w:before="0" w:line="240" w:lineRule="auto"/>
      <w:ind w:left="709"/>
    </w:pPr>
    <w:rPr>
      <w:rFonts w:ascii="Times New Roman" w:hAnsi="Times New Roman"/>
      <w:sz w:val="24"/>
    </w:rPr>
  </w:style>
  <w:style w:type="character" w:customStyle="1" w:styleId="ParatextChar">
    <w:name w:val="Para text Char"/>
    <w:link w:val="Paratext"/>
    <w:rsid w:val="00194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nhideWhenUsed/>
    <w:qFormat/>
    <w:rsid w:val="00194EE1"/>
    <w:pPr>
      <w:spacing w:after="200" w:line="240" w:lineRule="auto"/>
      <w:jc w:val="center"/>
    </w:pPr>
    <w:rPr>
      <w:rFonts w:ascii="Calibri" w:hAnsi="Calibri"/>
      <w:b/>
      <w:bCs/>
      <w:sz w:val="22"/>
      <w:szCs w:val="18"/>
    </w:rPr>
  </w:style>
  <w:style w:type="paragraph" w:styleId="Bezmezer">
    <w:name w:val="No Spacing"/>
    <w:link w:val="BezmezerChar"/>
    <w:uiPriority w:val="1"/>
    <w:qFormat/>
    <w:rsid w:val="00194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194EE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DD2E50"/>
    <w:rPr>
      <w:color w:val="0000FF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D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49E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9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opisek-tabulka">
    <w:name w:val="Popisek - tabulka"/>
    <w:basedOn w:val="Normln"/>
    <w:link w:val="Popisek-tabulkaChar"/>
    <w:rsid w:val="00117958"/>
    <w:pPr>
      <w:keepLines/>
      <w:numPr>
        <w:numId w:val="3"/>
      </w:numPr>
      <w:spacing w:after="240" w:line="240" w:lineRule="auto"/>
      <w:jc w:val="left"/>
    </w:pPr>
    <w:rPr>
      <w:sz w:val="16"/>
    </w:rPr>
  </w:style>
  <w:style w:type="character" w:customStyle="1" w:styleId="Popisek-tabulkaChar">
    <w:name w:val="Popisek - tabulka Char"/>
    <w:link w:val="Popisek-tabulka"/>
    <w:rsid w:val="00117958"/>
    <w:rPr>
      <w:rFonts w:ascii="Verdana" w:eastAsia="Times New Roman" w:hAnsi="Verdana" w:cs="Times New Roman"/>
      <w:sz w:val="16"/>
      <w:szCs w:val="24"/>
      <w:lang w:eastAsia="cs-CZ"/>
    </w:rPr>
  </w:style>
  <w:style w:type="table" w:customStyle="1" w:styleId="Prosttabulka11">
    <w:name w:val="Prostá tabulka 11"/>
    <w:basedOn w:val="Normlntabulka"/>
    <w:uiPriority w:val="41"/>
    <w:rsid w:val="001179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9372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katabulky">
    <w:name w:val="Table Grid"/>
    <w:basedOn w:val="Normlntabulka"/>
    <w:uiPriority w:val="39"/>
    <w:rsid w:val="00A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951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1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A35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90"/>
    <w:pPr>
      <w:spacing w:before="0"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90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90E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E6D"/>
    <w:rPr>
      <w:rFonts w:ascii="Verdana" w:eastAsia="Times New Roman" w:hAnsi="Verdana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0E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E6D"/>
    <w:rPr>
      <w:rFonts w:ascii="Verdana" w:eastAsia="Times New Roman" w:hAnsi="Verdana" w:cs="Times New Roman"/>
      <w:sz w:val="18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EEE"/>
    <w:pPr>
      <w:spacing w:before="120" w:after="0"/>
      <w:jc w:val="both"/>
    </w:pPr>
    <w:rPr>
      <w:rFonts w:ascii="Verdana" w:eastAsia="Times New Roman" w:hAnsi="Verdana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EEE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0AAD2B1ED0F4EAA11A949DE371BF4" ma:contentTypeVersion="1" ma:contentTypeDescription="Vytvoří nový dokument" ma:contentTypeScope="" ma:versionID="69b4f89336c9cb75901899d71911148d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0A18-71D5-433A-BC48-942273953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DD532-BA62-4FF4-9CCC-DB60E9962B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89c7478-f36e-4d06-b026-5479ab3e2b4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035330-2899-4D68-9269-26C34CF6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A844F-4CF3-4BCF-A3AB-9A978388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Martin Mgr. (VZP ČR Ústředí)</dc:creator>
  <cp:lastModifiedBy>Potůčková Martina (VZP ČR Ústředí)</cp:lastModifiedBy>
  <cp:revision>2</cp:revision>
  <dcterms:created xsi:type="dcterms:W3CDTF">2020-12-28T16:02:00Z</dcterms:created>
  <dcterms:modified xsi:type="dcterms:W3CDTF">2020-12-28T16:02:00Z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0x0101009AC0AAD2B1ED0F4EAA11A949DE371BF4</vt:lpwstr>
  </property>
</Properties>
</file>