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3D" w:rsidRPr="004F39E1" w:rsidRDefault="00D53AA4" w:rsidP="00BA5C60">
      <w:pPr>
        <w:spacing w:line="240" w:lineRule="auto"/>
        <w:jc w:val="center"/>
        <w:rPr>
          <w:b/>
          <w:sz w:val="28"/>
        </w:rPr>
      </w:pPr>
      <w:r w:rsidRPr="004F39E1">
        <w:rPr>
          <w:b/>
          <w:sz w:val="28"/>
        </w:rPr>
        <w:t>Nájemní smlouva</w:t>
      </w:r>
    </w:p>
    <w:p w:rsidR="00A449EB" w:rsidRPr="00766AAE" w:rsidRDefault="00A449EB" w:rsidP="00BA5C60">
      <w:pPr>
        <w:spacing w:line="240" w:lineRule="auto"/>
        <w:jc w:val="center"/>
      </w:pPr>
      <w:r w:rsidRPr="00766AAE">
        <w:t xml:space="preserve">uzavřená dle </w:t>
      </w:r>
      <w:proofErr w:type="spellStart"/>
      <w:r w:rsidRPr="00766AAE">
        <w:t>ust</w:t>
      </w:r>
      <w:proofErr w:type="spellEnd"/>
      <w:r w:rsidRPr="00766AAE">
        <w:t xml:space="preserve">. § 2201 a násl. </w:t>
      </w:r>
      <w:r w:rsidR="00EF2FE8" w:rsidRPr="00766AAE">
        <w:t>zák. č.</w:t>
      </w:r>
      <w:r w:rsidRPr="00766AAE">
        <w:t xml:space="preserve"> 89/2012 Sb., občanský zákoník, v platném znění</w:t>
      </w:r>
    </w:p>
    <w:p w:rsidR="00C76F3D" w:rsidRPr="00766AAE" w:rsidRDefault="00C76F3D" w:rsidP="00BA5C60">
      <w:pPr>
        <w:spacing w:line="240" w:lineRule="auto"/>
      </w:pPr>
    </w:p>
    <w:p w:rsidR="00C76F3D" w:rsidRPr="00766AAE" w:rsidRDefault="00AE5ACA" w:rsidP="00BA5C60">
      <w:pPr>
        <w:spacing w:after="0" w:line="240" w:lineRule="auto"/>
        <w:rPr>
          <w:i/>
        </w:rPr>
      </w:pPr>
      <w:r w:rsidRPr="00766AAE">
        <w:t>N</w:t>
      </w:r>
      <w:r w:rsidR="00C76F3D" w:rsidRPr="00766AAE">
        <w:t>ázev</w:t>
      </w:r>
      <w:r w:rsidRPr="00766AAE">
        <w:t xml:space="preserve">: </w:t>
      </w:r>
      <w:r w:rsidRPr="00766AAE">
        <w:rPr>
          <w:b/>
        </w:rPr>
        <w:t>Ústav informatiky AV ČR, v. v. i.</w:t>
      </w:r>
    </w:p>
    <w:p w:rsidR="00C76F3D" w:rsidRPr="00766AAE" w:rsidRDefault="00C76F3D" w:rsidP="00BA5C60">
      <w:pPr>
        <w:spacing w:after="0" w:line="240" w:lineRule="auto"/>
      </w:pPr>
      <w:r w:rsidRPr="00766AAE">
        <w:t xml:space="preserve">sídlo: </w:t>
      </w:r>
      <w:r w:rsidR="00AE5ACA" w:rsidRPr="00766AAE">
        <w:t>Pod Vodárenskou věží 271/2, 182 07 Praha 8</w:t>
      </w:r>
    </w:p>
    <w:p w:rsidR="00C76F3D" w:rsidRPr="00766AAE" w:rsidRDefault="00C76F3D" w:rsidP="00BA5C60">
      <w:pPr>
        <w:spacing w:after="0" w:line="240" w:lineRule="auto"/>
      </w:pPr>
      <w:r w:rsidRPr="00766AAE">
        <w:t>IČO:</w:t>
      </w:r>
      <w:r w:rsidR="00AE5ACA" w:rsidRPr="00766AAE">
        <w:t xml:space="preserve"> 67985807</w:t>
      </w:r>
    </w:p>
    <w:p w:rsidR="00C76F3D" w:rsidRPr="00766AAE" w:rsidRDefault="00C76F3D" w:rsidP="00BA5C60">
      <w:pPr>
        <w:spacing w:after="0" w:line="240" w:lineRule="auto"/>
      </w:pPr>
      <w:r w:rsidRPr="00766AAE">
        <w:t>DIČ:</w:t>
      </w:r>
      <w:r w:rsidR="00AE5ACA" w:rsidRPr="00766AAE">
        <w:t xml:space="preserve"> CZ 67985807</w:t>
      </w:r>
    </w:p>
    <w:p w:rsidR="00C76F3D" w:rsidRPr="00766AAE" w:rsidRDefault="00C76F3D" w:rsidP="00BA5C60">
      <w:pPr>
        <w:spacing w:after="0" w:line="240" w:lineRule="auto"/>
        <w:rPr>
          <w:i/>
        </w:rPr>
      </w:pPr>
      <w:r w:rsidRPr="00766AAE">
        <w:t xml:space="preserve">zastoupen: </w:t>
      </w:r>
      <w:r w:rsidR="009408BC">
        <w:t>p</w:t>
      </w:r>
      <w:r w:rsidR="00AE5ACA" w:rsidRPr="00766AAE">
        <w:t>rof. Ing. Emilem Pelikánem, CSc., ředitelem</w:t>
      </w:r>
    </w:p>
    <w:p w:rsidR="00C76F3D" w:rsidRPr="00766AAE" w:rsidRDefault="00C76F3D" w:rsidP="00BA5C60">
      <w:pPr>
        <w:spacing w:after="0" w:line="240" w:lineRule="auto"/>
      </w:pPr>
      <w:r w:rsidRPr="00766AAE">
        <w:t>zapsán v</w:t>
      </w:r>
      <w:r w:rsidR="00D53AA4" w:rsidRPr="00766AAE">
        <w:t> rejstříku veřejných výzkumných institucí vedeném MŠMT</w:t>
      </w:r>
    </w:p>
    <w:p w:rsidR="00C76F3D" w:rsidRPr="00766AAE" w:rsidRDefault="00C76F3D" w:rsidP="00BA5C60">
      <w:pPr>
        <w:spacing w:after="0" w:line="240" w:lineRule="auto"/>
      </w:pPr>
      <w:r w:rsidRPr="00766AAE">
        <w:t>(dále jen „pronajímatel“)</w:t>
      </w:r>
    </w:p>
    <w:p w:rsidR="006176B3" w:rsidRPr="00766AAE" w:rsidRDefault="006176B3" w:rsidP="00BA5C60">
      <w:pPr>
        <w:spacing w:after="0" w:line="240" w:lineRule="auto"/>
      </w:pPr>
    </w:p>
    <w:p w:rsidR="00C76F3D" w:rsidRPr="00766AAE" w:rsidRDefault="00C76F3D" w:rsidP="00BA5C60">
      <w:pPr>
        <w:spacing w:after="0" w:line="240" w:lineRule="auto"/>
        <w:rPr>
          <w:b/>
        </w:rPr>
      </w:pPr>
      <w:r w:rsidRPr="00766AAE">
        <w:rPr>
          <w:b/>
        </w:rPr>
        <w:t xml:space="preserve">a </w:t>
      </w:r>
    </w:p>
    <w:p w:rsidR="006176B3" w:rsidRPr="00766AAE" w:rsidRDefault="006176B3" w:rsidP="00BA5C60">
      <w:pPr>
        <w:spacing w:after="0" w:line="240" w:lineRule="auto"/>
      </w:pPr>
    </w:p>
    <w:p w:rsidR="00C76F3D" w:rsidRPr="00766AAE" w:rsidRDefault="004E03A4" w:rsidP="00BA5C60">
      <w:pPr>
        <w:spacing w:after="0" w:line="240" w:lineRule="auto"/>
        <w:rPr>
          <w:i/>
        </w:rPr>
      </w:pPr>
      <w:r w:rsidRPr="00766AAE">
        <w:t>N</w:t>
      </w:r>
      <w:r w:rsidR="00C76F3D" w:rsidRPr="00766AAE">
        <w:t>ázev</w:t>
      </w:r>
      <w:r w:rsidR="00263F98" w:rsidRPr="00766AAE">
        <w:t xml:space="preserve">: </w:t>
      </w:r>
      <w:r w:rsidR="000A4D32" w:rsidRPr="009408BC">
        <w:rPr>
          <w:b/>
        </w:rPr>
        <w:t>Filosofický ústav AV ČR, v. v. i.</w:t>
      </w:r>
    </w:p>
    <w:p w:rsidR="00C41294" w:rsidRPr="00766AAE" w:rsidRDefault="00C76F3D" w:rsidP="00C41294">
      <w:pPr>
        <w:spacing w:after="0" w:line="240" w:lineRule="auto"/>
      </w:pPr>
      <w:r w:rsidRPr="00766AAE">
        <w:t>sídlo:</w:t>
      </w:r>
      <w:r w:rsidR="000A4D32" w:rsidRPr="00766AAE">
        <w:t xml:space="preserve"> Jilská </w:t>
      </w:r>
      <w:r w:rsidR="00B76A79" w:rsidRPr="00766AAE">
        <w:t>3</w:t>
      </w:r>
      <w:r w:rsidR="000A4D32" w:rsidRPr="00766AAE">
        <w:t>61/1, 110 00 Praha 1</w:t>
      </w:r>
    </w:p>
    <w:p w:rsidR="00C76F3D" w:rsidRPr="00766AAE" w:rsidRDefault="00C76F3D" w:rsidP="00C41294">
      <w:pPr>
        <w:spacing w:after="0" w:line="240" w:lineRule="auto"/>
      </w:pPr>
      <w:r w:rsidRPr="00766AAE">
        <w:t>IČO:</w:t>
      </w:r>
      <w:r w:rsidR="00263F98" w:rsidRPr="00766AAE">
        <w:t xml:space="preserve"> </w:t>
      </w:r>
      <w:r w:rsidR="000A4D32" w:rsidRPr="00766AAE">
        <w:t>67985955</w:t>
      </w:r>
    </w:p>
    <w:p w:rsidR="00C76F3D" w:rsidRPr="00766AAE" w:rsidRDefault="00C76F3D" w:rsidP="00BA5C60">
      <w:pPr>
        <w:spacing w:after="0" w:line="240" w:lineRule="auto"/>
        <w:rPr>
          <w:i/>
        </w:rPr>
      </w:pPr>
      <w:r w:rsidRPr="00766AAE">
        <w:t xml:space="preserve">zastoupen: </w:t>
      </w:r>
      <w:r w:rsidR="000A4D32" w:rsidRPr="00766AAE">
        <w:t>PhDr. Ondřejem Ševečkem, Ph.D., ředitelem</w:t>
      </w:r>
    </w:p>
    <w:p w:rsidR="00D53AA4" w:rsidRPr="00766AAE" w:rsidRDefault="00D53AA4" w:rsidP="00BA5C60">
      <w:pPr>
        <w:spacing w:after="0" w:line="240" w:lineRule="auto"/>
      </w:pPr>
      <w:r w:rsidRPr="00766AAE">
        <w:t>zapsán v rejstříku veřejných výzkumných institucí vedeném MŠMT</w:t>
      </w:r>
    </w:p>
    <w:p w:rsidR="00C76F3D" w:rsidRPr="00766AAE" w:rsidRDefault="00C76F3D" w:rsidP="00BA5C60">
      <w:pPr>
        <w:spacing w:after="0" w:line="240" w:lineRule="auto"/>
      </w:pPr>
      <w:r w:rsidRPr="00766AAE">
        <w:t>(dále jen „nájemce“ a společně pak „smluvní strany“)</w:t>
      </w:r>
    </w:p>
    <w:p w:rsidR="00C76F3D" w:rsidRPr="00766AAE" w:rsidRDefault="00C76F3D" w:rsidP="00BA5C60">
      <w:pPr>
        <w:spacing w:after="0" w:line="240" w:lineRule="auto"/>
      </w:pPr>
    </w:p>
    <w:p w:rsidR="00C76F3D" w:rsidRPr="00766AAE" w:rsidRDefault="004E0BD2" w:rsidP="00BA5C60">
      <w:pPr>
        <w:spacing w:after="0" w:line="240" w:lineRule="auto"/>
        <w:jc w:val="both"/>
      </w:pPr>
      <w:r w:rsidRPr="00766AAE">
        <w:t>Pronajímatel i nájemce jsou veřejnými výzkumnými institucemi, jejichž zřizovatelem</w:t>
      </w:r>
      <w:r w:rsidR="00766AAE">
        <w:t xml:space="preserve"> </w:t>
      </w:r>
      <w:r w:rsidRPr="00766AAE">
        <w:t>je Akademie věd Č</w:t>
      </w:r>
      <w:r w:rsidR="00147A95" w:rsidRPr="00766AAE">
        <w:t>eské republiky (dále jen „Akademie věd ČR“)</w:t>
      </w:r>
      <w:r w:rsidRPr="00766AAE">
        <w:t xml:space="preserve">. </w:t>
      </w:r>
      <w:r w:rsidR="00C76F3D" w:rsidRPr="00766AAE">
        <w:t>Vzhledem k</w:t>
      </w:r>
      <w:r w:rsidR="00F42210" w:rsidRPr="00766AAE">
        <w:t> </w:t>
      </w:r>
      <w:r w:rsidR="00C76F3D" w:rsidRPr="00766AAE">
        <w:t>tomu</w:t>
      </w:r>
      <w:r w:rsidR="00F42210" w:rsidRPr="00766AAE">
        <w:t>,</w:t>
      </w:r>
      <w:r w:rsidR="008E44DA">
        <w:t xml:space="preserve"> </w:t>
      </w:r>
      <w:r w:rsidR="00C76F3D" w:rsidRPr="00766AAE">
        <w:t xml:space="preserve">že pronajímatel je vlastníkem </w:t>
      </w:r>
      <w:r w:rsidR="00B57297" w:rsidRPr="00766AAE">
        <w:t>níže specifikované nemovitosti</w:t>
      </w:r>
      <w:r w:rsidR="00C76F3D" w:rsidRPr="00766AAE">
        <w:rPr>
          <w:i/>
        </w:rPr>
        <w:t xml:space="preserve"> </w:t>
      </w:r>
      <w:r w:rsidR="00C76F3D" w:rsidRPr="00766AAE">
        <w:t>a nájemce má zájem v</w:t>
      </w:r>
      <w:r w:rsidR="006340E3" w:rsidRPr="00766AAE">
        <w:t> </w:t>
      </w:r>
      <w:r w:rsidR="00C76F3D" w:rsidRPr="00766AAE">
        <w:t>objekt</w:t>
      </w:r>
      <w:r w:rsidR="006340E3" w:rsidRPr="00766AAE">
        <w:t xml:space="preserve">u </w:t>
      </w:r>
      <w:r w:rsidR="006340E3" w:rsidRPr="000A5E72">
        <w:t xml:space="preserve">vykonávat </w:t>
      </w:r>
      <w:r w:rsidR="00B76A79" w:rsidRPr="000A5E72">
        <w:t>vědeckou činnost</w:t>
      </w:r>
      <w:r w:rsidR="00C76F3D" w:rsidRPr="000A5E72">
        <w:t xml:space="preserve">, dohodly se </w:t>
      </w:r>
      <w:r w:rsidR="00925794" w:rsidRPr="000A5E72">
        <w:t xml:space="preserve">smluvní strany </w:t>
      </w:r>
      <w:r w:rsidR="00C76F3D" w:rsidRPr="000A5E72">
        <w:t>na uzavření této smlouvy, níže</w:t>
      </w:r>
      <w:r w:rsidR="00C76F3D" w:rsidRPr="00766AAE">
        <w:t xml:space="preserve"> uvedeného znění: </w:t>
      </w:r>
    </w:p>
    <w:p w:rsidR="006176B3" w:rsidRPr="00766AAE" w:rsidRDefault="006176B3" w:rsidP="00BA5C60">
      <w:pPr>
        <w:spacing w:after="0" w:line="240" w:lineRule="auto"/>
        <w:jc w:val="center"/>
        <w:rPr>
          <w:b/>
        </w:rPr>
      </w:pPr>
    </w:p>
    <w:p w:rsidR="00C76F3D" w:rsidRPr="00766AAE" w:rsidRDefault="00934B49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I</w:t>
      </w:r>
      <w:r w:rsidR="00C76F3D" w:rsidRPr="00766AAE">
        <w:rPr>
          <w:b/>
        </w:rPr>
        <w:t>.</w:t>
      </w:r>
    </w:p>
    <w:p w:rsidR="00C76F3D" w:rsidRPr="00766AAE" w:rsidRDefault="00C76F3D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Předmět nájmu</w:t>
      </w:r>
    </w:p>
    <w:p w:rsidR="0016285B" w:rsidRPr="00766AAE" w:rsidRDefault="0016285B" w:rsidP="00BA5C60">
      <w:pPr>
        <w:spacing w:after="0" w:line="240" w:lineRule="auto"/>
        <w:jc w:val="center"/>
        <w:rPr>
          <w:b/>
        </w:rPr>
      </w:pPr>
    </w:p>
    <w:p w:rsidR="00B44B7C" w:rsidRPr="00766AAE" w:rsidRDefault="00C76F3D" w:rsidP="00BA5C60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</w:pPr>
      <w:r w:rsidRPr="00766AAE">
        <w:t xml:space="preserve">Pronajímatel je výlučným vlastníkem </w:t>
      </w:r>
      <w:r w:rsidR="00B57297" w:rsidRPr="00766AAE">
        <w:t xml:space="preserve">nemovitosti, pozemku p. č. 1333/15, zastavěná plocha a nádvoří, jehož součástí je budova č. p. 271, jiná stavba, to vše v k. </w:t>
      </w:r>
      <w:proofErr w:type="spellStart"/>
      <w:r w:rsidR="00147A95" w:rsidRPr="00766AAE">
        <w:t>ú</w:t>
      </w:r>
      <w:r w:rsidR="00B57297" w:rsidRPr="00766AAE">
        <w:t>.</w:t>
      </w:r>
      <w:proofErr w:type="spellEnd"/>
      <w:r w:rsidR="00B57297" w:rsidRPr="00766AAE">
        <w:t xml:space="preserve"> Libeň (730891), obec Praha, zapsané </w:t>
      </w:r>
      <w:r w:rsidR="00147A95" w:rsidRPr="00766AAE">
        <w:t xml:space="preserve">v Katastru nemovitostí </w:t>
      </w:r>
      <w:r w:rsidR="00B57297" w:rsidRPr="00766AAE">
        <w:t>na LV č. 1370 vedeném</w:t>
      </w:r>
      <w:r w:rsidR="00F42210" w:rsidRPr="00766AAE">
        <w:t xml:space="preserve"> </w:t>
      </w:r>
      <w:r w:rsidR="00B57297" w:rsidRPr="00766AAE">
        <w:t>u</w:t>
      </w:r>
      <w:r w:rsidR="008E44DA">
        <w:t> </w:t>
      </w:r>
      <w:r w:rsidR="00B57297" w:rsidRPr="00766AAE">
        <w:t>Katastrálního úřadu pro hlavní město Prahu, Katastrální pracoviště Praha.</w:t>
      </w:r>
    </w:p>
    <w:p w:rsidR="008B0BF0" w:rsidRPr="00766AAE" w:rsidRDefault="008B0BF0" w:rsidP="00BA5C60">
      <w:pPr>
        <w:pStyle w:val="Odstavecseseznamem"/>
        <w:spacing w:line="240" w:lineRule="auto"/>
        <w:jc w:val="both"/>
      </w:pPr>
    </w:p>
    <w:p w:rsidR="00A26702" w:rsidRPr="00766AAE" w:rsidRDefault="00770DF9" w:rsidP="00FD40E8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</w:pPr>
      <w:r w:rsidRPr="00766AAE">
        <w:t>Pronajímatel přenechává k dočasnému užívání nájemci</w:t>
      </w:r>
      <w:r w:rsidR="0003731A" w:rsidRPr="00766AAE">
        <w:t xml:space="preserve"> </w:t>
      </w:r>
      <w:r w:rsidR="001833F8" w:rsidRPr="00766AAE">
        <w:t>nebytové prostory</w:t>
      </w:r>
      <w:r w:rsidR="008E44DA">
        <w:t xml:space="preserve"> </w:t>
      </w:r>
      <w:r w:rsidR="001833F8" w:rsidRPr="00766AAE">
        <w:t>v</w:t>
      </w:r>
      <w:r w:rsidR="008E44DA">
        <w:t> </w:t>
      </w:r>
      <w:r w:rsidRPr="00766AAE">
        <w:t>nemovitosti specifikované v odst. 1.</w:t>
      </w:r>
      <w:r w:rsidR="00EF2FE8" w:rsidRPr="00766AAE">
        <w:t xml:space="preserve"> </w:t>
      </w:r>
      <w:r w:rsidRPr="00766AAE">
        <w:t>1. t</w:t>
      </w:r>
      <w:r w:rsidR="004E03A4" w:rsidRPr="00766AAE">
        <w:t>ohoto článku</w:t>
      </w:r>
      <w:r w:rsidR="001833F8" w:rsidRPr="00766AAE">
        <w:t xml:space="preserve"> na adrese Pod </w:t>
      </w:r>
      <w:r w:rsidR="002A4321" w:rsidRPr="00766AAE">
        <w:t>V</w:t>
      </w:r>
      <w:r w:rsidR="001833F8" w:rsidRPr="00766AAE">
        <w:t xml:space="preserve">odárenskou věží </w:t>
      </w:r>
      <w:r w:rsidR="004E03A4" w:rsidRPr="00766AAE">
        <w:t xml:space="preserve">č. </w:t>
      </w:r>
      <w:r w:rsidR="001833F8" w:rsidRPr="00766AAE">
        <w:t xml:space="preserve">271/2, Praha 8 </w:t>
      </w:r>
      <w:r w:rsidR="00A07BF8" w:rsidRPr="00766AAE">
        <w:t>–</w:t>
      </w:r>
      <w:r w:rsidR="001833F8" w:rsidRPr="00766AAE">
        <w:t xml:space="preserve"> Libeň</w:t>
      </w:r>
      <w:r w:rsidR="00A07BF8" w:rsidRPr="00766AAE">
        <w:t xml:space="preserve"> (dále jen „objekt“)</w:t>
      </w:r>
      <w:r w:rsidR="0003731A" w:rsidRPr="00766AAE">
        <w:t xml:space="preserve">. </w:t>
      </w:r>
      <w:r w:rsidR="001833F8" w:rsidRPr="00766AAE">
        <w:t>Předmětné n</w:t>
      </w:r>
      <w:r w:rsidR="0003731A" w:rsidRPr="00766AAE">
        <w:t xml:space="preserve">ebytové prostory </w:t>
      </w:r>
      <w:r w:rsidR="001833F8" w:rsidRPr="00766AAE">
        <w:t xml:space="preserve">se nachází </w:t>
      </w:r>
      <w:r w:rsidR="0003731A" w:rsidRPr="00766AAE">
        <w:t>v</w:t>
      </w:r>
      <w:r w:rsidR="00F10F02" w:rsidRPr="00766AAE">
        <w:t>e IV.</w:t>
      </w:r>
      <w:r w:rsidR="0003731A" w:rsidRPr="00766AAE">
        <w:t xml:space="preserve"> nadzemním podlaž</w:t>
      </w:r>
      <w:r w:rsidR="00C41294" w:rsidRPr="00766AAE">
        <w:t>í budovy</w:t>
      </w:r>
      <w:r w:rsidR="00F10F02" w:rsidRPr="00766AAE">
        <w:t xml:space="preserve"> B, jedná se o kancelářské místnosti č. 411 o velikosti 17,5 m</w:t>
      </w:r>
      <w:r w:rsidR="00F10F02" w:rsidRPr="00766AAE">
        <w:rPr>
          <w:vertAlign w:val="superscript"/>
        </w:rPr>
        <w:t>2</w:t>
      </w:r>
      <w:r w:rsidR="00F10F02" w:rsidRPr="00766AAE">
        <w:t xml:space="preserve"> a č. 427 o velikosti 12,30 m</w:t>
      </w:r>
      <w:r w:rsidR="00F10F02" w:rsidRPr="00766AAE">
        <w:rPr>
          <w:vertAlign w:val="superscript"/>
        </w:rPr>
        <w:t>2</w:t>
      </w:r>
      <w:r w:rsidR="00F10F02" w:rsidRPr="00766AAE">
        <w:t>.</w:t>
      </w:r>
    </w:p>
    <w:p w:rsidR="00C41294" w:rsidRPr="00766AAE" w:rsidRDefault="00C41294" w:rsidP="00C41294">
      <w:pPr>
        <w:pStyle w:val="Odstavecseseznamem"/>
      </w:pPr>
    </w:p>
    <w:p w:rsidR="00D40072" w:rsidRPr="00766AAE" w:rsidRDefault="00D40072" w:rsidP="00C41294">
      <w:pPr>
        <w:pStyle w:val="Odstavecseseznamem"/>
        <w:spacing w:line="240" w:lineRule="auto"/>
        <w:jc w:val="both"/>
      </w:pPr>
      <w:r w:rsidRPr="00766AAE">
        <w:t xml:space="preserve">Mimo </w:t>
      </w:r>
      <w:r w:rsidR="001833F8" w:rsidRPr="00766AAE">
        <w:t xml:space="preserve">výše uvedené části nebytového prostoru </w:t>
      </w:r>
      <w:r w:rsidRPr="00766AAE">
        <w:t>je nájemce</w:t>
      </w:r>
      <w:r w:rsidR="001A5620" w:rsidRPr="00766AAE">
        <w:t xml:space="preserve"> </w:t>
      </w:r>
      <w:r w:rsidRPr="00766AAE">
        <w:t>oprávněn užívat</w:t>
      </w:r>
      <w:r w:rsidR="002441C0" w:rsidRPr="00766AAE">
        <w:t xml:space="preserve"> </w:t>
      </w:r>
      <w:r w:rsidR="001833F8" w:rsidRPr="00766AAE">
        <w:t xml:space="preserve">rovněž </w:t>
      </w:r>
      <w:r w:rsidR="001A5620" w:rsidRPr="00766AAE">
        <w:t xml:space="preserve">společné </w:t>
      </w:r>
      <w:r w:rsidR="00631C28" w:rsidRPr="00766AAE">
        <w:t>prostory</w:t>
      </w:r>
      <w:r w:rsidR="00F10F02" w:rsidRPr="00766AAE">
        <w:t xml:space="preserve"> – přilehlou chodbu, kuchyňku, toalety, osobní výtah.</w:t>
      </w:r>
    </w:p>
    <w:p w:rsidR="00F54DE5" w:rsidRPr="00766AAE" w:rsidRDefault="00F54DE5" w:rsidP="00BA5C60">
      <w:pPr>
        <w:pStyle w:val="Odstavecseseznamem"/>
        <w:spacing w:line="240" w:lineRule="auto"/>
        <w:jc w:val="both"/>
      </w:pPr>
      <w:r w:rsidRPr="00766AAE">
        <w:t>Prostory, které tvoří předmět nájmu a jsou specifikov</w:t>
      </w:r>
      <w:r w:rsidR="00363F04" w:rsidRPr="00766AAE">
        <w:t>ány</w:t>
      </w:r>
      <w:r w:rsidRPr="00766AAE">
        <w:t xml:space="preserve"> v odst. 1.1. a 1.2. </w:t>
      </w:r>
      <w:r w:rsidR="004E03A4" w:rsidRPr="00766AAE">
        <w:t>tohoto článku</w:t>
      </w:r>
      <w:r w:rsidRPr="00766AAE">
        <w:t xml:space="preserve">, jsou vyznačeny v příloze č. </w:t>
      </w:r>
      <w:r w:rsidR="009E309A" w:rsidRPr="00766AAE">
        <w:t>1</w:t>
      </w:r>
      <w:r w:rsidRPr="00766AAE">
        <w:t xml:space="preserve">, která tvoří nedílnou součást této smlouvy. </w:t>
      </w:r>
    </w:p>
    <w:p w:rsidR="00F54DE5" w:rsidRPr="00766AAE" w:rsidRDefault="00F54DE5" w:rsidP="00BA5C60">
      <w:pPr>
        <w:pStyle w:val="Odstavecseseznamem"/>
        <w:spacing w:line="240" w:lineRule="auto"/>
        <w:jc w:val="both"/>
        <w:rPr>
          <w:color w:val="FF0000"/>
        </w:rPr>
      </w:pPr>
    </w:p>
    <w:p w:rsidR="00C76F3D" w:rsidRPr="00766AAE" w:rsidRDefault="00770DF9" w:rsidP="00BA5C60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</w:pPr>
      <w:r w:rsidRPr="00766AAE">
        <w:t>Nájemce se za užívání předmětu nájmu zavazuje platit pronajímateli nájemné.</w:t>
      </w:r>
    </w:p>
    <w:p w:rsidR="00E9352A" w:rsidRPr="00766AAE" w:rsidRDefault="00E9352A" w:rsidP="00BA5C60">
      <w:pPr>
        <w:spacing w:after="0" w:line="240" w:lineRule="auto"/>
        <w:ind w:left="357" w:hanging="720"/>
        <w:jc w:val="center"/>
        <w:rPr>
          <w:b/>
        </w:rPr>
      </w:pPr>
    </w:p>
    <w:p w:rsidR="00D40072" w:rsidRPr="00766AAE" w:rsidRDefault="00D40072" w:rsidP="00BA5C60">
      <w:pPr>
        <w:spacing w:after="0" w:line="240" w:lineRule="auto"/>
        <w:ind w:left="357" w:hanging="720"/>
        <w:jc w:val="center"/>
        <w:rPr>
          <w:b/>
        </w:rPr>
      </w:pPr>
      <w:r w:rsidRPr="00766AAE">
        <w:rPr>
          <w:b/>
        </w:rPr>
        <w:t>II.</w:t>
      </w:r>
    </w:p>
    <w:p w:rsidR="00D40072" w:rsidRPr="00766AAE" w:rsidRDefault="00D40072" w:rsidP="00BA5C60">
      <w:pPr>
        <w:spacing w:after="0" w:line="240" w:lineRule="auto"/>
        <w:ind w:left="357" w:hanging="720"/>
        <w:jc w:val="center"/>
        <w:rPr>
          <w:b/>
        </w:rPr>
      </w:pPr>
      <w:r w:rsidRPr="00766AAE">
        <w:rPr>
          <w:b/>
        </w:rPr>
        <w:t>Účel nájmu</w:t>
      </w:r>
    </w:p>
    <w:p w:rsidR="006176B3" w:rsidRPr="00766AAE" w:rsidRDefault="006176B3" w:rsidP="00BA5C60">
      <w:pPr>
        <w:spacing w:after="0" w:line="240" w:lineRule="auto"/>
        <w:ind w:left="357" w:hanging="720"/>
        <w:jc w:val="center"/>
        <w:rPr>
          <w:b/>
        </w:rPr>
      </w:pPr>
    </w:p>
    <w:p w:rsidR="00547413" w:rsidRPr="00766AAE" w:rsidRDefault="00D40072" w:rsidP="00BA5C60">
      <w:pPr>
        <w:pStyle w:val="Odstavecseseznamem"/>
        <w:numPr>
          <w:ilvl w:val="0"/>
          <w:numId w:val="2"/>
        </w:numPr>
        <w:spacing w:line="240" w:lineRule="auto"/>
        <w:ind w:left="720" w:hanging="720"/>
        <w:jc w:val="both"/>
      </w:pPr>
      <w:r w:rsidRPr="00766AAE">
        <w:t xml:space="preserve">Pronajímatel přenechává nájemci předmět nájmu k užívání výhradně za účelem </w:t>
      </w:r>
      <w:r w:rsidR="004E0BD2" w:rsidRPr="00766AAE">
        <w:t xml:space="preserve">realizace hlavní činnosti nájemce, odpovídající zápisu v Rejstříku </w:t>
      </w:r>
      <w:r w:rsidR="00147A95" w:rsidRPr="00766AAE">
        <w:t xml:space="preserve">veřejných </w:t>
      </w:r>
      <w:r w:rsidR="00147A95" w:rsidRPr="00766AAE">
        <w:lastRenderedPageBreak/>
        <w:t>výzkumných institucí</w:t>
      </w:r>
      <w:r w:rsidR="00E84558" w:rsidRPr="00766AAE">
        <w:t>, tj.</w:t>
      </w:r>
      <w:r w:rsidR="00B2102A" w:rsidRPr="00766AAE">
        <w:t xml:space="preserve"> „</w:t>
      </w:r>
      <w:r w:rsidR="00A15FDE" w:rsidRPr="00766AAE">
        <w:t xml:space="preserve">Vědecký výzkum v oblasti filosofie a příbuzných humanitních disciplín, zejména logiky, klasických a </w:t>
      </w:r>
      <w:proofErr w:type="spellStart"/>
      <w:r w:rsidR="00A15FDE" w:rsidRPr="00766AAE">
        <w:t>medievistických</w:t>
      </w:r>
      <w:proofErr w:type="spellEnd"/>
      <w:r w:rsidR="00A15FDE" w:rsidRPr="00766AAE">
        <w:t xml:space="preserve"> studií, komeniologie, teorie vědy a globálních studií. FLÚ přispívá ke zvyšování úrovně poznání a vzdělanosti a k využívání výsledků vědeckého výzkumu v praxi. Vydává vědecké publikace, poskytuje vědecké posudky. Ve spolupráci s vysokými školami uskutečňuje doktorské studijní programy. Pořádá domácí i mezinárodní vědecká setkání, konference a semináře. Úkoly realizuje samostatně i ve spolupráci s vysokými školami a dalšími vědeckými a odbornými institucemi.</w:t>
      </w:r>
      <w:r w:rsidR="00B2102A" w:rsidRPr="00766AAE">
        <w:t>“</w:t>
      </w:r>
    </w:p>
    <w:p w:rsidR="00AD1346" w:rsidRPr="00766AAE" w:rsidRDefault="00AD1346" w:rsidP="00AD1346">
      <w:pPr>
        <w:pStyle w:val="Odstavecseseznamem"/>
        <w:spacing w:line="240" w:lineRule="auto"/>
        <w:jc w:val="both"/>
      </w:pPr>
    </w:p>
    <w:p w:rsidR="00DE3759" w:rsidRPr="00766AAE" w:rsidRDefault="0073600F" w:rsidP="00BA5C60">
      <w:pPr>
        <w:pStyle w:val="Odstavecseseznamem"/>
        <w:numPr>
          <w:ilvl w:val="0"/>
          <w:numId w:val="2"/>
        </w:numPr>
        <w:spacing w:line="240" w:lineRule="auto"/>
        <w:ind w:left="720" w:hanging="720"/>
        <w:jc w:val="both"/>
      </w:pPr>
      <w:r w:rsidRPr="00766AAE">
        <w:t xml:space="preserve">Nájemce je </w:t>
      </w:r>
      <w:r w:rsidR="00170E21" w:rsidRPr="00766AAE">
        <w:t xml:space="preserve">oprávněn umístit </w:t>
      </w:r>
      <w:r w:rsidR="00621E8A" w:rsidRPr="00766AAE">
        <w:t xml:space="preserve">informační </w:t>
      </w:r>
      <w:r w:rsidR="00170E21" w:rsidRPr="00766AAE">
        <w:t>tabuli</w:t>
      </w:r>
      <w:r w:rsidR="007A377E" w:rsidRPr="00766AAE">
        <w:t>,</w:t>
      </w:r>
      <w:r w:rsidR="00621E8A" w:rsidRPr="00766AAE">
        <w:t xml:space="preserve"> upozorňující na jeho činnost</w:t>
      </w:r>
      <w:r w:rsidR="007A377E" w:rsidRPr="00766AAE">
        <w:t xml:space="preserve"> na informačním panelu, umístěném u hlavního vchodu do </w:t>
      </w:r>
      <w:r w:rsidR="00A07BF8" w:rsidRPr="00766AAE">
        <w:t>objektu</w:t>
      </w:r>
      <w:r w:rsidR="00621E8A" w:rsidRPr="00766AAE">
        <w:t>.</w:t>
      </w:r>
      <w:r w:rsidR="007A377E" w:rsidRPr="00766AAE">
        <w:t xml:space="preserve"> Formát informační tabule musí odpovídat používanému informačnímu systému</w:t>
      </w:r>
      <w:r w:rsidR="00065E3B" w:rsidRPr="00766AAE">
        <w:t xml:space="preserve"> a</w:t>
      </w:r>
      <w:r w:rsidR="007A377E" w:rsidRPr="00766AAE">
        <w:t xml:space="preserve"> podléhá předchozímu souhlasu pronajímatele.</w:t>
      </w:r>
    </w:p>
    <w:p w:rsidR="00D40072" w:rsidRPr="00766AAE" w:rsidRDefault="00D40072" w:rsidP="00BA5C60">
      <w:pPr>
        <w:spacing w:after="0" w:line="240" w:lineRule="auto"/>
        <w:ind w:hanging="720"/>
        <w:jc w:val="center"/>
        <w:rPr>
          <w:b/>
        </w:rPr>
      </w:pPr>
      <w:r w:rsidRPr="00766AAE">
        <w:rPr>
          <w:b/>
        </w:rPr>
        <w:t>III.</w:t>
      </w:r>
    </w:p>
    <w:p w:rsidR="00D40072" w:rsidRPr="00766AAE" w:rsidRDefault="00D40072" w:rsidP="00BA5C60">
      <w:pPr>
        <w:spacing w:after="0" w:line="240" w:lineRule="auto"/>
        <w:ind w:hanging="720"/>
        <w:jc w:val="center"/>
        <w:rPr>
          <w:b/>
        </w:rPr>
      </w:pPr>
      <w:r w:rsidRPr="00766AAE">
        <w:rPr>
          <w:b/>
        </w:rPr>
        <w:t>Doba nájmu</w:t>
      </w:r>
    </w:p>
    <w:p w:rsidR="00DE3759" w:rsidRPr="00766AAE" w:rsidRDefault="00DE3759" w:rsidP="00BA5C60">
      <w:pPr>
        <w:spacing w:after="0" w:line="240" w:lineRule="auto"/>
        <w:ind w:hanging="720"/>
        <w:jc w:val="center"/>
        <w:rPr>
          <w:b/>
        </w:rPr>
      </w:pPr>
    </w:p>
    <w:p w:rsidR="00F21792" w:rsidRPr="00766AAE" w:rsidRDefault="00D40072" w:rsidP="00BA5C60">
      <w:pPr>
        <w:pStyle w:val="Odstavecseseznamem"/>
        <w:numPr>
          <w:ilvl w:val="0"/>
          <w:numId w:val="3"/>
        </w:numPr>
        <w:spacing w:line="240" w:lineRule="auto"/>
        <w:ind w:hanging="720"/>
        <w:jc w:val="both"/>
      </w:pPr>
      <w:r w:rsidRPr="00766AAE">
        <w:t>Nájem se sjednává na dobu určitou od</w:t>
      </w:r>
      <w:r w:rsidR="00F21792" w:rsidRPr="00766AAE">
        <w:t xml:space="preserve"> </w:t>
      </w:r>
      <w:r w:rsidR="00B76A79" w:rsidRPr="00766AAE">
        <w:t>1. 1. 2021</w:t>
      </w:r>
      <w:r w:rsidR="0088132A" w:rsidRPr="00766AAE">
        <w:t xml:space="preserve"> do</w:t>
      </w:r>
      <w:r w:rsidR="00B76A79" w:rsidRPr="00766AAE">
        <w:t xml:space="preserve"> 31.12.</w:t>
      </w:r>
      <w:r w:rsidR="008E44DA">
        <w:t xml:space="preserve"> </w:t>
      </w:r>
      <w:r w:rsidR="00B76A79" w:rsidRPr="00766AAE">
        <w:t>2025.</w:t>
      </w:r>
    </w:p>
    <w:p w:rsidR="00D87492" w:rsidRPr="00766AAE" w:rsidRDefault="00D87492" w:rsidP="00BA5C60">
      <w:pPr>
        <w:pStyle w:val="Odstavecseseznamem"/>
        <w:spacing w:line="240" w:lineRule="auto"/>
        <w:jc w:val="both"/>
      </w:pPr>
    </w:p>
    <w:p w:rsidR="00F21792" w:rsidRPr="00766AAE" w:rsidRDefault="00F21792" w:rsidP="00BA5C60">
      <w:pPr>
        <w:pStyle w:val="Odstavecseseznamem"/>
        <w:numPr>
          <w:ilvl w:val="0"/>
          <w:numId w:val="3"/>
        </w:numPr>
        <w:spacing w:line="240" w:lineRule="auto"/>
        <w:ind w:hanging="720"/>
        <w:jc w:val="both"/>
        <w:rPr>
          <w:i/>
          <w:color w:val="FF0000"/>
        </w:rPr>
      </w:pPr>
      <w:r w:rsidRPr="00766AAE">
        <w:t xml:space="preserve">Předání a převzetí předmětu nájmu bude provedeno na základě předávacího protokolu </w:t>
      </w:r>
      <w:r w:rsidR="00065E3B" w:rsidRPr="00766AAE">
        <w:t xml:space="preserve">sepsaného a podepsaného </w:t>
      </w:r>
      <w:r w:rsidRPr="00766AAE">
        <w:t>ke dni</w:t>
      </w:r>
      <w:r w:rsidR="00547413" w:rsidRPr="00766AAE">
        <w:t>……….</w:t>
      </w:r>
      <w:r w:rsidRPr="00766AAE">
        <w:t xml:space="preserve">. </w:t>
      </w:r>
      <w:r w:rsidR="00F54DE5" w:rsidRPr="00766AAE">
        <w:t xml:space="preserve"> Předávací protokol tvoří </w:t>
      </w:r>
      <w:r w:rsidR="00065E3B" w:rsidRPr="00766AAE">
        <w:t xml:space="preserve">přílohu č. </w:t>
      </w:r>
      <w:r w:rsidR="009E309A" w:rsidRPr="00766AAE">
        <w:t>2</w:t>
      </w:r>
      <w:r w:rsidR="004E03A4" w:rsidRPr="00766AAE">
        <w:t>, která j</w:t>
      </w:r>
      <w:r w:rsidR="00065E3B" w:rsidRPr="00766AAE">
        <w:t xml:space="preserve">e </w:t>
      </w:r>
      <w:r w:rsidR="00F54DE5" w:rsidRPr="00766AAE">
        <w:t>nedílnou součást</w:t>
      </w:r>
      <w:r w:rsidR="00065E3B" w:rsidRPr="00766AAE">
        <w:t>í</w:t>
      </w:r>
      <w:r w:rsidR="00F54DE5" w:rsidRPr="00766AAE">
        <w:t xml:space="preserve"> této smlouvy. </w:t>
      </w:r>
    </w:p>
    <w:p w:rsidR="00547413" w:rsidRPr="00766AAE" w:rsidRDefault="00D54325" w:rsidP="00BA5C60">
      <w:pPr>
        <w:pStyle w:val="Odstavecseseznamem"/>
        <w:spacing w:line="240" w:lineRule="auto"/>
        <w:jc w:val="both"/>
      </w:pPr>
      <w:r w:rsidRPr="00766AAE">
        <w:t xml:space="preserve">Předávací protokol bude </w:t>
      </w:r>
      <w:r w:rsidR="004E03A4" w:rsidRPr="00766AAE">
        <w:t>mimo jiné</w:t>
      </w:r>
      <w:r w:rsidRPr="00766AAE">
        <w:t xml:space="preserve"> </w:t>
      </w:r>
      <w:r w:rsidR="0064302C" w:rsidRPr="00766AAE">
        <w:t xml:space="preserve">obsahovat </w:t>
      </w:r>
      <w:r w:rsidRPr="00766AAE">
        <w:t>popis stavu předávaných prostor</w:t>
      </w:r>
      <w:r w:rsidR="00E9352A" w:rsidRPr="00766AAE">
        <w:t xml:space="preserve"> a soupis vybavení.</w:t>
      </w:r>
    </w:p>
    <w:p w:rsidR="00B44B7C" w:rsidRPr="00766AAE" w:rsidRDefault="00D54325" w:rsidP="00BA5C60">
      <w:pPr>
        <w:pStyle w:val="Odstavecseseznamem"/>
        <w:spacing w:line="240" w:lineRule="auto"/>
        <w:jc w:val="both"/>
      </w:pPr>
      <w:r w:rsidRPr="00766AAE">
        <w:t>Od chvíle předání přechází odpovědnost za pronajaté prostory a jejich vybavení plně</w:t>
      </w:r>
      <w:r w:rsidR="00A07BF8" w:rsidRPr="00766AAE">
        <w:t xml:space="preserve"> </w:t>
      </w:r>
      <w:r w:rsidRPr="00766AAE">
        <w:t>na nájemce.</w:t>
      </w:r>
      <w:r w:rsidR="00122521" w:rsidRPr="00766AAE">
        <w:t xml:space="preserve"> Za případné škody na movitém majetku nájemce v důsledku vnějších okolností souvisejících s provozem </w:t>
      </w:r>
      <w:r w:rsidR="00A07BF8" w:rsidRPr="00766AAE">
        <w:t>objektu</w:t>
      </w:r>
      <w:r w:rsidR="00122521" w:rsidRPr="00766AAE">
        <w:t xml:space="preserve"> nese odpovědnost pronajímatel, který</w:t>
      </w:r>
      <w:r w:rsidR="00147A95" w:rsidRPr="00766AAE">
        <w:t xml:space="preserve"> prohlašuje, </w:t>
      </w:r>
      <w:r w:rsidR="00190299" w:rsidRPr="00766AAE">
        <w:t xml:space="preserve">že má pro tyto případy sjednáno </w:t>
      </w:r>
      <w:r w:rsidR="0064302C" w:rsidRPr="00766AAE">
        <w:t xml:space="preserve">příslušné </w:t>
      </w:r>
      <w:r w:rsidR="00190299" w:rsidRPr="00766AAE">
        <w:t>pojištění</w:t>
      </w:r>
      <w:r w:rsidR="00122521" w:rsidRPr="00766AAE">
        <w:t xml:space="preserve"> (např. požár, vytopení apod.) </w:t>
      </w:r>
    </w:p>
    <w:p w:rsidR="008B0BF0" w:rsidRPr="00766AAE" w:rsidRDefault="008B0BF0" w:rsidP="00BA5C60">
      <w:pPr>
        <w:pStyle w:val="Odstavecseseznamem"/>
        <w:spacing w:line="240" w:lineRule="auto"/>
        <w:jc w:val="both"/>
      </w:pPr>
    </w:p>
    <w:p w:rsidR="00DD2EF4" w:rsidRPr="00766AAE" w:rsidRDefault="008E00A3" w:rsidP="00BA5C60">
      <w:pPr>
        <w:pStyle w:val="Odstavecseseznamem"/>
        <w:numPr>
          <w:ilvl w:val="0"/>
          <w:numId w:val="3"/>
        </w:numPr>
        <w:spacing w:line="240" w:lineRule="auto"/>
        <w:ind w:hanging="720"/>
        <w:jc w:val="both"/>
        <w:rPr>
          <w:i/>
        </w:rPr>
      </w:pPr>
      <w:r w:rsidRPr="00766AAE">
        <w:t>Obě smluvní strany prohlašují, že pronajímané prostor</w:t>
      </w:r>
      <w:r w:rsidR="00547413" w:rsidRPr="00766AAE">
        <w:t xml:space="preserve">y jsou </w:t>
      </w:r>
      <w:r w:rsidRPr="00766AAE">
        <w:t xml:space="preserve">způsobilé pro sjednaný účel </w:t>
      </w:r>
      <w:r w:rsidR="00147A95" w:rsidRPr="00766AAE">
        <w:t>nájmu</w:t>
      </w:r>
      <w:r w:rsidRPr="00766AAE">
        <w:t xml:space="preserve">. </w:t>
      </w:r>
    </w:p>
    <w:p w:rsidR="00DD2EF4" w:rsidRPr="00766AAE" w:rsidRDefault="00DD2EF4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IV.</w:t>
      </w:r>
    </w:p>
    <w:p w:rsidR="00DD2EF4" w:rsidRPr="00766AAE" w:rsidRDefault="00DD2EF4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Nájemné, jistota a platby s nájmem související</w:t>
      </w:r>
    </w:p>
    <w:p w:rsidR="00DA2C38" w:rsidRPr="00766AAE" w:rsidRDefault="00DA2C38" w:rsidP="00BA5C60">
      <w:pPr>
        <w:spacing w:after="0" w:line="240" w:lineRule="auto"/>
        <w:jc w:val="center"/>
        <w:rPr>
          <w:b/>
        </w:rPr>
      </w:pPr>
    </w:p>
    <w:p w:rsidR="00B44B7C" w:rsidRPr="00766AAE" w:rsidRDefault="00DD2EF4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>Náje</w:t>
      </w:r>
      <w:r w:rsidR="00976C67" w:rsidRPr="00766AAE">
        <w:t xml:space="preserve">m </w:t>
      </w:r>
      <w:r w:rsidRPr="00766AAE">
        <w:t>byl dohodou smluvních stran sjednán</w:t>
      </w:r>
      <w:r w:rsidR="00DD23B8" w:rsidRPr="00766AAE">
        <w:t xml:space="preserve"> v</w:t>
      </w:r>
      <w:r w:rsidR="00A953F1" w:rsidRPr="00766AAE">
        <w:t>e</w:t>
      </w:r>
      <w:r w:rsidR="00DD23B8" w:rsidRPr="00766AAE">
        <w:t> </w:t>
      </w:r>
      <w:r w:rsidR="00CB628C" w:rsidRPr="00766AAE">
        <w:t xml:space="preserve">výši </w:t>
      </w:r>
      <w:r w:rsidR="008F27B0" w:rsidRPr="00766AAE">
        <w:rPr>
          <w:b/>
        </w:rPr>
        <w:t>2 265,-</w:t>
      </w:r>
      <w:r w:rsidR="008F27B0" w:rsidRPr="00766AAE">
        <w:t xml:space="preserve"> Kč</w:t>
      </w:r>
      <w:r w:rsidR="00976C67" w:rsidRPr="00766AAE">
        <w:t>/měsíc</w:t>
      </w:r>
      <w:r w:rsidR="00C02E21" w:rsidRPr="00766AAE">
        <w:t>.</w:t>
      </w:r>
      <w:r w:rsidR="00F42210" w:rsidRPr="00766AAE">
        <w:t xml:space="preserve"> Nájemné je v souladu s </w:t>
      </w:r>
      <w:proofErr w:type="spellStart"/>
      <w:r w:rsidR="00F42210" w:rsidRPr="00766AAE">
        <w:t>ust</w:t>
      </w:r>
      <w:proofErr w:type="spellEnd"/>
      <w:r w:rsidR="00F42210" w:rsidRPr="00766AAE">
        <w:t>. § 56a, zák. č. 2</w:t>
      </w:r>
      <w:r w:rsidR="00EF2FE8" w:rsidRPr="00766AAE">
        <w:t>3</w:t>
      </w:r>
      <w:r w:rsidR="00F42210" w:rsidRPr="00766AAE">
        <w:t>5/2004 Sb., o dani z přidané hodnoty, v platném znění, plněním osvobozeným od daně, a ke sjednané výši nájemného tak nebude připočtena daň z přidané hodnoty („DPH“)</w:t>
      </w:r>
      <w:r w:rsidR="00A07BF8" w:rsidRPr="00766AAE">
        <w:t>.</w:t>
      </w:r>
    </w:p>
    <w:p w:rsidR="00496003" w:rsidRPr="00766AAE" w:rsidRDefault="00496003" w:rsidP="00496003">
      <w:pPr>
        <w:pStyle w:val="Odstavecseseznamem"/>
        <w:spacing w:line="240" w:lineRule="auto"/>
        <w:jc w:val="both"/>
      </w:pPr>
    </w:p>
    <w:p w:rsidR="00496003" w:rsidRPr="00766AAE" w:rsidRDefault="00496003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 xml:space="preserve">Nájem za vybavení DDHM (nábytek a křesla dle předávacího protokolu) byl dohodou sjednán na částku </w:t>
      </w:r>
      <w:r w:rsidRPr="00766AAE">
        <w:rPr>
          <w:b/>
        </w:rPr>
        <w:t>339,-</w:t>
      </w:r>
      <w:r w:rsidRPr="00766AAE">
        <w:t xml:space="preserve"> Kč/měsíc. Nábytek byl pořízen v r. 2016, jeho životnost je uvažována po dobu 10ti let od data pořízení.</w:t>
      </w:r>
    </w:p>
    <w:p w:rsidR="00946F6B" w:rsidRPr="00766AAE" w:rsidRDefault="00946F6B" w:rsidP="00946F6B">
      <w:pPr>
        <w:pStyle w:val="Odstavecseseznamem"/>
        <w:spacing w:line="240" w:lineRule="auto"/>
        <w:jc w:val="both"/>
      </w:pPr>
    </w:p>
    <w:p w:rsidR="00B44B7C" w:rsidRPr="00766AAE" w:rsidRDefault="00B80634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 xml:space="preserve">Nájemné bude </w:t>
      </w:r>
      <w:r w:rsidR="008A2493" w:rsidRPr="00766AAE">
        <w:t xml:space="preserve">nájemcem </w:t>
      </w:r>
      <w:r w:rsidRPr="00766AAE">
        <w:t>hrazeno na základě faktury</w:t>
      </w:r>
      <w:r w:rsidR="008A2493" w:rsidRPr="00766AAE">
        <w:t>,</w:t>
      </w:r>
      <w:r w:rsidRPr="00766AAE">
        <w:t xml:space="preserve"> která musí splňovat náležitosti řádného daňového dokladu.  </w:t>
      </w:r>
    </w:p>
    <w:p w:rsidR="00F21792" w:rsidRPr="00766AAE" w:rsidRDefault="00F21792" w:rsidP="00BA5C60">
      <w:pPr>
        <w:pStyle w:val="Odstavecseseznamem"/>
        <w:spacing w:line="240" w:lineRule="auto"/>
      </w:pPr>
    </w:p>
    <w:p w:rsidR="00DD2EF4" w:rsidRPr="00766AAE" w:rsidRDefault="008A2493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 xml:space="preserve">Pronajímatel vystaví a doručí nájemci fakturu vždy nejpozději do 15. dne příslušného kalendářního měsíce, za který má být nájemné uhrazeno. Splatnost faktury je sjednána ve lhůtě </w:t>
      </w:r>
      <w:r w:rsidR="00BF7C3A" w:rsidRPr="00766AAE">
        <w:t xml:space="preserve">14 </w:t>
      </w:r>
      <w:r w:rsidRPr="00766AAE">
        <w:t>(</w:t>
      </w:r>
      <w:r w:rsidR="00BF7C3A" w:rsidRPr="00766AAE">
        <w:t>čtrnáct)</w:t>
      </w:r>
      <w:r w:rsidRPr="00766AAE">
        <w:t xml:space="preserve"> kalendářních dnů ode dne doručení faktury nájemci</w:t>
      </w:r>
      <w:r w:rsidR="00B80634" w:rsidRPr="00766AAE">
        <w:t>.</w:t>
      </w:r>
    </w:p>
    <w:p w:rsidR="00B44B7C" w:rsidRPr="00766AAE" w:rsidRDefault="00B44B7C" w:rsidP="00BA5C60">
      <w:pPr>
        <w:pStyle w:val="Odstavecseseznamem"/>
        <w:spacing w:line="240" w:lineRule="auto"/>
        <w:jc w:val="both"/>
      </w:pPr>
    </w:p>
    <w:p w:rsidR="00DD2EF4" w:rsidRPr="00766AAE" w:rsidRDefault="00D53AA4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>Pronajímatel je oprávněn jednou ročně, počínaje rokem</w:t>
      </w:r>
      <w:r w:rsidR="00CD425A" w:rsidRPr="00766AAE">
        <w:t xml:space="preserve"> 202</w:t>
      </w:r>
      <w:r w:rsidR="009D07A0" w:rsidRPr="00766AAE">
        <w:t>2</w:t>
      </w:r>
      <w:r w:rsidR="00CD425A" w:rsidRPr="00766AAE">
        <w:t>,</w:t>
      </w:r>
      <w:r w:rsidRPr="00766AAE">
        <w:t xml:space="preserve"> zvýšit nájemné o míru inflace vyjádřenou přírůstkem indexu spotřebitelských cen za uplynulý kalendářní rok, vyhlášenou Českým statistickým úřadem vždy k 31.</w:t>
      </w:r>
      <w:r w:rsidR="008E44DA">
        <w:t xml:space="preserve"> </w:t>
      </w:r>
      <w:r w:rsidRPr="00766AAE">
        <w:t xml:space="preserve">12. předchozího roku. Za základ pro první výpočet bude považována výše </w:t>
      </w:r>
      <w:r w:rsidR="0064302C" w:rsidRPr="00766AAE">
        <w:t>sjednaných plateb</w:t>
      </w:r>
      <w:r w:rsidRPr="00766AAE">
        <w:t xml:space="preserve"> ke dni podpisu této </w:t>
      </w:r>
      <w:r w:rsidRPr="00766AAE">
        <w:lastRenderedPageBreak/>
        <w:t xml:space="preserve">smlouvy. Pro každé následující zvýšení bude použita výše </w:t>
      </w:r>
      <w:r w:rsidR="0064302C" w:rsidRPr="00766AAE">
        <w:t>sjednaných plateb</w:t>
      </w:r>
      <w:r w:rsidRPr="00766AAE">
        <w:t xml:space="preserve"> (zvýšeného o provedenou indexaci) z předchozího kalendářního roku. Úpravu výše </w:t>
      </w:r>
      <w:r w:rsidR="0064302C" w:rsidRPr="00766AAE">
        <w:t>sjednaných plateb</w:t>
      </w:r>
      <w:r w:rsidRPr="00766AAE">
        <w:t xml:space="preserve"> pronajímatel uskuteční písemným oznámením zaslaným nájemci, přičemž změna se stane účinnou od prvního dne kalendářního měsíce následujícího po doručení oznámení nájemci.  Oznámení se dnem doručení stává nedílnou součástí této smlouvy. </w:t>
      </w:r>
    </w:p>
    <w:p w:rsidR="00B44B7C" w:rsidRPr="00766AAE" w:rsidRDefault="00B44B7C" w:rsidP="00BA5C60">
      <w:pPr>
        <w:pStyle w:val="Odstavecseseznamem"/>
        <w:spacing w:line="240" w:lineRule="auto"/>
        <w:jc w:val="both"/>
      </w:pPr>
    </w:p>
    <w:p w:rsidR="00DA2C38" w:rsidRPr="00766AAE" w:rsidRDefault="00A953F1" w:rsidP="00DA2C38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  <w:rPr>
          <w:color w:val="FF0000"/>
        </w:rPr>
      </w:pPr>
      <w:r w:rsidRPr="00766AAE">
        <w:t xml:space="preserve">Nájemce se zavazuje </w:t>
      </w:r>
      <w:r w:rsidR="00604A62" w:rsidRPr="00766AAE">
        <w:t xml:space="preserve">hradit prokazatelné náklady spojené s užíváním předmětu nájmu a to náklady za </w:t>
      </w:r>
      <w:r w:rsidR="00113146" w:rsidRPr="00766AAE">
        <w:t xml:space="preserve">dodávky </w:t>
      </w:r>
      <w:r w:rsidRPr="00766AAE">
        <w:t>elektrické energie</w:t>
      </w:r>
      <w:r w:rsidR="003B3006" w:rsidRPr="00766AAE">
        <w:t>, tepla a teplé vody,</w:t>
      </w:r>
      <w:r w:rsidRPr="00766AAE">
        <w:t xml:space="preserve"> </w:t>
      </w:r>
      <w:r w:rsidR="00113146" w:rsidRPr="00766AAE">
        <w:t>vodné a stočné. Tyto n</w:t>
      </w:r>
      <w:r w:rsidR="00502023" w:rsidRPr="00766AAE">
        <w:t>áklady budou účtovány následovně:</w:t>
      </w:r>
    </w:p>
    <w:p w:rsidR="00DA2C38" w:rsidRPr="00766AAE" w:rsidRDefault="00DA2C38" w:rsidP="00DA2C38">
      <w:pPr>
        <w:pStyle w:val="Odstavecseseznamem"/>
        <w:rPr>
          <w:color w:val="FF0000"/>
        </w:rPr>
      </w:pPr>
    </w:p>
    <w:p w:rsidR="00DA2C38" w:rsidRPr="00766AAE" w:rsidRDefault="00DA2C38" w:rsidP="00DA2C38">
      <w:pPr>
        <w:pStyle w:val="Odstavecseseznamem"/>
        <w:spacing w:line="240" w:lineRule="auto"/>
        <w:jc w:val="both"/>
        <w:rPr>
          <w:color w:val="FF0000"/>
        </w:rPr>
      </w:pPr>
    </w:p>
    <w:p w:rsidR="00502023" w:rsidRPr="00766AAE" w:rsidRDefault="007F0D52" w:rsidP="00BA5C60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766AAE">
        <w:t xml:space="preserve">elektrická </w:t>
      </w:r>
      <w:r w:rsidR="00502023" w:rsidRPr="00766AAE">
        <w:t>energie na základě</w:t>
      </w:r>
      <w:r w:rsidR="003B3006" w:rsidRPr="00766AAE">
        <w:t xml:space="preserve"> skutečné fakturace dodavatele v poměru pronajímané plochy/celkové užívané plochy</w:t>
      </w:r>
      <w:r w:rsidR="00655D10" w:rsidRPr="00766AAE">
        <w:t>.</w:t>
      </w:r>
    </w:p>
    <w:p w:rsidR="003B3006" w:rsidRPr="00766AAE" w:rsidRDefault="003B3006" w:rsidP="00BA5C60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766AAE">
        <w:t>teplo a teplá voda v poměru pronajímané plochy/celkové vytápěné plochy</w:t>
      </w:r>
      <w:r w:rsidR="00655D10" w:rsidRPr="00766AAE">
        <w:t>.</w:t>
      </w:r>
    </w:p>
    <w:p w:rsidR="00A07BF8" w:rsidRPr="00766AAE" w:rsidRDefault="007F0D52" w:rsidP="00BA5C60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766AAE">
        <w:t xml:space="preserve">vodné </w:t>
      </w:r>
      <w:r w:rsidR="00502023" w:rsidRPr="00766AAE">
        <w:t xml:space="preserve">a stočné </w:t>
      </w:r>
      <w:r w:rsidR="006374B4" w:rsidRPr="00766AAE">
        <w:t xml:space="preserve">dle přepočtu na základě skutečné fakturace dodavatele. Přepočet bude stanoven v poměru počtu </w:t>
      </w:r>
      <w:r w:rsidR="00D642CF" w:rsidRPr="00766AAE">
        <w:t>zaměstnanců</w:t>
      </w:r>
      <w:r w:rsidR="006374B4" w:rsidRPr="00766AAE">
        <w:t xml:space="preserve"> </w:t>
      </w:r>
      <w:r w:rsidR="00113146" w:rsidRPr="00766AAE">
        <w:t xml:space="preserve">nájemce </w:t>
      </w:r>
      <w:r w:rsidR="006374B4" w:rsidRPr="00766AAE">
        <w:t xml:space="preserve">k celkovému počtu </w:t>
      </w:r>
      <w:r w:rsidR="00D642CF" w:rsidRPr="00766AAE">
        <w:t>zaměstnanců</w:t>
      </w:r>
      <w:r w:rsidR="006374B4" w:rsidRPr="00766AAE">
        <w:t xml:space="preserve"> </w:t>
      </w:r>
      <w:r w:rsidR="00113146" w:rsidRPr="00766AAE">
        <w:t>v objektu pronajímatele</w:t>
      </w:r>
      <w:r w:rsidR="006374B4" w:rsidRPr="00766AAE">
        <w:t xml:space="preserve">. </w:t>
      </w:r>
      <w:r w:rsidR="00113146" w:rsidRPr="00766AAE">
        <w:t xml:space="preserve">Počet </w:t>
      </w:r>
      <w:r w:rsidR="00D41859" w:rsidRPr="00766AAE">
        <w:t>zaměstnanců</w:t>
      </w:r>
      <w:r w:rsidR="006374B4" w:rsidRPr="00766AAE">
        <w:t xml:space="preserve"> bude uveden v předávacím protokolu</w:t>
      </w:r>
      <w:r w:rsidR="00113146" w:rsidRPr="00766AAE">
        <w:t xml:space="preserve">, který tvoří </w:t>
      </w:r>
      <w:r w:rsidR="00A07BF8" w:rsidRPr="00766AAE">
        <w:t>p</w:t>
      </w:r>
      <w:r w:rsidR="00113146" w:rsidRPr="00766AAE">
        <w:t xml:space="preserve">řílohu č. 2 </w:t>
      </w:r>
      <w:proofErr w:type="gramStart"/>
      <w:r w:rsidR="00113146" w:rsidRPr="00766AAE">
        <w:t>této</w:t>
      </w:r>
      <w:proofErr w:type="gramEnd"/>
      <w:r w:rsidR="00113146" w:rsidRPr="00766AAE">
        <w:t xml:space="preserve"> smlouvy,</w:t>
      </w:r>
      <w:r w:rsidR="006374B4" w:rsidRPr="00766AAE">
        <w:t xml:space="preserve"> </w:t>
      </w:r>
      <w:r w:rsidR="00113146" w:rsidRPr="00766AAE">
        <w:t>přičemž</w:t>
      </w:r>
      <w:r w:rsidR="006374B4" w:rsidRPr="00766AAE">
        <w:t xml:space="preserve"> </w:t>
      </w:r>
      <w:r w:rsidR="00113146" w:rsidRPr="00766AAE">
        <w:t xml:space="preserve">bude </w:t>
      </w:r>
      <w:r w:rsidR="006374B4" w:rsidRPr="00766AAE">
        <w:t xml:space="preserve">upřesňován v každém dalším roce nájmu </w:t>
      </w:r>
      <w:r w:rsidR="00113146" w:rsidRPr="00766AAE">
        <w:t xml:space="preserve">a to vždy </w:t>
      </w:r>
      <w:r w:rsidR="006374B4" w:rsidRPr="00766AAE">
        <w:t>k 1. 1. daného roku</w:t>
      </w:r>
      <w:r w:rsidR="00113146" w:rsidRPr="00766AAE">
        <w:t xml:space="preserve">. Změnu počtu pracovníků budou smluvní strany považovat za řádnou změnu </w:t>
      </w:r>
      <w:r w:rsidR="00A07BF8" w:rsidRPr="00766AAE">
        <w:t>p</w:t>
      </w:r>
      <w:r w:rsidR="00113146" w:rsidRPr="00766AAE">
        <w:t>řílohy</w:t>
      </w:r>
      <w:r w:rsidR="00A07BF8" w:rsidRPr="00766AAE">
        <w:t xml:space="preserve"> </w:t>
      </w:r>
      <w:r w:rsidR="00113146" w:rsidRPr="00766AAE">
        <w:t>č. 2</w:t>
      </w:r>
      <w:r w:rsidR="006374B4" w:rsidRPr="00766AAE">
        <w:t>.</w:t>
      </w:r>
    </w:p>
    <w:p w:rsidR="00655D10" w:rsidRPr="00766AAE" w:rsidRDefault="00655D10" w:rsidP="00BA5C60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766AAE">
        <w:t>svoz odpadu bude vyúčtován na základě skutečné fakturace dodavatele, přepočet bude stanoven v poměru počtu zaměstnanců nájemce k celkovému počtu zaměstnanců v objektu pronajímatele.</w:t>
      </w:r>
    </w:p>
    <w:p w:rsidR="00655D10" w:rsidRPr="00766AAE" w:rsidRDefault="00655D10" w:rsidP="00655D10">
      <w:pPr>
        <w:pStyle w:val="Odstavecseseznamem"/>
        <w:spacing w:line="240" w:lineRule="auto"/>
        <w:ind w:left="1352"/>
        <w:jc w:val="both"/>
      </w:pPr>
    </w:p>
    <w:p w:rsidR="00744703" w:rsidRPr="00766AAE" w:rsidRDefault="008A2493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 xml:space="preserve">Náklady za dodávky elektrické energie, vodné a stočné, vyúčtované dle odst. </w:t>
      </w:r>
      <w:r w:rsidR="00BA5C60" w:rsidRPr="00766AAE">
        <w:t xml:space="preserve">4. </w:t>
      </w:r>
      <w:r w:rsidR="00655D10" w:rsidRPr="00766AAE">
        <w:t>6</w:t>
      </w:r>
      <w:r w:rsidRPr="00766AAE">
        <w:t xml:space="preserve">. tohoto článku, budou nájemcem hrazeny na základě faktury vystavené pronajímatelem, která musí splňovat náležitosti řádného daňového dokladu. Spolu s těmito náklady bude </w:t>
      </w:r>
      <w:r w:rsidR="00A07BF8" w:rsidRPr="00766AAE">
        <w:t xml:space="preserve">vždy </w:t>
      </w:r>
      <w:r w:rsidRPr="00766AAE">
        <w:t>fakturována i paušální částka ve výši</w:t>
      </w:r>
      <w:r w:rsidR="00655D10" w:rsidRPr="00766AAE">
        <w:t xml:space="preserve"> </w:t>
      </w:r>
      <w:r w:rsidR="00655D10" w:rsidRPr="00766AAE">
        <w:rPr>
          <w:b/>
        </w:rPr>
        <w:t>200,-</w:t>
      </w:r>
      <w:r w:rsidR="00655D10" w:rsidRPr="00766AAE">
        <w:t xml:space="preserve"> Kč</w:t>
      </w:r>
      <w:r w:rsidR="00A07BF8" w:rsidRPr="00766AAE">
        <w:t xml:space="preserve"> (slovy: </w:t>
      </w:r>
      <w:r w:rsidR="009408BC">
        <w:t>dvě stě</w:t>
      </w:r>
      <w:r w:rsidR="00A07BF8" w:rsidRPr="00766AAE">
        <w:t xml:space="preserve"> korun českých)</w:t>
      </w:r>
      <w:r w:rsidR="008E44DA">
        <w:t xml:space="preserve"> </w:t>
      </w:r>
      <w:r w:rsidRPr="00766AAE">
        <w:t>/měsíc</w:t>
      </w:r>
      <w:r w:rsidR="00A07BF8" w:rsidRPr="00766AAE">
        <w:t xml:space="preserve"> </w:t>
      </w:r>
      <w:r w:rsidRPr="00766AAE">
        <w:t>za spotřebovanou elektrickou energii a topení společných prostor.</w:t>
      </w:r>
    </w:p>
    <w:p w:rsidR="00A07BF8" w:rsidRPr="00766AAE" w:rsidRDefault="00A07BF8" w:rsidP="00BA5C60">
      <w:pPr>
        <w:pStyle w:val="Odstavecseseznamem"/>
        <w:spacing w:line="240" w:lineRule="auto"/>
        <w:jc w:val="both"/>
      </w:pPr>
    </w:p>
    <w:p w:rsidR="00A07BF8" w:rsidRPr="00766AAE" w:rsidRDefault="008A2493" w:rsidP="00BA5C60">
      <w:pPr>
        <w:pStyle w:val="Odstavecseseznamem"/>
        <w:numPr>
          <w:ilvl w:val="0"/>
          <w:numId w:val="4"/>
        </w:numPr>
        <w:spacing w:line="240" w:lineRule="auto"/>
        <w:ind w:left="720" w:hanging="720"/>
        <w:jc w:val="both"/>
      </w:pPr>
      <w:r w:rsidRPr="00766AAE">
        <w:t xml:space="preserve">Pronajímatel vystaví a doručí nájemci fakturu </w:t>
      </w:r>
      <w:r w:rsidR="00A07BF8" w:rsidRPr="00766AAE">
        <w:t xml:space="preserve">vystavenou dle odst. </w:t>
      </w:r>
      <w:r w:rsidR="00BA5C60" w:rsidRPr="00766AAE">
        <w:t>4. 6</w:t>
      </w:r>
      <w:r w:rsidR="00A07BF8" w:rsidRPr="00766AAE">
        <w:t xml:space="preserve">. tohoto článku </w:t>
      </w:r>
      <w:r w:rsidRPr="00766AAE">
        <w:t xml:space="preserve">vždy nejpozději do konce kalendářního měsíce následujícího po měsíci, za který je provedeno vyúčtování. Splatnost faktury je sjednána ve lhůtě </w:t>
      </w:r>
      <w:r w:rsidR="00366B36" w:rsidRPr="00766AAE">
        <w:t xml:space="preserve">14 </w:t>
      </w:r>
      <w:r w:rsidRPr="00766AAE">
        <w:t>(</w:t>
      </w:r>
      <w:r w:rsidR="00366B36" w:rsidRPr="00766AAE">
        <w:t>čtrnáct)</w:t>
      </w:r>
      <w:r w:rsidRPr="00766AAE">
        <w:t xml:space="preserve"> kalendářních dnů ode dne doručení faktury nájemci.</w:t>
      </w:r>
    </w:p>
    <w:p w:rsidR="0073600F" w:rsidRPr="00766AAE" w:rsidRDefault="0073600F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V.</w:t>
      </w:r>
    </w:p>
    <w:p w:rsidR="0073600F" w:rsidRPr="00766AAE" w:rsidRDefault="0073600F" w:rsidP="00BA5C60">
      <w:pPr>
        <w:spacing w:after="0" w:line="240" w:lineRule="auto"/>
        <w:jc w:val="center"/>
        <w:rPr>
          <w:b/>
        </w:rPr>
      </w:pPr>
      <w:r w:rsidRPr="00766AAE">
        <w:rPr>
          <w:b/>
        </w:rPr>
        <w:t>P</w:t>
      </w:r>
      <w:r w:rsidR="00B60B96" w:rsidRPr="00766AAE">
        <w:rPr>
          <w:b/>
        </w:rPr>
        <w:t>ráva a p</w:t>
      </w:r>
      <w:r w:rsidRPr="00766AAE">
        <w:rPr>
          <w:b/>
        </w:rPr>
        <w:t xml:space="preserve">ovinnosti </w:t>
      </w:r>
      <w:r w:rsidR="00B60B96" w:rsidRPr="00766AAE">
        <w:rPr>
          <w:b/>
        </w:rPr>
        <w:t>smluvních stran</w:t>
      </w:r>
    </w:p>
    <w:p w:rsidR="00F94EA7" w:rsidRPr="00766AAE" w:rsidRDefault="00F94EA7" w:rsidP="00BA5C60">
      <w:pPr>
        <w:spacing w:after="0" w:line="240" w:lineRule="auto"/>
        <w:jc w:val="center"/>
        <w:rPr>
          <w:b/>
        </w:rPr>
      </w:pPr>
    </w:p>
    <w:p w:rsidR="00B60B96" w:rsidRPr="00766AAE" w:rsidRDefault="00B60B96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>Pronajímatel je povinen umožnit nájemci nerušené užívání předmětu nájmu v souladu s podmínkami této smlouvy. Pronajímatel se zavazuje po celou dobu trvání této smlouvy se zdržet veškerých zásahů do předmětu nájmu, které by nájemci znemožnily předmět nájmu řádně užívat.</w:t>
      </w:r>
    </w:p>
    <w:p w:rsidR="00B60B96" w:rsidRPr="00766AAE" w:rsidRDefault="00B60B96" w:rsidP="00BA5C60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:rsidR="00B60B96" w:rsidRPr="00766AAE" w:rsidRDefault="00B60B96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 xml:space="preserve">Nájemce se zavazuje užívat předmět nájmu v souladu s touto smlouvou, přičemž si bude počínat tak, aby zabránil vzniku škod a byly dodržovány veškeré obecně závazné předpisy požární ochrany, ochrany zdraví při práci, předpisy o ochraně životního prostředí, jakož i další obecně platné právní předpisy. Dále se zavazuje dodržovat veškerá opatření stanovená pronajímatelem, zejména pak platné </w:t>
      </w:r>
      <w:r w:rsidR="001E3CB7" w:rsidRPr="00766AAE">
        <w:rPr>
          <w:rFonts w:eastAsia="Calibri"/>
        </w:rPr>
        <w:t>p</w:t>
      </w:r>
      <w:r w:rsidRPr="00766AAE">
        <w:rPr>
          <w:rFonts w:eastAsia="Calibri"/>
        </w:rPr>
        <w:t>ožární a poplachové směrnice</w:t>
      </w:r>
      <w:r w:rsidR="009357BF" w:rsidRPr="00766AAE">
        <w:rPr>
          <w:rFonts w:eastAsia="Calibri"/>
        </w:rPr>
        <w:t>.</w:t>
      </w:r>
    </w:p>
    <w:p w:rsidR="00B60B96" w:rsidRPr="00766AAE" w:rsidRDefault="00B60B96" w:rsidP="00BA5C60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:rsidR="00B60B96" w:rsidRPr="00766AAE" w:rsidRDefault="00B60B96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 xml:space="preserve">Nájemce není oprávněn předmět nájmu dále podnajmout, či přenechat předmět nájmu </w:t>
      </w:r>
      <w:r w:rsidRPr="00766AAE">
        <w:rPr>
          <w:rFonts w:eastAsia="Calibri"/>
        </w:rPr>
        <w:br/>
        <w:t>do užívání třetí osobě bez předchozího písemného souhlasu pronajímatele. Rovněž není oprávněn v předmětu nájmu provádět jakékoli stavební úpravy či změny bez předchozího písemného souhlasu pronajímatele</w:t>
      </w:r>
      <w:r w:rsidR="00144564" w:rsidRPr="00766AAE">
        <w:rPr>
          <w:rFonts w:eastAsia="Calibri"/>
        </w:rPr>
        <w:t>.</w:t>
      </w:r>
    </w:p>
    <w:p w:rsidR="00B60B96" w:rsidRPr="00766AAE" w:rsidRDefault="00B60B96" w:rsidP="00BA5C60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  <w:r w:rsidRPr="00766AAE">
        <w:rPr>
          <w:rFonts w:eastAsia="Calibri"/>
        </w:rPr>
        <w:t xml:space="preserve">V případě, že pronajímatel udělí nájemci </w:t>
      </w:r>
      <w:r w:rsidR="00AE281B" w:rsidRPr="00766AAE">
        <w:rPr>
          <w:rFonts w:eastAsia="Calibri"/>
        </w:rPr>
        <w:t xml:space="preserve">písemný </w:t>
      </w:r>
      <w:r w:rsidRPr="00766AAE">
        <w:rPr>
          <w:rFonts w:eastAsia="Calibri"/>
        </w:rPr>
        <w:t>souhlas s prováděním stavebních úprav či změn, uzavře současně s nájemcem dohodu o způsobu vypořádání technického zhodnocení předmětu nájmu při ukončení nájmu; současně vystaví nájemci souhlas s odpisováním technického zhodnocení provedeného na majetku pronajímatele.</w:t>
      </w:r>
    </w:p>
    <w:p w:rsidR="00B60B96" w:rsidRPr="00766AAE" w:rsidRDefault="00B60B96" w:rsidP="00BA5C60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:rsidR="00B60B96" w:rsidRPr="00766AAE" w:rsidRDefault="00B60B96" w:rsidP="00BA5C60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eastAsia="Calibri"/>
        </w:rPr>
      </w:pPr>
      <w:r w:rsidRPr="00766AAE">
        <w:rPr>
          <w:rFonts w:eastAsia="Calibri"/>
        </w:rPr>
        <w:t>Pronajímatel není povinen souhlas dle</w:t>
      </w:r>
      <w:r w:rsidR="00146998" w:rsidRPr="00766AAE">
        <w:rPr>
          <w:rFonts w:eastAsia="Calibri"/>
        </w:rPr>
        <w:t xml:space="preserve"> čl. V.,</w:t>
      </w:r>
      <w:r w:rsidRPr="00766AAE">
        <w:rPr>
          <w:rFonts w:eastAsia="Calibri"/>
        </w:rPr>
        <w:t xml:space="preserve"> odst. 5.3. této smlouvy udělit.</w:t>
      </w:r>
    </w:p>
    <w:p w:rsidR="008B0BF0" w:rsidRPr="00766AAE" w:rsidRDefault="008B0BF0" w:rsidP="00BA5C60">
      <w:pPr>
        <w:spacing w:line="240" w:lineRule="auto"/>
        <w:ind w:left="720"/>
        <w:contextualSpacing/>
        <w:jc w:val="both"/>
        <w:rPr>
          <w:rFonts w:eastAsia="Calibri"/>
        </w:rPr>
      </w:pPr>
    </w:p>
    <w:p w:rsidR="008B0BF0" w:rsidRPr="00766AAE" w:rsidRDefault="00B60B96" w:rsidP="00BA5C60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eastAsia="Calibri"/>
        </w:rPr>
      </w:pPr>
      <w:r w:rsidRPr="00766AAE">
        <w:rPr>
          <w:rFonts w:eastAsia="Calibri"/>
        </w:rPr>
        <w:t>Nájemce je povinen</w:t>
      </w:r>
      <w:r w:rsidR="00B80634" w:rsidRPr="00766AAE">
        <w:rPr>
          <w:rFonts w:eastAsia="Calibri"/>
        </w:rPr>
        <w:t xml:space="preserve">, po předchozí vzájemné dohodě, </w:t>
      </w:r>
      <w:r w:rsidRPr="00766AAE">
        <w:rPr>
          <w:rFonts w:eastAsia="Calibri"/>
        </w:rPr>
        <w:t>umožnit zástupci pronajímatele v obvyklé provozní době</w:t>
      </w:r>
      <w:r w:rsidR="00B80634" w:rsidRPr="00766AAE">
        <w:rPr>
          <w:rFonts w:eastAsia="Calibri"/>
        </w:rPr>
        <w:t xml:space="preserve">, tak aby nebyla podstatně narušena činnost nájemce, </w:t>
      </w:r>
      <w:r w:rsidRPr="00766AAE">
        <w:rPr>
          <w:rFonts w:eastAsia="Calibri"/>
        </w:rPr>
        <w:t>vstup do předmětu nájmu za účelem kontroly stavu a dodržování účelu jeho užívání. V případě naléhavé potřeby</w:t>
      </w:r>
      <w:r w:rsidR="00D36F16" w:rsidRPr="00766AAE">
        <w:rPr>
          <w:rFonts w:eastAsia="Calibri"/>
        </w:rPr>
        <w:t xml:space="preserve"> (havárie, mimořádná událost, apod.)</w:t>
      </w:r>
      <w:r w:rsidRPr="00766AAE">
        <w:rPr>
          <w:rFonts w:eastAsia="Calibri"/>
        </w:rPr>
        <w:t xml:space="preserve"> vstup do předmětu nájmu umožní i mimo provozní dobu. Pro tento účel předá nájemce pronajímateli v zapečetěné obálce </w:t>
      </w:r>
      <w:r w:rsidR="002B6095" w:rsidRPr="00766AAE">
        <w:rPr>
          <w:rFonts w:eastAsia="Calibri"/>
        </w:rPr>
        <w:t>klíče</w:t>
      </w:r>
      <w:r w:rsidRPr="00766AAE">
        <w:rPr>
          <w:rFonts w:eastAsia="Calibri"/>
        </w:rPr>
        <w:t xml:space="preserve"> od předmětu nájmu pro uložení ve vrátnici objektu. Použití tohoto klíče bude možno pouze v mimořádném případě, o kterém bude sepsán protokol. Klíč bude po kontrole prostor nájemcem opět zapečetěn.</w:t>
      </w:r>
    </w:p>
    <w:p w:rsidR="008B0BF0" w:rsidRPr="00766AAE" w:rsidRDefault="008B0BF0" w:rsidP="00BA5C60">
      <w:pPr>
        <w:spacing w:line="240" w:lineRule="auto"/>
        <w:contextualSpacing/>
        <w:jc w:val="both"/>
        <w:rPr>
          <w:rFonts w:eastAsia="Calibri"/>
        </w:rPr>
      </w:pPr>
    </w:p>
    <w:p w:rsidR="00B60B96" w:rsidRPr="00766AAE" w:rsidRDefault="00B60B96" w:rsidP="00BA5C60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eastAsia="Calibri"/>
        </w:rPr>
      </w:pPr>
      <w:r w:rsidRPr="00766AAE">
        <w:rPr>
          <w:rFonts w:eastAsia="Calibri"/>
        </w:rPr>
        <w:t xml:space="preserve">V případě, že ze strany pronajímatele bude nezbytné provést stavební, či jiné práce, které by mohly nepříznivě ovlivnit nerušené užívání předmětu nájmu a jejichž nutnost nebyla ke dni uzavření této smlouvy pronajímateli známa, zavazují se smluvní strany poskytnout si veškerou potřebnou součinnost a takové práce provádět ve vzájemně odsouhlaseném termínu. </w:t>
      </w:r>
    </w:p>
    <w:p w:rsidR="008B0BF0" w:rsidRPr="00766AAE" w:rsidRDefault="008B0BF0" w:rsidP="00BA5C60">
      <w:pPr>
        <w:spacing w:line="240" w:lineRule="auto"/>
        <w:ind w:left="720"/>
        <w:contextualSpacing/>
        <w:jc w:val="both"/>
        <w:rPr>
          <w:rFonts w:eastAsia="Calibri"/>
        </w:rPr>
      </w:pPr>
    </w:p>
    <w:p w:rsidR="008B0BF0" w:rsidRPr="00766AAE" w:rsidRDefault="00B60B96" w:rsidP="00BA5C60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eastAsia="Calibri"/>
        </w:rPr>
      </w:pPr>
      <w:r w:rsidRPr="00766AAE">
        <w:rPr>
          <w:rFonts w:eastAsia="Calibri"/>
        </w:rPr>
        <w:t>Nájemce odpovídá pronajímateli za škodu, kterou způsobí na předmětu nájmu sám, případně osoby s ním spolupracující, nebo jiné osoby, kterým nájemce umožní</w:t>
      </w:r>
      <w:r w:rsidR="009408BC">
        <w:rPr>
          <w:rFonts w:eastAsia="Calibri"/>
        </w:rPr>
        <w:t xml:space="preserve"> </w:t>
      </w:r>
      <w:r w:rsidRPr="00766AAE">
        <w:rPr>
          <w:rFonts w:eastAsia="Calibri"/>
        </w:rPr>
        <w:t>do předmětu nájmu přístup nebo jeho užívání. Případnou takto vzniklou škodu, je nájemce povinen pronajímateli bez zbytečného odkladu nahradit.</w:t>
      </w:r>
      <w:r w:rsidR="00405BD6" w:rsidRPr="00766AAE">
        <w:rPr>
          <w:rFonts w:eastAsia="Calibri"/>
        </w:rPr>
        <w:t xml:space="preserve"> </w:t>
      </w:r>
      <w:r w:rsidR="00D36F16" w:rsidRPr="00766AAE">
        <w:rPr>
          <w:rFonts w:eastAsia="Calibri"/>
        </w:rPr>
        <w:t>Nájemce prohlašuje, že p</w:t>
      </w:r>
      <w:r w:rsidR="00AD70C3" w:rsidRPr="00766AAE">
        <w:rPr>
          <w:rFonts w:eastAsia="Calibri"/>
        </w:rPr>
        <w:t xml:space="preserve">ro tento případ </w:t>
      </w:r>
      <w:r w:rsidR="00D36F16" w:rsidRPr="00766AAE">
        <w:rPr>
          <w:rFonts w:eastAsia="Calibri"/>
        </w:rPr>
        <w:t>má</w:t>
      </w:r>
      <w:r w:rsidR="00AD70C3" w:rsidRPr="00766AAE">
        <w:rPr>
          <w:rFonts w:eastAsia="Calibri"/>
        </w:rPr>
        <w:t xml:space="preserve"> </w:t>
      </w:r>
      <w:r w:rsidR="00190299" w:rsidRPr="00766AAE">
        <w:rPr>
          <w:rFonts w:eastAsia="Calibri"/>
        </w:rPr>
        <w:t xml:space="preserve">sjednáno </w:t>
      </w:r>
      <w:r w:rsidR="00AD70C3" w:rsidRPr="00766AAE">
        <w:rPr>
          <w:rFonts w:eastAsia="Calibri"/>
        </w:rPr>
        <w:t>p</w:t>
      </w:r>
      <w:r w:rsidR="00405BD6" w:rsidRPr="00766AAE">
        <w:rPr>
          <w:rFonts w:eastAsia="Calibri"/>
        </w:rPr>
        <w:t>ojištění odpovědnosti za škodu</w:t>
      </w:r>
      <w:r w:rsidR="00AD70C3" w:rsidRPr="00766AAE">
        <w:rPr>
          <w:rFonts w:eastAsia="Calibri"/>
        </w:rPr>
        <w:t>.</w:t>
      </w:r>
    </w:p>
    <w:p w:rsidR="008B0BF0" w:rsidRPr="00766AAE" w:rsidRDefault="008B0BF0" w:rsidP="00BA5C60">
      <w:pPr>
        <w:spacing w:line="240" w:lineRule="auto"/>
        <w:ind w:left="720"/>
        <w:contextualSpacing/>
        <w:jc w:val="both"/>
        <w:rPr>
          <w:rFonts w:eastAsia="Calibri"/>
        </w:rPr>
      </w:pPr>
    </w:p>
    <w:p w:rsidR="00B60B96" w:rsidRPr="00766AAE" w:rsidRDefault="00B60B96" w:rsidP="00BA5C60">
      <w:pPr>
        <w:numPr>
          <w:ilvl w:val="0"/>
          <w:numId w:val="12"/>
        </w:numPr>
        <w:spacing w:line="240" w:lineRule="auto"/>
        <w:ind w:hanging="720"/>
        <w:contextualSpacing/>
        <w:jc w:val="both"/>
        <w:rPr>
          <w:rFonts w:eastAsia="Calibri"/>
        </w:rPr>
      </w:pPr>
      <w:r w:rsidRPr="00766AAE">
        <w:rPr>
          <w:rFonts w:eastAsia="Calibri"/>
        </w:rPr>
        <w:t xml:space="preserve">Nájemce je dále povinen neprodleně informovat pronajímatele o vzniku jakékoliv škody </w:t>
      </w:r>
      <w:r w:rsidRPr="00766AAE">
        <w:rPr>
          <w:rFonts w:eastAsia="Calibri"/>
        </w:rPr>
        <w:br/>
        <w:t xml:space="preserve">v prostorách předmětu nájmu telefonicky na linku </w:t>
      </w:r>
      <w:proofErr w:type="spellStart"/>
      <w:r w:rsidR="003206A4" w:rsidRPr="003206A4">
        <w:rPr>
          <w:rFonts w:eastAsia="Calibri"/>
          <w:highlight w:val="black"/>
        </w:rPr>
        <w:t>xxxx</w:t>
      </w:r>
      <w:proofErr w:type="spellEnd"/>
      <w:r w:rsidR="007A377E" w:rsidRPr="00766AAE">
        <w:rPr>
          <w:rFonts w:eastAsia="Calibri"/>
        </w:rPr>
        <w:t xml:space="preserve"> (Ing. </w:t>
      </w:r>
      <w:proofErr w:type="spellStart"/>
      <w:r w:rsidR="003206A4" w:rsidRPr="003206A4">
        <w:rPr>
          <w:rFonts w:eastAsia="Calibri"/>
          <w:highlight w:val="black"/>
        </w:rPr>
        <w:t>Xxxxx</w:t>
      </w:r>
      <w:proofErr w:type="spellEnd"/>
      <w:r w:rsidR="003206A4" w:rsidRPr="003206A4">
        <w:rPr>
          <w:rFonts w:eastAsia="Calibri"/>
          <w:highlight w:val="black"/>
        </w:rPr>
        <w:t xml:space="preserve"> </w:t>
      </w:r>
      <w:proofErr w:type="spellStart"/>
      <w:r w:rsidR="003206A4" w:rsidRPr="003206A4">
        <w:rPr>
          <w:rFonts w:eastAsia="Calibri"/>
          <w:highlight w:val="black"/>
        </w:rPr>
        <w:t>xxxxxxx</w:t>
      </w:r>
      <w:proofErr w:type="spellEnd"/>
      <w:r w:rsidR="007A377E" w:rsidRPr="00766AAE">
        <w:rPr>
          <w:rFonts w:eastAsia="Calibri"/>
        </w:rPr>
        <w:t xml:space="preserve">), příp. </w:t>
      </w:r>
      <w:proofErr w:type="spellStart"/>
      <w:r w:rsidR="003206A4" w:rsidRPr="003206A4">
        <w:rPr>
          <w:rFonts w:eastAsia="Calibri"/>
          <w:highlight w:val="black"/>
        </w:rPr>
        <w:t>xxxx</w:t>
      </w:r>
      <w:proofErr w:type="spellEnd"/>
      <w:r w:rsidR="007A377E" w:rsidRPr="00766AAE">
        <w:rPr>
          <w:rFonts w:eastAsia="Calibri"/>
        </w:rPr>
        <w:t xml:space="preserve"> </w:t>
      </w:r>
      <w:r w:rsidR="007A377E" w:rsidRPr="003206A4">
        <w:rPr>
          <w:rFonts w:eastAsia="Calibri"/>
          <w:highlight w:val="black"/>
        </w:rPr>
        <w:t>(</w:t>
      </w:r>
      <w:proofErr w:type="spellStart"/>
      <w:r w:rsidR="003206A4" w:rsidRPr="003206A4">
        <w:rPr>
          <w:rFonts w:eastAsia="Calibri"/>
          <w:highlight w:val="black"/>
        </w:rPr>
        <w:t>xxxx</w:t>
      </w:r>
      <w:proofErr w:type="spellEnd"/>
      <w:r w:rsidR="007A377E" w:rsidRPr="003206A4">
        <w:rPr>
          <w:rFonts w:eastAsia="Calibri"/>
          <w:highlight w:val="black"/>
        </w:rPr>
        <w:t xml:space="preserve"> </w:t>
      </w:r>
      <w:proofErr w:type="spellStart"/>
      <w:r w:rsidR="003206A4" w:rsidRPr="003206A4">
        <w:rPr>
          <w:rFonts w:eastAsia="Calibri"/>
          <w:highlight w:val="black"/>
        </w:rPr>
        <w:t>xxxxx</w:t>
      </w:r>
      <w:proofErr w:type="spellEnd"/>
      <w:r w:rsidR="007A377E" w:rsidRPr="00766AAE">
        <w:rPr>
          <w:rFonts w:eastAsia="Calibri"/>
        </w:rPr>
        <w:t>)</w:t>
      </w:r>
      <w:r w:rsidRPr="00766AAE">
        <w:rPr>
          <w:rFonts w:eastAsia="Calibri"/>
        </w:rPr>
        <w:t xml:space="preserve"> a současně písemným oznámením na elektronickou adresu</w:t>
      </w:r>
      <w:r w:rsidR="007A377E" w:rsidRPr="00766AAE">
        <w:rPr>
          <w:rFonts w:eastAsia="Calibri"/>
        </w:rPr>
        <w:t xml:space="preserve"> </w:t>
      </w:r>
      <w:proofErr w:type="spellStart"/>
      <w:r w:rsidR="003206A4" w:rsidRPr="003206A4">
        <w:rPr>
          <w:rFonts w:eastAsia="Calibri"/>
          <w:highlight w:val="black"/>
        </w:rPr>
        <w:t>xxxxx</w:t>
      </w:r>
      <w:hyperlink r:id="rId11" w:history="1">
        <w:proofErr w:type="spellEnd"/>
        <w:r w:rsidR="003206A4" w:rsidRPr="003206A4">
          <w:rPr>
            <w:rStyle w:val="Hypertextovodkaz"/>
            <w:rFonts w:eastAsia="Calibri"/>
            <w:color w:val="auto"/>
            <w:highlight w:val="black"/>
          </w:rPr>
          <w:t>xxx@xx.xxx.xx</w:t>
        </w:r>
      </w:hyperlink>
      <w:r w:rsidR="007A377E" w:rsidRPr="003206A4">
        <w:rPr>
          <w:rFonts w:eastAsia="Calibri"/>
        </w:rPr>
        <w:t xml:space="preserve">, </w:t>
      </w:r>
      <w:proofErr w:type="spellStart"/>
      <w:r w:rsidR="003206A4" w:rsidRPr="003206A4">
        <w:rPr>
          <w:rFonts w:eastAsia="Calibri"/>
          <w:highlight w:val="black"/>
        </w:rPr>
        <w:t>xxxxx@xx.</w:t>
      </w:r>
      <w:proofErr w:type="gramStart"/>
      <w:r w:rsidR="003206A4" w:rsidRPr="003206A4">
        <w:rPr>
          <w:rFonts w:eastAsia="Calibri"/>
          <w:highlight w:val="black"/>
        </w:rPr>
        <w:t>xxx.xx</w:t>
      </w:r>
      <w:proofErr w:type="spellEnd"/>
      <w:proofErr w:type="gramEnd"/>
      <w:r w:rsidR="003206A4">
        <w:rPr>
          <w:rFonts w:eastAsia="Calibri"/>
        </w:rPr>
        <w:t>.</w:t>
      </w:r>
    </w:p>
    <w:p w:rsidR="00B60B96" w:rsidRPr="00766AAE" w:rsidRDefault="00B60B96" w:rsidP="00BA5C60">
      <w:pPr>
        <w:spacing w:after="0" w:line="240" w:lineRule="auto"/>
        <w:jc w:val="both"/>
        <w:rPr>
          <w:rFonts w:eastAsia="Calibri"/>
        </w:rPr>
      </w:pPr>
    </w:p>
    <w:p w:rsidR="008B0BF0" w:rsidRPr="00766AAE" w:rsidRDefault="00B60B96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>Nájemce se zavazuje zajistit na své náklady veškerá případná rozhodnutí, závazná stanoviska, povolení a jiná vyjádření příslušných orgánů a úřadů, nezbytná pro</w:t>
      </w:r>
      <w:r w:rsidR="000976FF" w:rsidRPr="00766AAE">
        <w:rPr>
          <w:rFonts w:eastAsia="Calibri"/>
        </w:rPr>
        <w:t> </w:t>
      </w:r>
      <w:r w:rsidRPr="00766AAE">
        <w:rPr>
          <w:rFonts w:eastAsia="Calibri"/>
        </w:rPr>
        <w:t>sjednaný účel užití předmětu nájmu a tyto na vyžádání předložit pronajímateli k</w:t>
      </w:r>
      <w:r w:rsidR="008B0BF0" w:rsidRPr="00766AAE">
        <w:rPr>
          <w:rFonts w:eastAsia="Calibri"/>
        </w:rPr>
        <w:t> </w:t>
      </w:r>
      <w:r w:rsidRPr="00766AAE">
        <w:rPr>
          <w:rFonts w:eastAsia="Calibri"/>
        </w:rPr>
        <w:t>nahlédnutí. V</w:t>
      </w:r>
      <w:r w:rsidR="008B0BF0" w:rsidRPr="00766AAE">
        <w:rPr>
          <w:rFonts w:eastAsia="Calibri"/>
        </w:rPr>
        <w:t> </w:t>
      </w:r>
      <w:r w:rsidRPr="00766AAE">
        <w:rPr>
          <w:rFonts w:eastAsia="Calibri"/>
        </w:rPr>
        <w:t>případě, že bude pronajímateli uložena sankce, resp. pokuta příslušným orgánem nebo úřadem v</w:t>
      </w:r>
      <w:r w:rsidR="008B0BF0" w:rsidRPr="00766AAE">
        <w:rPr>
          <w:rFonts w:eastAsia="Calibri"/>
        </w:rPr>
        <w:t> </w:t>
      </w:r>
      <w:r w:rsidRPr="00766AAE">
        <w:rPr>
          <w:rFonts w:eastAsia="Calibri"/>
        </w:rPr>
        <w:t>důsledku porušení tohoto závazku nájemce, je</w:t>
      </w:r>
      <w:r w:rsidR="000976FF" w:rsidRPr="00766AAE">
        <w:rPr>
          <w:rFonts w:eastAsia="Calibri"/>
        </w:rPr>
        <w:t> </w:t>
      </w:r>
      <w:r w:rsidRPr="00766AAE">
        <w:rPr>
          <w:rFonts w:eastAsia="Calibri"/>
        </w:rPr>
        <w:t>nájemce povinen takto vzniklou škodu pronajímateli nahradit.</w:t>
      </w:r>
    </w:p>
    <w:p w:rsidR="00B60B96" w:rsidRPr="00766AAE" w:rsidRDefault="00B60B96" w:rsidP="00BA5C60">
      <w:pPr>
        <w:pStyle w:val="Odstavecseseznamem"/>
        <w:spacing w:after="0" w:line="240" w:lineRule="auto"/>
        <w:rPr>
          <w:rFonts w:eastAsia="Calibri"/>
        </w:rPr>
      </w:pPr>
    </w:p>
    <w:p w:rsidR="00AB3EED" w:rsidRPr="00766AAE" w:rsidRDefault="00B60B96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 xml:space="preserve">Nájemce nese náklady na běžnou údržbu předmětu nájmu. Běžnou údržbou se rozumí udržování a čištění předmětu nájmu včetně zařízení a vybavení předmětu nájmu, které se obvykle při užívání provádí. Jedná se zejména o </w:t>
      </w:r>
      <w:r w:rsidR="00AD70C3" w:rsidRPr="00766AAE">
        <w:rPr>
          <w:rFonts w:eastAsia="Calibri"/>
        </w:rPr>
        <w:t xml:space="preserve">případné </w:t>
      </w:r>
      <w:r w:rsidRPr="00766AAE">
        <w:rPr>
          <w:rFonts w:eastAsia="Calibri"/>
        </w:rPr>
        <w:t>malování, opravu omítek, tapetování a čištění podlah včetně podlahových krytin, obkladů stěn. Dále se běžnou údržbou rozumí udržování zařízení předmětu nájmu ve funkčním stavu</w:t>
      </w:r>
      <w:r w:rsidR="0062504A" w:rsidRPr="00766AAE">
        <w:rPr>
          <w:rFonts w:eastAsia="Calibri"/>
        </w:rPr>
        <w:t>.</w:t>
      </w:r>
    </w:p>
    <w:p w:rsidR="008B0BF0" w:rsidRPr="00766AAE" w:rsidRDefault="008B0BF0" w:rsidP="00BA5C60">
      <w:pPr>
        <w:pStyle w:val="Odstavecseseznamem"/>
        <w:spacing w:line="240" w:lineRule="auto"/>
        <w:jc w:val="both"/>
        <w:rPr>
          <w:rFonts w:eastAsia="Calibri"/>
        </w:rPr>
      </w:pPr>
    </w:p>
    <w:p w:rsidR="00AB3EED" w:rsidRPr="00766AAE" w:rsidRDefault="00AB3EED" w:rsidP="00BA5C60">
      <w:pPr>
        <w:pStyle w:val="Odstavecseseznamem"/>
        <w:numPr>
          <w:ilvl w:val="0"/>
          <w:numId w:val="12"/>
        </w:numPr>
        <w:spacing w:line="240" w:lineRule="auto"/>
        <w:ind w:hanging="720"/>
        <w:jc w:val="both"/>
        <w:rPr>
          <w:rFonts w:eastAsia="Calibri"/>
        </w:rPr>
      </w:pPr>
      <w:r w:rsidRPr="00766AAE">
        <w:rPr>
          <w:rFonts w:eastAsia="Calibri"/>
        </w:rPr>
        <w:t>Nájemce je povinen nahlásit bez zbytečného odkladu pronajímateli potřebu oprav, které zajišťuje pronajímatel a umožnit jejich provedení, jinak odpovídá za škody, které nesplněním této povinnosti vzniknou.</w:t>
      </w:r>
    </w:p>
    <w:p w:rsidR="00516CA5" w:rsidRPr="00766AAE" w:rsidRDefault="00516CA5" w:rsidP="00516CA5">
      <w:pPr>
        <w:spacing w:line="240" w:lineRule="auto"/>
        <w:jc w:val="both"/>
        <w:rPr>
          <w:rFonts w:eastAsia="Calibri"/>
        </w:rPr>
      </w:pPr>
    </w:p>
    <w:p w:rsidR="00235E40" w:rsidRPr="00766AAE" w:rsidRDefault="00235E40" w:rsidP="00BA5C60">
      <w:pPr>
        <w:pStyle w:val="Odstavecseseznamem"/>
        <w:spacing w:after="0" w:line="240" w:lineRule="auto"/>
        <w:ind w:left="0"/>
        <w:jc w:val="center"/>
        <w:rPr>
          <w:b/>
        </w:rPr>
      </w:pPr>
      <w:r w:rsidRPr="00766AAE">
        <w:rPr>
          <w:b/>
        </w:rPr>
        <w:t>VI.</w:t>
      </w:r>
    </w:p>
    <w:p w:rsidR="00235E40" w:rsidRPr="00766AAE" w:rsidRDefault="00235E40" w:rsidP="00BA5C60">
      <w:pPr>
        <w:pStyle w:val="Odstavecseseznamem"/>
        <w:spacing w:after="0" w:line="240" w:lineRule="auto"/>
        <w:ind w:left="0"/>
        <w:jc w:val="center"/>
        <w:rPr>
          <w:b/>
        </w:rPr>
      </w:pPr>
      <w:r w:rsidRPr="00766AAE">
        <w:rPr>
          <w:b/>
        </w:rPr>
        <w:t>Zánik nájmu</w:t>
      </w:r>
    </w:p>
    <w:p w:rsidR="00235E40" w:rsidRPr="00766AAE" w:rsidRDefault="00235E40" w:rsidP="00BA5C60">
      <w:pPr>
        <w:pStyle w:val="Odstavecseseznamem"/>
        <w:spacing w:after="0" w:line="240" w:lineRule="auto"/>
        <w:jc w:val="center"/>
        <w:rPr>
          <w:b/>
        </w:rPr>
      </w:pPr>
    </w:p>
    <w:p w:rsidR="00C67330" w:rsidRPr="00766AAE" w:rsidRDefault="00235E40" w:rsidP="00BA5C60">
      <w:pPr>
        <w:pStyle w:val="Odstavecseseznamem"/>
        <w:numPr>
          <w:ilvl w:val="1"/>
          <w:numId w:val="17"/>
        </w:numPr>
        <w:spacing w:line="240" w:lineRule="auto"/>
      </w:pPr>
      <w:r w:rsidRPr="00766AAE">
        <w:t>Tuto smlouvu je možné ukončit písemnou dohodou smluvních stran</w:t>
      </w:r>
      <w:r w:rsidR="003E54EA" w:rsidRPr="00766AAE">
        <w:t>.</w:t>
      </w:r>
    </w:p>
    <w:p w:rsidR="00C67330" w:rsidRPr="00766AAE" w:rsidRDefault="00C67330" w:rsidP="00BA5C60">
      <w:pPr>
        <w:pStyle w:val="Odstavecseseznamem"/>
        <w:spacing w:after="0" w:line="240" w:lineRule="auto"/>
        <w:ind w:left="709"/>
      </w:pPr>
    </w:p>
    <w:p w:rsidR="00235E40" w:rsidRPr="00766AAE" w:rsidRDefault="008B0BF0" w:rsidP="00BA5C60">
      <w:pPr>
        <w:pStyle w:val="Odstavecseseznamem"/>
        <w:numPr>
          <w:ilvl w:val="1"/>
          <w:numId w:val="17"/>
        </w:numPr>
        <w:spacing w:line="240" w:lineRule="auto"/>
        <w:jc w:val="both"/>
      </w:pPr>
      <w:r w:rsidRPr="00766AAE">
        <w:t>Tato s</w:t>
      </w:r>
      <w:r w:rsidR="00235E40" w:rsidRPr="00766AAE">
        <w:t xml:space="preserve">mlouva může být ukončena rovněž výpovědí některou ze smluvních stran s výpovědní dobou </w:t>
      </w:r>
      <w:r w:rsidR="00E0123E" w:rsidRPr="00766AAE">
        <w:t>3</w:t>
      </w:r>
      <w:r w:rsidR="00235E40" w:rsidRPr="00766AAE">
        <w:t xml:space="preserve"> měsíce ode dne doručení písemné výpovědi druhé straně z těchto důvodů:</w:t>
      </w:r>
    </w:p>
    <w:p w:rsidR="00235E40" w:rsidRPr="00766AAE" w:rsidRDefault="00235E40" w:rsidP="00BA5C60">
      <w:pPr>
        <w:spacing w:after="0" w:line="240" w:lineRule="auto"/>
        <w:ind w:left="709"/>
      </w:pPr>
    </w:p>
    <w:p w:rsidR="00235E40" w:rsidRPr="00766AAE" w:rsidRDefault="00C67330" w:rsidP="00BA5C60">
      <w:pPr>
        <w:spacing w:after="0" w:line="240" w:lineRule="auto"/>
        <w:ind w:left="709"/>
      </w:pPr>
      <w:r w:rsidRPr="00766AAE">
        <w:t>6</w:t>
      </w:r>
      <w:r w:rsidR="00235E40" w:rsidRPr="00766AAE">
        <w:t>.2.1. Pronajímatelem</w:t>
      </w:r>
      <w:r w:rsidR="00797984" w:rsidRPr="00766AAE">
        <w:t xml:space="preserve"> pokud: </w:t>
      </w:r>
    </w:p>
    <w:p w:rsidR="00235E40" w:rsidRPr="00766AAE" w:rsidRDefault="00235E40" w:rsidP="00BA5C6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766AAE">
        <w:t>nájemce užívá i přes písemnou výzvu k nápravě předmět v rozporu s ustanovením této smlouvy</w:t>
      </w:r>
      <w:r w:rsidRPr="00766AAE">
        <w:rPr>
          <w:iCs/>
        </w:rPr>
        <w:t>, nebo</w:t>
      </w:r>
    </w:p>
    <w:p w:rsidR="00235E40" w:rsidRPr="00766AAE" w:rsidRDefault="00235E40" w:rsidP="00BA5C6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766AAE">
        <w:t>nájemce je bezdůvodně o více než 30 dní v prodlení s placením nájemného a</w:t>
      </w:r>
      <w:r w:rsidR="00E0123E" w:rsidRPr="00766AAE">
        <w:t> </w:t>
      </w:r>
      <w:r w:rsidRPr="00766AAE">
        <w:t>pronajímatel jej písemně vyzval k zaplacení dlužného nájemného se stanovením dodatečné 10</w:t>
      </w:r>
      <w:r w:rsidR="00797984" w:rsidRPr="00766AAE">
        <w:t xml:space="preserve">ti </w:t>
      </w:r>
      <w:r w:rsidRPr="00766AAE">
        <w:t>denní lhůty k platbě, přičemž nájemce nájemné neuhradil ani v takové dodatečné lhůtě, nebo</w:t>
      </w:r>
    </w:p>
    <w:p w:rsidR="00235E40" w:rsidRPr="00766AAE" w:rsidRDefault="00235E40" w:rsidP="00BA5C6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766AAE">
        <w:t>nájemce přenechá předmět nájmu do užívání třetí osobě bez předchozího souhlasu pronajímatele, nebo</w:t>
      </w:r>
    </w:p>
    <w:p w:rsidR="00235E40" w:rsidRPr="00766AAE" w:rsidRDefault="00235E40" w:rsidP="00BA5C6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766AAE">
        <w:t>nájemce provádí stavební úpravy bez předchozího souhlasu pronajímatele, nebo</w:t>
      </w:r>
    </w:p>
    <w:p w:rsidR="00235E40" w:rsidRPr="00766AAE" w:rsidRDefault="00235E40" w:rsidP="00BA5C6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766AAE">
        <w:t>bylo rozhodnuto o odstranění stavby nebo o změnách stavby, jež brání řádnému užívání předmětu nájmu.</w:t>
      </w:r>
    </w:p>
    <w:p w:rsidR="00235E40" w:rsidRPr="00766AAE" w:rsidRDefault="00235E40" w:rsidP="00BA5C60">
      <w:pPr>
        <w:spacing w:after="0" w:line="240" w:lineRule="auto"/>
        <w:ind w:firstLine="567"/>
      </w:pPr>
    </w:p>
    <w:p w:rsidR="00235E40" w:rsidRPr="00766AAE" w:rsidRDefault="00C67330" w:rsidP="00BA5C60">
      <w:pPr>
        <w:spacing w:after="0" w:line="240" w:lineRule="auto"/>
        <w:ind w:firstLine="709"/>
      </w:pPr>
      <w:r w:rsidRPr="00766AAE">
        <w:t>6</w:t>
      </w:r>
      <w:r w:rsidR="00235E40" w:rsidRPr="00766AAE">
        <w:t xml:space="preserve">.2.2. Nájemcem </w:t>
      </w:r>
      <w:r w:rsidR="00797984" w:rsidRPr="00766AAE">
        <w:t>pokud:</w:t>
      </w:r>
      <w:r w:rsidR="00235E40" w:rsidRPr="00766AAE">
        <w:t xml:space="preserve"> </w:t>
      </w:r>
    </w:p>
    <w:p w:rsidR="00235E40" w:rsidRPr="00766AAE" w:rsidRDefault="00235E40" w:rsidP="00BA5C60">
      <w:pPr>
        <w:pStyle w:val="Odstavecseseznamem"/>
        <w:numPr>
          <w:ilvl w:val="0"/>
          <w:numId w:val="14"/>
        </w:numPr>
        <w:spacing w:after="0" w:line="240" w:lineRule="auto"/>
        <w:ind w:left="1134"/>
      </w:pPr>
      <w:r w:rsidRPr="00766AAE">
        <w:t>nájemce ztratí způsobilost k provozování činnosti, nebo</w:t>
      </w:r>
    </w:p>
    <w:p w:rsidR="00235E40" w:rsidRPr="00766AAE" w:rsidRDefault="00235E40" w:rsidP="00BA5C60">
      <w:pPr>
        <w:pStyle w:val="Odstavecseseznamem"/>
        <w:numPr>
          <w:ilvl w:val="0"/>
          <w:numId w:val="14"/>
        </w:numPr>
        <w:spacing w:after="0" w:line="240" w:lineRule="auto"/>
        <w:ind w:left="1134"/>
        <w:jc w:val="both"/>
      </w:pPr>
      <w:r w:rsidRPr="00766AAE">
        <w:t xml:space="preserve">předmět nájmu se stane bez jeho zavinění nezpůsobilý pro sjednaný účel </w:t>
      </w:r>
      <w:r w:rsidRPr="00766AAE">
        <w:br/>
        <w:t>a pronajímatel ani po písemné výzvě nezjedná do 90 dnů nápravu, nebo</w:t>
      </w:r>
    </w:p>
    <w:p w:rsidR="00235E40" w:rsidRPr="00766AAE" w:rsidRDefault="00235E40" w:rsidP="00BA5C60">
      <w:pPr>
        <w:pStyle w:val="Odstavecseseznamem"/>
        <w:numPr>
          <w:ilvl w:val="0"/>
          <w:numId w:val="14"/>
        </w:numPr>
        <w:spacing w:after="0" w:line="240" w:lineRule="auto"/>
        <w:ind w:left="1134"/>
      </w:pPr>
      <w:r w:rsidRPr="00766AAE">
        <w:t>pronajímatel neplní povinnosti stanovené touto smlouvou, a tento závadný stav neodstraní ani do 90 dnů od písemné výzvy nájemce, nebo</w:t>
      </w:r>
    </w:p>
    <w:p w:rsidR="00235E40" w:rsidRPr="00766AAE" w:rsidRDefault="00235E40" w:rsidP="00BA5C60">
      <w:pPr>
        <w:pStyle w:val="Odstavecseseznamem"/>
        <w:numPr>
          <w:ilvl w:val="0"/>
          <w:numId w:val="14"/>
        </w:numPr>
        <w:spacing w:after="0" w:line="240" w:lineRule="auto"/>
        <w:ind w:left="1134"/>
      </w:pPr>
      <w:r w:rsidRPr="00766AAE">
        <w:t>předmět nájmu nebude podle uvážení nájemce dále dostatečný pro jeho činnost.</w:t>
      </w:r>
    </w:p>
    <w:p w:rsidR="00235E40" w:rsidRPr="00766AAE" w:rsidRDefault="00235E40" w:rsidP="00BA5C60">
      <w:pPr>
        <w:pStyle w:val="Odstavecseseznamem"/>
        <w:spacing w:after="0" w:line="240" w:lineRule="auto"/>
        <w:ind w:left="709"/>
        <w:jc w:val="both"/>
      </w:pPr>
    </w:p>
    <w:p w:rsidR="004925AF" w:rsidRPr="00766AAE" w:rsidRDefault="00235E40" w:rsidP="00BA5C60">
      <w:pPr>
        <w:pStyle w:val="Odstavecseseznamem"/>
        <w:numPr>
          <w:ilvl w:val="1"/>
          <w:numId w:val="17"/>
        </w:numPr>
        <w:spacing w:line="240" w:lineRule="auto"/>
        <w:jc w:val="both"/>
        <w:rPr>
          <w:i/>
        </w:rPr>
      </w:pPr>
      <w:r w:rsidRPr="00766AAE">
        <w:t>Kterákoliv ze smluvních stran může tuto smlouvu písemně vypovědět také bez uvedení důvodu, a to s výpovědní dobou 24 měsíců. Výpovědní doba v takovém případě začne běžet prvního dne měsíce následujícího po doručení písemné výpovědi druhé smluvní straně.</w:t>
      </w:r>
    </w:p>
    <w:p w:rsidR="004925AF" w:rsidRPr="00766AAE" w:rsidRDefault="00235E40" w:rsidP="00BA5C60">
      <w:pPr>
        <w:pStyle w:val="Odstavecseseznamem"/>
        <w:spacing w:after="0" w:line="240" w:lineRule="auto"/>
        <w:ind w:left="709"/>
        <w:jc w:val="both"/>
        <w:rPr>
          <w:i/>
        </w:rPr>
      </w:pPr>
      <w:r w:rsidRPr="00766AAE">
        <w:t xml:space="preserve"> </w:t>
      </w:r>
    </w:p>
    <w:p w:rsidR="00235E40" w:rsidRPr="00766AAE" w:rsidRDefault="00235E40" w:rsidP="00BA5C60">
      <w:pPr>
        <w:pStyle w:val="Odstavecseseznamem"/>
        <w:numPr>
          <w:ilvl w:val="1"/>
          <w:numId w:val="17"/>
        </w:numPr>
        <w:spacing w:line="240" w:lineRule="auto"/>
        <w:jc w:val="both"/>
        <w:rPr>
          <w:i/>
        </w:rPr>
      </w:pPr>
      <w:r w:rsidRPr="00766AAE">
        <w:t>Strana podávající výpověď</w:t>
      </w:r>
      <w:r w:rsidR="00E0123E" w:rsidRPr="00766AAE">
        <w:t xml:space="preserve"> je povinna o </w:t>
      </w:r>
      <w:r w:rsidR="004925AF" w:rsidRPr="00766AAE">
        <w:t>takov</w:t>
      </w:r>
      <w:r w:rsidR="00E0123E" w:rsidRPr="00766AAE">
        <w:t xml:space="preserve">ém záměru předem informovat svého zřizovatele – Akademii věd </w:t>
      </w:r>
      <w:r w:rsidR="00D36F16" w:rsidRPr="00766AAE">
        <w:t>ČR</w:t>
      </w:r>
      <w:r w:rsidR="00E0123E" w:rsidRPr="00766AAE">
        <w:t>, a to prostřednictvím Majetkové komise AV ČR, jako pomocného orgánu Akademické rady AV ČR.</w:t>
      </w:r>
    </w:p>
    <w:p w:rsidR="00235E40" w:rsidRPr="00766AAE" w:rsidRDefault="00235E40" w:rsidP="00BA5C60">
      <w:pPr>
        <w:pStyle w:val="Odstavecseseznamem"/>
        <w:spacing w:after="0" w:line="240" w:lineRule="auto"/>
        <w:ind w:left="709"/>
        <w:jc w:val="both"/>
      </w:pPr>
    </w:p>
    <w:p w:rsidR="00235E40" w:rsidRPr="00766AAE" w:rsidRDefault="00235E40" w:rsidP="00BA5C60">
      <w:pPr>
        <w:pStyle w:val="Odstavecseseznamem"/>
        <w:numPr>
          <w:ilvl w:val="1"/>
          <w:numId w:val="17"/>
        </w:numPr>
        <w:spacing w:line="240" w:lineRule="auto"/>
        <w:jc w:val="both"/>
      </w:pPr>
      <w:r w:rsidRPr="00766AAE">
        <w:t xml:space="preserve">Smluvní strany nejsou oprávněny požadovat přiměřené odstupné ve smyslu </w:t>
      </w:r>
      <w:proofErr w:type="spellStart"/>
      <w:r w:rsidRPr="00766AAE">
        <w:t>ust</w:t>
      </w:r>
      <w:proofErr w:type="spellEnd"/>
      <w:r w:rsidRPr="00766AAE">
        <w:t>. § 2223 zák. č. 89/2012 Sb., občanský zákoník, ve znění pozdějších předpisů</w:t>
      </w:r>
      <w:r w:rsidR="00CB1A16" w:rsidRPr="00766AAE">
        <w:t>.</w:t>
      </w:r>
    </w:p>
    <w:p w:rsidR="00516CA5" w:rsidRPr="00766AAE" w:rsidRDefault="00516CA5" w:rsidP="00516CA5">
      <w:pPr>
        <w:pStyle w:val="Odstavecseseznamem"/>
      </w:pPr>
    </w:p>
    <w:p w:rsidR="00E10315" w:rsidRPr="00766AAE" w:rsidRDefault="00E10315" w:rsidP="00BA5C60">
      <w:pPr>
        <w:pStyle w:val="Odstavecseseznamem"/>
        <w:spacing w:line="240" w:lineRule="auto"/>
        <w:ind w:left="0"/>
        <w:jc w:val="center"/>
        <w:rPr>
          <w:b/>
        </w:rPr>
      </w:pPr>
      <w:r w:rsidRPr="00766AAE">
        <w:rPr>
          <w:b/>
        </w:rPr>
        <w:t>VII.</w:t>
      </w:r>
    </w:p>
    <w:p w:rsidR="00E10315" w:rsidRPr="00766AAE" w:rsidRDefault="00E10315" w:rsidP="00BA5C60">
      <w:pPr>
        <w:pStyle w:val="Odstavecseseznamem"/>
        <w:spacing w:line="240" w:lineRule="auto"/>
        <w:ind w:left="0"/>
        <w:jc w:val="center"/>
        <w:rPr>
          <w:b/>
        </w:rPr>
      </w:pPr>
      <w:r w:rsidRPr="00766AAE">
        <w:rPr>
          <w:b/>
        </w:rPr>
        <w:t>Ostatní ujednání</w:t>
      </w:r>
    </w:p>
    <w:p w:rsidR="005843C0" w:rsidRPr="00766AAE" w:rsidRDefault="005843C0" w:rsidP="00BA5C60">
      <w:pPr>
        <w:pStyle w:val="Odstavecseseznamem"/>
        <w:spacing w:line="240" w:lineRule="auto"/>
        <w:ind w:left="0"/>
        <w:jc w:val="center"/>
        <w:rPr>
          <w:b/>
        </w:rPr>
      </w:pPr>
    </w:p>
    <w:p w:rsidR="00E0123E" w:rsidRPr="00766AAE" w:rsidRDefault="00E0123E" w:rsidP="00BA5C60">
      <w:pPr>
        <w:pStyle w:val="Odstavecseseznamem"/>
        <w:numPr>
          <w:ilvl w:val="1"/>
          <w:numId w:val="19"/>
        </w:numPr>
        <w:spacing w:line="240" w:lineRule="auto"/>
        <w:ind w:left="720"/>
        <w:jc w:val="both"/>
        <w:rPr>
          <w:i/>
          <w:color w:val="FF0000"/>
        </w:rPr>
      </w:pPr>
      <w:r w:rsidRPr="00766AAE">
        <w:t xml:space="preserve">Po ukončení platnosti a účinnosti této smlouvy je nájemce povinen předmět nájmu vyklidit a odevzdat jej pronajímateli. O předání a převzetí předmětu nájmu bude sepsán smluvními stranami předávací protokol. </w:t>
      </w:r>
    </w:p>
    <w:p w:rsidR="00E0123E" w:rsidRPr="00766AAE" w:rsidRDefault="00E0123E" w:rsidP="00BA5C60">
      <w:pPr>
        <w:pStyle w:val="Odstavecseseznamem"/>
        <w:spacing w:after="0" w:line="240" w:lineRule="auto"/>
        <w:jc w:val="both"/>
        <w:rPr>
          <w:i/>
        </w:rPr>
      </w:pPr>
      <w:r w:rsidRPr="00766AAE">
        <w:t xml:space="preserve">Nájemce je povinen uhradit pronajímateli smluvní pokutu ve výši 500,- Kč (slovy: </w:t>
      </w:r>
      <w:r w:rsidR="00EF2FE8" w:rsidRPr="00766AAE">
        <w:t>pět set</w:t>
      </w:r>
      <w:r w:rsidRPr="00766AAE">
        <w:t xml:space="preserve"> korun českých) za každý</w:t>
      </w:r>
      <w:r w:rsidR="00D36F16" w:rsidRPr="00766AAE">
        <w:t xml:space="preserve"> i </w:t>
      </w:r>
      <w:r w:rsidRPr="00766AAE">
        <w:t>započatý den prodlení s řádným předáním předmětu nájmu.</w:t>
      </w:r>
    </w:p>
    <w:p w:rsidR="00E0123E" w:rsidRPr="00766AAE" w:rsidRDefault="00E0123E" w:rsidP="00BA5C60">
      <w:pPr>
        <w:pStyle w:val="Odstavecseseznamem"/>
        <w:spacing w:line="240" w:lineRule="auto"/>
        <w:ind w:left="709"/>
        <w:jc w:val="both"/>
        <w:rPr>
          <w:color w:val="FF0000"/>
        </w:rPr>
      </w:pPr>
    </w:p>
    <w:p w:rsidR="00E0123E" w:rsidRPr="00766AAE" w:rsidRDefault="00E0123E" w:rsidP="00BA5C60">
      <w:pPr>
        <w:pStyle w:val="Odstavecseseznamem"/>
        <w:numPr>
          <w:ilvl w:val="1"/>
          <w:numId w:val="19"/>
        </w:numPr>
        <w:spacing w:line="240" w:lineRule="auto"/>
        <w:ind w:left="720"/>
        <w:jc w:val="both"/>
      </w:pPr>
      <w:r w:rsidRPr="00766AAE">
        <w:t>Nájemce předá ke dni ukončení platnosti a účinnosti této smlouvy předmět nájmu zpět pronajímateli, a to ve stavu odpovídajícím běžnému opotřebení, nedohodnou-li se smluvní strany při ukončení smlouvy jinak. V případě, že tuto svou povinnost nájemce nesplní, je pronajímatel oprávněn předmět nájmu vyklidit a vyklizené věci uskladnit</w:t>
      </w:r>
      <w:r w:rsidR="00CB1A16" w:rsidRPr="00766AAE">
        <w:t xml:space="preserve"> </w:t>
      </w:r>
      <w:r w:rsidR="00D36F16" w:rsidRPr="00766AAE">
        <w:t>a to vše</w:t>
      </w:r>
      <w:r w:rsidRPr="00766AAE">
        <w:t xml:space="preserve"> na náklady nájemce</w:t>
      </w:r>
      <w:r w:rsidR="00F277C8" w:rsidRPr="00766AAE">
        <w:t>.</w:t>
      </w:r>
    </w:p>
    <w:p w:rsidR="00E0123E" w:rsidRPr="00766AAE" w:rsidRDefault="00E0123E" w:rsidP="00BA5C60">
      <w:pPr>
        <w:pStyle w:val="Odstavecseseznamem"/>
        <w:spacing w:line="240" w:lineRule="auto"/>
        <w:ind w:left="567" w:hanging="578"/>
        <w:jc w:val="both"/>
        <w:rPr>
          <w:color w:val="FF0000"/>
        </w:rPr>
      </w:pPr>
    </w:p>
    <w:p w:rsidR="00290975" w:rsidRPr="00766AAE" w:rsidRDefault="00290975" w:rsidP="00BA5C60">
      <w:pPr>
        <w:pStyle w:val="Odstavecseseznamem"/>
        <w:numPr>
          <w:ilvl w:val="1"/>
          <w:numId w:val="19"/>
        </w:numPr>
        <w:spacing w:line="240" w:lineRule="auto"/>
        <w:ind w:left="720"/>
        <w:jc w:val="both"/>
        <w:rPr>
          <w:i/>
        </w:rPr>
      </w:pPr>
      <w:r w:rsidRPr="00766AAE">
        <w:rPr>
          <w:rFonts w:eastAsia="Times New Roman"/>
          <w:lang w:eastAsia="cs-CZ"/>
        </w:rPr>
        <w:t>Smluvní strany se dohodly, že v pochybnostech se pro účely této smlouvy má za to,</w:t>
      </w:r>
      <w:r w:rsidR="00CB1A16" w:rsidRPr="00766AAE">
        <w:rPr>
          <w:rFonts w:eastAsia="Times New Roman"/>
          <w:lang w:eastAsia="cs-CZ"/>
        </w:rPr>
        <w:t xml:space="preserve"> </w:t>
      </w:r>
      <w:r w:rsidRPr="00766AAE">
        <w:rPr>
          <w:rFonts w:eastAsia="Times New Roman"/>
          <w:lang w:eastAsia="cs-CZ"/>
        </w:rPr>
        <w:t xml:space="preserve">že jakékoli písemné oznámení či podání bylo řádně doručeno druhé smluvní straně třetím dnem po </w:t>
      </w:r>
      <w:r w:rsidR="006176B3" w:rsidRPr="00766AAE">
        <w:rPr>
          <w:rFonts w:eastAsia="Times New Roman"/>
          <w:lang w:eastAsia="cs-CZ"/>
        </w:rPr>
        <w:t xml:space="preserve">uložení </w:t>
      </w:r>
      <w:r w:rsidRPr="00766AAE">
        <w:rPr>
          <w:rFonts w:eastAsia="Times New Roman"/>
          <w:lang w:eastAsia="cs-CZ"/>
        </w:rPr>
        <w:t>zásilky</w:t>
      </w:r>
      <w:r w:rsidR="006176B3" w:rsidRPr="00766AAE">
        <w:rPr>
          <w:rFonts w:eastAsia="Times New Roman"/>
          <w:lang w:eastAsia="cs-CZ"/>
        </w:rPr>
        <w:t xml:space="preserve"> u oprávněného</w:t>
      </w:r>
      <w:r w:rsidRPr="00766AAE">
        <w:rPr>
          <w:rFonts w:eastAsia="Times New Roman"/>
          <w:lang w:eastAsia="cs-CZ"/>
        </w:rPr>
        <w:t xml:space="preserve"> provozovatel</w:t>
      </w:r>
      <w:r w:rsidR="006176B3" w:rsidRPr="00766AAE">
        <w:rPr>
          <w:rFonts w:eastAsia="Times New Roman"/>
          <w:lang w:eastAsia="cs-CZ"/>
        </w:rPr>
        <w:t>e</w:t>
      </w:r>
      <w:r w:rsidRPr="00766AAE">
        <w:rPr>
          <w:rFonts w:eastAsia="Times New Roman"/>
          <w:lang w:eastAsia="cs-CZ"/>
        </w:rPr>
        <w:t xml:space="preserve"> poštovních služeb.</w:t>
      </w:r>
      <w:r w:rsidR="006176B3" w:rsidRPr="00766AAE">
        <w:rPr>
          <w:rFonts w:eastAsia="Times New Roman"/>
          <w:lang w:eastAsia="cs-CZ"/>
        </w:rPr>
        <w:t xml:space="preserve"> </w:t>
      </w:r>
      <w:r w:rsidR="00220FDD" w:rsidRPr="00766AAE">
        <w:rPr>
          <w:rFonts w:eastAsia="Times New Roman"/>
          <w:lang w:eastAsia="cs-CZ"/>
        </w:rPr>
        <w:t>Platným je i doručení do datové schránky</w:t>
      </w:r>
      <w:r w:rsidR="00D36F16" w:rsidRPr="00766AAE">
        <w:rPr>
          <w:rFonts w:eastAsia="Times New Roman"/>
          <w:lang w:eastAsia="cs-CZ"/>
        </w:rPr>
        <w:t xml:space="preserve"> druhé smluvní strany</w:t>
      </w:r>
      <w:r w:rsidR="00CB1A16" w:rsidRPr="00766AAE">
        <w:rPr>
          <w:rFonts w:eastAsia="Times New Roman"/>
          <w:lang w:eastAsia="cs-CZ"/>
        </w:rPr>
        <w:t>.</w:t>
      </w:r>
      <w:r w:rsidR="0064302C" w:rsidRPr="00766AAE">
        <w:rPr>
          <w:rFonts w:eastAsia="Times New Roman"/>
          <w:lang w:eastAsia="cs-CZ"/>
        </w:rPr>
        <w:t xml:space="preserve"> </w:t>
      </w:r>
    </w:p>
    <w:p w:rsidR="009F2DCD" w:rsidRPr="00766AAE" w:rsidRDefault="009F2DCD" w:rsidP="00BA5C60">
      <w:pPr>
        <w:pStyle w:val="Odstavecseseznamem"/>
        <w:spacing w:line="240" w:lineRule="auto"/>
        <w:ind w:left="709" w:hanging="578"/>
        <w:jc w:val="both"/>
      </w:pPr>
    </w:p>
    <w:p w:rsidR="00C52D74" w:rsidRPr="00766AAE" w:rsidRDefault="00D86D47" w:rsidP="00BA5C60">
      <w:pPr>
        <w:tabs>
          <w:tab w:val="left" w:pos="679"/>
        </w:tabs>
        <w:spacing w:after="0" w:line="240" w:lineRule="auto"/>
        <w:jc w:val="center"/>
        <w:rPr>
          <w:b/>
        </w:rPr>
      </w:pPr>
      <w:r w:rsidRPr="00766AAE">
        <w:rPr>
          <w:b/>
        </w:rPr>
        <w:t>VIII</w:t>
      </w:r>
      <w:r w:rsidR="00C52D74" w:rsidRPr="00766AAE">
        <w:rPr>
          <w:b/>
        </w:rPr>
        <w:t>.</w:t>
      </w:r>
    </w:p>
    <w:p w:rsidR="00C52D74" w:rsidRPr="00766AAE" w:rsidRDefault="00C52D74" w:rsidP="00BA5C60">
      <w:pPr>
        <w:spacing w:after="0" w:line="240" w:lineRule="auto"/>
        <w:ind w:left="567" w:hanging="567"/>
        <w:jc w:val="center"/>
        <w:rPr>
          <w:b/>
        </w:rPr>
      </w:pPr>
      <w:r w:rsidRPr="00766AAE">
        <w:rPr>
          <w:b/>
        </w:rPr>
        <w:t>Závěrečná ujednání</w:t>
      </w:r>
    </w:p>
    <w:p w:rsidR="00C52D74" w:rsidRPr="00766AAE" w:rsidRDefault="00C52D74" w:rsidP="00BA5C60">
      <w:pPr>
        <w:spacing w:after="0" w:line="240" w:lineRule="auto"/>
        <w:ind w:left="567" w:hanging="567"/>
        <w:jc w:val="center"/>
        <w:rPr>
          <w:b/>
        </w:rPr>
      </w:pPr>
    </w:p>
    <w:p w:rsidR="00E659EE" w:rsidRPr="00766AAE" w:rsidRDefault="00E659EE" w:rsidP="00BA5C60">
      <w:pPr>
        <w:pStyle w:val="Odstavecseseznamem"/>
        <w:numPr>
          <w:ilvl w:val="1"/>
          <w:numId w:val="20"/>
        </w:numPr>
        <w:suppressAutoHyphens/>
        <w:spacing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766AAE">
        <w:rPr>
          <w:rFonts w:eastAsia="Times New Roman"/>
          <w:color w:val="00000A"/>
          <w:lang w:eastAsia="zh-CN"/>
        </w:rPr>
        <w:t>Pokud jakýkoli závazek z této smlouvy, či jakékoli její ustanovení je nebo se stane neplatným,</w:t>
      </w:r>
      <w:r w:rsidR="00220FDD" w:rsidRPr="00766AAE">
        <w:rPr>
          <w:rFonts w:eastAsia="Times New Roman"/>
          <w:color w:val="00000A"/>
          <w:lang w:eastAsia="zh-CN"/>
        </w:rPr>
        <w:t xml:space="preserve"> </w:t>
      </w:r>
      <w:r w:rsidRPr="00766AAE">
        <w:rPr>
          <w:rFonts w:eastAsia="Times New Roman"/>
          <w:color w:val="00000A"/>
          <w:lang w:eastAsia="zh-CN"/>
        </w:rPr>
        <w:t xml:space="preserve">nevymahatelným či zdánlivým, pak taková neplatnost, nevymahatelnost nebo zdánlivost nemá vliv na ostatní ujednání této smlouvy. Smluvní strany se zavazují bezodkladně nahradit neplatný, nevymahatelný, zdánlivý závazek takovým novým platným, vymahatelným a nikoli zdánlivým závazkem, jehož předmět bude v nejvyšší možné míře odpovídat předmětu původního odděleného závazku. </w:t>
      </w:r>
    </w:p>
    <w:p w:rsidR="00B44B7C" w:rsidRPr="00766AAE" w:rsidRDefault="00B44B7C" w:rsidP="00BA5C60">
      <w:pPr>
        <w:pStyle w:val="Odstavecseseznamem"/>
        <w:spacing w:line="240" w:lineRule="auto"/>
        <w:ind w:left="567" w:hanging="567"/>
        <w:jc w:val="both"/>
        <w:rPr>
          <w:i/>
        </w:rPr>
      </w:pPr>
    </w:p>
    <w:p w:rsidR="00DB51DB" w:rsidRPr="00766AAE" w:rsidRDefault="00DB51DB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</w:pPr>
      <w:r w:rsidRPr="00766AAE">
        <w:t>V provozních záležitostech souvisejících s pronájmem bude za nájemce jednat, e-mail:</w:t>
      </w:r>
      <w:r w:rsidR="008E44DA">
        <w:t xml:space="preserve"> </w:t>
      </w:r>
      <w:r w:rsidR="003206A4" w:rsidRPr="003206A4">
        <w:rPr>
          <w:highlight w:val="black"/>
        </w:rPr>
        <w:t>xxxxxxxx</w:t>
      </w:r>
      <w:r w:rsidR="00B76A79" w:rsidRPr="003206A4">
        <w:rPr>
          <w:highlight w:val="black"/>
        </w:rPr>
        <w:t>@</w:t>
      </w:r>
      <w:r w:rsidR="003206A4" w:rsidRPr="003206A4">
        <w:rPr>
          <w:highlight w:val="black"/>
        </w:rPr>
        <w:t>xxx</w:t>
      </w:r>
      <w:r w:rsidR="00B76A79" w:rsidRPr="003206A4">
        <w:rPr>
          <w:highlight w:val="black"/>
        </w:rPr>
        <w:t>.</w:t>
      </w:r>
      <w:r w:rsidR="003206A4" w:rsidRPr="003206A4">
        <w:rPr>
          <w:highlight w:val="black"/>
        </w:rPr>
        <w:t>xxx</w:t>
      </w:r>
      <w:r w:rsidR="00B76A79" w:rsidRPr="00766AAE">
        <w:t>.cz</w:t>
      </w:r>
      <w:r w:rsidR="00F43C25" w:rsidRPr="00766AAE">
        <w:t>.</w:t>
      </w:r>
      <w:r w:rsidRPr="00766AAE">
        <w:t xml:space="preserve"> tel</w:t>
      </w:r>
      <w:r w:rsidR="0064302C" w:rsidRPr="00766AAE">
        <w:t>.</w:t>
      </w:r>
      <w:r w:rsidRPr="00766AAE">
        <w:t xml:space="preserve"> </w:t>
      </w:r>
      <w:proofErr w:type="spellStart"/>
      <w:r w:rsidR="003206A4" w:rsidRPr="003206A4">
        <w:rPr>
          <w:highlight w:val="black"/>
        </w:rPr>
        <w:t>xxxxxxxxx</w:t>
      </w:r>
      <w:proofErr w:type="spellEnd"/>
      <w:r w:rsidR="00F43C25" w:rsidRPr="003206A4">
        <w:rPr>
          <w:highlight w:val="black"/>
        </w:rPr>
        <w:t>.</w:t>
      </w:r>
    </w:p>
    <w:p w:rsidR="00DB51DB" w:rsidRPr="00766AAE" w:rsidRDefault="00DB51DB" w:rsidP="00BA5C60">
      <w:pPr>
        <w:pStyle w:val="Odstavecseseznamem"/>
        <w:spacing w:line="240" w:lineRule="auto"/>
      </w:pPr>
    </w:p>
    <w:p w:rsidR="00C52D74" w:rsidRPr="00766AAE" w:rsidRDefault="00C52D74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</w:pPr>
      <w:r w:rsidRPr="00766AAE">
        <w:t>Tuto smlouvu je možno měnit či doplňovat pouze písemnými dodatky, označenými</w:t>
      </w:r>
      <w:r w:rsidR="00CB1A16" w:rsidRPr="00766AAE">
        <w:t xml:space="preserve"> </w:t>
      </w:r>
      <w:r w:rsidRPr="00766AAE">
        <w:t>a číslovanými vzestupnou řadou, podepsanými oprávněnými zástupci smluvních stran. Změna této smlouvy v jiné než písemné formě je vyloučena. Za písemnou formu nebude pro tento účel považována výměna e-mailových či jiných elektronických zpráv.</w:t>
      </w:r>
    </w:p>
    <w:p w:rsidR="00B44B7C" w:rsidRPr="00766AAE" w:rsidRDefault="00B44B7C" w:rsidP="00BA5C60">
      <w:pPr>
        <w:pStyle w:val="Odstavecseseznamem"/>
        <w:spacing w:line="240" w:lineRule="auto"/>
        <w:ind w:left="567" w:hanging="567"/>
        <w:jc w:val="both"/>
      </w:pPr>
    </w:p>
    <w:p w:rsidR="00C52D74" w:rsidRPr="00766AAE" w:rsidRDefault="00C9756F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  <w:rPr>
          <w:i/>
        </w:rPr>
      </w:pPr>
      <w:r w:rsidRPr="00766AAE">
        <w:t>Smluvní strany jsou</w:t>
      </w:r>
      <w:r w:rsidR="00C52D74" w:rsidRPr="00766AAE">
        <w:t xml:space="preserve"> v</w:t>
      </w:r>
      <w:r w:rsidRPr="00766AAE">
        <w:t> </w:t>
      </w:r>
      <w:r w:rsidR="00C52D74" w:rsidRPr="00766AAE">
        <w:t xml:space="preserve">souladu s </w:t>
      </w:r>
      <w:proofErr w:type="spellStart"/>
      <w:r w:rsidR="00C52D74" w:rsidRPr="00766AAE">
        <w:t>ust</w:t>
      </w:r>
      <w:proofErr w:type="spellEnd"/>
      <w:r w:rsidR="00C52D74" w:rsidRPr="00766AAE">
        <w:t xml:space="preserve">. § 2 odst. 1 písm. </w:t>
      </w:r>
      <w:r w:rsidR="006176B3" w:rsidRPr="00766AAE">
        <w:t>e</w:t>
      </w:r>
      <w:r w:rsidR="00C52D74" w:rsidRPr="00766AAE">
        <w:t>) zák. č. 340/2015 Sb.</w:t>
      </w:r>
      <w:r w:rsidR="00CB1A16" w:rsidRPr="00766AAE">
        <w:t xml:space="preserve">, </w:t>
      </w:r>
      <w:r w:rsidR="00C52D74" w:rsidRPr="00766AAE">
        <w:t>o zvláštních podmínkách účinnosti některých smluv, uveřejňování těchto smluv</w:t>
      </w:r>
      <w:r w:rsidR="00CB1A16" w:rsidRPr="00766AAE">
        <w:t xml:space="preserve"> </w:t>
      </w:r>
      <w:r w:rsidR="00C52D74" w:rsidRPr="00766AAE">
        <w:t>a o registru smluv (zákon o</w:t>
      </w:r>
      <w:r w:rsidRPr="00766AAE">
        <w:t> </w:t>
      </w:r>
      <w:r w:rsidR="00C52D74" w:rsidRPr="00766AAE">
        <w:t xml:space="preserve">registru smluv), v platném znění, subjektem povinným uveřejňovat uzavřené soukromoprávní smlouvy. </w:t>
      </w:r>
      <w:r w:rsidRPr="00766AAE">
        <w:t xml:space="preserve">Smluvní strany se dohodly, že </w:t>
      </w:r>
      <w:r w:rsidR="00C52D74" w:rsidRPr="00766AAE">
        <w:t>splnění této povinnosti v</w:t>
      </w:r>
      <w:r w:rsidRPr="00766AAE">
        <w:t> </w:t>
      </w:r>
      <w:r w:rsidR="00C52D74" w:rsidRPr="00766AAE">
        <w:t>zákonem stanovené lhůtě</w:t>
      </w:r>
      <w:r w:rsidRPr="00766AAE">
        <w:t xml:space="preserve"> zajistí </w:t>
      </w:r>
      <w:r w:rsidR="001E0CC0" w:rsidRPr="00766AAE">
        <w:t>pronajímatel</w:t>
      </w:r>
      <w:r w:rsidR="001E0CC0" w:rsidRPr="00766AAE">
        <w:rPr>
          <w:i/>
        </w:rPr>
        <w:t>.</w:t>
      </w:r>
    </w:p>
    <w:p w:rsidR="00B44B7C" w:rsidRPr="00766AAE" w:rsidRDefault="00B44B7C" w:rsidP="00BA5C60">
      <w:pPr>
        <w:pStyle w:val="Odstavecseseznamem"/>
        <w:spacing w:line="240" w:lineRule="auto"/>
        <w:ind w:left="567" w:hanging="567"/>
        <w:jc w:val="both"/>
        <w:rPr>
          <w:i/>
        </w:rPr>
      </w:pPr>
    </w:p>
    <w:p w:rsidR="00146998" w:rsidRPr="00766AAE" w:rsidRDefault="00C52D74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</w:pPr>
      <w:r w:rsidRPr="00766AAE">
        <w:t>T</w:t>
      </w:r>
      <w:r w:rsidR="008932D6" w:rsidRPr="00766AAE">
        <w:t>a</w:t>
      </w:r>
      <w:r w:rsidRPr="00766AAE">
        <w:t>to sml</w:t>
      </w:r>
      <w:r w:rsidR="008932D6" w:rsidRPr="00766AAE">
        <w:t>o</w:t>
      </w:r>
      <w:r w:rsidRPr="00766AAE">
        <w:t>uv</w:t>
      </w:r>
      <w:r w:rsidR="008932D6" w:rsidRPr="00766AAE">
        <w:t>a</w:t>
      </w:r>
      <w:r w:rsidRPr="00766AAE">
        <w:t xml:space="preserve"> nabývá platnosti uzavřením, tzn. dnem podpisu oběma smluvními stranami. Účinnosti pak nabývá dnem zveřejnění v</w:t>
      </w:r>
      <w:r w:rsidR="004925AF" w:rsidRPr="00766AAE">
        <w:t> </w:t>
      </w:r>
      <w:r w:rsidRPr="00766AAE">
        <w:t>registru smluv. Oznámení o splnění povinnosti, včetně kopie potvrzení o</w:t>
      </w:r>
      <w:r w:rsidR="00C9756F" w:rsidRPr="00766AAE">
        <w:t> </w:t>
      </w:r>
      <w:r w:rsidRPr="00766AAE">
        <w:t>zveřejnění t</w:t>
      </w:r>
      <w:r w:rsidR="008932D6" w:rsidRPr="00766AAE">
        <w:t>ét</w:t>
      </w:r>
      <w:r w:rsidRPr="00766AAE">
        <w:t xml:space="preserve">o </w:t>
      </w:r>
      <w:r w:rsidR="008932D6" w:rsidRPr="00766AAE">
        <w:t>smlouvy, jakož i případných navazujících</w:t>
      </w:r>
      <w:r w:rsidRPr="00766AAE">
        <w:t xml:space="preserve"> právních dokumentů, bude</w:t>
      </w:r>
      <w:r w:rsidR="00575DB1" w:rsidRPr="00766AAE">
        <w:t xml:space="preserve"> </w:t>
      </w:r>
      <w:r w:rsidRPr="00766AAE">
        <w:t>nájemci zaslán</w:t>
      </w:r>
      <w:r w:rsidR="008932D6" w:rsidRPr="00766AAE">
        <w:t>o</w:t>
      </w:r>
      <w:r w:rsidRPr="00766AAE">
        <w:t xml:space="preserve"> na elektronickou adresu nejpozději do </w:t>
      </w:r>
      <w:r w:rsidR="009D1763" w:rsidRPr="00766AAE">
        <w:t xml:space="preserve">2 </w:t>
      </w:r>
      <w:r w:rsidRPr="00766AAE">
        <w:t>pracovních dní od uveřejnění v registru smluv.</w:t>
      </w:r>
    </w:p>
    <w:p w:rsidR="008B0BF0" w:rsidRPr="00766AAE" w:rsidRDefault="008B0BF0" w:rsidP="00BA5C60">
      <w:pPr>
        <w:pStyle w:val="Odstavecseseznamem"/>
        <w:spacing w:line="240" w:lineRule="auto"/>
      </w:pPr>
    </w:p>
    <w:p w:rsidR="00146998" w:rsidRPr="00766AAE" w:rsidRDefault="00146998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</w:pPr>
      <w:r w:rsidRPr="00766AAE">
        <w:t xml:space="preserve">Tato smlouva je vyhotovena ve </w:t>
      </w:r>
      <w:r w:rsidR="00837009" w:rsidRPr="00766AAE">
        <w:t>4</w:t>
      </w:r>
      <w:r w:rsidRPr="00766AAE">
        <w:t>(</w:t>
      </w:r>
      <w:r w:rsidR="00837009" w:rsidRPr="00766AAE">
        <w:t>čtyřech</w:t>
      </w:r>
      <w:r w:rsidRPr="00766AAE">
        <w:t xml:space="preserve">) stejnopisech s platností originálu, přičemž pronajímatel obdrží </w:t>
      </w:r>
      <w:r w:rsidR="00BB2DEC" w:rsidRPr="00766AAE">
        <w:t>2</w:t>
      </w:r>
      <w:r w:rsidRPr="00766AAE">
        <w:t>(</w:t>
      </w:r>
      <w:r w:rsidR="00BB2DEC" w:rsidRPr="00766AAE">
        <w:t>dva</w:t>
      </w:r>
      <w:r w:rsidRPr="00766AAE">
        <w:t>) stejnopis</w:t>
      </w:r>
      <w:r w:rsidR="00BB2DEC" w:rsidRPr="00766AAE">
        <w:t>y</w:t>
      </w:r>
      <w:r w:rsidRPr="00766AAE">
        <w:t xml:space="preserve"> a </w:t>
      </w:r>
      <w:r w:rsidR="00EF2FE8" w:rsidRPr="00766AAE">
        <w:t>nájemce</w:t>
      </w:r>
      <w:r w:rsidRPr="00766AAE">
        <w:t xml:space="preserve"> obdrží 2(dva) stejnopisy. </w:t>
      </w:r>
    </w:p>
    <w:p w:rsidR="003E3A28" w:rsidRPr="00766AAE" w:rsidRDefault="003E3A28" w:rsidP="00BA5C60">
      <w:pPr>
        <w:pStyle w:val="Odstavecseseznamem"/>
        <w:spacing w:line="240" w:lineRule="auto"/>
        <w:ind w:left="567" w:hanging="567"/>
      </w:pPr>
    </w:p>
    <w:p w:rsidR="00C52D74" w:rsidRPr="00766AAE" w:rsidRDefault="00C52D74" w:rsidP="00BA5C60">
      <w:pPr>
        <w:pStyle w:val="Odstavecseseznamem"/>
        <w:numPr>
          <w:ilvl w:val="1"/>
          <w:numId w:val="20"/>
        </w:numPr>
        <w:spacing w:line="240" w:lineRule="auto"/>
        <w:ind w:left="720"/>
        <w:jc w:val="both"/>
      </w:pPr>
      <w:r w:rsidRPr="00766AAE">
        <w:t xml:space="preserve">Smluvní strany prohlašují a svými podpisy stvrzují, že si smlouvu řádně zvážily, její celý text přečetly a pochopily a že ji uzavírají o své vůli. Rovněž prohlašují, že tato smlouva představuje úplnou dohodu mezi nimi ohledně předmětu smlouvy a nechybí jí jakákoli náležitost, kterou by některá ze smluvních stran mohla považovat za předpoklad pro uzavření této smlouvy. </w:t>
      </w:r>
    </w:p>
    <w:p w:rsidR="00990E6B" w:rsidRPr="00766AAE" w:rsidRDefault="00B44B7C" w:rsidP="00516CA5">
      <w:pPr>
        <w:spacing w:after="0" w:line="240" w:lineRule="auto"/>
        <w:jc w:val="both"/>
      </w:pPr>
      <w:r w:rsidRPr="00766AAE">
        <w:t>Přílohy:</w:t>
      </w:r>
      <w:r w:rsidR="00516CA5" w:rsidRPr="00766AAE">
        <w:t xml:space="preserve"> č. 1 </w:t>
      </w:r>
      <w:r w:rsidR="00990E6B" w:rsidRPr="00766AAE">
        <w:t>Plán pronajímaných prostor</w:t>
      </w:r>
    </w:p>
    <w:p w:rsidR="00990E6B" w:rsidRPr="00766AAE" w:rsidRDefault="00516CA5" w:rsidP="00516CA5">
      <w:pPr>
        <w:spacing w:after="0" w:line="240" w:lineRule="auto"/>
        <w:ind w:left="360"/>
        <w:jc w:val="both"/>
      </w:pPr>
      <w:r w:rsidRPr="00766AAE">
        <w:t xml:space="preserve">           2 </w:t>
      </w:r>
      <w:r w:rsidR="00990E6B" w:rsidRPr="00766AAE">
        <w:t>Předávací protokol</w:t>
      </w:r>
    </w:p>
    <w:p w:rsidR="00B44B7C" w:rsidRPr="00766AAE" w:rsidRDefault="00B44B7C" w:rsidP="00BA5C60">
      <w:pPr>
        <w:spacing w:after="0" w:line="240" w:lineRule="auto"/>
        <w:jc w:val="both"/>
      </w:pPr>
      <w:r w:rsidRPr="00766AAE">
        <w:tab/>
      </w:r>
      <w:r w:rsidRPr="00766AAE">
        <w:tab/>
      </w:r>
    </w:p>
    <w:p w:rsidR="0093468B" w:rsidRPr="00766AAE" w:rsidRDefault="0093468B" w:rsidP="00DA2C38">
      <w:pPr>
        <w:spacing w:after="0" w:line="240" w:lineRule="auto"/>
        <w:jc w:val="both"/>
      </w:pPr>
      <w:r w:rsidRPr="00766AAE">
        <w:t>V Praze dne</w:t>
      </w:r>
      <w:r w:rsidR="002B3738" w:rsidRPr="00766AAE">
        <w:t xml:space="preserve">: </w:t>
      </w:r>
      <w:r w:rsidR="008E44DA">
        <w:t xml:space="preserve"> </w:t>
      </w:r>
      <w:r w:rsidR="00000E85" w:rsidRPr="00766AAE">
        <w:t xml:space="preserve">  </w:t>
      </w:r>
      <w:r w:rsidR="0075285F">
        <w:t>22.12.2020</w:t>
      </w:r>
      <w:r w:rsidR="00000E85" w:rsidRPr="00766AAE">
        <w:t xml:space="preserve">               </w:t>
      </w:r>
      <w:r w:rsidR="002B3738" w:rsidRPr="00766AAE">
        <w:t xml:space="preserve">                   </w:t>
      </w:r>
      <w:bookmarkStart w:id="0" w:name="_GoBack"/>
      <w:bookmarkEnd w:id="0"/>
      <w:r w:rsidRPr="00766AAE">
        <w:t>V Praze dne</w:t>
      </w:r>
      <w:r w:rsidR="009408BC">
        <w:t>:</w:t>
      </w:r>
    </w:p>
    <w:p w:rsidR="0093468B" w:rsidRPr="00766AAE" w:rsidRDefault="0093468B" w:rsidP="00BA5C60">
      <w:pPr>
        <w:spacing w:after="0" w:line="240" w:lineRule="auto"/>
      </w:pPr>
    </w:p>
    <w:p w:rsidR="0093468B" w:rsidRPr="00766AAE" w:rsidRDefault="0093468B" w:rsidP="00BA5C60">
      <w:pPr>
        <w:spacing w:after="0" w:line="240" w:lineRule="auto"/>
      </w:pPr>
      <w:r w:rsidRPr="00766AAE">
        <w:t>Pronajímatel</w:t>
      </w:r>
      <w:r w:rsidRPr="00766AAE">
        <w:tab/>
      </w:r>
      <w:r w:rsidRPr="00766AAE">
        <w:tab/>
      </w:r>
      <w:r w:rsidRPr="00766AAE">
        <w:tab/>
      </w:r>
      <w:r w:rsidRPr="00766AAE">
        <w:tab/>
      </w:r>
      <w:r w:rsidRPr="00766AAE">
        <w:tab/>
        <w:t xml:space="preserve">       Nájemce</w:t>
      </w:r>
    </w:p>
    <w:p w:rsidR="0093468B" w:rsidRPr="00766AAE" w:rsidRDefault="0093468B" w:rsidP="00BA5C60">
      <w:pPr>
        <w:spacing w:after="0" w:line="240" w:lineRule="auto"/>
      </w:pPr>
    </w:p>
    <w:p w:rsidR="0093468B" w:rsidRPr="00766AAE" w:rsidRDefault="0093468B" w:rsidP="00BA5C60">
      <w:pPr>
        <w:spacing w:after="0" w:line="240" w:lineRule="auto"/>
      </w:pPr>
      <w:r w:rsidRPr="00766AAE">
        <w:t xml:space="preserve">….….……………………….………                        ..….……………………….………      </w:t>
      </w:r>
    </w:p>
    <w:p w:rsidR="0093468B" w:rsidRDefault="009408BC" w:rsidP="00BA5C60">
      <w:pPr>
        <w:spacing w:after="0" w:line="240" w:lineRule="auto"/>
      </w:pPr>
      <w:r>
        <w:t>p</w:t>
      </w:r>
      <w:r w:rsidR="0093468B" w:rsidRPr="00766AAE">
        <w:t>rof. Ing. Emil Pelikán, CSc.</w:t>
      </w:r>
      <w:r w:rsidR="0093468B" w:rsidRPr="00766AAE">
        <w:tab/>
      </w:r>
      <w:r w:rsidR="0093468B" w:rsidRPr="00766AAE">
        <w:tab/>
        <w:t xml:space="preserve">                   </w:t>
      </w:r>
      <w:r>
        <w:t>PhDr. Ondřej Ševeček, Ph.D.</w:t>
      </w:r>
    </w:p>
    <w:p w:rsidR="009408BC" w:rsidRPr="00BA5C60" w:rsidRDefault="0093468B" w:rsidP="009408BC">
      <w:pPr>
        <w:spacing w:after="0" w:line="240" w:lineRule="auto"/>
      </w:pPr>
      <w:r w:rsidRPr="00766AAE">
        <w:t>ředitel</w:t>
      </w:r>
      <w:r w:rsidRPr="00BA5C60">
        <w:t xml:space="preserve">     </w:t>
      </w:r>
      <w:r w:rsidR="009408BC">
        <w:tab/>
      </w:r>
      <w:r w:rsidR="009408BC">
        <w:tab/>
      </w:r>
      <w:r w:rsidR="009408BC">
        <w:tab/>
      </w:r>
      <w:r w:rsidR="009408BC">
        <w:tab/>
      </w:r>
      <w:r w:rsidR="009408BC">
        <w:tab/>
        <w:t xml:space="preserve">       </w:t>
      </w:r>
      <w:proofErr w:type="spellStart"/>
      <w:r w:rsidR="009408BC" w:rsidRPr="00766AAE">
        <w:t>ředitel</w:t>
      </w:r>
      <w:proofErr w:type="spellEnd"/>
      <w:r w:rsidR="009408BC" w:rsidRPr="00BA5C60">
        <w:t xml:space="preserve">                                                                   </w:t>
      </w:r>
    </w:p>
    <w:p w:rsidR="0093468B" w:rsidRPr="00BA5C60" w:rsidRDefault="0093468B" w:rsidP="00BA5C60">
      <w:pPr>
        <w:spacing w:after="0" w:line="240" w:lineRule="auto"/>
      </w:pPr>
      <w:r w:rsidRPr="00BA5C60">
        <w:t xml:space="preserve">                                                              </w:t>
      </w:r>
    </w:p>
    <w:sectPr w:rsidR="0093468B" w:rsidRPr="00BA5C60" w:rsidSect="003206A4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8A" w:rsidRDefault="00B66C8A" w:rsidP="00DE3759">
      <w:pPr>
        <w:spacing w:after="0" w:line="240" w:lineRule="auto"/>
      </w:pPr>
      <w:r>
        <w:separator/>
      </w:r>
    </w:p>
  </w:endnote>
  <w:endnote w:type="continuationSeparator" w:id="0">
    <w:p w:rsidR="00B66C8A" w:rsidRDefault="00B66C8A" w:rsidP="00DE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280638"/>
      <w:docPartObj>
        <w:docPartGallery w:val="Page Numbers (Bottom of Page)"/>
        <w:docPartUnique/>
      </w:docPartObj>
    </w:sdtPr>
    <w:sdtEndPr/>
    <w:sdtContent>
      <w:p w:rsidR="00DE3759" w:rsidRDefault="00DE37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5F">
          <w:rPr>
            <w:noProof/>
          </w:rPr>
          <w:t>5</w:t>
        </w:r>
        <w:r>
          <w:fldChar w:fldCharType="end"/>
        </w:r>
        <w:r w:rsidR="00290975">
          <w:t>/</w:t>
        </w:r>
        <w:r w:rsidR="003206A4">
          <w:t>6</w:t>
        </w:r>
      </w:p>
    </w:sdtContent>
  </w:sdt>
  <w:p w:rsidR="00DE3759" w:rsidRDefault="00DE3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8A" w:rsidRDefault="00B66C8A" w:rsidP="00DE3759">
      <w:pPr>
        <w:spacing w:after="0" w:line="240" w:lineRule="auto"/>
      </w:pPr>
      <w:r>
        <w:separator/>
      </w:r>
    </w:p>
  </w:footnote>
  <w:footnote w:type="continuationSeparator" w:id="0">
    <w:p w:rsidR="00B66C8A" w:rsidRDefault="00B66C8A" w:rsidP="00DE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AC5"/>
    <w:multiLevelType w:val="hybridMultilevel"/>
    <w:tmpl w:val="B0AA0A20"/>
    <w:lvl w:ilvl="0" w:tplc="B10218C4">
      <w:start w:val="1"/>
      <w:numFmt w:val="ordin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649"/>
    <w:multiLevelType w:val="hybridMultilevel"/>
    <w:tmpl w:val="3CE224E4"/>
    <w:lvl w:ilvl="0" w:tplc="C76ABE3E">
      <w:start w:val="1"/>
      <w:numFmt w:val="ordinal"/>
      <w:lvlText w:val="8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4B7D04"/>
    <w:multiLevelType w:val="hybridMultilevel"/>
    <w:tmpl w:val="AE2A0310"/>
    <w:lvl w:ilvl="0" w:tplc="FA8C74A2">
      <w:start w:val="1"/>
      <w:numFmt w:val="ordin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4389"/>
    <w:multiLevelType w:val="hybridMultilevel"/>
    <w:tmpl w:val="3028E0A2"/>
    <w:lvl w:ilvl="0" w:tplc="D71E4EF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058E4"/>
    <w:multiLevelType w:val="hybridMultilevel"/>
    <w:tmpl w:val="6EF4150A"/>
    <w:lvl w:ilvl="0" w:tplc="58AC31FA">
      <w:start w:val="1"/>
      <w:numFmt w:val="ordin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133CA"/>
    <w:multiLevelType w:val="multilevel"/>
    <w:tmpl w:val="EE26E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C090CEC"/>
    <w:multiLevelType w:val="hybridMultilevel"/>
    <w:tmpl w:val="AB4ABD92"/>
    <w:lvl w:ilvl="0" w:tplc="2EA61D8E">
      <w:start w:val="1"/>
      <w:numFmt w:val="ordinal"/>
      <w:lvlText w:val="3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108"/>
    <w:multiLevelType w:val="multilevel"/>
    <w:tmpl w:val="D8C45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68C57AC"/>
    <w:multiLevelType w:val="hybridMultilevel"/>
    <w:tmpl w:val="0BB6BA68"/>
    <w:lvl w:ilvl="0" w:tplc="89CCBCC4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25480"/>
    <w:multiLevelType w:val="hybridMultilevel"/>
    <w:tmpl w:val="75F6EF10"/>
    <w:lvl w:ilvl="0" w:tplc="BB4272D8">
      <w:start w:val="1"/>
      <w:numFmt w:val="ordinal"/>
      <w:lvlText w:val="6.%1"/>
      <w:lvlJc w:val="left"/>
      <w:pPr>
        <w:ind w:left="144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187967"/>
    <w:multiLevelType w:val="hybridMultilevel"/>
    <w:tmpl w:val="58C60C5C"/>
    <w:lvl w:ilvl="0" w:tplc="5582BDA6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24B4F"/>
    <w:multiLevelType w:val="hybridMultilevel"/>
    <w:tmpl w:val="9F4EF3FE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6897D7C"/>
    <w:multiLevelType w:val="hybridMultilevel"/>
    <w:tmpl w:val="6F4AF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D5DD8"/>
    <w:multiLevelType w:val="hybridMultilevel"/>
    <w:tmpl w:val="6CD0F730"/>
    <w:lvl w:ilvl="0" w:tplc="58AC31FA">
      <w:start w:val="1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1B0F"/>
    <w:multiLevelType w:val="multilevel"/>
    <w:tmpl w:val="902C64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color w:val="auto"/>
      </w:rPr>
    </w:lvl>
  </w:abstractNum>
  <w:abstractNum w:abstractNumId="15" w15:restartNumberingAfterBreak="0">
    <w:nsid w:val="5DC813AF"/>
    <w:multiLevelType w:val="multilevel"/>
    <w:tmpl w:val="CEBCB5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044FAD"/>
    <w:multiLevelType w:val="hybridMultilevel"/>
    <w:tmpl w:val="DBE44B26"/>
    <w:lvl w:ilvl="0" w:tplc="4D8EAB72">
      <w:start w:val="5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C7EF5"/>
    <w:multiLevelType w:val="hybridMultilevel"/>
    <w:tmpl w:val="4FB43036"/>
    <w:lvl w:ilvl="0" w:tplc="F968B938">
      <w:start w:val="1"/>
      <w:numFmt w:val="ordin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B0D0E"/>
    <w:multiLevelType w:val="hybridMultilevel"/>
    <w:tmpl w:val="6CD0F730"/>
    <w:lvl w:ilvl="0" w:tplc="58AC31FA">
      <w:start w:val="1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71749"/>
    <w:multiLevelType w:val="hybridMultilevel"/>
    <w:tmpl w:val="F03AA8DC"/>
    <w:lvl w:ilvl="0" w:tplc="20D4E7A2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F19708A"/>
    <w:multiLevelType w:val="hybridMultilevel"/>
    <w:tmpl w:val="712E4D0A"/>
    <w:lvl w:ilvl="0" w:tplc="D4B4B696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97860"/>
    <w:multiLevelType w:val="hybridMultilevel"/>
    <w:tmpl w:val="B09246A4"/>
    <w:lvl w:ilvl="0" w:tplc="E1B8DB2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3689"/>
    <w:multiLevelType w:val="hybridMultilevel"/>
    <w:tmpl w:val="D484858A"/>
    <w:lvl w:ilvl="0" w:tplc="6D5E1CC8">
      <w:start w:val="1"/>
      <w:numFmt w:val="ordin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63722"/>
    <w:multiLevelType w:val="hybridMultilevel"/>
    <w:tmpl w:val="A322BCB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22"/>
  </w:num>
  <w:num w:numId="11">
    <w:abstractNumId w:val="20"/>
  </w:num>
  <w:num w:numId="12">
    <w:abstractNumId w:val="8"/>
  </w:num>
  <w:num w:numId="13">
    <w:abstractNumId w:val="23"/>
  </w:num>
  <w:num w:numId="14">
    <w:abstractNumId w:val="11"/>
  </w:num>
  <w:num w:numId="15">
    <w:abstractNumId w:val="3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19"/>
  </w:num>
  <w:num w:numId="22">
    <w:abstractNumId w:val="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D"/>
    <w:rsid w:val="00000E85"/>
    <w:rsid w:val="0000117C"/>
    <w:rsid w:val="0002210A"/>
    <w:rsid w:val="0003001F"/>
    <w:rsid w:val="0003731A"/>
    <w:rsid w:val="00045B5D"/>
    <w:rsid w:val="00065E3B"/>
    <w:rsid w:val="000701A6"/>
    <w:rsid w:val="000976FF"/>
    <w:rsid w:val="000A20FE"/>
    <w:rsid w:val="000A4D32"/>
    <w:rsid w:val="000A5E72"/>
    <w:rsid w:val="000D653B"/>
    <w:rsid w:val="00100171"/>
    <w:rsid w:val="001045A5"/>
    <w:rsid w:val="0010592D"/>
    <w:rsid w:val="00113146"/>
    <w:rsid w:val="00122521"/>
    <w:rsid w:val="00123ED5"/>
    <w:rsid w:val="001249A7"/>
    <w:rsid w:val="00144564"/>
    <w:rsid w:val="00146998"/>
    <w:rsid w:val="00147A95"/>
    <w:rsid w:val="001507D8"/>
    <w:rsid w:val="00152364"/>
    <w:rsid w:val="0016285B"/>
    <w:rsid w:val="00170E21"/>
    <w:rsid w:val="001833F8"/>
    <w:rsid w:val="00190299"/>
    <w:rsid w:val="001951DA"/>
    <w:rsid w:val="001A0703"/>
    <w:rsid w:val="001A5620"/>
    <w:rsid w:val="001A5C63"/>
    <w:rsid w:val="001B4EE7"/>
    <w:rsid w:val="001C0DE0"/>
    <w:rsid w:val="001C5D53"/>
    <w:rsid w:val="001E0CC0"/>
    <w:rsid w:val="001E3CB7"/>
    <w:rsid w:val="00200AE9"/>
    <w:rsid w:val="00201F44"/>
    <w:rsid w:val="00205987"/>
    <w:rsid w:val="00220FDD"/>
    <w:rsid w:val="002221E8"/>
    <w:rsid w:val="00235E40"/>
    <w:rsid w:val="002428B9"/>
    <w:rsid w:val="002432AC"/>
    <w:rsid w:val="002441C0"/>
    <w:rsid w:val="00263F98"/>
    <w:rsid w:val="00267F9F"/>
    <w:rsid w:val="00290975"/>
    <w:rsid w:val="0029761F"/>
    <w:rsid w:val="002A4321"/>
    <w:rsid w:val="002B3738"/>
    <w:rsid w:val="002B6095"/>
    <w:rsid w:val="002D7315"/>
    <w:rsid w:val="002F6BE2"/>
    <w:rsid w:val="00301140"/>
    <w:rsid w:val="003206A4"/>
    <w:rsid w:val="00325E3A"/>
    <w:rsid w:val="00332BFE"/>
    <w:rsid w:val="00333402"/>
    <w:rsid w:val="003341A8"/>
    <w:rsid w:val="00361BC8"/>
    <w:rsid w:val="00363F04"/>
    <w:rsid w:val="00365B8E"/>
    <w:rsid w:val="00366B36"/>
    <w:rsid w:val="00370572"/>
    <w:rsid w:val="00371999"/>
    <w:rsid w:val="0039732E"/>
    <w:rsid w:val="003A082E"/>
    <w:rsid w:val="003B3006"/>
    <w:rsid w:val="003C605C"/>
    <w:rsid w:val="003C7EFA"/>
    <w:rsid w:val="003E3A28"/>
    <w:rsid w:val="003E54EA"/>
    <w:rsid w:val="003F06DD"/>
    <w:rsid w:val="003F07CF"/>
    <w:rsid w:val="003F4B14"/>
    <w:rsid w:val="00405BD6"/>
    <w:rsid w:val="00455C8A"/>
    <w:rsid w:val="00471C91"/>
    <w:rsid w:val="00482E0A"/>
    <w:rsid w:val="004925AF"/>
    <w:rsid w:val="00496003"/>
    <w:rsid w:val="004B5639"/>
    <w:rsid w:val="004C4476"/>
    <w:rsid w:val="004E03A4"/>
    <w:rsid w:val="004E0BD2"/>
    <w:rsid w:val="004F39E1"/>
    <w:rsid w:val="00502023"/>
    <w:rsid w:val="0051266A"/>
    <w:rsid w:val="00516CA5"/>
    <w:rsid w:val="00524618"/>
    <w:rsid w:val="00535F87"/>
    <w:rsid w:val="00547413"/>
    <w:rsid w:val="00551E47"/>
    <w:rsid w:val="005737CE"/>
    <w:rsid w:val="00575DB1"/>
    <w:rsid w:val="005843C0"/>
    <w:rsid w:val="0058584B"/>
    <w:rsid w:val="005A1D65"/>
    <w:rsid w:val="005A4E54"/>
    <w:rsid w:val="005B2717"/>
    <w:rsid w:val="005D26F5"/>
    <w:rsid w:val="005E0C5F"/>
    <w:rsid w:val="005E5E31"/>
    <w:rsid w:val="005F7543"/>
    <w:rsid w:val="005F75AE"/>
    <w:rsid w:val="005F7A36"/>
    <w:rsid w:val="005F7C2C"/>
    <w:rsid w:val="00602B88"/>
    <w:rsid w:val="00604A62"/>
    <w:rsid w:val="006176B3"/>
    <w:rsid w:val="00621E8A"/>
    <w:rsid w:val="00622E07"/>
    <w:rsid w:val="0062504A"/>
    <w:rsid w:val="00625B0B"/>
    <w:rsid w:val="006310E8"/>
    <w:rsid w:val="00631C28"/>
    <w:rsid w:val="006340E3"/>
    <w:rsid w:val="006374B4"/>
    <w:rsid w:val="006412C3"/>
    <w:rsid w:val="0064302C"/>
    <w:rsid w:val="006466B4"/>
    <w:rsid w:val="00654516"/>
    <w:rsid w:val="00655D10"/>
    <w:rsid w:val="006646C0"/>
    <w:rsid w:val="00675737"/>
    <w:rsid w:val="00684AB9"/>
    <w:rsid w:val="0069457E"/>
    <w:rsid w:val="006A049C"/>
    <w:rsid w:val="006A55B1"/>
    <w:rsid w:val="006B2591"/>
    <w:rsid w:val="006B7B42"/>
    <w:rsid w:val="006F3640"/>
    <w:rsid w:val="00706119"/>
    <w:rsid w:val="00707DD5"/>
    <w:rsid w:val="00714322"/>
    <w:rsid w:val="007305A3"/>
    <w:rsid w:val="0073600F"/>
    <w:rsid w:val="00744703"/>
    <w:rsid w:val="0075285F"/>
    <w:rsid w:val="00756CD9"/>
    <w:rsid w:val="00766AAE"/>
    <w:rsid w:val="00770DF9"/>
    <w:rsid w:val="00797984"/>
    <w:rsid w:val="007A28BC"/>
    <w:rsid w:val="007A2B51"/>
    <w:rsid w:val="007A377E"/>
    <w:rsid w:val="007D6BE9"/>
    <w:rsid w:val="007F0D52"/>
    <w:rsid w:val="007F41B6"/>
    <w:rsid w:val="007F45C2"/>
    <w:rsid w:val="00834124"/>
    <w:rsid w:val="00834BEE"/>
    <w:rsid w:val="00837009"/>
    <w:rsid w:val="0084009D"/>
    <w:rsid w:val="00846451"/>
    <w:rsid w:val="0085196B"/>
    <w:rsid w:val="00864DB6"/>
    <w:rsid w:val="0088132A"/>
    <w:rsid w:val="008932D6"/>
    <w:rsid w:val="008A2493"/>
    <w:rsid w:val="008B0BF0"/>
    <w:rsid w:val="008B7BBA"/>
    <w:rsid w:val="008C2AD9"/>
    <w:rsid w:val="008C2F57"/>
    <w:rsid w:val="008E00A3"/>
    <w:rsid w:val="008E037A"/>
    <w:rsid w:val="008E44DA"/>
    <w:rsid w:val="008E6520"/>
    <w:rsid w:val="008F19EB"/>
    <w:rsid w:val="008F27B0"/>
    <w:rsid w:val="0092009F"/>
    <w:rsid w:val="0092159C"/>
    <w:rsid w:val="00925794"/>
    <w:rsid w:val="00933A66"/>
    <w:rsid w:val="0093468B"/>
    <w:rsid w:val="00934B49"/>
    <w:rsid w:val="009357BF"/>
    <w:rsid w:val="009408BC"/>
    <w:rsid w:val="00946F6B"/>
    <w:rsid w:val="009754E2"/>
    <w:rsid w:val="00976C67"/>
    <w:rsid w:val="00990E6B"/>
    <w:rsid w:val="0099788D"/>
    <w:rsid w:val="009A3E33"/>
    <w:rsid w:val="009A68E4"/>
    <w:rsid w:val="009B37BE"/>
    <w:rsid w:val="009B4B91"/>
    <w:rsid w:val="009C0F2D"/>
    <w:rsid w:val="009C2785"/>
    <w:rsid w:val="009C52FF"/>
    <w:rsid w:val="009D07A0"/>
    <w:rsid w:val="009D1763"/>
    <w:rsid w:val="009E309A"/>
    <w:rsid w:val="009F1A14"/>
    <w:rsid w:val="009F2DCD"/>
    <w:rsid w:val="00A07BF8"/>
    <w:rsid w:val="00A10153"/>
    <w:rsid w:val="00A15FDE"/>
    <w:rsid w:val="00A26702"/>
    <w:rsid w:val="00A27D57"/>
    <w:rsid w:val="00A449EB"/>
    <w:rsid w:val="00A907A4"/>
    <w:rsid w:val="00A953F1"/>
    <w:rsid w:val="00A973B0"/>
    <w:rsid w:val="00AA7CD7"/>
    <w:rsid w:val="00AB2CBD"/>
    <w:rsid w:val="00AB3EED"/>
    <w:rsid w:val="00AC76B9"/>
    <w:rsid w:val="00AD1346"/>
    <w:rsid w:val="00AD70C3"/>
    <w:rsid w:val="00AE1390"/>
    <w:rsid w:val="00AE281B"/>
    <w:rsid w:val="00AE5ACA"/>
    <w:rsid w:val="00AF0136"/>
    <w:rsid w:val="00AF1A17"/>
    <w:rsid w:val="00B2102A"/>
    <w:rsid w:val="00B416CE"/>
    <w:rsid w:val="00B44B7C"/>
    <w:rsid w:val="00B4507D"/>
    <w:rsid w:val="00B45F4B"/>
    <w:rsid w:val="00B57297"/>
    <w:rsid w:val="00B60A04"/>
    <w:rsid w:val="00B60B96"/>
    <w:rsid w:val="00B66C8A"/>
    <w:rsid w:val="00B76A79"/>
    <w:rsid w:val="00B80634"/>
    <w:rsid w:val="00B82FAB"/>
    <w:rsid w:val="00BA36F8"/>
    <w:rsid w:val="00BA5C60"/>
    <w:rsid w:val="00BB2DEC"/>
    <w:rsid w:val="00BC3AA5"/>
    <w:rsid w:val="00BE1F09"/>
    <w:rsid w:val="00BF7C3A"/>
    <w:rsid w:val="00C02E21"/>
    <w:rsid w:val="00C035CE"/>
    <w:rsid w:val="00C14337"/>
    <w:rsid w:val="00C2206F"/>
    <w:rsid w:val="00C4092E"/>
    <w:rsid w:val="00C41294"/>
    <w:rsid w:val="00C52D74"/>
    <w:rsid w:val="00C550C4"/>
    <w:rsid w:val="00C66FE1"/>
    <w:rsid w:val="00C67330"/>
    <w:rsid w:val="00C76F3D"/>
    <w:rsid w:val="00C848A9"/>
    <w:rsid w:val="00C86FEE"/>
    <w:rsid w:val="00C9756F"/>
    <w:rsid w:val="00CA71F9"/>
    <w:rsid w:val="00CB1A16"/>
    <w:rsid w:val="00CB3B1D"/>
    <w:rsid w:val="00CB4E68"/>
    <w:rsid w:val="00CB628C"/>
    <w:rsid w:val="00CD17AB"/>
    <w:rsid w:val="00CD35CB"/>
    <w:rsid w:val="00CD425A"/>
    <w:rsid w:val="00CE5E97"/>
    <w:rsid w:val="00CF5199"/>
    <w:rsid w:val="00D02626"/>
    <w:rsid w:val="00D174E0"/>
    <w:rsid w:val="00D17804"/>
    <w:rsid w:val="00D36F16"/>
    <w:rsid w:val="00D40072"/>
    <w:rsid w:val="00D41859"/>
    <w:rsid w:val="00D53AA4"/>
    <w:rsid w:val="00D54325"/>
    <w:rsid w:val="00D642CF"/>
    <w:rsid w:val="00D83CAC"/>
    <w:rsid w:val="00D86D47"/>
    <w:rsid w:val="00D87492"/>
    <w:rsid w:val="00D97E42"/>
    <w:rsid w:val="00DA2C38"/>
    <w:rsid w:val="00DA58AC"/>
    <w:rsid w:val="00DB51DB"/>
    <w:rsid w:val="00DD02DA"/>
    <w:rsid w:val="00DD23B8"/>
    <w:rsid w:val="00DD2EF4"/>
    <w:rsid w:val="00DE3759"/>
    <w:rsid w:val="00DF6238"/>
    <w:rsid w:val="00E0123E"/>
    <w:rsid w:val="00E10315"/>
    <w:rsid w:val="00E119D0"/>
    <w:rsid w:val="00E142D4"/>
    <w:rsid w:val="00E14921"/>
    <w:rsid w:val="00E4034D"/>
    <w:rsid w:val="00E42A6F"/>
    <w:rsid w:val="00E43BC0"/>
    <w:rsid w:val="00E61F09"/>
    <w:rsid w:val="00E659EE"/>
    <w:rsid w:val="00E76037"/>
    <w:rsid w:val="00E84558"/>
    <w:rsid w:val="00E87AC8"/>
    <w:rsid w:val="00E9352A"/>
    <w:rsid w:val="00EA5E3D"/>
    <w:rsid w:val="00EA7418"/>
    <w:rsid w:val="00EC3A1F"/>
    <w:rsid w:val="00ED359C"/>
    <w:rsid w:val="00ED36CB"/>
    <w:rsid w:val="00EE2917"/>
    <w:rsid w:val="00EE6584"/>
    <w:rsid w:val="00EF025D"/>
    <w:rsid w:val="00EF2FE8"/>
    <w:rsid w:val="00F10F02"/>
    <w:rsid w:val="00F163EC"/>
    <w:rsid w:val="00F21792"/>
    <w:rsid w:val="00F277C8"/>
    <w:rsid w:val="00F42210"/>
    <w:rsid w:val="00F43C25"/>
    <w:rsid w:val="00F46102"/>
    <w:rsid w:val="00F54DE5"/>
    <w:rsid w:val="00F94EA7"/>
    <w:rsid w:val="00FC2D84"/>
    <w:rsid w:val="00FC4B0E"/>
    <w:rsid w:val="00FC7728"/>
    <w:rsid w:val="00FE46F6"/>
    <w:rsid w:val="00FE691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23EB"/>
  <w15:chartTrackingRefBased/>
  <w15:docId w15:val="{857911D8-A386-4894-A2C7-B44E02A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nhideWhenUsed/>
    <w:qFormat/>
    <w:rsid w:val="0093468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F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375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759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75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9C0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F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F2D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F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F2D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F2D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377E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93468B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.xxx.x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7" ma:contentTypeDescription="Vytvoří nový dokument" ma:contentTypeScope="" ma:versionID="e7c6431f4a51752151fa93c08f5e855c">
  <xsd:schema xmlns:xsd="http://www.w3.org/2001/XMLSchema" xmlns:xs="http://www.w3.org/2001/XMLSchema" xmlns:p="http://schemas.microsoft.com/office/2006/metadata/properties" xmlns:ns3="7bc55b49-cfe7-4ae6-8456-f8a68561b96d" targetNamespace="http://schemas.microsoft.com/office/2006/metadata/properties" ma:root="true" ma:fieldsID="a4202d970d1c2c22d89454bbad113856" ns3:_="">
    <xsd:import namespace="7bc55b49-cfe7-4ae6-8456-f8a68561b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DD06-6E1F-4BED-8845-01A11786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5EBED-ED98-45B8-9BFA-03BB551A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1F518-A1F1-437D-AB4C-3A9255478483}">
  <ds:schemaRefs>
    <ds:schemaRef ds:uri="7bc55b49-cfe7-4ae6-8456-f8a68561b96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C0426-814D-4F08-9198-321E34D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2491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Martina</dc:creator>
  <cp:keywords/>
  <dc:description/>
  <cp:lastModifiedBy>Dana Kuzelova</cp:lastModifiedBy>
  <cp:revision>3</cp:revision>
  <cp:lastPrinted>2020-11-20T15:36:00Z</cp:lastPrinted>
  <dcterms:created xsi:type="dcterms:W3CDTF">2020-12-28T11:57:00Z</dcterms:created>
  <dcterms:modified xsi:type="dcterms:W3CDTF">2020-12-28T11:57:00Z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