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0AE0" w14:textId="6CDD97DC" w:rsidR="00C769AC" w:rsidRDefault="00C769AC" w:rsidP="00A4683E">
      <w:pPr>
        <w:pStyle w:val="Nadpis1"/>
        <w:jc w:val="left"/>
      </w:pPr>
    </w:p>
    <w:p w14:paraId="373D0AE1" w14:textId="77777777" w:rsidR="00C769AC" w:rsidRPr="00C31AC2" w:rsidRDefault="00C769AC">
      <w:pPr>
        <w:pStyle w:val="Nadpis1"/>
        <w:rPr>
          <w:rFonts w:ascii="Helvetica" w:hAnsi="Helvetica"/>
          <w:sz w:val="56"/>
          <w:szCs w:val="56"/>
        </w:rPr>
      </w:pPr>
      <w:r w:rsidRPr="00C31AC2">
        <w:rPr>
          <w:rFonts w:ascii="Helvetica" w:hAnsi="Helvetica"/>
          <w:sz w:val="56"/>
          <w:szCs w:val="56"/>
        </w:rPr>
        <w:t xml:space="preserve"> Pojistná smlouva</w:t>
      </w:r>
    </w:p>
    <w:p w14:paraId="373D0AE2" w14:textId="0D0B63DB" w:rsidR="00C769AC" w:rsidRPr="00C31AC2" w:rsidRDefault="00C769AC">
      <w:pPr>
        <w:pStyle w:val="Nadpis1"/>
        <w:rPr>
          <w:rFonts w:ascii="Helvetica" w:hAnsi="Helvetica"/>
          <w:sz w:val="56"/>
          <w:szCs w:val="56"/>
        </w:rPr>
      </w:pPr>
      <w:r w:rsidRPr="00C31AC2">
        <w:rPr>
          <w:rFonts w:ascii="Helvetica" w:hAnsi="Helvetica"/>
          <w:sz w:val="56"/>
          <w:szCs w:val="56"/>
        </w:rPr>
        <w:t xml:space="preserve">č. </w:t>
      </w:r>
      <w:r w:rsidR="00A4683E" w:rsidRPr="00A4683E">
        <w:rPr>
          <w:rFonts w:ascii="Helvetica" w:hAnsi="Helvetica"/>
          <w:sz w:val="56"/>
          <w:szCs w:val="56"/>
        </w:rPr>
        <w:t>8074418210</w:t>
      </w:r>
      <w:r w:rsidR="00A4683E">
        <w:rPr>
          <w:rFonts w:ascii="Helvetica" w:hAnsi="Helvetica" w:cs="Helvetica"/>
          <w:b w:val="0"/>
          <w:bCs w:val="0"/>
          <w:color w:val="00387D"/>
          <w:sz w:val="18"/>
          <w:szCs w:val="18"/>
        </w:rPr>
        <w:t xml:space="preserve">  </w:t>
      </w:r>
    </w:p>
    <w:p w14:paraId="373D0AE3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AE4" w14:textId="77777777" w:rsidR="00C769AC" w:rsidRPr="00C31AC2" w:rsidRDefault="00C769AC">
      <w:pPr>
        <w:adjustRightInd w:val="0"/>
        <w:rPr>
          <w:rFonts w:ascii="Helvetica" w:hAnsi="Helvetica"/>
          <w:lang w:val="cs-CZ"/>
        </w:rPr>
      </w:pPr>
      <w:r w:rsidRPr="00C31AC2">
        <w:rPr>
          <w:rFonts w:ascii="Helvetica" w:hAnsi="Helvetica"/>
          <w:lang w:val="cs-CZ"/>
        </w:rPr>
        <w:t>Smluvní strany:</w:t>
      </w:r>
    </w:p>
    <w:p w14:paraId="373D0AE5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AE6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  <w:r w:rsidRPr="00C31AC2">
        <w:rPr>
          <w:rFonts w:ascii="Helvetica" w:hAnsi="Helvetica"/>
          <w:b/>
          <w:bCs/>
          <w:sz w:val="24"/>
          <w:szCs w:val="24"/>
          <w:lang w:val="cs-CZ"/>
        </w:rPr>
        <w:t>ČSOB Pojišťovna, a. s., člen holdingu ČSOB</w:t>
      </w:r>
    </w:p>
    <w:p w14:paraId="373D0AE7" w14:textId="77777777" w:rsidR="00C31AC2" w:rsidRPr="008A4874" w:rsidRDefault="00C31AC2" w:rsidP="00C31AC2">
      <w:pPr>
        <w:adjustRightInd w:val="0"/>
        <w:rPr>
          <w:rFonts w:ascii="Helvetica" w:hAnsi="Helvetica" w:cs="Arial"/>
          <w:lang w:val="cs-CZ"/>
        </w:rPr>
      </w:pPr>
      <w:r w:rsidRPr="008A4874">
        <w:rPr>
          <w:rFonts w:ascii="Helvetica" w:hAnsi="Helvetica" w:cs="Arial"/>
          <w:lang w:val="cs-CZ"/>
        </w:rPr>
        <w:t>se sídlem Masarykovo náměstí 1458</w:t>
      </w:r>
      <w:r w:rsidR="008A4874" w:rsidRPr="008A4874">
        <w:rPr>
          <w:rFonts w:ascii="Helvetica" w:hAnsi="Helvetica" w:cs="Arial"/>
          <w:lang w:val="cs-CZ"/>
        </w:rPr>
        <w:t xml:space="preserve">, </w:t>
      </w:r>
      <w:proofErr w:type="gramStart"/>
      <w:r w:rsidR="008A4874" w:rsidRPr="008A4874">
        <w:rPr>
          <w:rFonts w:ascii="Helvetica" w:hAnsi="Helvetica" w:cs="Arial"/>
          <w:lang w:val="cs-CZ"/>
        </w:rPr>
        <w:t>Zelené</w:t>
      </w:r>
      <w:proofErr w:type="gramEnd"/>
      <w:r w:rsidR="008A4874" w:rsidRPr="008A4874">
        <w:rPr>
          <w:rFonts w:ascii="Helvetica" w:hAnsi="Helvetica" w:cs="Arial"/>
          <w:lang w:val="cs-CZ"/>
        </w:rPr>
        <w:t xml:space="preserve"> Předměstí</w:t>
      </w:r>
    </w:p>
    <w:p w14:paraId="373D0AE8" w14:textId="77777777" w:rsidR="00C31AC2" w:rsidRPr="008A4874" w:rsidRDefault="00C31AC2" w:rsidP="00C31AC2">
      <w:pPr>
        <w:adjustRightInd w:val="0"/>
        <w:rPr>
          <w:rFonts w:ascii="Helvetica" w:hAnsi="Helvetica" w:cs="Arial"/>
          <w:lang w:val="cs-CZ"/>
        </w:rPr>
      </w:pPr>
      <w:r w:rsidRPr="008A4874">
        <w:rPr>
          <w:rFonts w:ascii="Helvetica" w:hAnsi="Helvetica" w:cs="Arial"/>
          <w:lang w:val="cs-CZ"/>
        </w:rPr>
        <w:t>53</w:t>
      </w:r>
      <w:r w:rsidR="00A808F1">
        <w:rPr>
          <w:rFonts w:ascii="Helvetica" w:hAnsi="Helvetica" w:cs="Arial"/>
          <w:lang w:val="cs-CZ"/>
        </w:rPr>
        <w:t>0</w:t>
      </w:r>
      <w:r w:rsidRPr="008A4874">
        <w:rPr>
          <w:rFonts w:ascii="Helvetica" w:hAnsi="Helvetica" w:cs="Arial"/>
          <w:lang w:val="cs-CZ"/>
        </w:rPr>
        <w:t xml:space="preserve"> </w:t>
      </w:r>
      <w:r w:rsidR="008A4874" w:rsidRPr="008A4874">
        <w:rPr>
          <w:rFonts w:ascii="Helvetica" w:hAnsi="Helvetica" w:cs="Arial"/>
          <w:lang w:val="cs-CZ"/>
        </w:rPr>
        <w:t>02 Pardubice, Česká republika</w:t>
      </w:r>
    </w:p>
    <w:p w14:paraId="373D0AE9" w14:textId="77777777" w:rsidR="00C31AC2" w:rsidRPr="008A4874" w:rsidRDefault="00C31AC2">
      <w:pPr>
        <w:adjustRightInd w:val="0"/>
        <w:rPr>
          <w:rFonts w:ascii="Helvetica" w:hAnsi="Helvetica"/>
          <w:lang w:val="cs-CZ"/>
        </w:rPr>
      </w:pPr>
    </w:p>
    <w:p w14:paraId="373D0AEA" w14:textId="77777777" w:rsidR="00C769AC" w:rsidRPr="008A4874" w:rsidRDefault="00C769AC">
      <w:pPr>
        <w:adjustRightInd w:val="0"/>
        <w:rPr>
          <w:rFonts w:ascii="Helvetica" w:hAnsi="Helvetica"/>
          <w:lang w:val="cs-CZ"/>
        </w:rPr>
      </w:pPr>
      <w:r w:rsidRPr="008A4874">
        <w:rPr>
          <w:rFonts w:ascii="Helvetica" w:hAnsi="Helvetica"/>
          <w:lang w:val="cs-CZ"/>
        </w:rPr>
        <w:t>IČ</w:t>
      </w:r>
      <w:r w:rsidR="00C31AC2" w:rsidRPr="008A4874">
        <w:rPr>
          <w:rFonts w:ascii="Helvetica" w:hAnsi="Helvetica"/>
          <w:lang w:val="cs-CZ"/>
        </w:rPr>
        <w:t>O</w:t>
      </w:r>
      <w:r w:rsidRPr="008A4874">
        <w:rPr>
          <w:rFonts w:ascii="Helvetica" w:hAnsi="Helvetica"/>
          <w:lang w:val="cs-CZ"/>
        </w:rPr>
        <w:t>: 45534306</w:t>
      </w:r>
      <w:r w:rsidR="00C31AC2" w:rsidRPr="008A4874">
        <w:rPr>
          <w:rFonts w:ascii="Helvetica" w:hAnsi="Helvetica"/>
          <w:lang w:val="cs-CZ"/>
        </w:rPr>
        <w:t>,</w:t>
      </w:r>
      <w:r w:rsidR="00C31AC2" w:rsidRPr="008A4874">
        <w:rPr>
          <w:rFonts w:ascii="Helvetica" w:hAnsi="Helvetica"/>
          <w:lang w:val="cs-CZ"/>
        </w:rPr>
        <w:tab/>
      </w:r>
      <w:r w:rsidR="00C31AC2" w:rsidRPr="008A4874">
        <w:rPr>
          <w:rFonts w:ascii="Arial" w:hAnsi="Arial" w:cs="Arial"/>
          <w:lang w:val="cs-CZ"/>
        </w:rPr>
        <w:t>DIČ: CZ699000761</w:t>
      </w:r>
    </w:p>
    <w:p w14:paraId="373D0AEB" w14:textId="77777777" w:rsidR="00C31AC2" w:rsidRPr="008A4874" w:rsidRDefault="00C31AC2" w:rsidP="00C31AC2">
      <w:pPr>
        <w:adjustRightInd w:val="0"/>
        <w:rPr>
          <w:rFonts w:ascii="Arial" w:hAnsi="Arial" w:cs="Arial"/>
          <w:lang w:val="cs-CZ"/>
        </w:rPr>
      </w:pPr>
      <w:r w:rsidRPr="008A4874">
        <w:rPr>
          <w:rFonts w:ascii="Arial" w:hAnsi="Arial" w:cs="Arial"/>
          <w:lang w:val="cs-CZ"/>
        </w:rPr>
        <w:t xml:space="preserve">zapsaná v obchodním rejstříku </w:t>
      </w:r>
      <w:r w:rsidR="008A4874">
        <w:rPr>
          <w:rFonts w:ascii="Arial" w:hAnsi="Arial" w:cs="Arial"/>
          <w:lang w:val="cs-CZ"/>
        </w:rPr>
        <w:t>u</w:t>
      </w:r>
      <w:r w:rsidRPr="008A4874">
        <w:rPr>
          <w:rFonts w:ascii="Arial" w:hAnsi="Arial" w:cs="Arial"/>
          <w:lang w:val="cs-CZ"/>
        </w:rPr>
        <w:t xml:space="preserve"> Krajsk</w:t>
      </w:r>
      <w:r w:rsidR="008A4874">
        <w:rPr>
          <w:rFonts w:ascii="Arial" w:hAnsi="Arial" w:cs="Arial"/>
          <w:lang w:val="cs-CZ"/>
        </w:rPr>
        <w:t>ého</w:t>
      </w:r>
      <w:r w:rsidRPr="008A4874">
        <w:rPr>
          <w:rFonts w:ascii="Arial" w:hAnsi="Arial" w:cs="Arial"/>
          <w:lang w:val="cs-CZ"/>
        </w:rPr>
        <w:t xml:space="preserve"> </w:t>
      </w:r>
      <w:proofErr w:type="gramStart"/>
      <w:r w:rsidRPr="008A4874">
        <w:rPr>
          <w:rFonts w:ascii="Arial" w:hAnsi="Arial" w:cs="Arial"/>
          <w:lang w:val="cs-CZ"/>
        </w:rPr>
        <w:t>soud</w:t>
      </w:r>
      <w:r w:rsidR="008A4874">
        <w:rPr>
          <w:rFonts w:ascii="Arial" w:hAnsi="Arial" w:cs="Arial"/>
          <w:lang w:val="cs-CZ"/>
        </w:rPr>
        <w:t>u</w:t>
      </w:r>
      <w:r w:rsidRPr="008A4874">
        <w:rPr>
          <w:rFonts w:ascii="Arial" w:hAnsi="Arial" w:cs="Arial"/>
          <w:lang w:val="cs-CZ"/>
        </w:rPr>
        <w:t xml:space="preserve">  Hrad</w:t>
      </w:r>
      <w:r w:rsidR="008A4874">
        <w:rPr>
          <w:rFonts w:ascii="Arial" w:hAnsi="Arial" w:cs="Arial"/>
          <w:lang w:val="cs-CZ"/>
        </w:rPr>
        <w:t>e</w:t>
      </w:r>
      <w:r w:rsidRPr="008A4874">
        <w:rPr>
          <w:rFonts w:ascii="Arial" w:hAnsi="Arial" w:cs="Arial"/>
          <w:lang w:val="cs-CZ"/>
        </w:rPr>
        <w:t>c</w:t>
      </w:r>
      <w:proofErr w:type="gramEnd"/>
      <w:r w:rsidRPr="008A4874">
        <w:rPr>
          <w:rFonts w:ascii="Arial" w:hAnsi="Arial" w:cs="Arial"/>
          <w:lang w:val="cs-CZ"/>
        </w:rPr>
        <w:t xml:space="preserve"> Králové, oddíl B, vložka 567</w:t>
      </w:r>
    </w:p>
    <w:p w14:paraId="373D0AEC" w14:textId="77777777" w:rsidR="00C769AC" w:rsidRPr="008A4874" w:rsidRDefault="00C769AC">
      <w:pPr>
        <w:adjustRightInd w:val="0"/>
        <w:rPr>
          <w:rFonts w:ascii="Helvetica" w:hAnsi="Helvetica"/>
          <w:lang w:val="cs-CZ"/>
        </w:rPr>
      </w:pPr>
      <w:r w:rsidRPr="008A4874">
        <w:rPr>
          <w:rFonts w:ascii="Helvetica" w:hAnsi="Helvetica"/>
          <w:lang w:val="cs-CZ"/>
        </w:rPr>
        <w:t>(dále jen "pojistitel")</w:t>
      </w:r>
    </w:p>
    <w:p w14:paraId="373D0AED" w14:textId="77777777" w:rsidR="00C31AC2" w:rsidRPr="008A4874" w:rsidRDefault="00C31AC2" w:rsidP="00C31AC2">
      <w:pPr>
        <w:pStyle w:val="Textkomente"/>
        <w:adjustRightInd w:val="0"/>
        <w:rPr>
          <w:rFonts w:ascii="Arial" w:hAnsi="Arial" w:cs="Arial"/>
          <w:szCs w:val="24"/>
          <w:lang w:val="cs-CZ"/>
        </w:rPr>
      </w:pPr>
      <w:r w:rsidRPr="008A4874">
        <w:rPr>
          <w:rFonts w:ascii="Arial" w:hAnsi="Arial" w:cs="Arial"/>
          <w:szCs w:val="24"/>
          <w:lang w:val="cs-CZ"/>
        </w:rPr>
        <w:t xml:space="preserve">tel.: </w:t>
      </w:r>
      <w:r w:rsidR="00A808F1">
        <w:rPr>
          <w:rFonts w:ascii="Arial" w:hAnsi="Arial" w:cs="Arial"/>
          <w:szCs w:val="24"/>
          <w:lang w:val="cs-CZ"/>
        </w:rPr>
        <w:t>466</w:t>
      </w:r>
      <w:r w:rsidRPr="008A4874">
        <w:rPr>
          <w:rFonts w:ascii="Arial" w:hAnsi="Arial" w:cs="Arial"/>
          <w:szCs w:val="24"/>
          <w:lang w:val="cs-CZ"/>
        </w:rPr>
        <w:t xml:space="preserve"> 100 777      fax: 467 007 444    </w:t>
      </w:r>
      <w:hyperlink r:id="rId8" w:history="1">
        <w:r w:rsidRPr="008A4874">
          <w:rPr>
            <w:rStyle w:val="Hypertextovodkaz"/>
            <w:rFonts w:ascii="Arial" w:hAnsi="Arial" w:cs="Arial"/>
            <w:lang w:val="cs-CZ"/>
          </w:rPr>
          <w:t>www.csobpoj.cz</w:t>
        </w:r>
      </w:hyperlink>
    </w:p>
    <w:p w14:paraId="373D0AEE" w14:textId="77777777" w:rsidR="00C31AC2" w:rsidRPr="008A4874" w:rsidRDefault="00C31AC2">
      <w:pPr>
        <w:adjustRightInd w:val="0"/>
        <w:rPr>
          <w:rFonts w:ascii="Helvetica" w:hAnsi="Helvetica"/>
          <w:lang w:val="cs-CZ"/>
        </w:rPr>
      </w:pPr>
    </w:p>
    <w:p w14:paraId="373D0AEF" w14:textId="3B33FEBA" w:rsidR="00C769AC" w:rsidRPr="008A4874" w:rsidRDefault="00C31AC2">
      <w:pPr>
        <w:adjustRightInd w:val="0"/>
        <w:rPr>
          <w:rFonts w:ascii="Helvetica" w:hAnsi="Helvetica"/>
          <w:lang w:val="cs-CZ"/>
        </w:rPr>
      </w:pPr>
      <w:r w:rsidRPr="008A4874">
        <w:rPr>
          <w:rFonts w:ascii="Helvetica" w:hAnsi="Helvetica"/>
          <w:lang w:val="cs-CZ"/>
        </w:rPr>
        <w:t>pojistitele zastupuje:</w:t>
      </w:r>
      <w:r w:rsidR="00F21CD3" w:rsidRPr="008A4874">
        <w:rPr>
          <w:rFonts w:ascii="Helvetica" w:hAnsi="Helvetica"/>
          <w:lang w:val="cs-CZ"/>
        </w:rPr>
        <w:t xml:space="preserve"> </w:t>
      </w:r>
      <w:r w:rsidR="00A4683E">
        <w:rPr>
          <w:rFonts w:ascii="Helvetica" w:hAnsi="Helvetica"/>
          <w:lang w:val="cs-CZ"/>
        </w:rPr>
        <w:t xml:space="preserve">Ing. Jan Lick, </w:t>
      </w:r>
      <w:proofErr w:type="spellStart"/>
      <w:r w:rsidR="00A4683E">
        <w:rPr>
          <w:rFonts w:ascii="Helvetica" w:hAnsi="Helvetica"/>
          <w:lang w:val="cs-CZ"/>
        </w:rPr>
        <w:t>ke</w:t>
      </w:r>
      <w:r w:rsidR="00075E41">
        <w:rPr>
          <w:rFonts w:ascii="Helvetica" w:hAnsi="Helvetica"/>
          <w:lang w:val="cs-CZ"/>
        </w:rPr>
        <w:t>y</w:t>
      </w:r>
      <w:proofErr w:type="spellEnd"/>
      <w:r w:rsidR="00A4683E">
        <w:rPr>
          <w:rFonts w:ascii="Helvetica" w:hAnsi="Helvetica"/>
          <w:lang w:val="cs-CZ"/>
        </w:rPr>
        <w:t xml:space="preserve"> </w:t>
      </w:r>
      <w:proofErr w:type="spellStart"/>
      <w:r w:rsidR="00A4683E">
        <w:rPr>
          <w:rFonts w:ascii="Helvetica" w:hAnsi="Helvetica"/>
          <w:lang w:val="cs-CZ"/>
        </w:rPr>
        <w:t>account</w:t>
      </w:r>
      <w:proofErr w:type="spellEnd"/>
      <w:r w:rsidR="00A4683E">
        <w:rPr>
          <w:rFonts w:ascii="Helvetica" w:hAnsi="Helvetica"/>
          <w:lang w:val="cs-CZ"/>
        </w:rPr>
        <w:t xml:space="preserve"> manager</w:t>
      </w:r>
    </w:p>
    <w:p w14:paraId="373D0AF0" w14:textId="77777777" w:rsidR="00C769AC" w:rsidRPr="008A4874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AF1" w14:textId="77777777" w:rsidR="00C769AC" w:rsidRPr="008A4874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AF2" w14:textId="77777777" w:rsidR="00C769AC" w:rsidRPr="008A4874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  <w:r w:rsidRPr="008A4874">
        <w:rPr>
          <w:rFonts w:ascii="Helvetica" w:hAnsi="Helvetica"/>
          <w:sz w:val="24"/>
          <w:szCs w:val="24"/>
          <w:lang w:val="cs-CZ"/>
        </w:rPr>
        <w:t>a</w:t>
      </w:r>
    </w:p>
    <w:p w14:paraId="373D0AF3" w14:textId="77777777" w:rsidR="00C769AC" w:rsidRPr="008A4874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AF4" w14:textId="77777777" w:rsidR="00C769AC" w:rsidRPr="008A4874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213E4B79" w14:textId="77777777" w:rsidR="00A4683E" w:rsidRPr="00A4683E" w:rsidRDefault="00A4683E">
      <w:pPr>
        <w:adjustRightInd w:val="0"/>
        <w:rPr>
          <w:rFonts w:ascii="Helvetica" w:hAnsi="Helvetica"/>
          <w:b/>
          <w:bCs/>
          <w:sz w:val="24"/>
          <w:szCs w:val="24"/>
          <w:lang w:val="cs-CZ"/>
        </w:rPr>
      </w:pPr>
      <w:r w:rsidRPr="00A4683E">
        <w:rPr>
          <w:rFonts w:ascii="Helvetica" w:hAnsi="Helvetica"/>
          <w:b/>
          <w:bCs/>
          <w:sz w:val="24"/>
          <w:szCs w:val="24"/>
          <w:lang w:val="cs-CZ"/>
        </w:rPr>
        <w:t xml:space="preserve">Ústav výzkumu globální změny AV ČR, v. v. i. </w:t>
      </w:r>
    </w:p>
    <w:p w14:paraId="1ED83E6D" w14:textId="77777777" w:rsidR="00A4683E" w:rsidRPr="00A4683E" w:rsidRDefault="00A4683E">
      <w:pPr>
        <w:adjustRightInd w:val="0"/>
        <w:rPr>
          <w:rFonts w:ascii="Helvetica" w:hAnsi="Helvetica" w:cs="Arial"/>
          <w:lang w:val="cs-CZ"/>
        </w:rPr>
      </w:pPr>
      <w:proofErr w:type="spellStart"/>
      <w:r w:rsidRPr="00A4683E">
        <w:rPr>
          <w:rFonts w:ascii="Arial" w:hAnsi="Arial" w:cs="Arial"/>
          <w:color w:val="000000"/>
          <w:shd w:val="clear" w:color="auto" w:fill="EAEFF8"/>
        </w:rPr>
        <w:t>Bělidla</w:t>
      </w:r>
      <w:proofErr w:type="spellEnd"/>
      <w:r w:rsidRPr="00A4683E">
        <w:rPr>
          <w:rFonts w:ascii="Arial" w:hAnsi="Arial" w:cs="Arial"/>
          <w:color w:val="000000"/>
          <w:shd w:val="clear" w:color="auto" w:fill="EAEFF8"/>
        </w:rPr>
        <w:t xml:space="preserve"> 986/4a</w:t>
      </w:r>
      <w:r w:rsidRPr="00A4683E">
        <w:rPr>
          <w:rFonts w:ascii="Helvetica" w:hAnsi="Helvetica" w:cs="Arial"/>
          <w:lang w:val="cs-CZ"/>
        </w:rPr>
        <w:t xml:space="preserve"> </w:t>
      </w:r>
    </w:p>
    <w:p w14:paraId="373D0AF8" w14:textId="33680D91" w:rsidR="00C31AC2" w:rsidRDefault="00A4683E">
      <w:pPr>
        <w:adjustRightInd w:val="0"/>
        <w:rPr>
          <w:rFonts w:ascii="Arial" w:hAnsi="Arial" w:cs="Arial"/>
          <w:color w:val="000000"/>
          <w:shd w:val="clear" w:color="auto" w:fill="EAEFF8"/>
        </w:rPr>
      </w:pPr>
      <w:r w:rsidRPr="00A4683E">
        <w:rPr>
          <w:rFonts w:ascii="Arial" w:hAnsi="Arial" w:cs="Arial"/>
          <w:color w:val="000000"/>
          <w:shd w:val="clear" w:color="auto" w:fill="EAEFF8"/>
        </w:rPr>
        <w:t xml:space="preserve">60300 Brno - </w:t>
      </w:r>
      <w:proofErr w:type="spellStart"/>
      <w:r w:rsidRPr="00A4683E">
        <w:rPr>
          <w:rFonts w:ascii="Arial" w:hAnsi="Arial" w:cs="Arial"/>
          <w:color w:val="000000"/>
          <w:shd w:val="clear" w:color="auto" w:fill="EAEFF8"/>
        </w:rPr>
        <w:t>Staré</w:t>
      </w:r>
      <w:proofErr w:type="spellEnd"/>
      <w:r w:rsidRPr="00A4683E">
        <w:rPr>
          <w:rFonts w:ascii="Arial" w:hAnsi="Arial" w:cs="Arial"/>
          <w:color w:val="000000"/>
          <w:shd w:val="clear" w:color="auto" w:fill="EAEFF8"/>
        </w:rPr>
        <w:t xml:space="preserve"> Brno</w:t>
      </w:r>
    </w:p>
    <w:p w14:paraId="39DD4473" w14:textId="77777777" w:rsidR="00A4683E" w:rsidRPr="008A4874" w:rsidRDefault="00A4683E">
      <w:pPr>
        <w:adjustRightInd w:val="0"/>
        <w:rPr>
          <w:rFonts w:ascii="Helvetica" w:hAnsi="Helvetica" w:cs="Arial"/>
          <w:lang w:val="cs-CZ"/>
        </w:rPr>
      </w:pPr>
    </w:p>
    <w:p w14:paraId="373D0AF9" w14:textId="34110072" w:rsidR="00C769AC" w:rsidRPr="008A4874" w:rsidRDefault="00C769AC">
      <w:pPr>
        <w:adjustRightInd w:val="0"/>
        <w:rPr>
          <w:rFonts w:ascii="Helvetica" w:hAnsi="Helvetica" w:cs="Arial"/>
          <w:lang w:val="cs-CZ"/>
        </w:rPr>
      </w:pPr>
      <w:r w:rsidRPr="008A4874">
        <w:rPr>
          <w:rFonts w:ascii="Helvetica" w:hAnsi="Helvetica" w:cs="Arial"/>
          <w:lang w:val="cs-CZ"/>
        </w:rPr>
        <w:t>IČ</w:t>
      </w:r>
      <w:r w:rsidR="00C31AC2" w:rsidRPr="008A4874">
        <w:rPr>
          <w:rFonts w:ascii="Helvetica" w:hAnsi="Helvetica" w:cs="Arial"/>
          <w:lang w:val="cs-CZ"/>
        </w:rPr>
        <w:t>O/RČ</w:t>
      </w:r>
      <w:r w:rsidR="00A4683E">
        <w:rPr>
          <w:rFonts w:ascii="Helvetica" w:hAnsi="Helvetica" w:cs="Arial"/>
          <w:lang w:val="cs-CZ"/>
        </w:rPr>
        <w:t xml:space="preserve">: </w:t>
      </w:r>
      <w:r w:rsidR="00A4683E" w:rsidRPr="00A4683E">
        <w:rPr>
          <w:rFonts w:ascii="Arial" w:hAnsi="Arial" w:cs="Arial"/>
          <w:color w:val="000000"/>
          <w:shd w:val="clear" w:color="auto" w:fill="EAEFF8"/>
          <w:lang w:val="cs-CZ"/>
        </w:rPr>
        <w:t>86652079</w:t>
      </w:r>
    </w:p>
    <w:p w14:paraId="373D0AFA" w14:textId="6EA1CDC2" w:rsidR="00C769AC" w:rsidRPr="008A4874" w:rsidRDefault="00C31AC2">
      <w:pPr>
        <w:adjustRightInd w:val="0"/>
        <w:rPr>
          <w:rFonts w:ascii="Helvetica" w:hAnsi="Helvetica" w:cs="Arial"/>
          <w:lang w:val="cs-CZ"/>
        </w:rPr>
      </w:pPr>
      <w:r w:rsidRPr="008A4874">
        <w:rPr>
          <w:rFonts w:ascii="Helvetica" w:hAnsi="Helvetica" w:cs="Arial"/>
          <w:lang w:val="cs-CZ"/>
        </w:rPr>
        <w:t>Zápis v obchodním rejstříku</w:t>
      </w:r>
      <w:r w:rsidR="00C769AC" w:rsidRPr="008A4874">
        <w:rPr>
          <w:rFonts w:ascii="Helvetica" w:hAnsi="Helvetica" w:cs="Arial"/>
          <w:lang w:val="cs-CZ"/>
        </w:rPr>
        <w:t xml:space="preserve">: </w:t>
      </w:r>
      <w:r w:rsidR="00A4683E">
        <w:rPr>
          <w:rFonts w:ascii="Helvetica" w:hAnsi="Helvetica"/>
          <w:lang w:val="cs-CZ"/>
        </w:rPr>
        <w:t>výpis ARES</w:t>
      </w:r>
    </w:p>
    <w:p w14:paraId="373D0AFB" w14:textId="77777777" w:rsidR="00C769AC" w:rsidRPr="008A4874" w:rsidRDefault="00C769AC">
      <w:pPr>
        <w:adjustRightInd w:val="0"/>
        <w:rPr>
          <w:rFonts w:ascii="Helvetica" w:hAnsi="Helvetica" w:cs="Arial"/>
          <w:lang w:val="cs-CZ"/>
        </w:rPr>
      </w:pPr>
      <w:r w:rsidRPr="008A4874">
        <w:rPr>
          <w:rFonts w:ascii="Helvetica" w:hAnsi="Helvetica" w:cs="Arial"/>
          <w:lang w:val="cs-CZ"/>
        </w:rPr>
        <w:t>(dále jen "pojistník")</w:t>
      </w:r>
    </w:p>
    <w:p w14:paraId="373D0AFC" w14:textId="77777777" w:rsidR="00C31AC2" w:rsidRPr="008A4874" w:rsidRDefault="00C31AC2">
      <w:pPr>
        <w:adjustRightInd w:val="0"/>
        <w:rPr>
          <w:rFonts w:ascii="Helvetica" w:hAnsi="Helvetica" w:cs="Arial"/>
          <w:lang w:val="cs-CZ"/>
        </w:rPr>
      </w:pPr>
    </w:p>
    <w:p w14:paraId="373D0AFD" w14:textId="7C02DCBC" w:rsidR="00C31AC2" w:rsidRPr="008A4874" w:rsidRDefault="00C31AC2">
      <w:pPr>
        <w:adjustRightInd w:val="0"/>
        <w:rPr>
          <w:rFonts w:ascii="Helvetica" w:hAnsi="Helvetica" w:cs="Arial"/>
          <w:lang w:val="cs-CZ"/>
        </w:rPr>
      </w:pPr>
      <w:r w:rsidRPr="008A4874">
        <w:rPr>
          <w:rFonts w:ascii="Helvetica" w:hAnsi="Helvetica" w:cs="Arial"/>
          <w:lang w:val="cs-CZ"/>
        </w:rPr>
        <w:t>pojistníka zastupuje</w:t>
      </w:r>
      <w:r w:rsidR="00C769AC" w:rsidRPr="008A4874">
        <w:rPr>
          <w:rFonts w:ascii="Helvetica" w:hAnsi="Helvetica" w:cs="Arial"/>
          <w:lang w:val="cs-CZ"/>
        </w:rPr>
        <w:t xml:space="preserve">: </w:t>
      </w:r>
    </w:p>
    <w:p w14:paraId="373D0AFE" w14:textId="77777777" w:rsidR="00C31AC2" w:rsidRPr="008A4874" w:rsidRDefault="00C31AC2">
      <w:pPr>
        <w:adjustRightInd w:val="0"/>
        <w:rPr>
          <w:rFonts w:ascii="Helvetica" w:hAnsi="Helvetica" w:cs="Arial"/>
          <w:lang w:val="cs-CZ"/>
        </w:rPr>
      </w:pPr>
    </w:p>
    <w:p w14:paraId="373D0AFF" w14:textId="77777777" w:rsidR="00C31AC2" w:rsidRPr="00A4683E" w:rsidRDefault="00C31AC2">
      <w:pPr>
        <w:adjustRightInd w:val="0"/>
        <w:rPr>
          <w:rFonts w:ascii="Helvetica" w:hAnsi="Helvetica" w:cs="Arial"/>
          <w:lang w:val="cs-CZ"/>
        </w:rPr>
      </w:pPr>
    </w:p>
    <w:p w14:paraId="373D0B00" w14:textId="77777777" w:rsidR="00C31AC2" w:rsidRPr="00A4683E" w:rsidRDefault="00C31AC2">
      <w:pPr>
        <w:adjustRightInd w:val="0"/>
        <w:rPr>
          <w:rFonts w:ascii="Helvetica" w:hAnsi="Helvetica" w:cs="Arial"/>
          <w:lang w:val="cs-CZ"/>
        </w:rPr>
      </w:pPr>
    </w:p>
    <w:p w14:paraId="373D0B01" w14:textId="77777777" w:rsidR="00C31AC2" w:rsidRPr="00A4683E" w:rsidRDefault="00C31AC2">
      <w:pPr>
        <w:adjustRightInd w:val="0"/>
        <w:rPr>
          <w:rFonts w:ascii="Helvetica" w:hAnsi="Helvetica" w:cs="Arial"/>
          <w:lang w:val="cs-CZ"/>
        </w:rPr>
      </w:pPr>
    </w:p>
    <w:p w14:paraId="373D0B02" w14:textId="77777777" w:rsidR="00C31AC2" w:rsidRPr="00A4683E" w:rsidRDefault="00C31AC2">
      <w:pPr>
        <w:adjustRightInd w:val="0"/>
        <w:rPr>
          <w:rFonts w:ascii="Helvetica" w:hAnsi="Helvetica" w:cs="Arial"/>
          <w:lang w:val="cs-CZ"/>
        </w:rPr>
      </w:pPr>
    </w:p>
    <w:p w14:paraId="373D0B03" w14:textId="77777777" w:rsidR="00C31AC2" w:rsidRPr="00A4683E" w:rsidRDefault="00C31AC2">
      <w:pPr>
        <w:adjustRightInd w:val="0"/>
        <w:rPr>
          <w:rFonts w:ascii="Helvetica" w:hAnsi="Helvetica" w:cs="Arial"/>
          <w:lang w:val="cs-CZ"/>
        </w:rPr>
      </w:pPr>
    </w:p>
    <w:p w14:paraId="373D0B04" w14:textId="77777777" w:rsidR="00C31AC2" w:rsidRPr="00A4683E" w:rsidRDefault="00C31AC2">
      <w:pPr>
        <w:adjustRightInd w:val="0"/>
        <w:rPr>
          <w:rFonts w:ascii="Helvetica" w:hAnsi="Helvetica" w:cs="Arial"/>
          <w:lang w:val="cs-CZ"/>
        </w:rPr>
      </w:pPr>
    </w:p>
    <w:p w14:paraId="373D0B05" w14:textId="77777777" w:rsidR="00C31AC2" w:rsidRPr="00A4683E" w:rsidRDefault="00C31AC2">
      <w:pPr>
        <w:adjustRightInd w:val="0"/>
        <w:rPr>
          <w:rFonts w:ascii="Helvetica" w:hAnsi="Helvetica" w:cs="Arial"/>
          <w:lang w:val="cs-CZ"/>
        </w:rPr>
      </w:pPr>
    </w:p>
    <w:p w14:paraId="373D0B06" w14:textId="77777777" w:rsidR="00C31AC2" w:rsidRPr="00A4683E" w:rsidRDefault="00C31AC2">
      <w:pPr>
        <w:adjustRightInd w:val="0"/>
        <w:rPr>
          <w:rFonts w:ascii="Helvetica" w:hAnsi="Helvetica" w:cs="Arial"/>
          <w:lang w:val="cs-CZ"/>
        </w:rPr>
      </w:pPr>
    </w:p>
    <w:p w14:paraId="373D0B07" w14:textId="77777777" w:rsidR="00C31AC2" w:rsidRPr="00A4683E" w:rsidRDefault="00C31AC2">
      <w:pPr>
        <w:adjustRightInd w:val="0"/>
        <w:rPr>
          <w:rFonts w:ascii="Helvetica" w:hAnsi="Helvetica" w:cs="Arial"/>
          <w:lang w:val="cs-CZ"/>
        </w:rPr>
      </w:pPr>
    </w:p>
    <w:p w14:paraId="373D0B08" w14:textId="77777777" w:rsidR="00C31AC2" w:rsidRPr="00A4683E" w:rsidRDefault="00C31AC2">
      <w:pPr>
        <w:adjustRightInd w:val="0"/>
        <w:rPr>
          <w:rFonts w:ascii="Helvetica" w:hAnsi="Helvetica" w:cs="Arial"/>
          <w:lang w:val="cs-CZ"/>
        </w:rPr>
      </w:pPr>
    </w:p>
    <w:p w14:paraId="373D0B09" w14:textId="77777777" w:rsidR="00C31AC2" w:rsidRPr="00C31AC2" w:rsidRDefault="00C31AC2" w:rsidP="00C31AC2">
      <w:pPr>
        <w:adjustRightInd w:val="0"/>
        <w:jc w:val="center"/>
        <w:rPr>
          <w:rFonts w:ascii="Arial" w:hAnsi="Arial" w:cs="Arial"/>
          <w:szCs w:val="24"/>
          <w:lang w:val="cs-CZ"/>
        </w:rPr>
      </w:pPr>
      <w:r w:rsidRPr="00C31AC2">
        <w:rPr>
          <w:rFonts w:ascii="Arial" w:hAnsi="Arial" w:cs="Arial"/>
          <w:szCs w:val="24"/>
          <w:lang w:val="cs-CZ"/>
        </w:rPr>
        <w:t>uzavírají</w:t>
      </w:r>
    </w:p>
    <w:p w14:paraId="373D0B0A" w14:textId="77777777" w:rsidR="00C31AC2" w:rsidRPr="00C31AC2" w:rsidRDefault="00C31AC2" w:rsidP="00C31AC2">
      <w:pPr>
        <w:pStyle w:val="Zkladntext3"/>
        <w:rPr>
          <w:rFonts w:ascii="Arial" w:hAnsi="Arial" w:cs="Arial"/>
          <w:i w:val="0"/>
          <w:iCs w:val="0"/>
          <w:color w:val="auto"/>
          <w:sz w:val="20"/>
        </w:rPr>
      </w:pPr>
      <w:r w:rsidRPr="00C31AC2">
        <w:rPr>
          <w:rFonts w:ascii="Arial" w:hAnsi="Arial" w:cs="Arial"/>
          <w:i w:val="0"/>
          <w:iCs w:val="0"/>
          <w:color w:val="auto"/>
          <w:sz w:val="20"/>
        </w:rPr>
        <w:t>tuto pojistnou smlouvu podle zákona č. 89/2012 Sb., občanský zákoník, ve znění pozdějších předpisů (dále jen „občanský zákoník").</w:t>
      </w:r>
    </w:p>
    <w:p w14:paraId="373D0B0B" w14:textId="77777777" w:rsidR="00C769AC" w:rsidRPr="00F21CD3" w:rsidRDefault="00C769AC" w:rsidP="009914D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  <w:lang w:val="en-US"/>
        </w:rPr>
      </w:pPr>
      <w:r w:rsidRPr="00A4683E">
        <w:rPr>
          <w:rFonts w:ascii="Helvetica" w:hAnsi="Helvetica" w:cs="Arial"/>
          <w:sz w:val="20"/>
          <w:szCs w:val="20"/>
        </w:rPr>
        <w:br w:type="page"/>
      </w:r>
      <w:proofErr w:type="spellStart"/>
      <w:r w:rsidRPr="00F21CD3">
        <w:rPr>
          <w:rFonts w:ascii="Helvetica" w:hAnsi="Helvetica" w:cs="Arial"/>
          <w:bCs w:val="0"/>
          <w:i w:val="0"/>
          <w:iCs w:val="0"/>
          <w:lang w:val="en-US"/>
        </w:rPr>
        <w:lastRenderedPageBreak/>
        <w:t>Článek</w:t>
      </w:r>
      <w:proofErr w:type="spellEnd"/>
      <w:r w:rsidRPr="00F21CD3">
        <w:rPr>
          <w:rFonts w:ascii="Helvetica" w:hAnsi="Helvetica" w:cs="Arial"/>
          <w:bCs w:val="0"/>
          <w:i w:val="0"/>
          <w:iCs w:val="0"/>
          <w:lang w:val="en-US"/>
        </w:rPr>
        <w:t xml:space="preserve"> I.</w:t>
      </w:r>
    </w:p>
    <w:p w14:paraId="373D0B0C" w14:textId="77777777" w:rsidR="00C769AC" w:rsidRPr="00F21CD3" w:rsidRDefault="00C769AC" w:rsidP="009914D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  <w:lang w:val="en-US"/>
        </w:rPr>
      </w:pPr>
      <w:proofErr w:type="spellStart"/>
      <w:r w:rsidRPr="00F21CD3">
        <w:rPr>
          <w:rFonts w:ascii="Helvetica" w:hAnsi="Helvetica" w:cs="Arial"/>
          <w:bCs w:val="0"/>
          <w:iCs w:val="0"/>
          <w:sz w:val="24"/>
          <w:szCs w:val="24"/>
          <w:lang w:val="en-US"/>
        </w:rPr>
        <w:t>Úvodní</w:t>
      </w:r>
      <w:proofErr w:type="spellEnd"/>
      <w:r w:rsidRPr="00F21CD3">
        <w:rPr>
          <w:rFonts w:ascii="Helvetica" w:hAnsi="Helvetica" w:cs="Arial"/>
          <w:bCs w:val="0"/>
          <w:iCs w:val="0"/>
          <w:sz w:val="24"/>
          <w:szCs w:val="24"/>
          <w:lang w:val="en-US"/>
        </w:rPr>
        <w:t xml:space="preserve"> </w:t>
      </w:r>
      <w:proofErr w:type="spellStart"/>
      <w:r w:rsidRPr="00F21CD3">
        <w:rPr>
          <w:rFonts w:ascii="Helvetica" w:hAnsi="Helvetica" w:cs="Arial"/>
          <w:bCs w:val="0"/>
          <w:iCs w:val="0"/>
          <w:sz w:val="24"/>
          <w:szCs w:val="24"/>
          <w:lang w:val="en-US"/>
        </w:rPr>
        <w:t>ustanovení</w:t>
      </w:r>
      <w:proofErr w:type="spellEnd"/>
    </w:p>
    <w:p w14:paraId="373D0B0D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0E" w14:textId="77777777" w:rsidR="00C769AC" w:rsidRPr="00A4683E" w:rsidRDefault="00C769AC" w:rsidP="006757FA">
      <w:pPr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adjustRightInd w:val="0"/>
        <w:ind w:left="360"/>
        <w:jc w:val="both"/>
        <w:rPr>
          <w:rFonts w:ascii="Helvetica" w:hAnsi="Helvetica" w:cs="Arial"/>
          <w:lang w:val="cs-CZ"/>
        </w:rPr>
      </w:pPr>
      <w:r w:rsidRPr="00A4683E">
        <w:rPr>
          <w:rFonts w:ascii="Helvetica" w:hAnsi="Helvetica" w:cs="Arial"/>
          <w:lang w:val="cs-CZ"/>
        </w:rPr>
        <w:t xml:space="preserve">Nedílnou součástí pojistné smlouvy jsou Všeobecné pojistné podmínky </w:t>
      </w:r>
      <w:r w:rsidR="006757FA" w:rsidRPr="00A4683E">
        <w:rPr>
          <w:rFonts w:ascii="Helvetica" w:hAnsi="Helvetica" w:cs="Arial"/>
          <w:lang w:val="cs-CZ"/>
        </w:rPr>
        <w:t>Pojištění letectví VPP AVN 2014</w:t>
      </w:r>
      <w:r w:rsidRPr="00A4683E">
        <w:rPr>
          <w:rFonts w:ascii="Helvetica" w:hAnsi="Helvetica" w:cs="Arial"/>
          <w:lang w:val="cs-CZ"/>
        </w:rPr>
        <w:t xml:space="preserve"> (dále jen "VPP </w:t>
      </w:r>
      <w:r w:rsidR="006757FA" w:rsidRPr="00A4683E">
        <w:rPr>
          <w:rFonts w:ascii="Helvetica" w:hAnsi="Helvetica" w:cs="Arial"/>
          <w:lang w:val="cs-CZ"/>
        </w:rPr>
        <w:t>AVN 2014</w:t>
      </w:r>
      <w:r w:rsidRPr="00A4683E">
        <w:rPr>
          <w:rFonts w:ascii="Helvetica" w:hAnsi="Helvetica" w:cs="Arial"/>
          <w:lang w:val="cs-CZ"/>
        </w:rPr>
        <w:t xml:space="preserve">") stejně jako další pojistné podmínky uvedené v této pojistné smlouvě. </w:t>
      </w:r>
    </w:p>
    <w:p w14:paraId="373D0B0F" w14:textId="77777777" w:rsidR="00B90FEA" w:rsidRDefault="00B90FEA" w:rsidP="00B90FEA">
      <w:pPr>
        <w:autoSpaceDE/>
        <w:autoSpaceDN/>
        <w:adjustRightInd w:val="0"/>
        <w:jc w:val="both"/>
        <w:rPr>
          <w:rFonts w:ascii="Helvetica" w:hAnsi="Helvetica"/>
          <w:i/>
          <w:iCs/>
          <w:color w:val="0000FF"/>
          <w:szCs w:val="24"/>
          <w:lang w:val="cs-CZ"/>
        </w:rPr>
      </w:pPr>
    </w:p>
    <w:p w14:paraId="373D0B10" w14:textId="77777777" w:rsidR="00176695" w:rsidRDefault="00176695" w:rsidP="00176695">
      <w:pPr>
        <w:pStyle w:val="Odstavecseseznamem"/>
        <w:rPr>
          <w:rFonts w:ascii="Helvetica" w:hAnsi="Helvetica" w:cs="Arial"/>
          <w:lang w:val="cs-CZ"/>
        </w:rPr>
      </w:pPr>
    </w:p>
    <w:p w14:paraId="373D0B11" w14:textId="77777777" w:rsidR="006757FA" w:rsidRPr="006757FA" w:rsidRDefault="006757FA" w:rsidP="00B90FEA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 w:val="0"/>
        <w:ind w:left="284" w:hanging="284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Není-li touto pojistnou smlouvou dále výslovně sjednáno jinak, je pojištěným v jednotlivých pojištěních sjednaných touto pojistnou smlouvou:</w:t>
      </w:r>
    </w:p>
    <w:p w14:paraId="373D0B12" w14:textId="77777777" w:rsidR="006757FA" w:rsidRPr="006757FA" w:rsidRDefault="006757FA" w:rsidP="006757FA">
      <w:pPr>
        <w:adjustRightInd w:val="0"/>
        <w:jc w:val="both"/>
        <w:rPr>
          <w:rFonts w:ascii="Helvetica" w:hAnsi="Helvetica" w:cs="Arial"/>
          <w:lang w:val="cs-CZ"/>
        </w:rPr>
      </w:pPr>
    </w:p>
    <w:p w14:paraId="373D0B13" w14:textId="77777777" w:rsidR="006757FA" w:rsidRPr="006757FA" w:rsidRDefault="006757FA" w:rsidP="006757FA">
      <w:pPr>
        <w:numPr>
          <w:ilvl w:val="1"/>
          <w:numId w:val="18"/>
        </w:numPr>
        <w:tabs>
          <w:tab w:val="clear" w:pos="1440"/>
          <w:tab w:val="num" w:pos="709"/>
        </w:tabs>
        <w:autoSpaceDE/>
        <w:autoSpaceDN/>
        <w:adjustRightInd w:val="0"/>
        <w:ind w:left="709" w:hanging="425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v jakémkoliv pojištění majícím charakter pojištění věci nebo jiného majetku vždy vlastník věci či jiného majetku, na něž se pojištění sjednané touto pojistnou smlouvou vztahuje, k okamžiku počátku pojištění,</w:t>
      </w:r>
    </w:p>
    <w:p w14:paraId="373D0B14" w14:textId="77777777" w:rsidR="006757FA" w:rsidRPr="006757FA" w:rsidRDefault="006757FA" w:rsidP="00B90FEA">
      <w:pPr>
        <w:numPr>
          <w:ilvl w:val="1"/>
          <w:numId w:val="18"/>
        </w:numPr>
        <w:tabs>
          <w:tab w:val="clear" w:pos="1440"/>
          <w:tab w:val="num" w:pos="709"/>
        </w:tabs>
        <w:autoSpaceDE/>
        <w:autoSpaceDN/>
        <w:adjustRightInd w:val="0"/>
        <w:ind w:left="709" w:hanging="425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ve všech ostatních pojištěních:</w:t>
      </w:r>
      <w:r w:rsidRPr="006757FA" w:rsidDel="007033AB">
        <w:rPr>
          <w:rFonts w:ascii="Helvetica" w:hAnsi="Helvetica" w:cs="Arial"/>
          <w:lang w:val="cs-CZ"/>
        </w:rPr>
        <w:t xml:space="preserve"> </w:t>
      </w:r>
    </w:p>
    <w:p w14:paraId="373D0B15" w14:textId="77777777" w:rsidR="00C769AC" w:rsidRPr="009914DC" w:rsidRDefault="00C769AC">
      <w:pPr>
        <w:adjustRightInd w:val="0"/>
        <w:rPr>
          <w:rFonts w:ascii="Helvetica" w:hAnsi="Helvetica"/>
          <w:lang w:val="cs-CZ"/>
        </w:rPr>
      </w:pPr>
    </w:p>
    <w:p w14:paraId="34D63DDC" w14:textId="77777777" w:rsidR="00D23777" w:rsidRPr="00A4683E" w:rsidRDefault="00D23777" w:rsidP="00D23777">
      <w:pPr>
        <w:adjustRightInd w:val="0"/>
        <w:rPr>
          <w:rFonts w:ascii="Helvetica" w:hAnsi="Helvetica"/>
          <w:b/>
          <w:bCs/>
          <w:sz w:val="24"/>
          <w:szCs w:val="24"/>
          <w:lang w:val="cs-CZ"/>
        </w:rPr>
      </w:pPr>
      <w:r w:rsidRPr="00A4683E">
        <w:rPr>
          <w:rFonts w:ascii="Helvetica" w:hAnsi="Helvetica"/>
          <w:b/>
          <w:bCs/>
          <w:sz w:val="24"/>
          <w:szCs w:val="24"/>
          <w:lang w:val="cs-CZ"/>
        </w:rPr>
        <w:t xml:space="preserve">Ústav výzkumu globální změny AV ČR, v. v. i. </w:t>
      </w:r>
    </w:p>
    <w:p w14:paraId="1A0FE0C3" w14:textId="77777777" w:rsidR="00D23777" w:rsidRPr="00A4683E" w:rsidRDefault="00D23777" w:rsidP="00D23777">
      <w:pPr>
        <w:adjustRightInd w:val="0"/>
        <w:rPr>
          <w:rFonts w:ascii="Helvetica" w:hAnsi="Helvetica" w:cs="Arial"/>
          <w:lang w:val="cs-CZ"/>
        </w:rPr>
      </w:pPr>
      <w:proofErr w:type="spellStart"/>
      <w:r w:rsidRPr="00A4683E">
        <w:rPr>
          <w:rFonts w:ascii="Arial" w:hAnsi="Arial" w:cs="Arial"/>
          <w:color w:val="000000"/>
          <w:shd w:val="clear" w:color="auto" w:fill="EAEFF8"/>
        </w:rPr>
        <w:t>Bělidla</w:t>
      </w:r>
      <w:proofErr w:type="spellEnd"/>
      <w:r w:rsidRPr="00A4683E">
        <w:rPr>
          <w:rFonts w:ascii="Arial" w:hAnsi="Arial" w:cs="Arial"/>
          <w:color w:val="000000"/>
          <w:shd w:val="clear" w:color="auto" w:fill="EAEFF8"/>
        </w:rPr>
        <w:t xml:space="preserve"> 986/4a</w:t>
      </w:r>
      <w:r w:rsidRPr="00A4683E">
        <w:rPr>
          <w:rFonts w:ascii="Helvetica" w:hAnsi="Helvetica" w:cs="Arial"/>
          <w:lang w:val="cs-CZ"/>
        </w:rPr>
        <w:t xml:space="preserve"> </w:t>
      </w:r>
    </w:p>
    <w:p w14:paraId="6E2E6963" w14:textId="77777777" w:rsidR="00D23777" w:rsidRDefault="00D23777" w:rsidP="00D23777">
      <w:pPr>
        <w:adjustRightInd w:val="0"/>
        <w:rPr>
          <w:rFonts w:ascii="Arial" w:hAnsi="Arial" w:cs="Arial"/>
          <w:color w:val="000000"/>
          <w:shd w:val="clear" w:color="auto" w:fill="EAEFF8"/>
        </w:rPr>
      </w:pPr>
      <w:r w:rsidRPr="00A4683E">
        <w:rPr>
          <w:rFonts w:ascii="Arial" w:hAnsi="Arial" w:cs="Arial"/>
          <w:color w:val="000000"/>
          <w:shd w:val="clear" w:color="auto" w:fill="EAEFF8"/>
        </w:rPr>
        <w:t xml:space="preserve">60300 Brno - </w:t>
      </w:r>
      <w:proofErr w:type="spellStart"/>
      <w:r w:rsidRPr="00A4683E">
        <w:rPr>
          <w:rFonts w:ascii="Arial" w:hAnsi="Arial" w:cs="Arial"/>
          <w:color w:val="000000"/>
          <w:shd w:val="clear" w:color="auto" w:fill="EAEFF8"/>
        </w:rPr>
        <w:t>Staré</w:t>
      </w:r>
      <w:proofErr w:type="spellEnd"/>
      <w:r w:rsidRPr="00A4683E">
        <w:rPr>
          <w:rFonts w:ascii="Arial" w:hAnsi="Arial" w:cs="Arial"/>
          <w:color w:val="000000"/>
          <w:shd w:val="clear" w:color="auto" w:fill="EAEFF8"/>
        </w:rPr>
        <w:t xml:space="preserve"> Brno</w:t>
      </w:r>
    </w:p>
    <w:p w14:paraId="2EADC333" w14:textId="77777777" w:rsidR="00D23777" w:rsidRPr="008A4874" w:rsidRDefault="00D23777" w:rsidP="00D23777">
      <w:pPr>
        <w:adjustRightInd w:val="0"/>
        <w:rPr>
          <w:rFonts w:ascii="Helvetica" w:hAnsi="Helvetica" w:cs="Arial"/>
          <w:lang w:val="cs-CZ"/>
        </w:rPr>
      </w:pPr>
      <w:r w:rsidRPr="008A4874">
        <w:rPr>
          <w:rFonts w:ascii="Helvetica" w:hAnsi="Helvetica" w:cs="Arial"/>
          <w:lang w:val="cs-CZ"/>
        </w:rPr>
        <w:t>IČO/RČ</w:t>
      </w:r>
      <w:r>
        <w:rPr>
          <w:rFonts w:ascii="Helvetica" w:hAnsi="Helvetica" w:cs="Arial"/>
          <w:lang w:val="cs-CZ"/>
        </w:rPr>
        <w:t xml:space="preserve">: </w:t>
      </w:r>
      <w:r w:rsidRPr="00A4683E">
        <w:rPr>
          <w:rFonts w:ascii="Arial" w:hAnsi="Arial" w:cs="Arial"/>
          <w:color w:val="000000"/>
          <w:shd w:val="clear" w:color="auto" w:fill="EAEFF8"/>
          <w:lang w:val="cs-CZ"/>
        </w:rPr>
        <w:t>86652079</w:t>
      </w:r>
    </w:p>
    <w:p w14:paraId="373D0B1A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1B" w14:textId="77777777" w:rsidR="00C769AC" w:rsidRPr="006757FA" w:rsidRDefault="00C769AC" w:rsidP="006757FA">
      <w:pPr>
        <w:autoSpaceDE/>
        <w:autoSpaceDN/>
        <w:adjustRightInd w:val="0"/>
        <w:ind w:left="284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Pokud jsou některá pojištění sjednána ve prospěch dalších pojištěných, jsou tito uvedeni u konkrétního předmětu pojištění.</w:t>
      </w:r>
    </w:p>
    <w:p w14:paraId="373D0B1C" w14:textId="77777777" w:rsidR="00C769AC" w:rsidRPr="006757FA" w:rsidRDefault="00C769AC">
      <w:pPr>
        <w:adjustRightInd w:val="0"/>
        <w:rPr>
          <w:rFonts w:ascii="Helvetica" w:hAnsi="Helvetica"/>
          <w:lang w:val="cs-CZ"/>
        </w:rPr>
      </w:pPr>
    </w:p>
    <w:p w14:paraId="373D0B1D" w14:textId="77777777" w:rsidR="00C769AC" w:rsidRPr="006757FA" w:rsidRDefault="00C769AC" w:rsidP="006757FA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 w:val="0"/>
        <w:ind w:left="284" w:hanging="284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Oprávněnou osobou je:</w:t>
      </w:r>
    </w:p>
    <w:p w14:paraId="373D0B1E" w14:textId="77777777" w:rsidR="00C769AC" w:rsidRPr="006757FA" w:rsidRDefault="00C769AC" w:rsidP="006757FA">
      <w:pPr>
        <w:numPr>
          <w:ilvl w:val="1"/>
          <w:numId w:val="18"/>
        </w:numPr>
        <w:tabs>
          <w:tab w:val="clear" w:pos="1440"/>
          <w:tab w:val="num" w:pos="709"/>
        </w:tabs>
        <w:autoSpaceDE/>
        <w:autoSpaceDN/>
        <w:adjustRightInd w:val="0"/>
        <w:ind w:left="709" w:hanging="425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 xml:space="preserve">pojištěný, pokud nejde o případ uvedený v bodu </w:t>
      </w:r>
      <w:r w:rsidR="006757FA" w:rsidRPr="006757FA">
        <w:rPr>
          <w:rFonts w:ascii="Helvetica" w:hAnsi="Helvetica" w:cs="Arial"/>
          <w:lang w:val="cs-CZ"/>
        </w:rPr>
        <w:t>b</w:t>
      </w:r>
      <w:r w:rsidRPr="006757FA">
        <w:rPr>
          <w:rFonts w:ascii="Helvetica" w:hAnsi="Helvetica" w:cs="Arial"/>
          <w:lang w:val="cs-CZ"/>
        </w:rPr>
        <w:t>),</w:t>
      </w:r>
    </w:p>
    <w:p w14:paraId="373D0B1F" w14:textId="77777777" w:rsidR="00C769AC" w:rsidRPr="006757FA" w:rsidRDefault="00C769AC" w:rsidP="006757FA">
      <w:pPr>
        <w:numPr>
          <w:ilvl w:val="1"/>
          <w:numId w:val="18"/>
        </w:numPr>
        <w:tabs>
          <w:tab w:val="clear" w:pos="1440"/>
          <w:tab w:val="num" w:pos="709"/>
        </w:tabs>
        <w:autoSpaceDE/>
        <w:autoSpaceDN/>
        <w:adjustRightInd w:val="0"/>
        <w:ind w:left="709" w:hanging="425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 xml:space="preserve">pojistník v pojištění cizího pojistného </w:t>
      </w:r>
      <w:r w:rsidR="0059670F">
        <w:rPr>
          <w:rFonts w:ascii="Helvetica" w:hAnsi="Helvetica" w:cs="Arial"/>
          <w:lang w:val="cs-CZ"/>
        </w:rPr>
        <w:t>nebezpečí</w:t>
      </w:r>
      <w:r w:rsidRPr="006757FA">
        <w:rPr>
          <w:rFonts w:ascii="Helvetica" w:hAnsi="Helvetica" w:cs="Arial"/>
          <w:lang w:val="cs-CZ"/>
        </w:rPr>
        <w:t xml:space="preserve">, splní-li podmínky stanovené </w:t>
      </w:r>
      <w:r w:rsidR="0059670F">
        <w:rPr>
          <w:rFonts w:ascii="Helvetica" w:hAnsi="Helvetica" w:cs="Arial"/>
          <w:lang w:val="cs-CZ"/>
        </w:rPr>
        <w:t xml:space="preserve">občanským </w:t>
      </w:r>
      <w:r w:rsidRPr="006757FA">
        <w:rPr>
          <w:rFonts w:ascii="Helvetica" w:hAnsi="Helvetica" w:cs="Arial"/>
          <w:lang w:val="cs-CZ"/>
        </w:rPr>
        <w:t>zákon</w:t>
      </w:r>
      <w:r w:rsidR="0059670F">
        <w:rPr>
          <w:rFonts w:ascii="Helvetica" w:hAnsi="Helvetica" w:cs="Arial"/>
          <w:lang w:val="cs-CZ"/>
        </w:rPr>
        <w:t>íkem</w:t>
      </w:r>
      <w:r w:rsidRPr="006757FA">
        <w:rPr>
          <w:rFonts w:ascii="Helvetica" w:hAnsi="Helvetica" w:cs="Arial"/>
          <w:lang w:val="cs-CZ"/>
        </w:rPr>
        <w:t>,</w:t>
      </w:r>
    </w:p>
    <w:p w14:paraId="373D0B20" w14:textId="77777777" w:rsidR="00C769AC" w:rsidRPr="006757FA" w:rsidRDefault="00C769AC" w:rsidP="006757FA">
      <w:pPr>
        <w:adjustRightInd w:val="0"/>
        <w:ind w:left="284"/>
        <w:jc w:val="both"/>
        <w:rPr>
          <w:rFonts w:ascii="Helvetica" w:hAnsi="Helvetica"/>
          <w:lang w:val="cs-CZ"/>
        </w:rPr>
      </w:pPr>
      <w:r w:rsidRPr="006757FA">
        <w:rPr>
          <w:rFonts w:ascii="Helvetica" w:hAnsi="Helvetica"/>
          <w:lang w:val="cs-CZ"/>
        </w:rPr>
        <w:t>není-li ujednáno jinak.</w:t>
      </w:r>
    </w:p>
    <w:p w14:paraId="373D0B21" w14:textId="77777777" w:rsidR="00C769AC" w:rsidRPr="006757FA" w:rsidRDefault="00C769AC" w:rsidP="006757FA">
      <w:pPr>
        <w:adjustRightInd w:val="0"/>
        <w:ind w:left="284"/>
        <w:rPr>
          <w:rFonts w:ascii="Helvetica" w:hAnsi="Helvetica"/>
          <w:lang w:val="cs-CZ"/>
        </w:rPr>
      </w:pPr>
    </w:p>
    <w:p w14:paraId="373D0B22" w14:textId="77777777" w:rsidR="00C769AC" w:rsidRPr="006757FA" w:rsidRDefault="00C769AC" w:rsidP="006757FA">
      <w:pPr>
        <w:adjustRightInd w:val="0"/>
        <w:ind w:left="284"/>
        <w:jc w:val="both"/>
        <w:rPr>
          <w:rFonts w:ascii="Helvetica" w:hAnsi="Helvetica"/>
          <w:lang w:val="cs-CZ"/>
        </w:rPr>
      </w:pPr>
      <w:r w:rsidRPr="006757FA">
        <w:rPr>
          <w:rFonts w:ascii="Helvetica" w:hAnsi="Helvetica"/>
          <w:lang w:val="cs-CZ"/>
        </w:rPr>
        <w:t>Pokud jsou některá pojištění sjednána ve prospěch dalších oprávněných osob, jsou tyto uvedeny u konkrétního předmětu pojištění.</w:t>
      </w:r>
    </w:p>
    <w:p w14:paraId="373D0B23" w14:textId="77777777" w:rsidR="00C769AC" w:rsidRPr="006757FA" w:rsidRDefault="00C769AC">
      <w:pPr>
        <w:adjustRightInd w:val="0"/>
        <w:rPr>
          <w:rFonts w:ascii="Helvetica" w:hAnsi="Helvetica"/>
          <w:lang w:val="cs-CZ"/>
        </w:rPr>
      </w:pPr>
    </w:p>
    <w:p w14:paraId="373D0B24" w14:textId="12471A13" w:rsidR="00C769AC" w:rsidRPr="006757FA" w:rsidRDefault="00C769AC" w:rsidP="006757FA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 w:val="0"/>
        <w:ind w:left="284" w:hanging="284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 xml:space="preserve">Pojistná smlouva </w:t>
      </w:r>
      <w:proofErr w:type="gramStart"/>
      <w:r w:rsidRPr="006757FA">
        <w:rPr>
          <w:rFonts w:ascii="Helvetica" w:hAnsi="Helvetica" w:cs="Arial"/>
          <w:lang w:val="cs-CZ"/>
        </w:rPr>
        <w:t>se  uzavírá</w:t>
      </w:r>
      <w:proofErr w:type="gramEnd"/>
      <w:r w:rsidRPr="006757FA">
        <w:rPr>
          <w:rFonts w:ascii="Helvetica" w:hAnsi="Helvetica" w:cs="Arial"/>
          <w:lang w:val="cs-CZ"/>
        </w:rPr>
        <w:t xml:space="preserve">  </w:t>
      </w:r>
      <w:r w:rsidRPr="006757FA">
        <w:rPr>
          <w:rFonts w:ascii="Helvetica" w:hAnsi="Helvetica" w:cs="Arial"/>
          <w:b/>
          <w:lang w:val="cs-CZ"/>
        </w:rPr>
        <w:t>od</w:t>
      </w:r>
      <w:r w:rsidRPr="006757FA">
        <w:rPr>
          <w:rFonts w:ascii="Helvetica" w:hAnsi="Helvetica" w:cs="Arial"/>
          <w:lang w:val="cs-CZ"/>
        </w:rPr>
        <w:t xml:space="preserve"> </w:t>
      </w:r>
      <w:r w:rsidR="00D23777" w:rsidRPr="00D23777">
        <w:rPr>
          <w:rFonts w:ascii="Helvetica" w:hAnsi="Helvetica" w:cs="Arial"/>
          <w:b/>
          <w:bCs/>
          <w:lang w:val="cs-CZ"/>
        </w:rPr>
        <w:t>1.1.2021</w:t>
      </w:r>
      <w:r w:rsidRPr="00D23777">
        <w:rPr>
          <w:rFonts w:ascii="Helvetica" w:hAnsi="Helvetica" w:cs="Arial"/>
          <w:b/>
          <w:bCs/>
          <w:lang w:val="cs-CZ"/>
        </w:rPr>
        <w:t xml:space="preserve"> 00:00 hodin do </w:t>
      </w:r>
      <w:r w:rsidR="00D23777" w:rsidRPr="00D23777">
        <w:rPr>
          <w:rFonts w:ascii="Helvetica" w:hAnsi="Helvetica" w:cs="Arial"/>
          <w:b/>
          <w:bCs/>
          <w:lang w:val="cs-CZ"/>
        </w:rPr>
        <w:t>1.1.2022</w:t>
      </w:r>
      <w:r w:rsidRPr="00D23777">
        <w:rPr>
          <w:rFonts w:ascii="Helvetica" w:hAnsi="Helvetica" w:cs="Arial"/>
          <w:b/>
          <w:bCs/>
          <w:lang w:val="cs-CZ"/>
        </w:rPr>
        <w:t xml:space="preserve">  00:00 hodin</w:t>
      </w:r>
      <w:r w:rsidRPr="006757FA">
        <w:rPr>
          <w:rFonts w:ascii="Helvetica" w:hAnsi="Helvetica" w:cs="Arial"/>
          <w:lang w:val="cs-CZ"/>
        </w:rPr>
        <w:t xml:space="preserve"> (tento den již není zahrnut do doby, na kterou se pojistná smlouva uzavírá).</w:t>
      </w:r>
    </w:p>
    <w:p w14:paraId="373D0B25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26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27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28" w14:textId="77777777" w:rsidR="00C769AC" w:rsidRPr="00A4683E" w:rsidRDefault="00C769AC" w:rsidP="00F21CD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A4683E">
        <w:rPr>
          <w:rFonts w:ascii="Helvetica" w:hAnsi="Helvetica" w:cs="Arial"/>
          <w:bCs w:val="0"/>
          <w:i w:val="0"/>
          <w:iCs w:val="0"/>
        </w:rPr>
        <w:t xml:space="preserve">Článek II. </w:t>
      </w:r>
    </w:p>
    <w:p w14:paraId="373D0B29" w14:textId="77777777" w:rsidR="00C769AC" w:rsidRPr="00A4683E" w:rsidRDefault="00F21CD3" w:rsidP="00F21CD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A4683E">
        <w:rPr>
          <w:rFonts w:ascii="Helvetica" w:hAnsi="Helvetica" w:cs="Arial"/>
          <w:bCs w:val="0"/>
          <w:iCs w:val="0"/>
          <w:sz w:val="24"/>
          <w:szCs w:val="24"/>
        </w:rPr>
        <w:t>Pojistnou smlouvou sjednaná pojištění a jejich rozsah</w:t>
      </w:r>
    </w:p>
    <w:p w14:paraId="373D0B2A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2B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2C" w14:textId="77777777" w:rsidR="00C769AC" w:rsidRPr="00F21CD3" w:rsidRDefault="00C769AC">
      <w:pPr>
        <w:pStyle w:val="Zkladntextodsazen"/>
        <w:rPr>
          <w:rFonts w:ascii="Helvetica" w:hAnsi="Helvetica"/>
          <w:sz w:val="24"/>
          <w:szCs w:val="24"/>
        </w:rPr>
      </w:pPr>
      <w:r w:rsidRPr="00F21CD3">
        <w:rPr>
          <w:rFonts w:ascii="Helvetica" w:hAnsi="Helvetica"/>
          <w:sz w:val="24"/>
          <w:szCs w:val="24"/>
        </w:rPr>
        <w:t xml:space="preserve">1. </w:t>
      </w:r>
      <w:r w:rsidRPr="00F21CD3">
        <w:rPr>
          <w:rFonts w:ascii="Helvetica" w:hAnsi="Helvetica"/>
          <w:sz w:val="24"/>
          <w:szCs w:val="24"/>
        </w:rPr>
        <w:tab/>
        <w:t xml:space="preserve">Letecké pojištění – pojištění odpovědnosti za </w:t>
      </w:r>
      <w:r w:rsidR="00F21CD3">
        <w:rPr>
          <w:rFonts w:ascii="Helvetica" w:hAnsi="Helvetica"/>
          <w:sz w:val="24"/>
          <w:szCs w:val="24"/>
        </w:rPr>
        <w:t xml:space="preserve">újmu </w:t>
      </w:r>
      <w:r w:rsidRPr="00F21CD3">
        <w:rPr>
          <w:rFonts w:ascii="Helvetica" w:hAnsi="Helvetica"/>
          <w:sz w:val="24"/>
          <w:szCs w:val="24"/>
        </w:rPr>
        <w:t>způsobenou provozem letadla</w:t>
      </w:r>
    </w:p>
    <w:p w14:paraId="373D0B2D" w14:textId="77777777" w:rsidR="00C769AC" w:rsidRPr="00C31AC2" w:rsidRDefault="00C769AC">
      <w:pPr>
        <w:pStyle w:val="Nadpis6"/>
        <w:jc w:val="left"/>
        <w:rPr>
          <w:rFonts w:ascii="Helvetica" w:hAnsi="Helvetica"/>
          <w:szCs w:val="24"/>
        </w:rPr>
      </w:pPr>
    </w:p>
    <w:p w14:paraId="373D0B2E" w14:textId="77777777" w:rsidR="00C769AC" w:rsidRPr="00F21CD3" w:rsidRDefault="00F21CD3">
      <w:pPr>
        <w:adjustRightInd w:val="0"/>
        <w:rPr>
          <w:rFonts w:ascii="Helvetica" w:hAnsi="Helvetica"/>
          <w:lang w:val="cs-CZ"/>
        </w:rPr>
      </w:pPr>
      <w:r w:rsidRPr="00F21CD3">
        <w:rPr>
          <w:rFonts w:ascii="Helvetica" w:hAnsi="Helvetica"/>
          <w:b/>
          <w:bCs/>
          <w:lang w:val="cs-CZ"/>
        </w:rPr>
        <w:t>ROZSAH POJIŠTĚNÍ:</w:t>
      </w:r>
    </w:p>
    <w:p w14:paraId="373D0B2F" w14:textId="77777777" w:rsidR="00C769AC" w:rsidRPr="00C31AC2" w:rsidRDefault="00C769AC">
      <w:pPr>
        <w:adjustRightInd w:val="0"/>
        <w:jc w:val="both"/>
        <w:rPr>
          <w:rFonts w:ascii="Helvetica" w:hAnsi="Helvetica"/>
          <w:b/>
          <w:bCs/>
          <w:sz w:val="24"/>
          <w:szCs w:val="24"/>
          <w:lang w:val="cs-CZ"/>
        </w:rPr>
      </w:pPr>
    </w:p>
    <w:p w14:paraId="373D0B30" w14:textId="77777777" w:rsidR="00C769AC" w:rsidRPr="00F21CD3" w:rsidRDefault="00C769AC">
      <w:pPr>
        <w:adjustRightInd w:val="0"/>
        <w:ind w:left="-426"/>
        <w:jc w:val="both"/>
        <w:rPr>
          <w:rFonts w:ascii="Helvetica" w:hAnsi="Helvetica"/>
          <w:b/>
          <w:bCs/>
          <w:lang w:val="cs-CZ"/>
        </w:rPr>
      </w:pPr>
      <w:r w:rsidRPr="00F21CD3">
        <w:rPr>
          <w:rFonts w:ascii="Helvetica" w:hAnsi="Helvetica"/>
          <w:b/>
          <w:bCs/>
          <w:lang w:val="cs-CZ"/>
        </w:rPr>
        <w:t xml:space="preserve">1.1. Pojištění odpovědnosti za </w:t>
      </w:r>
      <w:r w:rsidR="00F21CD3">
        <w:rPr>
          <w:rFonts w:ascii="Helvetica" w:hAnsi="Helvetica"/>
          <w:b/>
          <w:bCs/>
          <w:lang w:val="cs-CZ"/>
        </w:rPr>
        <w:t>újmu</w:t>
      </w:r>
      <w:r w:rsidRPr="00F21CD3">
        <w:rPr>
          <w:rFonts w:ascii="Helvetica" w:hAnsi="Helvetica"/>
          <w:b/>
          <w:bCs/>
          <w:lang w:val="cs-CZ"/>
        </w:rPr>
        <w:t xml:space="preserve"> způsobenou třetím osobám </w:t>
      </w:r>
    </w:p>
    <w:p w14:paraId="373D0B31" w14:textId="77777777" w:rsidR="00C769AC" w:rsidRPr="00495DBD" w:rsidRDefault="00C769AC">
      <w:pPr>
        <w:adjustRightInd w:val="0"/>
        <w:jc w:val="both"/>
        <w:rPr>
          <w:rFonts w:ascii="Helvetica" w:hAnsi="Helvetica"/>
          <w:i/>
          <w:sz w:val="24"/>
          <w:szCs w:val="24"/>
          <w:lang w:val="cs-CZ"/>
        </w:rPr>
      </w:pPr>
      <w:r w:rsidRPr="00495DBD">
        <w:rPr>
          <w:rFonts w:ascii="Helvetica" w:hAnsi="Helvetica"/>
          <w:b/>
          <w:bCs/>
          <w:i/>
          <w:szCs w:val="24"/>
          <w:lang w:val="cs-CZ"/>
        </w:rPr>
        <w:t>(</w:t>
      </w:r>
      <w:r w:rsidR="00495DBD" w:rsidRPr="00495DBD">
        <w:rPr>
          <w:rFonts w:ascii="Helvetica" w:hAnsi="Helvetica"/>
          <w:b/>
          <w:bCs/>
          <w:i/>
          <w:szCs w:val="24"/>
          <w:lang w:val="cs-CZ"/>
        </w:rPr>
        <w:t xml:space="preserve">dle </w:t>
      </w:r>
      <w:r w:rsidRPr="00495DBD">
        <w:rPr>
          <w:rFonts w:ascii="Helvetica" w:hAnsi="Helvetica"/>
          <w:b/>
          <w:bCs/>
          <w:i/>
          <w:szCs w:val="24"/>
          <w:lang w:val="cs-CZ"/>
        </w:rPr>
        <w:t xml:space="preserve">VPP </w:t>
      </w:r>
      <w:r w:rsidR="00495DBD" w:rsidRPr="00495DBD">
        <w:rPr>
          <w:rFonts w:ascii="Helvetica" w:hAnsi="Helvetica"/>
          <w:b/>
          <w:bCs/>
          <w:i/>
          <w:szCs w:val="24"/>
          <w:lang w:val="cs-CZ"/>
        </w:rPr>
        <w:t>AVN</w:t>
      </w:r>
      <w:r w:rsidRPr="00495DBD">
        <w:rPr>
          <w:rFonts w:ascii="Helvetica" w:hAnsi="Helvetica"/>
          <w:b/>
          <w:bCs/>
          <w:i/>
          <w:szCs w:val="24"/>
          <w:lang w:val="cs-CZ"/>
        </w:rPr>
        <w:t xml:space="preserve"> 201</w:t>
      </w:r>
      <w:r w:rsidR="00495DBD" w:rsidRPr="00495DBD">
        <w:rPr>
          <w:rFonts w:ascii="Helvetica" w:hAnsi="Helvetica"/>
          <w:b/>
          <w:bCs/>
          <w:i/>
          <w:szCs w:val="24"/>
          <w:lang w:val="cs-CZ"/>
        </w:rPr>
        <w:t>4 část C</w:t>
      </w:r>
      <w:r w:rsidRPr="00495DBD">
        <w:rPr>
          <w:rFonts w:ascii="Helvetica" w:hAnsi="Helvetica"/>
          <w:b/>
          <w:bCs/>
          <w:i/>
          <w:szCs w:val="24"/>
          <w:lang w:val="cs-CZ"/>
        </w:rPr>
        <w:t xml:space="preserve"> čl. I odst. 1</w:t>
      </w:r>
      <w:r w:rsidR="00495DBD" w:rsidRPr="00495DBD">
        <w:rPr>
          <w:rFonts w:ascii="Helvetica" w:hAnsi="Helvetica"/>
          <w:b/>
          <w:bCs/>
          <w:i/>
          <w:szCs w:val="24"/>
          <w:lang w:val="cs-CZ"/>
        </w:rPr>
        <w:t>.</w:t>
      </w:r>
      <w:r w:rsidRPr="00495DBD">
        <w:rPr>
          <w:rFonts w:ascii="Helvetica" w:hAnsi="Helvetica"/>
          <w:b/>
          <w:bCs/>
          <w:i/>
          <w:szCs w:val="24"/>
          <w:lang w:val="cs-CZ"/>
        </w:rPr>
        <w:t>)</w:t>
      </w:r>
    </w:p>
    <w:p w14:paraId="373D0B32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33" w14:textId="77777777" w:rsidR="00495DBD" w:rsidRDefault="00C769AC" w:rsidP="00495DBD">
      <w:pPr>
        <w:adjustRightInd w:val="0"/>
        <w:jc w:val="both"/>
        <w:rPr>
          <w:rFonts w:ascii="Helvetica" w:hAnsi="Helvetica"/>
          <w:lang w:val="cs-CZ"/>
        </w:rPr>
      </w:pPr>
      <w:r w:rsidRPr="00495DBD">
        <w:rPr>
          <w:rFonts w:ascii="Helvetica" w:hAnsi="Helvetica"/>
          <w:lang w:val="cs-CZ"/>
        </w:rPr>
        <w:t xml:space="preserve">Pojištění se sjednává pro případ právním předpisem stanovené odpovědnosti pojištěného za </w:t>
      </w:r>
      <w:r w:rsidR="00495DBD">
        <w:rPr>
          <w:rFonts w:ascii="Helvetica" w:hAnsi="Helvetica"/>
          <w:lang w:val="cs-CZ"/>
        </w:rPr>
        <w:t>újmu způsobenou</w:t>
      </w:r>
      <w:r w:rsidRPr="00495DBD">
        <w:rPr>
          <w:rFonts w:ascii="Helvetica" w:hAnsi="Helvetica"/>
          <w:lang w:val="cs-CZ"/>
        </w:rPr>
        <w:t xml:space="preserve"> třetí osobě, s výjimkou cestujících osob a členů posádky</w:t>
      </w:r>
      <w:r w:rsidR="00495DBD">
        <w:rPr>
          <w:rFonts w:ascii="Helvetica" w:hAnsi="Helvetica"/>
          <w:lang w:val="cs-CZ"/>
        </w:rPr>
        <w:t xml:space="preserve"> v rozsahu:</w:t>
      </w:r>
    </w:p>
    <w:p w14:paraId="373D0B34" w14:textId="77777777" w:rsidR="00495DBD" w:rsidRDefault="00495DBD" w:rsidP="00495DBD">
      <w:pPr>
        <w:adjustRightInd w:val="0"/>
        <w:jc w:val="center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dle VPP AVN 2014 část C čl. I odst. 1.</w:t>
      </w:r>
    </w:p>
    <w:p w14:paraId="373D0B35" w14:textId="77777777" w:rsidR="00C769AC" w:rsidRPr="00495DBD" w:rsidRDefault="00C769AC" w:rsidP="00495DBD">
      <w:pPr>
        <w:adjustRightInd w:val="0"/>
        <w:jc w:val="both"/>
        <w:rPr>
          <w:rFonts w:ascii="Helvetica" w:hAnsi="Helvetica"/>
          <w:lang w:val="cs-CZ"/>
        </w:rPr>
      </w:pPr>
      <w:r w:rsidRPr="00495DBD">
        <w:rPr>
          <w:rFonts w:ascii="Helvetica" w:hAnsi="Helvetica"/>
          <w:lang w:val="cs-CZ"/>
        </w:rPr>
        <w:lastRenderedPageBreak/>
        <w:t>v souvislosti s provozováním letadel uvedených v příloze č.1 Seznam letadel, avšak pojištění se vztahuje pouze na letadla, u kterých je vyplněn limit pojistného plnění v části 1.1 přílohy č. 1. Seznam letadel.</w:t>
      </w:r>
    </w:p>
    <w:p w14:paraId="373D0B36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3A" w14:textId="77777777" w:rsidR="00C769AC" w:rsidRPr="00495DBD" w:rsidRDefault="00C769AC">
      <w:pPr>
        <w:adjustRightInd w:val="0"/>
        <w:ind w:left="-426"/>
        <w:jc w:val="both"/>
        <w:rPr>
          <w:rFonts w:ascii="Helvetica" w:hAnsi="Helvetica"/>
          <w:b/>
          <w:bCs/>
          <w:lang w:val="cs-CZ"/>
        </w:rPr>
      </w:pPr>
      <w:r w:rsidRPr="00495DBD">
        <w:rPr>
          <w:rFonts w:ascii="Helvetica" w:hAnsi="Helvetica"/>
          <w:b/>
          <w:bCs/>
          <w:lang w:val="cs-CZ"/>
        </w:rPr>
        <w:t xml:space="preserve">1.2. Pojištění odpovědnosti za </w:t>
      </w:r>
      <w:r w:rsidR="00495DBD" w:rsidRPr="00495DBD">
        <w:rPr>
          <w:rFonts w:ascii="Helvetica" w:hAnsi="Helvetica"/>
          <w:b/>
          <w:bCs/>
          <w:lang w:val="cs-CZ"/>
        </w:rPr>
        <w:t>újmu</w:t>
      </w:r>
      <w:r w:rsidRPr="00495DBD">
        <w:rPr>
          <w:rFonts w:ascii="Helvetica" w:hAnsi="Helvetica"/>
          <w:b/>
          <w:bCs/>
          <w:lang w:val="cs-CZ"/>
        </w:rPr>
        <w:t xml:space="preserve"> způsobenou cestujícím osobám </w:t>
      </w:r>
    </w:p>
    <w:p w14:paraId="373D0B3B" w14:textId="77777777" w:rsidR="00C769AC" w:rsidRPr="00495DBD" w:rsidRDefault="00C769AC">
      <w:pPr>
        <w:adjustRightInd w:val="0"/>
        <w:jc w:val="both"/>
        <w:rPr>
          <w:rFonts w:ascii="Helvetica" w:hAnsi="Helvetica"/>
          <w:b/>
          <w:bCs/>
          <w:i/>
          <w:szCs w:val="24"/>
          <w:lang w:val="cs-CZ"/>
        </w:rPr>
      </w:pPr>
      <w:r w:rsidRPr="00495DBD">
        <w:rPr>
          <w:rFonts w:ascii="Helvetica" w:hAnsi="Helvetica"/>
          <w:b/>
          <w:bCs/>
          <w:i/>
          <w:szCs w:val="24"/>
          <w:lang w:val="cs-CZ"/>
        </w:rPr>
        <w:t>(</w:t>
      </w:r>
      <w:r w:rsidR="00495DBD">
        <w:rPr>
          <w:rFonts w:ascii="Helvetica" w:hAnsi="Helvetica"/>
          <w:b/>
          <w:bCs/>
          <w:i/>
          <w:szCs w:val="24"/>
          <w:lang w:val="cs-CZ"/>
        </w:rPr>
        <w:t xml:space="preserve">dle </w:t>
      </w:r>
      <w:r w:rsidRPr="00495DBD">
        <w:rPr>
          <w:rFonts w:ascii="Helvetica" w:hAnsi="Helvetica"/>
          <w:b/>
          <w:bCs/>
          <w:i/>
          <w:szCs w:val="24"/>
          <w:lang w:val="cs-CZ"/>
        </w:rPr>
        <w:t xml:space="preserve">VPP </w:t>
      </w:r>
      <w:r w:rsidR="00495DBD">
        <w:rPr>
          <w:rFonts w:ascii="Helvetica" w:hAnsi="Helvetica"/>
          <w:b/>
          <w:bCs/>
          <w:i/>
          <w:szCs w:val="24"/>
          <w:lang w:val="cs-CZ"/>
        </w:rPr>
        <w:t>AVN</w:t>
      </w:r>
      <w:r w:rsidRPr="00495DBD">
        <w:rPr>
          <w:rFonts w:ascii="Helvetica" w:hAnsi="Helvetica"/>
          <w:b/>
          <w:bCs/>
          <w:i/>
          <w:szCs w:val="24"/>
          <w:lang w:val="cs-CZ"/>
        </w:rPr>
        <w:t xml:space="preserve"> 201</w:t>
      </w:r>
      <w:r w:rsidR="00495DBD">
        <w:rPr>
          <w:rFonts w:ascii="Helvetica" w:hAnsi="Helvetica"/>
          <w:b/>
          <w:bCs/>
          <w:i/>
          <w:szCs w:val="24"/>
          <w:lang w:val="cs-CZ"/>
        </w:rPr>
        <w:t>4 část C</w:t>
      </w:r>
      <w:r w:rsidRPr="00495DBD">
        <w:rPr>
          <w:rFonts w:ascii="Helvetica" w:hAnsi="Helvetica"/>
          <w:b/>
          <w:bCs/>
          <w:i/>
          <w:szCs w:val="24"/>
          <w:lang w:val="cs-CZ"/>
        </w:rPr>
        <w:t xml:space="preserve"> čl. I, odst. 2</w:t>
      </w:r>
      <w:r w:rsidR="00495DBD">
        <w:rPr>
          <w:rFonts w:ascii="Helvetica" w:hAnsi="Helvetica"/>
          <w:b/>
          <w:bCs/>
          <w:i/>
          <w:szCs w:val="24"/>
          <w:lang w:val="cs-CZ"/>
        </w:rPr>
        <w:t>.</w:t>
      </w:r>
      <w:r w:rsidRPr="00495DBD">
        <w:rPr>
          <w:rFonts w:ascii="Helvetica" w:hAnsi="Helvetica"/>
          <w:b/>
          <w:bCs/>
          <w:i/>
          <w:szCs w:val="24"/>
          <w:lang w:val="cs-CZ"/>
        </w:rPr>
        <w:t>)</w:t>
      </w:r>
    </w:p>
    <w:p w14:paraId="373D0B3C" w14:textId="77777777" w:rsidR="00C769AC" w:rsidRPr="00C31AC2" w:rsidRDefault="00C769AC">
      <w:pPr>
        <w:adjustRightInd w:val="0"/>
        <w:rPr>
          <w:rFonts w:ascii="Helvetica" w:hAnsi="Helvetica"/>
          <w:i/>
          <w:iCs/>
          <w:color w:val="0000FF"/>
          <w:sz w:val="24"/>
          <w:szCs w:val="24"/>
          <w:lang w:val="cs-CZ"/>
        </w:rPr>
      </w:pPr>
    </w:p>
    <w:p w14:paraId="373D0B3D" w14:textId="77777777" w:rsidR="00495DBD" w:rsidRDefault="00C769AC" w:rsidP="00495DBD">
      <w:pPr>
        <w:pStyle w:val="Zkladntext2"/>
        <w:rPr>
          <w:rFonts w:ascii="Helvetica" w:hAnsi="Helvetica"/>
          <w:sz w:val="20"/>
          <w:szCs w:val="20"/>
        </w:rPr>
      </w:pPr>
      <w:r w:rsidRPr="00495DBD">
        <w:rPr>
          <w:rFonts w:ascii="Helvetica" w:hAnsi="Helvetica"/>
          <w:sz w:val="20"/>
          <w:szCs w:val="20"/>
        </w:rPr>
        <w:t xml:space="preserve">Pojištění se sjednává pro případ právním předpisem stanovené odpovědnosti pojištěného za </w:t>
      </w:r>
      <w:r w:rsidR="00495DBD">
        <w:rPr>
          <w:rFonts w:ascii="Helvetica" w:hAnsi="Helvetica"/>
          <w:sz w:val="20"/>
          <w:szCs w:val="20"/>
        </w:rPr>
        <w:t>újmu</w:t>
      </w:r>
      <w:r w:rsidRPr="00495DBD">
        <w:rPr>
          <w:rFonts w:ascii="Helvetica" w:hAnsi="Helvetica"/>
          <w:sz w:val="20"/>
          <w:szCs w:val="20"/>
        </w:rPr>
        <w:t xml:space="preserve"> způsobenou cestujícím osobám kromě členům posádky na palubě letadla</w:t>
      </w:r>
      <w:r w:rsidR="00495DBD">
        <w:rPr>
          <w:rFonts w:ascii="Helvetica" w:hAnsi="Helvetica"/>
          <w:sz w:val="20"/>
          <w:szCs w:val="20"/>
        </w:rPr>
        <w:t xml:space="preserve"> v rozsahu:</w:t>
      </w:r>
    </w:p>
    <w:p w14:paraId="373D0B3E" w14:textId="77777777" w:rsidR="00495DBD" w:rsidRDefault="00495DBD" w:rsidP="0004104D">
      <w:pPr>
        <w:pStyle w:val="Zkladntext2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dle VPP AVN 2014 část C čl. I odst. 2.</w:t>
      </w:r>
    </w:p>
    <w:p w14:paraId="373D0B3F" w14:textId="77777777" w:rsidR="00C769AC" w:rsidRPr="00495DBD" w:rsidRDefault="00C769AC" w:rsidP="00495DBD">
      <w:pPr>
        <w:pStyle w:val="Zkladntext2"/>
        <w:rPr>
          <w:rFonts w:ascii="Helvetica" w:hAnsi="Helvetica"/>
          <w:sz w:val="20"/>
          <w:szCs w:val="20"/>
        </w:rPr>
      </w:pPr>
      <w:r w:rsidRPr="00495DBD">
        <w:rPr>
          <w:rFonts w:ascii="Helvetica" w:hAnsi="Helvetica"/>
          <w:sz w:val="20"/>
          <w:szCs w:val="20"/>
        </w:rPr>
        <w:t>v souvislosti s provozováním letadel uvedených v příloze č.1 Seznam letadel, avšak pojištění se vztahuje pouze na letadla, u kterých jsou vyplněné všechny údaje v části 1.2 přílohy č. 1 Seznam letadel.</w:t>
      </w:r>
    </w:p>
    <w:p w14:paraId="373D0B40" w14:textId="77777777" w:rsidR="00B81013" w:rsidRPr="00C31AC2" w:rsidRDefault="00B81013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43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44" w14:textId="77777777" w:rsidR="00C769AC" w:rsidRPr="0004104D" w:rsidRDefault="00C769AC" w:rsidP="0004104D">
      <w:pPr>
        <w:pStyle w:val="Zkladntextodsazen"/>
        <w:rPr>
          <w:rFonts w:ascii="Helvetica" w:hAnsi="Helvetica"/>
          <w:sz w:val="24"/>
          <w:szCs w:val="24"/>
        </w:rPr>
      </w:pPr>
      <w:r w:rsidRPr="0004104D">
        <w:rPr>
          <w:rFonts w:ascii="Helvetica" w:hAnsi="Helvetica"/>
          <w:sz w:val="24"/>
          <w:szCs w:val="24"/>
        </w:rPr>
        <w:t xml:space="preserve">2. </w:t>
      </w:r>
      <w:r w:rsidRPr="0004104D">
        <w:rPr>
          <w:rFonts w:ascii="Helvetica" w:hAnsi="Helvetica"/>
          <w:sz w:val="24"/>
          <w:szCs w:val="24"/>
        </w:rPr>
        <w:tab/>
        <w:t>Letecké pojištění – havarijní pojištění letadel</w:t>
      </w:r>
    </w:p>
    <w:p w14:paraId="373D0B45" w14:textId="77777777" w:rsidR="00C769AC" w:rsidRPr="00C31AC2" w:rsidRDefault="00C769AC">
      <w:pPr>
        <w:pStyle w:val="Nadpis5"/>
        <w:jc w:val="left"/>
        <w:rPr>
          <w:rFonts w:ascii="Helvetica" w:hAnsi="Helvetica"/>
          <w:sz w:val="28"/>
        </w:rPr>
      </w:pPr>
    </w:p>
    <w:p w14:paraId="373D0B46" w14:textId="77777777" w:rsidR="00C769AC" w:rsidRPr="0004104D" w:rsidRDefault="0004104D">
      <w:pPr>
        <w:adjustRightInd w:val="0"/>
        <w:rPr>
          <w:rFonts w:ascii="Helvetica" w:hAnsi="Helvetica"/>
          <w:lang w:val="cs-CZ"/>
        </w:rPr>
      </w:pPr>
      <w:r w:rsidRPr="0004104D">
        <w:rPr>
          <w:rFonts w:ascii="Helvetica" w:hAnsi="Helvetica"/>
          <w:b/>
          <w:bCs/>
          <w:lang w:val="cs-CZ"/>
        </w:rPr>
        <w:t>ROZSAH POJIŠTĚNÍ:</w:t>
      </w:r>
    </w:p>
    <w:p w14:paraId="373D0B47" w14:textId="77777777" w:rsidR="00C769AC" w:rsidRPr="00C31AC2" w:rsidRDefault="00C769AC">
      <w:pPr>
        <w:adjustRightInd w:val="0"/>
        <w:rPr>
          <w:rFonts w:ascii="Helvetica" w:hAnsi="Helvetica"/>
          <w:i/>
          <w:iCs/>
          <w:color w:val="0000FF"/>
          <w:sz w:val="24"/>
          <w:szCs w:val="24"/>
          <w:lang w:val="cs-CZ"/>
        </w:rPr>
      </w:pPr>
    </w:p>
    <w:p w14:paraId="373D0B48" w14:textId="77777777" w:rsidR="00C769AC" w:rsidRPr="0004104D" w:rsidRDefault="00C769AC">
      <w:pPr>
        <w:adjustRightInd w:val="0"/>
        <w:ind w:hanging="426"/>
        <w:jc w:val="both"/>
        <w:rPr>
          <w:rFonts w:ascii="Helvetica" w:hAnsi="Helvetica"/>
          <w:i/>
          <w:iCs/>
          <w:color w:val="0000FF"/>
          <w:lang w:val="cs-CZ"/>
        </w:rPr>
      </w:pPr>
      <w:r w:rsidRPr="0004104D">
        <w:rPr>
          <w:rFonts w:ascii="Helvetica" w:hAnsi="Helvetica"/>
          <w:lang w:val="cs-CZ"/>
        </w:rPr>
        <w:t xml:space="preserve">2.1. Předmět </w:t>
      </w:r>
      <w:proofErr w:type="gramStart"/>
      <w:r w:rsidRPr="0004104D">
        <w:rPr>
          <w:rFonts w:ascii="Helvetica" w:hAnsi="Helvetica"/>
          <w:lang w:val="cs-CZ"/>
        </w:rPr>
        <w:t xml:space="preserve">pojištění:  </w:t>
      </w:r>
      <w:r w:rsidRPr="0004104D">
        <w:rPr>
          <w:rFonts w:ascii="Helvetica" w:hAnsi="Helvetica"/>
          <w:b/>
          <w:bCs/>
          <w:lang w:val="cs-CZ"/>
        </w:rPr>
        <w:t>letadlo</w:t>
      </w:r>
      <w:proofErr w:type="gramEnd"/>
      <w:r w:rsidRPr="0004104D">
        <w:rPr>
          <w:rFonts w:ascii="Helvetica" w:hAnsi="Helvetica"/>
          <w:b/>
          <w:bCs/>
          <w:lang w:val="cs-CZ"/>
        </w:rPr>
        <w:t>/a blíže určené/á v příloze č. 1 Seznam letadel, avšak pojištění se vztahuje pouze na letadla, u kterých jsou vyplněné všechny údaje v části 2.1 přílohy č. 1. Seznam letadel</w:t>
      </w:r>
      <w:r w:rsidRPr="0004104D">
        <w:rPr>
          <w:rFonts w:ascii="Helvetica" w:hAnsi="Helvetica"/>
          <w:lang w:val="cs-CZ"/>
        </w:rPr>
        <w:t xml:space="preserve"> </w:t>
      </w:r>
    </w:p>
    <w:p w14:paraId="373D0B49" w14:textId="77777777" w:rsidR="00C769AC" w:rsidRPr="0004104D" w:rsidRDefault="00C769AC">
      <w:pPr>
        <w:adjustRightInd w:val="0"/>
        <w:rPr>
          <w:rFonts w:ascii="Helvetica" w:hAnsi="Helvetica"/>
          <w:i/>
          <w:iCs/>
          <w:color w:val="0000FF"/>
          <w:lang w:val="cs-CZ"/>
        </w:rPr>
      </w:pPr>
    </w:p>
    <w:p w14:paraId="373D0B4A" w14:textId="77777777" w:rsidR="00C769AC" w:rsidRPr="0004104D" w:rsidRDefault="00C769AC">
      <w:pPr>
        <w:adjustRightInd w:val="0"/>
        <w:jc w:val="both"/>
        <w:rPr>
          <w:rFonts w:ascii="Helvetica" w:hAnsi="Helvetica"/>
          <w:i/>
          <w:iCs/>
          <w:color w:val="0000FF"/>
          <w:lang w:val="cs-CZ"/>
        </w:rPr>
      </w:pPr>
      <w:r w:rsidRPr="0004104D">
        <w:rPr>
          <w:rFonts w:ascii="Helvetica" w:hAnsi="Helvetica"/>
          <w:lang w:val="cs-CZ"/>
        </w:rPr>
        <w:t xml:space="preserve">Pojištěné pojistné nebezpečí: </w:t>
      </w:r>
      <w:r w:rsidRPr="0004104D">
        <w:rPr>
          <w:rFonts w:ascii="Helvetica" w:hAnsi="Helvetica"/>
          <w:b/>
          <w:bCs/>
          <w:lang w:val="cs-CZ"/>
        </w:rPr>
        <w:t xml:space="preserve">v souladu s VPP </w:t>
      </w:r>
      <w:r w:rsidR="0004104D">
        <w:rPr>
          <w:rFonts w:ascii="Helvetica" w:hAnsi="Helvetica"/>
          <w:b/>
          <w:bCs/>
          <w:lang w:val="cs-CZ"/>
        </w:rPr>
        <w:t>AVN</w:t>
      </w:r>
      <w:r w:rsidRPr="0004104D">
        <w:rPr>
          <w:rFonts w:ascii="Helvetica" w:hAnsi="Helvetica"/>
          <w:b/>
          <w:bCs/>
          <w:lang w:val="cs-CZ"/>
        </w:rPr>
        <w:t xml:space="preserve"> 201</w:t>
      </w:r>
      <w:r w:rsidR="0004104D">
        <w:rPr>
          <w:rFonts w:ascii="Helvetica" w:hAnsi="Helvetica"/>
          <w:b/>
          <w:bCs/>
          <w:lang w:val="cs-CZ"/>
        </w:rPr>
        <w:t>4 část B</w:t>
      </w:r>
      <w:r w:rsidRPr="0004104D">
        <w:rPr>
          <w:rFonts w:ascii="Helvetica" w:hAnsi="Helvetica"/>
          <w:b/>
          <w:bCs/>
          <w:lang w:val="cs-CZ"/>
        </w:rPr>
        <w:t xml:space="preserve"> čl</w:t>
      </w:r>
      <w:r w:rsidR="0004104D">
        <w:rPr>
          <w:rFonts w:ascii="Helvetica" w:hAnsi="Helvetica"/>
          <w:b/>
          <w:bCs/>
          <w:lang w:val="cs-CZ"/>
        </w:rPr>
        <w:t>.</w:t>
      </w:r>
      <w:r w:rsidRPr="0004104D">
        <w:rPr>
          <w:rFonts w:ascii="Helvetica" w:hAnsi="Helvetica"/>
          <w:b/>
          <w:bCs/>
          <w:lang w:val="cs-CZ"/>
        </w:rPr>
        <w:t xml:space="preserve"> I se pojištění sjednává pro případ náhlého poškození, zničení nebo pohřešování předmětu pojištění jakoukoliv nahodilou </w:t>
      </w:r>
      <w:r w:rsidR="0004104D">
        <w:rPr>
          <w:rFonts w:ascii="Helvetica" w:hAnsi="Helvetica"/>
          <w:b/>
          <w:bCs/>
          <w:lang w:val="cs-CZ"/>
        </w:rPr>
        <w:t xml:space="preserve">škodnou </w:t>
      </w:r>
      <w:r w:rsidRPr="0004104D">
        <w:rPr>
          <w:rFonts w:ascii="Helvetica" w:hAnsi="Helvetica"/>
          <w:b/>
          <w:bCs/>
          <w:lang w:val="cs-CZ"/>
        </w:rPr>
        <w:t xml:space="preserve">událostí, která není dále ve VPP </w:t>
      </w:r>
      <w:r w:rsidR="0004104D">
        <w:rPr>
          <w:rFonts w:ascii="Helvetica" w:hAnsi="Helvetica"/>
          <w:b/>
          <w:bCs/>
          <w:lang w:val="cs-CZ"/>
        </w:rPr>
        <w:t>AVN</w:t>
      </w:r>
      <w:r w:rsidRPr="0004104D">
        <w:rPr>
          <w:rFonts w:ascii="Helvetica" w:hAnsi="Helvetica"/>
          <w:b/>
          <w:bCs/>
          <w:lang w:val="cs-CZ"/>
        </w:rPr>
        <w:t xml:space="preserve"> 201</w:t>
      </w:r>
      <w:r w:rsidR="0004104D">
        <w:rPr>
          <w:rFonts w:ascii="Helvetica" w:hAnsi="Helvetica"/>
          <w:b/>
          <w:bCs/>
          <w:lang w:val="cs-CZ"/>
        </w:rPr>
        <w:t>4 část A čl. VI nebo část B čl. V</w:t>
      </w:r>
      <w:r w:rsidRPr="0004104D">
        <w:rPr>
          <w:rFonts w:ascii="Helvetica" w:hAnsi="Helvetica"/>
          <w:b/>
          <w:bCs/>
          <w:lang w:val="cs-CZ"/>
        </w:rPr>
        <w:t xml:space="preserve"> nebo </w:t>
      </w:r>
      <w:r w:rsidR="0004104D">
        <w:rPr>
          <w:rFonts w:ascii="Helvetica" w:hAnsi="Helvetica"/>
          <w:b/>
          <w:bCs/>
          <w:lang w:val="cs-CZ"/>
        </w:rPr>
        <w:t xml:space="preserve">v </w:t>
      </w:r>
      <w:r w:rsidRPr="0004104D">
        <w:rPr>
          <w:rFonts w:ascii="Helvetica" w:hAnsi="Helvetica"/>
          <w:b/>
          <w:bCs/>
          <w:lang w:val="cs-CZ"/>
        </w:rPr>
        <w:t>této pojistné smlouvě vyloučena.</w:t>
      </w:r>
    </w:p>
    <w:p w14:paraId="373D0B4D" w14:textId="77777777" w:rsidR="00C769AC" w:rsidRPr="0004104D" w:rsidRDefault="00C769AC">
      <w:pPr>
        <w:adjustRightInd w:val="0"/>
        <w:rPr>
          <w:rFonts w:ascii="Helvetica" w:hAnsi="Helvetica"/>
          <w:lang w:val="cs-CZ"/>
        </w:rPr>
      </w:pPr>
    </w:p>
    <w:p w14:paraId="373D0B4E" w14:textId="77777777" w:rsidR="00C769AC" w:rsidRPr="0004104D" w:rsidRDefault="00C769AC" w:rsidP="0004104D">
      <w:pPr>
        <w:pStyle w:val="Zkladntextodsazen"/>
        <w:rPr>
          <w:rFonts w:ascii="Helvetica" w:hAnsi="Helvetica"/>
          <w:sz w:val="24"/>
          <w:szCs w:val="24"/>
        </w:rPr>
      </w:pPr>
      <w:r w:rsidRPr="0004104D">
        <w:rPr>
          <w:rFonts w:ascii="Helvetica" w:hAnsi="Helvetica"/>
          <w:sz w:val="24"/>
          <w:szCs w:val="24"/>
        </w:rPr>
        <w:t xml:space="preserve">3.  </w:t>
      </w:r>
      <w:r w:rsidRPr="0004104D">
        <w:rPr>
          <w:rFonts w:ascii="Helvetica" w:hAnsi="Helvetica"/>
          <w:sz w:val="24"/>
          <w:szCs w:val="24"/>
        </w:rPr>
        <w:tab/>
        <w:t>Další ujednání</w:t>
      </w:r>
    </w:p>
    <w:p w14:paraId="373D0B4F" w14:textId="77777777" w:rsidR="00C769AC" w:rsidRPr="0004104D" w:rsidRDefault="007C0714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  <w:r w:rsidRPr="0004104D">
        <w:rPr>
          <w:rFonts w:ascii="Helvetica" w:hAnsi="Helvetica"/>
          <w:sz w:val="20"/>
          <w:szCs w:val="20"/>
        </w:rPr>
        <w:t xml:space="preserve">3.1. </w:t>
      </w:r>
      <w:r w:rsidR="00C769AC" w:rsidRPr="0004104D">
        <w:rPr>
          <w:rFonts w:ascii="Helvetica" w:hAnsi="Helvetica"/>
          <w:sz w:val="20"/>
          <w:szCs w:val="20"/>
        </w:rPr>
        <w:t xml:space="preserve">Pojistná částka, limity pojistného plnění, spoluúčast, územní platnost pojištění, pojistná doba, další výluky z pojištění odchylné od VPP </w:t>
      </w:r>
      <w:r w:rsidR="00E67173">
        <w:rPr>
          <w:rFonts w:ascii="Helvetica" w:hAnsi="Helvetica"/>
          <w:sz w:val="20"/>
          <w:szCs w:val="20"/>
        </w:rPr>
        <w:t>AVN 2014,</w:t>
      </w:r>
      <w:r w:rsidR="00C769AC" w:rsidRPr="0004104D">
        <w:rPr>
          <w:rFonts w:ascii="Helvetica" w:hAnsi="Helvetica"/>
          <w:sz w:val="20"/>
          <w:szCs w:val="20"/>
        </w:rPr>
        <w:t xml:space="preserve"> způsob využití letadla a počty sedadel pro cestující osoby na palubě letadla, ve vztahu k nimž je sjednáno pojištění odpovědnosti za </w:t>
      </w:r>
      <w:proofErr w:type="gramStart"/>
      <w:r w:rsidR="00E67173">
        <w:rPr>
          <w:rFonts w:ascii="Helvetica" w:hAnsi="Helvetica"/>
          <w:sz w:val="20"/>
          <w:szCs w:val="20"/>
        </w:rPr>
        <w:t>újmu</w:t>
      </w:r>
      <w:r w:rsidR="00C769AC" w:rsidRPr="0004104D">
        <w:rPr>
          <w:rFonts w:ascii="Helvetica" w:hAnsi="Helvetica"/>
          <w:sz w:val="20"/>
          <w:szCs w:val="20"/>
        </w:rPr>
        <w:t>,  jsou</w:t>
      </w:r>
      <w:proofErr w:type="gramEnd"/>
      <w:r w:rsidR="00C769AC" w:rsidRPr="0004104D">
        <w:rPr>
          <w:rFonts w:ascii="Helvetica" w:hAnsi="Helvetica"/>
          <w:sz w:val="20"/>
          <w:szCs w:val="20"/>
        </w:rPr>
        <w:t xml:space="preserve"> uvedeny zvlášť u každého letadla v příloze č.1 Seznam letadel.</w:t>
      </w:r>
    </w:p>
    <w:p w14:paraId="373D0B50" w14:textId="77777777" w:rsidR="00C769AC" w:rsidRPr="0004104D" w:rsidRDefault="00C769AC">
      <w:pPr>
        <w:pStyle w:val="Zkladntext2"/>
        <w:tabs>
          <w:tab w:val="left" w:pos="0"/>
        </w:tabs>
        <w:rPr>
          <w:rFonts w:ascii="Helvetica" w:hAnsi="Helvetica"/>
          <w:sz w:val="20"/>
          <w:szCs w:val="20"/>
        </w:rPr>
      </w:pPr>
    </w:p>
    <w:p w14:paraId="373D0B51" w14:textId="77777777" w:rsidR="00C769AC" w:rsidRPr="0004104D" w:rsidRDefault="007C0714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  <w:r w:rsidRPr="0004104D">
        <w:rPr>
          <w:rFonts w:ascii="Helvetica" w:hAnsi="Helvetica"/>
          <w:sz w:val="20"/>
          <w:szCs w:val="20"/>
        </w:rPr>
        <w:t>3.2.</w:t>
      </w:r>
      <w:r w:rsidRPr="0004104D">
        <w:rPr>
          <w:rFonts w:ascii="Helvetica" w:hAnsi="Helvetica"/>
          <w:sz w:val="20"/>
          <w:szCs w:val="20"/>
        </w:rPr>
        <w:tab/>
      </w:r>
      <w:r w:rsidR="00C769AC" w:rsidRPr="0004104D">
        <w:rPr>
          <w:rFonts w:ascii="Helvetica" w:hAnsi="Helvetica"/>
          <w:sz w:val="20"/>
          <w:szCs w:val="20"/>
        </w:rPr>
        <w:t>Limit pojistného plnění dohodnutý v této pojistné smlouvě v hodnotě SDR (ZPČ) bude v případě vzniku pojistné události aplikován tak, že pojistitel poskytne pojistné plnění nejvýše do částky svou výší přesně odpovídající limitu pojistného plnění vyjádřené v české měně podle devizového kurzu SDR (ZPČ) stanoveného Českou národní bankou k datu vzniku pojistné události.</w:t>
      </w:r>
    </w:p>
    <w:p w14:paraId="373D0B52" w14:textId="77777777" w:rsidR="007C0714" w:rsidRPr="0004104D" w:rsidRDefault="007C0714">
      <w:pPr>
        <w:pStyle w:val="Zkladntext2"/>
        <w:tabs>
          <w:tab w:val="left" w:pos="0"/>
        </w:tabs>
        <w:rPr>
          <w:rFonts w:ascii="Helvetica" w:hAnsi="Helvetica"/>
          <w:sz w:val="20"/>
          <w:szCs w:val="20"/>
        </w:rPr>
      </w:pPr>
    </w:p>
    <w:p w14:paraId="373D0B53" w14:textId="77777777" w:rsidR="007C0714" w:rsidRPr="0004104D" w:rsidRDefault="007C0714" w:rsidP="007C0714">
      <w:pPr>
        <w:pStyle w:val="Zkladntext"/>
        <w:autoSpaceDE/>
        <w:autoSpaceDN/>
        <w:adjustRightInd/>
        <w:spacing w:before="240"/>
        <w:ind w:hanging="426"/>
        <w:rPr>
          <w:rFonts w:ascii="Helvetica" w:hAnsi="Helvetica"/>
          <w:color w:val="auto"/>
          <w:sz w:val="20"/>
          <w:szCs w:val="20"/>
        </w:rPr>
      </w:pPr>
      <w:r w:rsidRPr="0004104D">
        <w:rPr>
          <w:rFonts w:ascii="Helvetica" w:hAnsi="Helvetica"/>
          <w:color w:val="auto"/>
          <w:sz w:val="20"/>
          <w:szCs w:val="20"/>
        </w:rPr>
        <w:t>3.3.</w:t>
      </w:r>
      <w:r w:rsidRPr="0004104D">
        <w:rPr>
          <w:rFonts w:ascii="Helvetica" w:hAnsi="Helvetica"/>
          <w:color w:val="auto"/>
          <w:sz w:val="20"/>
          <w:szCs w:val="20"/>
        </w:rPr>
        <w:tab/>
        <w:t>Ujednává se, že v případě sjednání jakéhokoliv pojištění v této pojistné smlouvě s platností na území celého světa, platí pro takové pojištění v tomto odstavci dále uvedená omezení.</w:t>
      </w:r>
    </w:p>
    <w:p w14:paraId="373D0B54" w14:textId="77777777" w:rsidR="007C0714" w:rsidRPr="0004104D" w:rsidRDefault="007C0714" w:rsidP="007C0714">
      <w:pPr>
        <w:pStyle w:val="Zkladntext"/>
        <w:spacing w:before="240"/>
        <w:ind w:left="567" w:hanging="567"/>
        <w:rPr>
          <w:rFonts w:ascii="Helvetica" w:hAnsi="Helvetica"/>
          <w:color w:val="auto"/>
          <w:sz w:val="20"/>
          <w:szCs w:val="20"/>
        </w:rPr>
      </w:pPr>
      <w:r w:rsidRPr="0004104D">
        <w:rPr>
          <w:rFonts w:ascii="Helvetica" w:hAnsi="Helvetica"/>
          <w:color w:val="auto"/>
          <w:sz w:val="20"/>
          <w:szCs w:val="20"/>
        </w:rPr>
        <w:t>3.3.1.</w:t>
      </w:r>
      <w:r w:rsidRPr="0004104D">
        <w:rPr>
          <w:rFonts w:ascii="Helvetica" w:hAnsi="Helvetica"/>
          <w:color w:val="auto"/>
          <w:sz w:val="20"/>
          <w:szCs w:val="20"/>
        </w:rPr>
        <w:tab/>
        <w:t>Pojištění se nevztahuje na jakékoli škod</w:t>
      </w:r>
      <w:r w:rsidR="00E67173">
        <w:rPr>
          <w:rFonts w:ascii="Helvetica" w:hAnsi="Helvetica"/>
          <w:color w:val="auto"/>
          <w:sz w:val="20"/>
          <w:szCs w:val="20"/>
        </w:rPr>
        <w:t>né události</w:t>
      </w:r>
      <w:r w:rsidRPr="0004104D">
        <w:rPr>
          <w:rFonts w:ascii="Helvetica" w:hAnsi="Helvetica"/>
          <w:color w:val="auto"/>
          <w:sz w:val="20"/>
          <w:szCs w:val="20"/>
        </w:rPr>
        <w:t xml:space="preserve"> nastalé na území dále uvedených států a regionů (dále také jen "vyloučená území)":</w:t>
      </w:r>
    </w:p>
    <w:p w14:paraId="373D0B55" w14:textId="77777777" w:rsidR="007C0714" w:rsidRPr="00E80182" w:rsidRDefault="00E80182" w:rsidP="007C0714">
      <w:pPr>
        <w:pStyle w:val="Zkladntext"/>
        <w:numPr>
          <w:ilvl w:val="2"/>
          <w:numId w:val="10"/>
        </w:numPr>
        <w:tabs>
          <w:tab w:val="clear" w:pos="2340"/>
          <w:tab w:val="num" w:pos="851"/>
        </w:tabs>
        <w:autoSpaceDE/>
        <w:autoSpaceDN/>
        <w:adjustRightInd/>
        <w:spacing w:before="240"/>
        <w:ind w:left="851" w:hanging="284"/>
        <w:rPr>
          <w:rFonts w:ascii="Helvetica" w:hAnsi="Helvetica"/>
          <w:color w:val="auto"/>
          <w:sz w:val="20"/>
          <w:szCs w:val="20"/>
        </w:rPr>
      </w:pPr>
      <w:r>
        <w:rPr>
          <w:rFonts w:ascii="Helvetica" w:hAnsi="Helvetica"/>
          <w:color w:val="auto"/>
          <w:sz w:val="20"/>
          <w:szCs w:val="20"/>
        </w:rPr>
        <w:t xml:space="preserve">ALŽÍRSKO, </w:t>
      </w:r>
      <w:r w:rsidRPr="00E80F70">
        <w:rPr>
          <w:rFonts w:ascii="Helvetica" w:hAnsi="Helvetica"/>
          <w:color w:val="auto"/>
          <w:sz w:val="20"/>
          <w:szCs w:val="20"/>
        </w:rPr>
        <w:t>BUR</w:t>
      </w:r>
      <w:r>
        <w:rPr>
          <w:rFonts w:ascii="Helvetica" w:hAnsi="Helvetica"/>
          <w:color w:val="auto"/>
          <w:sz w:val="20"/>
          <w:szCs w:val="20"/>
        </w:rPr>
        <w:t xml:space="preserve">UNDI, </w:t>
      </w:r>
      <w:r w:rsidR="00E80F70">
        <w:rPr>
          <w:rFonts w:ascii="Helvetica" w:hAnsi="Helvetica"/>
          <w:color w:val="auto"/>
          <w:sz w:val="20"/>
          <w:szCs w:val="20"/>
        </w:rPr>
        <w:t>DALEKÝ SEVER</w:t>
      </w:r>
      <w:r w:rsidR="008D0EE1">
        <w:rPr>
          <w:rFonts w:ascii="Helvetica" w:hAnsi="Helvetica"/>
          <w:color w:val="auto"/>
          <w:sz w:val="20"/>
          <w:szCs w:val="20"/>
        </w:rPr>
        <w:t xml:space="preserve"> (region v Kamerunu)</w:t>
      </w:r>
      <w:r>
        <w:rPr>
          <w:rFonts w:ascii="Helvetica" w:hAnsi="Helvetica"/>
          <w:color w:val="auto"/>
          <w:sz w:val="20"/>
          <w:szCs w:val="20"/>
        </w:rPr>
        <w:t xml:space="preserve">, </w:t>
      </w:r>
      <w:r w:rsidRPr="00E80182">
        <w:rPr>
          <w:rFonts w:ascii="Helvetica" w:hAnsi="Helvetica"/>
          <w:color w:val="auto"/>
          <w:sz w:val="20"/>
          <w:szCs w:val="20"/>
        </w:rPr>
        <w:t>ST</w:t>
      </w:r>
      <w:r w:rsidRPr="00E80182">
        <w:rPr>
          <w:rFonts w:ascii="Helvetica" w:hAnsi="Helvetica" w:hint="eastAsia"/>
          <w:color w:val="auto"/>
          <w:sz w:val="20"/>
          <w:szCs w:val="20"/>
        </w:rPr>
        <w:t>Ř</w:t>
      </w:r>
      <w:r w:rsidRPr="00E80182">
        <w:rPr>
          <w:rFonts w:ascii="Helvetica" w:hAnsi="Helvetica"/>
          <w:color w:val="auto"/>
          <w:sz w:val="20"/>
          <w:szCs w:val="20"/>
        </w:rPr>
        <w:t>EDOAFRICKÁ REPUBLIKA, DEMOKRATICKÁ REPUBLIKA KONGO, ETIOPIE, KE</w:t>
      </w:r>
      <w:r w:rsidRPr="00E80182">
        <w:rPr>
          <w:rFonts w:ascii="Helvetica" w:hAnsi="Helvetica" w:hint="eastAsia"/>
          <w:color w:val="auto"/>
          <w:sz w:val="20"/>
          <w:szCs w:val="20"/>
        </w:rPr>
        <w:t>Ň</w:t>
      </w:r>
      <w:r w:rsidRPr="00E80182">
        <w:rPr>
          <w:rFonts w:ascii="Helvetica" w:hAnsi="Helvetica"/>
          <w:color w:val="auto"/>
          <w:sz w:val="20"/>
          <w:szCs w:val="20"/>
        </w:rPr>
        <w:t>A, MALI, MAURETÁNIE, NIGÉRIE, SOMÁLSKO, REPUBLIKA SÚDÁN, JIŽNÍ SÚDÁN</w:t>
      </w:r>
      <w:r w:rsidR="009F0A95">
        <w:rPr>
          <w:rFonts w:ascii="Helvetica" w:hAnsi="Helvetica"/>
          <w:color w:val="auto"/>
          <w:sz w:val="20"/>
          <w:szCs w:val="20"/>
        </w:rPr>
        <w:t>,</w:t>
      </w:r>
    </w:p>
    <w:p w14:paraId="373D0B56" w14:textId="77777777" w:rsidR="007C0714" w:rsidRPr="0004104D" w:rsidRDefault="007C0714" w:rsidP="007C0714">
      <w:pPr>
        <w:pStyle w:val="Zkladntext"/>
        <w:numPr>
          <w:ilvl w:val="2"/>
          <w:numId w:val="10"/>
        </w:numPr>
        <w:tabs>
          <w:tab w:val="clear" w:pos="2340"/>
          <w:tab w:val="num" w:pos="851"/>
        </w:tabs>
        <w:autoSpaceDE/>
        <w:autoSpaceDN/>
        <w:adjustRightInd/>
        <w:spacing w:before="240"/>
        <w:ind w:left="851" w:hanging="284"/>
        <w:rPr>
          <w:rFonts w:ascii="Helvetica" w:hAnsi="Helvetica"/>
          <w:color w:val="auto"/>
          <w:sz w:val="20"/>
          <w:szCs w:val="20"/>
        </w:rPr>
      </w:pPr>
      <w:r w:rsidRPr="0004104D">
        <w:rPr>
          <w:rFonts w:ascii="Helvetica" w:hAnsi="Helvetica"/>
          <w:color w:val="auto"/>
          <w:sz w:val="20"/>
          <w:szCs w:val="20"/>
        </w:rPr>
        <w:t>KOLUMBIE, PERU,</w:t>
      </w:r>
    </w:p>
    <w:p w14:paraId="373D0B57" w14:textId="77777777" w:rsidR="007C0714" w:rsidRPr="0004104D" w:rsidRDefault="007C0714" w:rsidP="007C0714">
      <w:pPr>
        <w:pStyle w:val="Zkladntext"/>
        <w:numPr>
          <w:ilvl w:val="2"/>
          <w:numId w:val="10"/>
        </w:numPr>
        <w:tabs>
          <w:tab w:val="clear" w:pos="2340"/>
          <w:tab w:val="num" w:pos="851"/>
        </w:tabs>
        <w:autoSpaceDE/>
        <w:autoSpaceDN/>
        <w:adjustRightInd/>
        <w:spacing w:before="240"/>
        <w:ind w:left="851" w:hanging="284"/>
        <w:rPr>
          <w:rFonts w:ascii="Helvetica" w:hAnsi="Helvetica"/>
          <w:color w:val="auto"/>
          <w:sz w:val="20"/>
          <w:szCs w:val="20"/>
        </w:rPr>
      </w:pPr>
      <w:r w:rsidRPr="0004104D">
        <w:rPr>
          <w:rFonts w:ascii="Helvetica" w:hAnsi="Helvetica"/>
          <w:color w:val="auto"/>
          <w:sz w:val="20"/>
          <w:szCs w:val="20"/>
        </w:rPr>
        <w:t xml:space="preserve">AFGHÁNISTÁN, </w:t>
      </w:r>
      <w:r w:rsidR="00E80182">
        <w:rPr>
          <w:rFonts w:ascii="Helvetica" w:hAnsi="Helvetica"/>
          <w:color w:val="auto"/>
          <w:sz w:val="20"/>
          <w:szCs w:val="20"/>
        </w:rPr>
        <w:t>J</w:t>
      </w:r>
      <w:r w:rsidRPr="0004104D">
        <w:rPr>
          <w:rFonts w:ascii="Helvetica" w:hAnsi="Helvetica"/>
          <w:color w:val="auto"/>
          <w:sz w:val="20"/>
          <w:szCs w:val="20"/>
        </w:rPr>
        <w:t>AMM</w:t>
      </w:r>
      <w:r w:rsidR="00E80182">
        <w:rPr>
          <w:rFonts w:ascii="Helvetica" w:hAnsi="Helvetica"/>
          <w:color w:val="auto"/>
          <w:sz w:val="20"/>
          <w:szCs w:val="20"/>
        </w:rPr>
        <w:t>U</w:t>
      </w:r>
      <w:r w:rsidRPr="0004104D">
        <w:rPr>
          <w:rFonts w:ascii="Helvetica" w:hAnsi="Helvetica"/>
          <w:color w:val="auto"/>
          <w:sz w:val="20"/>
          <w:szCs w:val="20"/>
        </w:rPr>
        <w:t xml:space="preserve"> A KAŠMÍR (svazový stát v Indii), </w:t>
      </w:r>
      <w:r w:rsidR="00E80182">
        <w:rPr>
          <w:rFonts w:ascii="Helvetica" w:hAnsi="Helvetica"/>
          <w:color w:val="auto"/>
          <w:sz w:val="20"/>
          <w:szCs w:val="20"/>
        </w:rPr>
        <w:t>SEVERNÍ KOREA</w:t>
      </w:r>
      <w:r w:rsidRPr="0004104D">
        <w:rPr>
          <w:rFonts w:ascii="Helvetica" w:hAnsi="Helvetica"/>
          <w:color w:val="auto"/>
          <w:sz w:val="20"/>
          <w:szCs w:val="20"/>
        </w:rPr>
        <w:t>,</w:t>
      </w:r>
      <w:r w:rsidR="00E80182">
        <w:rPr>
          <w:rFonts w:ascii="Helvetica" w:hAnsi="Helvetica"/>
          <w:color w:val="auto"/>
          <w:sz w:val="20"/>
          <w:szCs w:val="20"/>
        </w:rPr>
        <w:t xml:space="preserve"> PÁKISTÁN</w:t>
      </w:r>
      <w:r w:rsidR="009F0A95">
        <w:rPr>
          <w:rFonts w:ascii="Helvetica" w:hAnsi="Helvetica"/>
          <w:color w:val="auto"/>
          <w:sz w:val="20"/>
          <w:szCs w:val="20"/>
        </w:rPr>
        <w:t>,</w:t>
      </w:r>
    </w:p>
    <w:p w14:paraId="373D0B58" w14:textId="77777777" w:rsidR="007C0714" w:rsidRPr="00E80182" w:rsidRDefault="00E80182" w:rsidP="007C0714">
      <w:pPr>
        <w:pStyle w:val="Zkladntext"/>
        <w:numPr>
          <w:ilvl w:val="2"/>
          <w:numId w:val="10"/>
        </w:numPr>
        <w:tabs>
          <w:tab w:val="clear" w:pos="2340"/>
          <w:tab w:val="num" w:pos="851"/>
        </w:tabs>
        <w:autoSpaceDE/>
        <w:autoSpaceDN/>
        <w:adjustRightInd/>
        <w:spacing w:before="240"/>
        <w:ind w:left="851" w:hanging="284"/>
        <w:rPr>
          <w:rFonts w:ascii="Helvetica" w:hAnsi="Helvetica"/>
          <w:color w:val="auto"/>
          <w:sz w:val="20"/>
          <w:szCs w:val="20"/>
        </w:rPr>
      </w:pPr>
      <w:r w:rsidRPr="00E80182">
        <w:rPr>
          <w:rFonts w:ascii="Helvetica" w:hAnsi="Helvetica"/>
          <w:color w:val="auto"/>
          <w:sz w:val="20"/>
          <w:szCs w:val="20"/>
        </w:rPr>
        <w:t>ABCHÁZIE, DON</w:t>
      </w:r>
      <w:r w:rsidRPr="00E80182">
        <w:rPr>
          <w:rFonts w:ascii="Helvetica" w:hAnsi="Helvetica" w:hint="eastAsia"/>
          <w:color w:val="auto"/>
          <w:sz w:val="20"/>
          <w:szCs w:val="20"/>
        </w:rPr>
        <w:t>Ě</w:t>
      </w:r>
      <w:r w:rsidRPr="00E80182">
        <w:rPr>
          <w:rFonts w:ascii="Helvetica" w:hAnsi="Helvetica"/>
          <w:color w:val="auto"/>
          <w:sz w:val="20"/>
          <w:szCs w:val="20"/>
        </w:rPr>
        <w:t>TSK &amp; LUGANSK</w:t>
      </w:r>
      <w:r w:rsidR="008D0EE1">
        <w:rPr>
          <w:rFonts w:ascii="Helvetica" w:hAnsi="Helvetica"/>
          <w:color w:val="auto"/>
          <w:sz w:val="20"/>
          <w:szCs w:val="20"/>
        </w:rPr>
        <w:t xml:space="preserve"> (</w:t>
      </w:r>
      <w:r w:rsidR="008D0EE1" w:rsidRPr="00E80182">
        <w:rPr>
          <w:rFonts w:ascii="Helvetica" w:hAnsi="Helvetica"/>
          <w:color w:val="auto"/>
          <w:sz w:val="20"/>
          <w:szCs w:val="20"/>
        </w:rPr>
        <w:t>regiony</w:t>
      </w:r>
      <w:r w:rsidR="008D0EE1">
        <w:rPr>
          <w:rFonts w:ascii="Helvetica" w:hAnsi="Helvetica"/>
          <w:color w:val="auto"/>
          <w:sz w:val="20"/>
          <w:szCs w:val="20"/>
        </w:rPr>
        <w:t xml:space="preserve"> na Ukrajině)</w:t>
      </w:r>
      <w:r w:rsidRPr="00E80182">
        <w:rPr>
          <w:rFonts w:ascii="Helvetica" w:hAnsi="Helvetica"/>
          <w:color w:val="auto"/>
          <w:sz w:val="20"/>
          <w:szCs w:val="20"/>
        </w:rPr>
        <w:t>, NÁHORNÍ KARABACH</w:t>
      </w:r>
      <w:r w:rsidRPr="00E80182">
        <w:rPr>
          <w:rFonts w:ascii="Helvetica" w:hAnsi="Helvetica"/>
          <w:i/>
          <w:iCs/>
          <w:color w:val="auto"/>
          <w:sz w:val="20"/>
          <w:szCs w:val="20"/>
        </w:rPr>
        <w:t>,</w:t>
      </w:r>
      <w:r w:rsidRPr="00E80182">
        <w:rPr>
          <w:rFonts w:ascii="Helvetica" w:hAnsi="Helvetica"/>
          <w:color w:val="auto"/>
          <w:sz w:val="20"/>
          <w:szCs w:val="20"/>
        </w:rPr>
        <w:t xml:space="preserve"> SEVEROKAVKAZSKÝ FEDERÁLNÍ OKRUH</w:t>
      </w:r>
      <w:r w:rsidR="00C8170E">
        <w:rPr>
          <w:rFonts w:ascii="Helvetica" w:hAnsi="Helvetica"/>
          <w:color w:val="auto"/>
          <w:sz w:val="20"/>
          <w:szCs w:val="20"/>
        </w:rPr>
        <w:t xml:space="preserve"> (region Ruska)</w:t>
      </w:r>
      <w:r w:rsidRPr="00E80182">
        <w:rPr>
          <w:rFonts w:ascii="Helvetica" w:hAnsi="Helvetica"/>
          <w:color w:val="auto"/>
          <w:sz w:val="20"/>
          <w:szCs w:val="20"/>
        </w:rPr>
        <w:t>, JIŽNÍ OSETIE</w:t>
      </w:r>
      <w:r w:rsidR="009F0A95">
        <w:rPr>
          <w:rFonts w:ascii="Helvetica" w:hAnsi="Helvetica"/>
          <w:color w:val="auto"/>
          <w:sz w:val="20"/>
          <w:szCs w:val="20"/>
        </w:rPr>
        <w:t>,</w:t>
      </w:r>
    </w:p>
    <w:p w14:paraId="373D0B59" w14:textId="77777777" w:rsidR="007C0714" w:rsidRPr="0004104D" w:rsidRDefault="007C0714" w:rsidP="007C0714">
      <w:pPr>
        <w:pStyle w:val="Zkladntext"/>
        <w:numPr>
          <w:ilvl w:val="2"/>
          <w:numId w:val="10"/>
        </w:numPr>
        <w:tabs>
          <w:tab w:val="clear" w:pos="2340"/>
          <w:tab w:val="num" w:pos="851"/>
        </w:tabs>
        <w:autoSpaceDE/>
        <w:autoSpaceDN/>
        <w:adjustRightInd/>
        <w:spacing w:before="240"/>
        <w:ind w:left="851" w:hanging="284"/>
        <w:rPr>
          <w:rFonts w:ascii="Helvetica" w:hAnsi="Helvetica"/>
          <w:color w:val="auto"/>
          <w:sz w:val="20"/>
          <w:szCs w:val="20"/>
        </w:rPr>
      </w:pPr>
      <w:r w:rsidRPr="0004104D">
        <w:rPr>
          <w:rFonts w:ascii="Helvetica" w:hAnsi="Helvetica"/>
          <w:color w:val="auto"/>
          <w:sz w:val="20"/>
          <w:szCs w:val="20"/>
        </w:rPr>
        <w:lastRenderedPageBreak/>
        <w:t>ÍRÁN, IRÁK,</w:t>
      </w:r>
      <w:r w:rsidR="00E80182">
        <w:rPr>
          <w:rFonts w:ascii="Helvetica" w:hAnsi="Helvetica"/>
          <w:color w:val="auto"/>
          <w:sz w:val="20"/>
          <w:szCs w:val="20"/>
        </w:rPr>
        <w:t xml:space="preserve"> </w:t>
      </w:r>
      <w:r w:rsidR="00E80182" w:rsidRPr="00E80182">
        <w:rPr>
          <w:rFonts w:ascii="Helvetica" w:hAnsi="Helvetica"/>
          <w:color w:val="auto"/>
          <w:sz w:val="20"/>
          <w:szCs w:val="20"/>
          <w:lang w:val="sv-SE"/>
        </w:rPr>
        <w:t xml:space="preserve">LIBANON, LIBYE, SEVERNÍ SINAJ </w:t>
      </w:r>
      <w:r w:rsidR="00E80F70" w:rsidRPr="00E80182">
        <w:rPr>
          <w:rFonts w:ascii="Helvetica" w:hAnsi="Helvetica"/>
          <w:color w:val="auto"/>
          <w:sz w:val="20"/>
          <w:szCs w:val="20"/>
          <w:lang w:val="sv-SE"/>
        </w:rPr>
        <w:t>v</w:t>
      </w:r>
      <w:r w:rsidR="00E80F70" w:rsidRPr="00E80182">
        <w:rPr>
          <w:rFonts w:ascii="Helvetica" w:hAnsi="Helvetica" w:hint="eastAsia"/>
          <w:color w:val="auto"/>
          <w:sz w:val="20"/>
          <w:szCs w:val="20"/>
          <w:lang w:val="sv-SE"/>
        </w:rPr>
        <w:t>č</w:t>
      </w:r>
      <w:r w:rsidR="00E80F70" w:rsidRPr="00E80182">
        <w:rPr>
          <w:rFonts w:ascii="Helvetica" w:hAnsi="Helvetica"/>
          <w:color w:val="auto"/>
          <w:sz w:val="20"/>
          <w:szCs w:val="20"/>
          <w:lang w:val="sv-SE"/>
        </w:rPr>
        <w:t>etn</w:t>
      </w:r>
      <w:r w:rsidR="00E80F70" w:rsidRPr="00E80182">
        <w:rPr>
          <w:rFonts w:ascii="Helvetica" w:hAnsi="Helvetica" w:hint="eastAsia"/>
          <w:color w:val="auto"/>
          <w:sz w:val="20"/>
          <w:szCs w:val="20"/>
          <w:lang w:val="sv-SE"/>
        </w:rPr>
        <w:t>ě</w:t>
      </w:r>
      <w:r w:rsidR="00E80F70" w:rsidRPr="00E80182">
        <w:rPr>
          <w:rFonts w:ascii="Helvetica" w:hAnsi="Helvetica"/>
          <w:color w:val="auto"/>
          <w:sz w:val="20"/>
          <w:szCs w:val="20"/>
          <w:lang w:val="sv-SE"/>
        </w:rPr>
        <w:t xml:space="preserve"> mezinárodního letišt</w:t>
      </w:r>
      <w:r w:rsidR="00E80F70" w:rsidRPr="00E80182">
        <w:rPr>
          <w:rFonts w:ascii="Helvetica" w:hAnsi="Helvetica" w:hint="eastAsia"/>
          <w:color w:val="auto"/>
          <w:sz w:val="20"/>
          <w:szCs w:val="20"/>
          <w:lang w:val="sv-SE"/>
        </w:rPr>
        <w:t>ě</w:t>
      </w:r>
      <w:r w:rsidR="00E80F70">
        <w:rPr>
          <w:rFonts w:ascii="Helvetica" w:hAnsi="Helvetica"/>
          <w:color w:val="auto"/>
          <w:sz w:val="20"/>
          <w:szCs w:val="20"/>
          <w:lang w:val="sv-SE"/>
        </w:rPr>
        <w:t xml:space="preserve"> v T</w:t>
      </w:r>
      <w:r w:rsidR="00E80F70" w:rsidRPr="00E80182">
        <w:rPr>
          <w:rFonts w:ascii="Helvetica" w:hAnsi="Helvetica"/>
          <w:color w:val="auto"/>
          <w:sz w:val="20"/>
          <w:szCs w:val="20"/>
          <w:lang w:val="sv-SE"/>
        </w:rPr>
        <w:t>ab</w:t>
      </w:r>
      <w:r w:rsidR="00E80F70" w:rsidRPr="00E80182">
        <w:rPr>
          <w:rFonts w:ascii="Helvetica" w:hAnsi="Helvetica" w:hint="eastAsia"/>
          <w:color w:val="auto"/>
          <w:sz w:val="20"/>
          <w:szCs w:val="20"/>
          <w:lang w:val="sv-SE"/>
        </w:rPr>
        <w:t>ě</w:t>
      </w:r>
      <w:r w:rsidR="008D0EE1">
        <w:rPr>
          <w:rFonts w:ascii="Helvetica" w:hAnsi="Helvetica"/>
          <w:color w:val="auto"/>
          <w:sz w:val="20"/>
          <w:szCs w:val="20"/>
          <w:lang w:val="sv-SE"/>
        </w:rPr>
        <w:t xml:space="preserve"> (</w:t>
      </w:r>
      <w:r w:rsidR="008D0EE1" w:rsidRPr="00E80182">
        <w:rPr>
          <w:rFonts w:ascii="Helvetica" w:hAnsi="Helvetica"/>
          <w:color w:val="auto"/>
          <w:sz w:val="20"/>
          <w:szCs w:val="20"/>
          <w:lang w:val="sv-SE"/>
        </w:rPr>
        <w:t>provincie</w:t>
      </w:r>
      <w:r w:rsidR="008D0EE1">
        <w:rPr>
          <w:rFonts w:ascii="Helvetica" w:hAnsi="Helvetica"/>
          <w:color w:val="auto"/>
          <w:sz w:val="20"/>
          <w:szCs w:val="20"/>
          <w:lang w:val="sv-SE"/>
        </w:rPr>
        <w:t xml:space="preserve"> v Egyptě</w:t>
      </w:r>
      <w:proofErr w:type="gramStart"/>
      <w:r w:rsidR="008D0EE1">
        <w:rPr>
          <w:rFonts w:ascii="Helvetica" w:hAnsi="Helvetica"/>
          <w:color w:val="auto"/>
          <w:sz w:val="20"/>
          <w:szCs w:val="20"/>
          <w:lang w:val="sv-SE"/>
        </w:rPr>
        <w:t>)</w:t>
      </w:r>
      <w:r w:rsidR="009F0A95">
        <w:rPr>
          <w:rFonts w:ascii="Helvetica" w:hAnsi="Helvetica"/>
          <w:color w:val="auto"/>
          <w:sz w:val="20"/>
          <w:szCs w:val="20"/>
          <w:lang w:val="sv-SE"/>
        </w:rPr>
        <w:t>,  SÝRIE</w:t>
      </w:r>
      <w:proofErr w:type="gramEnd"/>
      <w:r w:rsidR="009F0A95">
        <w:rPr>
          <w:rFonts w:ascii="Helvetica" w:hAnsi="Helvetica"/>
          <w:color w:val="auto"/>
          <w:sz w:val="20"/>
          <w:szCs w:val="20"/>
          <w:lang w:val="sv-SE"/>
        </w:rPr>
        <w:t>, JEMEN,</w:t>
      </w:r>
    </w:p>
    <w:p w14:paraId="373D0B5A" w14:textId="77777777" w:rsidR="007C0714" w:rsidRPr="0004104D" w:rsidRDefault="007C0714" w:rsidP="007C0714">
      <w:pPr>
        <w:pStyle w:val="Zkladntext"/>
        <w:numPr>
          <w:ilvl w:val="2"/>
          <w:numId w:val="10"/>
        </w:numPr>
        <w:tabs>
          <w:tab w:val="clear" w:pos="2340"/>
          <w:tab w:val="num" w:pos="851"/>
        </w:tabs>
        <w:autoSpaceDE/>
        <w:autoSpaceDN/>
        <w:adjustRightInd/>
        <w:spacing w:before="240"/>
        <w:ind w:left="851" w:hanging="284"/>
        <w:rPr>
          <w:rFonts w:ascii="Helvetica" w:hAnsi="Helvetica"/>
          <w:color w:val="auto"/>
          <w:sz w:val="20"/>
          <w:szCs w:val="20"/>
        </w:rPr>
      </w:pPr>
      <w:r w:rsidRPr="0004104D">
        <w:rPr>
          <w:rFonts w:ascii="Helvetica" w:hAnsi="Helvetica"/>
          <w:color w:val="auto"/>
          <w:sz w:val="20"/>
          <w:szCs w:val="20"/>
        </w:rPr>
        <w:t xml:space="preserve">Jakýkoli </w:t>
      </w:r>
      <w:proofErr w:type="gramStart"/>
      <w:r w:rsidRPr="0004104D">
        <w:rPr>
          <w:rFonts w:ascii="Helvetica" w:hAnsi="Helvetica"/>
          <w:color w:val="auto"/>
          <w:sz w:val="20"/>
          <w:szCs w:val="20"/>
        </w:rPr>
        <w:t>stát</w:t>
      </w:r>
      <w:proofErr w:type="gramEnd"/>
      <w:r w:rsidRPr="0004104D">
        <w:rPr>
          <w:rFonts w:ascii="Helvetica" w:hAnsi="Helvetica"/>
          <w:color w:val="auto"/>
          <w:sz w:val="20"/>
          <w:szCs w:val="20"/>
        </w:rPr>
        <w:t xml:space="preserve"> na jehož území je provoz letadla v rozporu se sankcemi </w:t>
      </w:r>
      <w:r w:rsidR="00E67173" w:rsidRPr="002810E5">
        <w:rPr>
          <w:rFonts w:ascii="Helvetica" w:hAnsi="Helvetica"/>
          <w:color w:val="auto"/>
          <w:sz w:val="20"/>
        </w:rPr>
        <w:t>O</w:t>
      </w:r>
      <w:r w:rsidR="00E67173">
        <w:rPr>
          <w:rFonts w:ascii="Helvetica" w:hAnsi="Helvetica"/>
          <w:color w:val="auto"/>
          <w:sz w:val="20"/>
        </w:rPr>
        <w:t>rganizace spojených národů</w:t>
      </w:r>
      <w:r w:rsidRPr="0004104D">
        <w:rPr>
          <w:rFonts w:ascii="Helvetica" w:hAnsi="Helvetica"/>
          <w:color w:val="auto"/>
          <w:sz w:val="20"/>
          <w:szCs w:val="20"/>
        </w:rPr>
        <w:t>.</w:t>
      </w:r>
    </w:p>
    <w:p w14:paraId="373D0B5B" w14:textId="77777777" w:rsidR="007C0714" w:rsidRPr="0004104D" w:rsidRDefault="007C0714" w:rsidP="007C0714">
      <w:pPr>
        <w:pStyle w:val="Zkladntext"/>
        <w:autoSpaceDE/>
        <w:autoSpaceDN/>
        <w:adjustRightInd/>
        <w:spacing w:before="240"/>
        <w:ind w:left="567" w:hanging="567"/>
        <w:rPr>
          <w:rFonts w:ascii="Helvetica" w:hAnsi="Helvetica"/>
          <w:color w:val="auto"/>
          <w:sz w:val="20"/>
          <w:szCs w:val="20"/>
        </w:rPr>
      </w:pPr>
      <w:r w:rsidRPr="0004104D">
        <w:rPr>
          <w:rFonts w:ascii="Helvetica" w:hAnsi="Helvetica"/>
          <w:color w:val="auto"/>
          <w:sz w:val="20"/>
          <w:szCs w:val="20"/>
        </w:rPr>
        <w:t>3.3.2. I přes ustanovení předchozího odstavce se pojištění vztahuje na:</w:t>
      </w:r>
    </w:p>
    <w:p w14:paraId="373D0B5C" w14:textId="77777777" w:rsidR="007C0714" w:rsidRPr="0004104D" w:rsidRDefault="00E67173" w:rsidP="007C0714">
      <w:pPr>
        <w:pStyle w:val="Zkladntext"/>
        <w:numPr>
          <w:ilvl w:val="0"/>
          <w:numId w:val="12"/>
        </w:numPr>
        <w:tabs>
          <w:tab w:val="clear" w:pos="2340"/>
          <w:tab w:val="num" w:pos="851"/>
        </w:tabs>
        <w:autoSpaceDE/>
        <w:autoSpaceDN/>
        <w:adjustRightInd/>
        <w:spacing w:before="240"/>
        <w:ind w:left="851" w:hanging="284"/>
        <w:rPr>
          <w:rFonts w:ascii="Helvetica" w:hAnsi="Helvetica"/>
          <w:color w:val="auto"/>
          <w:sz w:val="20"/>
          <w:szCs w:val="20"/>
        </w:rPr>
      </w:pPr>
      <w:r>
        <w:rPr>
          <w:rFonts w:ascii="Helvetica" w:hAnsi="Helvetica"/>
          <w:color w:val="auto"/>
          <w:sz w:val="20"/>
        </w:rPr>
        <w:t xml:space="preserve">škodné události nastalé v souvislosti s </w:t>
      </w:r>
      <w:r w:rsidRPr="002810E5">
        <w:rPr>
          <w:rFonts w:ascii="Helvetica" w:hAnsi="Helvetica"/>
          <w:color w:val="auto"/>
          <w:sz w:val="20"/>
        </w:rPr>
        <w:t>přelet</w:t>
      </w:r>
      <w:r>
        <w:rPr>
          <w:rFonts w:ascii="Helvetica" w:hAnsi="Helvetica"/>
          <w:color w:val="auto"/>
          <w:sz w:val="20"/>
        </w:rPr>
        <w:t>em</w:t>
      </w:r>
      <w:r w:rsidRPr="002810E5">
        <w:rPr>
          <w:rFonts w:ascii="Helvetica" w:hAnsi="Helvetica"/>
          <w:color w:val="auto"/>
          <w:sz w:val="20"/>
        </w:rPr>
        <w:t xml:space="preserve"> kteréhokoli vyloučeného území za podmínky, že let je prováděn v mezinárodně uznávaném leteckém koridoru a je prováděn v souladu s doporučeními Mezinárodní organizace pro civilní letectví (I.C.A.O.), nebo</w:t>
      </w:r>
    </w:p>
    <w:p w14:paraId="373D0B5D" w14:textId="77777777" w:rsidR="007C0714" w:rsidRPr="00E67173" w:rsidRDefault="00E67173" w:rsidP="00E67173">
      <w:pPr>
        <w:pStyle w:val="Zkladntext"/>
        <w:numPr>
          <w:ilvl w:val="0"/>
          <w:numId w:val="12"/>
        </w:numPr>
        <w:tabs>
          <w:tab w:val="clear" w:pos="2340"/>
          <w:tab w:val="num" w:pos="851"/>
        </w:tabs>
        <w:autoSpaceDE/>
        <w:autoSpaceDN/>
        <w:adjustRightInd/>
        <w:spacing w:before="240"/>
        <w:ind w:left="851" w:hanging="284"/>
        <w:rPr>
          <w:rFonts w:ascii="Helvetica" w:hAnsi="Helvetica"/>
          <w:color w:val="auto"/>
          <w:sz w:val="20"/>
        </w:rPr>
      </w:pPr>
      <w:r>
        <w:rPr>
          <w:rFonts w:ascii="Helvetica" w:hAnsi="Helvetica"/>
          <w:color w:val="auto"/>
          <w:sz w:val="20"/>
        </w:rPr>
        <w:t>škodné události nastalé v souvislosti s</w:t>
      </w:r>
      <w:r w:rsidRPr="00E67173">
        <w:rPr>
          <w:rFonts w:ascii="Helvetica" w:hAnsi="Helvetica"/>
          <w:color w:val="auto"/>
          <w:sz w:val="20"/>
        </w:rPr>
        <w:t xml:space="preserve"> případy, kdy </w:t>
      </w:r>
      <w:r>
        <w:rPr>
          <w:rFonts w:ascii="Helvetica" w:hAnsi="Helvetica"/>
          <w:color w:val="auto"/>
          <w:sz w:val="20"/>
        </w:rPr>
        <w:t>letadlo</w:t>
      </w:r>
      <w:r w:rsidRPr="00E67173">
        <w:rPr>
          <w:rFonts w:ascii="Helvetica" w:hAnsi="Helvetica"/>
          <w:color w:val="auto"/>
          <w:sz w:val="20"/>
        </w:rPr>
        <w:t xml:space="preserve"> přistálo ve vyloučeném území v přímé souvislosti a výhradně v důsledku vyšší moci.</w:t>
      </w:r>
    </w:p>
    <w:p w14:paraId="373D0B5E" w14:textId="77777777" w:rsidR="00E67173" w:rsidRDefault="00E67173">
      <w:pPr>
        <w:pStyle w:val="Nadpis2"/>
        <w:rPr>
          <w:rFonts w:ascii="Helvetica" w:hAnsi="Helvetica"/>
          <w:kern w:val="28"/>
          <w:sz w:val="32"/>
          <w:szCs w:val="32"/>
        </w:rPr>
      </w:pPr>
    </w:p>
    <w:p w14:paraId="373D0B5F" w14:textId="77777777" w:rsidR="00C769AC" w:rsidRPr="00A4683E" w:rsidRDefault="00C769AC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A4683E">
        <w:rPr>
          <w:rFonts w:ascii="Helvetica" w:hAnsi="Helvetica" w:cs="Arial"/>
          <w:bCs w:val="0"/>
          <w:i w:val="0"/>
          <w:iCs w:val="0"/>
        </w:rPr>
        <w:t>Článek III.</w:t>
      </w:r>
    </w:p>
    <w:p w14:paraId="373D0B60" w14:textId="77777777" w:rsidR="00C769AC" w:rsidRPr="00A4683E" w:rsidRDefault="00C769AC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A4683E">
        <w:rPr>
          <w:rFonts w:ascii="Helvetica" w:hAnsi="Helvetica" w:cs="Arial"/>
          <w:bCs w:val="0"/>
          <w:iCs w:val="0"/>
          <w:sz w:val="24"/>
          <w:szCs w:val="24"/>
        </w:rPr>
        <w:t>Hlášení škodných událostí</w:t>
      </w:r>
    </w:p>
    <w:p w14:paraId="373D0B61" w14:textId="77777777" w:rsidR="00C769AC" w:rsidRPr="00C31AC2" w:rsidRDefault="00C769A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Helvetica" w:hAnsi="Helvetica"/>
          <w:szCs w:val="24"/>
        </w:rPr>
      </w:pPr>
    </w:p>
    <w:p w14:paraId="373D0B62" w14:textId="77777777" w:rsidR="00C769AC" w:rsidRPr="00E67173" w:rsidRDefault="00E67173">
      <w:pPr>
        <w:adjustRightInd w:val="0"/>
        <w:jc w:val="both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 xml:space="preserve">Vznik škodné události je účastník pojištění podle ustanovení § 2796 občanského zákoníku povinen oznámit pojistiteli na tel.: </w:t>
      </w:r>
      <w:r w:rsidR="00A808F1">
        <w:rPr>
          <w:rFonts w:ascii="Helvetica" w:hAnsi="Helvetica"/>
          <w:lang w:val="cs-CZ"/>
        </w:rPr>
        <w:t>466</w:t>
      </w:r>
      <w:r w:rsidRPr="00E67173">
        <w:rPr>
          <w:rFonts w:ascii="Helvetica" w:hAnsi="Helvetica"/>
          <w:lang w:val="cs-CZ"/>
        </w:rPr>
        <w:t xml:space="preserve"> 100 777 </w:t>
      </w:r>
      <w:proofErr w:type="gramStart"/>
      <w:r w:rsidRPr="00E67173">
        <w:rPr>
          <w:rFonts w:ascii="Helvetica" w:hAnsi="Helvetica"/>
          <w:lang w:val="cs-CZ"/>
        </w:rPr>
        <w:t>nebo  na</w:t>
      </w:r>
      <w:proofErr w:type="gramEnd"/>
      <w:r w:rsidRPr="00E67173">
        <w:rPr>
          <w:rFonts w:ascii="Helvetica" w:hAnsi="Helvetica"/>
          <w:lang w:val="cs-CZ"/>
        </w:rPr>
        <w:t xml:space="preserve"> http://www.csobpoj.cz  nebo na adrese:</w:t>
      </w:r>
    </w:p>
    <w:p w14:paraId="373D0B63" w14:textId="77777777" w:rsidR="00C769AC" w:rsidRPr="00E67173" w:rsidRDefault="00C769AC">
      <w:pPr>
        <w:adjustRightInd w:val="0"/>
        <w:jc w:val="both"/>
        <w:rPr>
          <w:rFonts w:ascii="Helvetica" w:hAnsi="Helvetica"/>
          <w:lang w:val="cs-CZ"/>
        </w:rPr>
      </w:pPr>
    </w:p>
    <w:tbl>
      <w:tblPr>
        <w:tblW w:w="94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4789"/>
        <w:gridCol w:w="347"/>
      </w:tblGrid>
      <w:tr w:rsidR="00C769AC" w:rsidRPr="00A4683E" w14:paraId="373D0B6D" w14:textId="77777777">
        <w:tc>
          <w:tcPr>
            <w:tcW w:w="4500" w:type="dxa"/>
          </w:tcPr>
          <w:p w14:paraId="373D0B64" w14:textId="77777777" w:rsidR="00C769AC" w:rsidRPr="00E67173" w:rsidRDefault="00C769AC">
            <w:pPr>
              <w:pStyle w:val="Nadpis3"/>
              <w:keepNext w:val="0"/>
              <w:widowControl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E67173">
              <w:rPr>
                <w:rFonts w:ascii="Helvetica" w:hAnsi="Helvetica"/>
                <w:b/>
                <w:bCs/>
                <w:sz w:val="20"/>
                <w:szCs w:val="20"/>
              </w:rPr>
              <w:t>ČSOB Pojišťovna, a. s.</w:t>
            </w:r>
            <w:r w:rsidRPr="00E67173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E67173">
              <w:rPr>
                <w:rFonts w:ascii="Helvetica" w:hAnsi="Helvetica"/>
                <w:b/>
                <w:sz w:val="20"/>
                <w:szCs w:val="20"/>
              </w:rPr>
              <w:t>člen holdingu ČSOB</w:t>
            </w:r>
          </w:p>
          <w:p w14:paraId="373D0B65" w14:textId="77777777" w:rsidR="00C769AC" w:rsidRPr="00E67173" w:rsidRDefault="00C769AC">
            <w:pPr>
              <w:widowControl w:val="0"/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Odbor </w:t>
            </w:r>
            <w:r w:rsidR="00E67173">
              <w:rPr>
                <w:rFonts w:ascii="Helvetica" w:hAnsi="Helvetica"/>
                <w:lang w:val="cs-CZ"/>
              </w:rPr>
              <w:t>klientského</w:t>
            </w:r>
            <w:r w:rsidR="00A808F1">
              <w:rPr>
                <w:rFonts w:ascii="Helvetica" w:hAnsi="Helvetica"/>
                <w:lang w:val="cs-CZ"/>
              </w:rPr>
              <w:t xml:space="preserve"> kontaktního</w:t>
            </w:r>
            <w:r w:rsidR="00E67173">
              <w:rPr>
                <w:rFonts w:ascii="Helvetica" w:hAnsi="Helvetica"/>
                <w:lang w:val="cs-CZ"/>
              </w:rPr>
              <w:t xml:space="preserve"> centra</w:t>
            </w:r>
          </w:p>
          <w:p w14:paraId="373D0B66" w14:textId="77777777" w:rsidR="00C769AC" w:rsidRPr="00E67173" w:rsidRDefault="00C769AC">
            <w:pPr>
              <w:widowControl w:val="0"/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Masarykovo </w:t>
            </w:r>
            <w:proofErr w:type="gramStart"/>
            <w:r w:rsidRPr="00E67173">
              <w:rPr>
                <w:rFonts w:ascii="Helvetica" w:hAnsi="Helvetica"/>
                <w:lang w:val="cs-CZ"/>
              </w:rPr>
              <w:t>náměstí  1458</w:t>
            </w:r>
            <w:proofErr w:type="gramEnd"/>
            <w:r w:rsidRPr="00E67173">
              <w:rPr>
                <w:rFonts w:ascii="Helvetica" w:hAnsi="Helvetica"/>
                <w:lang w:val="cs-CZ"/>
              </w:rPr>
              <w:t xml:space="preserve">, </w:t>
            </w:r>
          </w:p>
          <w:p w14:paraId="373D0B67" w14:textId="77777777" w:rsidR="00C769AC" w:rsidRPr="00E67173" w:rsidRDefault="00C769AC" w:rsidP="00A808F1">
            <w:pPr>
              <w:widowControl w:val="0"/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>53</w:t>
            </w:r>
            <w:r w:rsidR="00A808F1">
              <w:rPr>
                <w:rFonts w:ascii="Helvetica" w:hAnsi="Helvetica"/>
                <w:lang w:val="cs-CZ"/>
              </w:rPr>
              <w:t>0</w:t>
            </w:r>
            <w:r w:rsidRPr="00E67173">
              <w:rPr>
                <w:rFonts w:ascii="Helvetica" w:hAnsi="Helvetica"/>
                <w:lang w:val="cs-CZ"/>
              </w:rPr>
              <w:t xml:space="preserve"> </w:t>
            </w:r>
            <w:proofErr w:type="gramStart"/>
            <w:r w:rsidR="00A808F1">
              <w:rPr>
                <w:rFonts w:ascii="Helvetica" w:hAnsi="Helvetica"/>
                <w:lang w:val="cs-CZ"/>
              </w:rPr>
              <w:t>02</w:t>
            </w:r>
            <w:r w:rsidRPr="00E67173">
              <w:rPr>
                <w:rFonts w:ascii="Helvetica" w:hAnsi="Helvetica"/>
                <w:lang w:val="cs-CZ"/>
              </w:rPr>
              <w:t xml:space="preserve">  Pardubice</w:t>
            </w:r>
            <w:proofErr w:type="gramEnd"/>
          </w:p>
        </w:tc>
        <w:tc>
          <w:tcPr>
            <w:tcW w:w="4971" w:type="dxa"/>
          </w:tcPr>
          <w:p w14:paraId="373D0B68" w14:textId="77777777" w:rsidR="00C769AC" w:rsidRPr="00E67173" w:rsidRDefault="00C769AC">
            <w:pPr>
              <w:widowControl w:val="0"/>
              <w:adjustRightInd w:val="0"/>
              <w:ind w:left="603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 pojišťovací makléř:</w:t>
            </w:r>
          </w:p>
          <w:p w14:paraId="373D0B69" w14:textId="5BC58730" w:rsidR="00C769AC" w:rsidRPr="00E67173" w:rsidRDefault="00D23777">
            <w:pPr>
              <w:widowControl w:val="0"/>
              <w:adjustRightInd w:val="0"/>
              <w:ind w:left="603"/>
              <w:rPr>
                <w:rFonts w:ascii="Helvetica" w:hAnsi="Helvetica"/>
                <w:i/>
                <w:iCs/>
                <w:color w:val="0000FF"/>
                <w:highlight w:val="yellow"/>
                <w:lang w:val="cs-CZ"/>
              </w:rPr>
            </w:pPr>
            <w:r w:rsidRPr="00D23777">
              <w:rPr>
                <w:rFonts w:ascii="Helvetica" w:hAnsi="Helvetica"/>
                <w:b/>
                <w:bCs/>
                <w:lang w:val="cs-CZ"/>
              </w:rPr>
              <w:t>FT makléřská s.r.o</w:t>
            </w:r>
            <w:r>
              <w:rPr>
                <w:rFonts w:ascii="Helvetica" w:hAnsi="Helvetica"/>
                <w:i/>
                <w:iCs/>
                <w:color w:val="0000FF"/>
                <w:lang w:val="cs-CZ"/>
              </w:rPr>
              <w:t>.</w:t>
            </w:r>
          </w:p>
          <w:p w14:paraId="373D0B6A" w14:textId="4400F16F" w:rsidR="00C769AC" w:rsidRPr="00D23777" w:rsidRDefault="00D23777">
            <w:pPr>
              <w:widowControl w:val="0"/>
              <w:adjustRightInd w:val="0"/>
              <w:ind w:left="603"/>
              <w:rPr>
                <w:rFonts w:ascii="Helvetica" w:hAnsi="Helvetica"/>
                <w:lang w:val="cs-CZ"/>
              </w:rPr>
            </w:pPr>
            <w:r w:rsidRPr="00D23777">
              <w:rPr>
                <w:rFonts w:ascii="Helvetica" w:hAnsi="Helvetica"/>
                <w:lang w:val="cs-CZ"/>
              </w:rPr>
              <w:t>Okružní 1</w:t>
            </w:r>
          </w:p>
          <w:p w14:paraId="373D0B6B" w14:textId="2D1A1DF3" w:rsidR="00C769AC" w:rsidRPr="00E67173" w:rsidRDefault="00D23777">
            <w:pPr>
              <w:widowControl w:val="0"/>
              <w:adjustRightInd w:val="0"/>
              <w:ind w:left="603"/>
              <w:rPr>
                <w:rFonts w:ascii="Helvetica" w:hAnsi="Helvetica"/>
                <w:color w:val="0000FF"/>
                <w:lang w:val="cs-CZ"/>
              </w:rPr>
            </w:pPr>
            <w:r w:rsidRPr="00D23777">
              <w:rPr>
                <w:rFonts w:ascii="Helvetica" w:hAnsi="Helvetica"/>
                <w:lang w:val="cs-CZ"/>
              </w:rPr>
              <w:t>638 00 Brno</w:t>
            </w:r>
          </w:p>
        </w:tc>
        <w:tc>
          <w:tcPr>
            <w:tcW w:w="360" w:type="dxa"/>
          </w:tcPr>
          <w:p w14:paraId="373D0B6C" w14:textId="77777777" w:rsidR="00C769AC" w:rsidRPr="00E67173" w:rsidRDefault="00C769AC">
            <w:pPr>
              <w:autoSpaceDE/>
              <w:autoSpaceDN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 </w:t>
            </w:r>
          </w:p>
        </w:tc>
      </w:tr>
    </w:tbl>
    <w:p w14:paraId="373D0B6E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6F" w14:textId="77777777" w:rsidR="00E67173" w:rsidRPr="00A4683E" w:rsidRDefault="00E67173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</w:p>
    <w:p w14:paraId="373D0B70" w14:textId="77777777" w:rsidR="00C769AC" w:rsidRPr="00A4683E" w:rsidRDefault="00C769AC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A4683E">
        <w:rPr>
          <w:rFonts w:ascii="Helvetica" w:hAnsi="Helvetica" w:cs="Arial"/>
          <w:bCs w:val="0"/>
          <w:i w:val="0"/>
          <w:iCs w:val="0"/>
        </w:rPr>
        <w:t xml:space="preserve">Článek IV. </w:t>
      </w:r>
    </w:p>
    <w:p w14:paraId="373D0B71" w14:textId="77777777" w:rsidR="00C769AC" w:rsidRPr="00A4683E" w:rsidRDefault="00C769AC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A4683E">
        <w:rPr>
          <w:rFonts w:ascii="Helvetica" w:hAnsi="Helvetica" w:cs="Arial"/>
          <w:bCs w:val="0"/>
          <w:iCs w:val="0"/>
          <w:sz w:val="24"/>
          <w:szCs w:val="24"/>
        </w:rPr>
        <w:t>Pojistné</w:t>
      </w:r>
    </w:p>
    <w:p w14:paraId="373D0B72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74" w14:textId="77777777" w:rsidR="00C769AC" w:rsidRPr="00E67173" w:rsidRDefault="005E7D8C">
      <w:pPr>
        <w:adjustRightInd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P</w:t>
      </w:r>
      <w:r w:rsidR="00C769AC" w:rsidRPr="00E67173">
        <w:rPr>
          <w:rFonts w:ascii="Helvetica" w:hAnsi="Helvetica"/>
          <w:lang w:val="cs-CZ"/>
        </w:rPr>
        <w:t>ojistitel a pojistník sjednávají, že pojistné za všechna pojištění sjednaná touto pojistnou smlouvou je pojistným běžným.</w:t>
      </w:r>
    </w:p>
    <w:p w14:paraId="373D0B75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</w:p>
    <w:p w14:paraId="373D0B76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>Výše pojistného za jednotlivá pojištění činí:</w:t>
      </w:r>
    </w:p>
    <w:tbl>
      <w:tblPr>
        <w:tblW w:w="947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783"/>
        <w:gridCol w:w="2682"/>
        <w:gridCol w:w="2682"/>
      </w:tblGrid>
      <w:tr w:rsidR="00C769AC" w:rsidRPr="00E67173" w14:paraId="373D0B7B" w14:textId="77777777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77" w14:textId="77777777" w:rsidR="00C769AC" w:rsidRPr="00E67173" w:rsidRDefault="00C769AC">
            <w:pPr>
              <w:adjustRightInd w:val="0"/>
              <w:rPr>
                <w:rFonts w:ascii="Helvetica" w:hAnsi="Helvetica"/>
                <w:b/>
                <w:bCs/>
                <w:lang w:val="cs-CZ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78" w14:textId="77777777" w:rsidR="00C769AC" w:rsidRPr="00E67173" w:rsidRDefault="00C769AC">
            <w:pPr>
              <w:adjustRightInd w:val="0"/>
              <w:rPr>
                <w:rFonts w:ascii="Helvetica" w:hAnsi="Helvetica"/>
                <w:b/>
                <w:bCs/>
                <w:lang w:val="cs-CZ"/>
              </w:rPr>
            </w:pPr>
            <w:r w:rsidRPr="00E67173">
              <w:rPr>
                <w:rFonts w:ascii="Helvetica" w:hAnsi="Helvetica"/>
                <w:b/>
                <w:bCs/>
                <w:lang w:val="cs-CZ"/>
              </w:rPr>
              <w:t>Pojištění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79" w14:textId="77777777" w:rsidR="00C769AC" w:rsidRPr="00E67173" w:rsidRDefault="00C769AC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  <w:lang w:val="cs-CZ"/>
              </w:rPr>
            </w:pPr>
            <w:r w:rsidRPr="00E67173">
              <w:rPr>
                <w:rFonts w:ascii="Helvetica" w:hAnsi="Helvetica"/>
                <w:b/>
                <w:bCs/>
                <w:lang w:val="cs-CZ"/>
              </w:rPr>
              <w:t xml:space="preserve">    Pojistné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7A" w14:textId="77777777" w:rsidR="00C769AC" w:rsidRPr="00E67173" w:rsidRDefault="00C769AC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  <w:lang w:val="cs-CZ"/>
              </w:rPr>
            </w:pPr>
            <w:r w:rsidRPr="00E67173">
              <w:rPr>
                <w:rFonts w:ascii="Helvetica" w:hAnsi="Helvetica"/>
                <w:b/>
                <w:bCs/>
                <w:lang w:val="cs-CZ"/>
              </w:rPr>
              <w:t xml:space="preserve">    Roční pojistné </w:t>
            </w:r>
          </w:p>
        </w:tc>
      </w:tr>
      <w:tr w:rsidR="00C769AC" w:rsidRPr="00E67173" w14:paraId="373D0B80" w14:textId="77777777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7C" w14:textId="77777777" w:rsidR="00C769AC" w:rsidRPr="00E67173" w:rsidRDefault="00C769AC">
            <w:pPr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1.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7D" w14:textId="77777777" w:rsidR="00C769AC" w:rsidRPr="00E67173" w:rsidRDefault="00C769AC">
            <w:pPr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Letecké pojištění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7E" w14:textId="5E8E41BD" w:rsidR="00C769AC" w:rsidRPr="00E67173" w:rsidRDefault="00D23777">
            <w:pPr>
              <w:autoSpaceDE/>
              <w:autoSpaceDN/>
              <w:adjustRightInd w:val="0"/>
              <w:jc w:val="right"/>
              <w:rPr>
                <w:rFonts w:ascii="Helvetica" w:hAnsi="Helvetica"/>
                <w:lang w:val="cs-CZ"/>
              </w:rPr>
            </w:pPr>
            <w:r>
              <w:rPr>
                <w:rFonts w:ascii="Helvetica" w:hAnsi="Helvetica"/>
              </w:rPr>
              <w:t xml:space="preserve">498 </w:t>
            </w:r>
            <w:proofErr w:type="gramStart"/>
            <w:r>
              <w:rPr>
                <w:rFonts w:ascii="Helvetica" w:hAnsi="Helvetica"/>
              </w:rPr>
              <w:t>336</w:t>
            </w:r>
            <w:r w:rsidR="00C769AC" w:rsidRPr="00E67173">
              <w:rPr>
                <w:rFonts w:ascii="Helvetica" w:hAnsi="Helvetica"/>
                <w:lang w:val="cs-CZ"/>
              </w:rPr>
              <w:t>,-</w:t>
            </w:r>
            <w:proofErr w:type="gramEnd"/>
            <w:r w:rsidR="00C769AC" w:rsidRPr="00E67173">
              <w:rPr>
                <w:rFonts w:ascii="Helvetica" w:hAnsi="Helvetica"/>
                <w:lang w:val="cs-CZ"/>
              </w:rPr>
              <w:t xml:space="preserve"> Kč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7F" w14:textId="6370A20B" w:rsidR="00C769AC" w:rsidRPr="00D23777" w:rsidRDefault="00D23777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  <w:lang w:val="cs-CZ"/>
              </w:rPr>
            </w:pPr>
            <w:r w:rsidRPr="00D23777">
              <w:rPr>
                <w:rFonts w:ascii="Helvetica" w:hAnsi="Helvetica"/>
                <w:b/>
                <w:bCs/>
              </w:rPr>
              <w:t>498 </w:t>
            </w:r>
            <w:proofErr w:type="gramStart"/>
            <w:r w:rsidRPr="00D23777">
              <w:rPr>
                <w:rFonts w:ascii="Helvetica" w:hAnsi="Helvetica"/>
                <w:b/>
                <w:bCs/>
              </w:rPr>
              <w:t>336,-</w:t>
            </w:r>
            <w:proofErr w:type="gramEnd"/>
            <w:r w:rsidR="00C769AC" w:rsidRPr="00D23777">
              <w:rPr>
                <w:rFonts w:ascii="Helvetica" w:hAnsi="Helvetica"/>
                <w:b/>
                <w:bCs/>
                <w:lang w:val="cs-CZ"/>
              </w:rPr>
              <w:t xml:space="preserve"> Kč </w:t>
            </w:r>
          </w:p>
        </w:tc>
      </w:tr>
    </w:tbl>
    <w:p w14:paraId="373D0B81" w14:textId="77777777" w:rsidR="00C769AC" w:rsidRPr="00E67173" w:rsidRDefault="00C769AC">
      <w:pPr>
        <w:adjustRightInd w:val="0"/>
        <w:jc w:val="both"/>
        <w:rPr>
          <w:rFonts w:ascii="Helvetica" w:hAnsi="Helvetica"/>
          <w:lang w:val="cs-CZ"/>
        </w:rPr>
      </w:pPr>
      <w:r w:rsidRPr="00E67173">
        <w:rPr>
          <w:rFonts w:ascii="Helvetica" w:hAnsi="Helvetica"/>
          <w:b/>
          <w:bCs/>
          <w:color w:val="000000"/>
          <w:u w:val="single"/>
          <w:lang w:val="cs-CZ"/>
        </w:rPr>
        <w:t xml:space="preserve">Pojistné </w:t>
      </w:r>
      <w:r w:rsidRPr="00E67173">
        <w:rPr>
          <w:rFonts w:ascii="Helvetica" w:hAnsi="Helvetica"/>
          <w:lang w:val="cs-CZ"/>
        </w:rPr>
        <w:t xml:space="preserve">= pojistné za všechna pojištění sjednaná touto pojistnou smlouvou za pojistné období v délce 1 pojistného roku NEBO je-li pojištění sjednáno na dobu kratší, tak za pojistné </w:t>
      </w:r>
      <w:proofErr w:type="gramStart"/>
      <w:r w:rsidRPr="00E67173">
        <w:rPr>
          <w:rFonts w:ascii="Helvetica" w:hAnsi="Helvetica"/>
          <w:lang w:val="cs-CZ"/>
        </w:rPr>
        <w:t>období,  které</w:t>
      </w:r>
      <w:proofErr w:type="gramEnd"/>
      <w:r w:rsidRPr="00E67173">
        <w:rPr>
          <w:rFonts w:ascii="Helvetica" w:hAnsi="Helvetica"/>
          <w:lang w:val="cs-CZ"/>
        </w:rPr>
        <w:t xml:space="preserve"> je u takového pojištění rovno pojistné době</w:t>
      </w:r>
    </w:p>
    <w:p w14:paraId="373D0B82" w14:textId="77777777" w:rsidR="00C769AC" w:rsidRPr="00E67173" w:rsidRDefault="00C769AC">
      <w:pPr>
        <w:adjustRightInd w:val="0"/>
        <w:jc w:val="both"/>
        <w:rPr>
          <w:rFonts w:ascii="Helvetica" w:hAnsi="Helvetica"/>
          <w:lang w:val="cs-CZ"/>
        </w:rPr>
      </w:pPr>
      <w:r w:rsidRPr="00E67173">
        <w:rPr>
          <w:rFonts w:ascii="Helvetica" w:hAnsi="Helvetica"/>
          <w:b/>
          <w:bCs/>
          <w:color w:val="000000"/>
          <w:u w:val="single"/>
          <w:lang w:val="cs-CZ"/>
        </w:rPr>
        <w:t xml:space="preserve">Roční pojistné </w:t>
      </w:r>
      <w:r w:rsidRPr="00E67173">
        <w:rPr>
          <w:rFonts w:ascii="Helvetica" w:hAnsi="Helvetica"/>
          <w:lang w:val="cs-CZ"/>
        </w:rPr>
        <w:t>= pojistné za všechna pojištění sjednaná touto pojistnou smlouvou za pojistné období v délce 1 pojistného roku</w:t>
      </w:r>
    </w:p>
    <w:p w14:paraId="373D0B83" w14:textId="77777777" w:rsidR="00C769AC" w:rsidRPr="00E67173" w:rsidRDefault="00C769AC">
      <w:pPr>
        <w:adjustRightInd w:val="0"/>
        <w:rPr>
          <w:rFonts w:ascii="Helvetica" w:hAnsi="Helvetica"/>
          <w:i/>
          <w:iCs/>
          <w:color w:val="0000FF"/>
          <w:lang w:val="cs-CZ"/>
        </w:rPr>
      </w:pPr>
    </w:p>
    <w:p w14:paraId="373D0B92" w14:textId="77777777" w:rsidR="00C769AC" w:rsidRPr="00E67173" w:rsidRDefault="00C769AC">
      <w:pPr>
        <w:pBdr>
          <w:top w:val="single" w:sz="18" w:space="1" w:color="auto"/>
        </w:pBdr>
        <w:autoSpaceDE/>
        <w:autoSpaceDN/>
        <w:rPr>
          <w:rFonts w:ascii="Helvetica" w:hAnsi="Helvetica"/>
          <w:b/>
          <w:bCs/>
          <w:lang w:val="cs-CZ"/>
        </w:rPr>
      </w:pPr>
      <w:r w:rsidRPr="00E67173">
        <w:rPr>
          <w:rFonts w:ascii="Helvetica" w:hAnsi="Helvetica"/>
          <w:b/>
          <w:bCs/>
          <w:lang w:val="cs-CZ"/>
        </w:rPr>
        <w:t>Splátkový kalendář:</w:t>
      </w:r>
    </w:p>
    <w:p w14:paraId="373D0B93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</w:p>
    <w:p w14:paraId="373D0B94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b/>
          <w:bCs/>
          <w:lang w:val="cs-CZ"/>
        </w:rPr>
        <w:t xml:space="preserve">Placení pojistného </w:t>
      </w:r>
      <w:r w:rsidRPr="00E67173">
        <w:rPr>
          <w:rFonts w:ascii="Helvetica" w:hAnsi="Helvetica"/>
          <w:lang w:val="cs-CZ"/>
        </w:rPr>
        <w:t xml:space="preserve">za všechna pojištění sjednaná touto pojistnou smlouvou </w:t>
      </w:r>
      <w:r w:rsidRPr="00E67173">
        <w:rPr>
          <w:rFonts w:ascii="Helvetica" w:hAnsi="Helvetica"/>
          <w:b/>
          <w:bCs/>
          <w:lang w:val="cs-CZ"/>
        </w:rPr>
        <w:t>se řídí následujícím splátkovým kalendářem:</w:t>
      </w:r>
    </w:p>
    <w:tbl>
      <w:tblPr>
        <w:tblW w:w="947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4416"/>
        <w:gridCol w:w="4731"/>
      </w:tblGrid>
      <w:tr w:rsidR="00C769AC" w:rsidRPr="00E67173" w14:paraId="373D0B98" w14:textId="77777777" w:rsidTr="00D23777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95" w14:textId="77777777" w:rsidR="00C769AC" w:rsidRPr="00E67173" w:rsidRDefault="00C769AC">
            <w:pPr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96" w14:textId="77777777" w:rsidR="00C769AC" w:rsidRPr="00E67173" w:rsidRDefault="00C769AC">
            <w:pPr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>Datum splátky pojistného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97" w14:textId="77777777" w:rsidR="00C769AC" w:rsidRPr="00E67173" w:rsidRDefault="00C769AC">
            <w:pPr>
              <w:autoSpaceDE/>
              <w:autoSpaceDN/>
              <w:adjustRightInd w:val="0"/>
              <w:jc w:val="right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      Splátka pojistného    </w:t>
            </w:r>
          </w:p>
        </w:tc>
      </w:tr>
      <w:tr w:rsidR="00C769AC" w:rsidRPr="00E67173" w14:paraId="373D0B9C" w14:textId="77777777" w:rsidTr="00D23777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99" w14:textId="77777777" w:rsidR="00C769AC" w:rsidRPr="00E67173" w:rsidRDefault="00C769AC">
            <w:pPr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1.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9A" w14:textId="59955BB6" w:rsidR="00C769AC" w:rsidRPr="00E67173" w:rsidRDefault="00D23777">
            <w:pPr>
              <w:adjustRightInd w:val="0"/>
              <w:rPr>
                <w:rFonts w:ascii="Helvetica" w:hAnsi="Helvetica"/>
                <w:b/>
                <w:bCs/>
                <w:lang w:val="cs-CZ"/>
              </w:rPr>
            </w:pPr>
            <w:r>
              <w:rPr>
                <w:rFonts w:ascii="Helvetica" w:hAnsi="Helvetica"/>
                <w:b/>
                <w:bCs/>
                <w:lang w:val="cs-CZ"/>
              </w:rPr>
              <w:t>31.01.2021</w:t>
            </w:r>
            <w:r w:rsidR="00C769AC" w:rsidRPr="00E67173">
              <w:rPr>
                <w:rFonts w:ascii="Helvetica" w:hAnsi="Helvetica"/>
                <w:b/>
                <w:bCs/>
                <w:lang w:val="cs-CZ"/>
              </w:rPr>
              <w:t xml:space="preserve">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B9B" w14:textId="1F2ACA97" w:rsidR="00C769AC" w:rsidRPr="00E67173" w:rsidRDefault="00D23777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  <w:lang w:val="cs-CZ"/>
              </w:rPr>
            </w:pPr>
            <w:r w:rsidRPr="00D23777">
              <w:rPr>
                <w:rFonts w:ascii="Helvetica" w:hAnsi="Helvetica"/>
                <w:b/>
                <w:bCs/>
              </w:rPr>
              <w:t xml:space="preserve">498 </w:t>
            </w:r>
            <w:proofErr w:type="gramStart"/>
            <w:r w:rsidRPr="00D23777">
              <w:rPr>
                <w:rFonts w:ascii="Helvetica" w:hAnsi="Helvetica"/>
                <w:b/>
                <w:bCs/>
              </w:rPr>
              <w:t>336</w:t>
            </w:r>
            <w:r w:rsidR="00C769AC" w:rsidRPr="00D23777">
              <w:rPr>
                <w:rFonts w:ascii="Helvetica" w:hAnsi="Helvetica"/>
                <w:b/>
                <w:bCs/>
                <w:lang w:val="cs-CZ"/>
              </w:rPr>
              <w:t>,-</w:t>
            </w:r>
            <w:proofErr w:type="gramEnd"/>
            <w:r w:rsidR="00C769AC" w:rsidRPr="00E67173">
              <w:rPr>
                <w:rFonts w:ascii="Helvetica" w:hAnsi="Helvetica"/>
                <w:b/>
                <w:bCs/>
                <w:lang w:val="cs-CZ"/>
              </w:rPr>
              <w:t xml:space="preserve"> Kč </w:t>
            </w:r>
          </w:p>
        </w:tc>
      </w:tr>
    </w:tbl>
    <w:p w14:paraId="373D0BA9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</w:p>
    <w:p w14:paraId="373D0BAB" w14:textId="299C83C1" w:rsidR="00C769AC" w:rsidRPr="00E67173" w:rsidRDefault="00C769AC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>Pojistné poukáže pojistník na účet ČSOB Pojišťovny, a. s., člena holdingu ČSOB,</w:t>
      </w:r>
    </w:p>
    <w:p w14:paraId="373D0BAC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 xml:space="preserve">číslo </w:t>
      </w:r>
      <w:r w:rsidRPr="00E67173">
        <w:rPr>
          <w:rFonts w:ascii="Helvetica" w:hAnsi="Helvetica"/>
          <w:b/>
          <w:bCs/>
          <w:lang w:val="cs-CZ"/>
        </w:rPr>
        <w:t xml:space="preserve">180135112/0300 </w:t>
      </w:r>
      <w:r w:rsidRPr="00E67173">
        <w:rPr>
          <w:rFonts w:ascii="Helvetica" w:hAnsi="Helvetica"/>
          <w:lang w:val="cs-CZ"/>
        </w:rPr>
        <w:t xml:space="preserve">u Československé obchodní banky, a. s., </w:t>
      </w:r>
    </w:p>
    <w:p w14:paraId="373D0BAD" w14:textId="77777777" w:rsidR="00C769AC" w:rsidRPr="00A4683E" w:rsidRDefault="00C769AC">
      <w:pPr>
        <w:adjustRightInd w:val="0"/>
        <w:rPr>
          <w:rFonts w:ascii="Helvetica" w:hAnsi="Helvetica"/>
          <w:lang w:val="cs-CZ"/>
        </w:rPr>
      </w:pPr>
      <w:r w:rsidRPr="00A4683E">
        <w:rPr>
          <w:rFonts w:ascii="Helvetica" w:hAnsi="Helvetica"/>
          <w:lang w:val="cs-CZ"/>
        </w:rPr>
        <w:lastRenderedPageBreak/>
        <w:t>konstantní symbol 3558,</w:t>
      </w:r>
    </w:p>
    <w:p w14:paraId="373D0BAE" w14:textId="20A11F9F" w:rsidR="00C769AC" w:rsidRPr="00A4683E" w:rsidRDefault="00C769AC">
      <w:pPr>
        <w:adjustRightInd w:val="0"/>
        <w:rPr>
          <w:rFonts w:ascii="Helvetica" w:hAnsi="Helvetica"/>
          <w:b/>
          <w:bCs/>
          <w:lang w:val="cs-CZ"/>
        </w:rPr>
      </w:pPr>
      <w:r w:rsidRPr="00A4683E">
        <w:rPr>
          <w:rFonts w:ascii="Helvetica" w:hAnsi="Helvetica"/>
          <w:lang w:val="cs-CZ"/>
        </w:rPr>
        <w:t xml:space="preserve">variabilní symbol </w:t>
      </w:r>
      <w:r w:rsidR="00D23777" w:rsidRPr="00075E41">
        <w:rPr>
          <w:rFonts w:ascii="Helvetica" w:hAnsi="Helvetica" w:cs="Helvetica"/>
          <w:b/>
          <w:bCs/>
          <w:color w:val="00387D"/>
          <w:sz w:val="18"/>
          <w:szCs w:val="18"/>
          <w:lang w:val="cs-CZ"/>
        </w:rPr>
        <w:t>8074418210  </w:t>
      </w:r>
    </w:p>
    <w:p w14:paraId="373D0BAF" w14:textId="77777777" w:rsidR="00C769AC" w:rsidRPr="00E67173" w:rsidRDefault="00C769AC">
      <w:pPr>
        <w:pStyle w:val="Zkladntext2"/>
        <w:tabs>
          <w:tab w:val="left" w:pos="0"/>
        </w:tabs>
        <w:rPr>
          <w:rFonts w:ascii="Helvetica" w:hAnsi="Helvetica"/>
          <w:sz w:val="20"/>
          <w:szCs w:val="20"/>
        </w:rPr>
      </w:pPr>
      <w:r w:rsidRPr="00E67173">
        <w:rPr>
          <w:rFonts w:ascii="Helvetica" w:hAnsi="Helvetica"/>
          <w:sz w:val="20"/>
          <w:szCs w:val="20"/>
        </w:rPr>
        <w:t>Pojistné se považuje za uhrazené dnem připsání na účet ČSOB Pojišťovny, a. s., člena holdingu.</w:t>
      </w:r>
    </w:p>
    <w:p w14:paraId="373D0BB0" w14:textId="77777777" w:rsidR="00C769AC" w:rsidRPr="00E67173" w:rsidRDefault="00C769AC">
      <w:pPr>
        <w:pStyle w:val="Zkladntext2"/>
        <w:tabs>
          <w:tab w:val="left" w:pos="0"/>
        </w:tabs>
        <w:rPr>
          <w:rFonts w:ascii="Helvetica" w:hAnsi="Helvetica"/>
          <w:i/>
          <w:iCs/>
          <w:color w:val="0000FF"/>
          <w:sz w:val="20"/>
          <w:szCs w:val="20"/>
        </w:rPr>
      </w:pPr>
    </w:p>
    <w:p w14:paraId="373D0BC9" w14:textId="77777777" w:rsidR="00C769AC" w:rsidRPr="00D23777" w:rsidRDefault="00C769AC" w:rsidP="005E7D8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D23777">
        <w:rPr>
          <w:rFonts w:ascii="Helvetica" w:hAnsi="Helvetica" w:cs="Arial"/>
          <w:bCs w:val="0"/>
          <w:i w:val="0"/>
          <w:iCs w:val="0"/>
        </w:rPr>
        <w:t xml:space="preserve">Článek V. </w:t>
      </w:r>
    </w:p>
    <w:p w14:paraId="373D0BCA" w14:textId="77777777" w:rsidR="00C769AC" w:rsidRPr="00D23777" w:rsidRDefault="00C769AC" w:rsidP="005E7D8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D23777">
        <w:rPr>
          <w:rFonts w:ascii="Helvetica" w:hAnsi="Helvetica" w:cs="Arial"/>
          <w:bCs w:val="0"/>
          <w:iCs w:val="0"/>
          <w:sz w:val="24"/>
          <w:szCs w:val="24"/>
        </w:rPr>
        <w:t>Závěrečná ustanovení</w:t>
      </w:r>
    </w:p>
    <w:p w14:paraId="373D0BCB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373D0BCC" w14:textId="1E9A93AD" w:rsidR="00C769AC" w:rsidRPr="005E7D8C" w:rsidRDefault="00C769AC">
      <w:pPr>
        <w:adjustRightInd w:val="0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Správce pojistné smlouvy: </w:t>
      </w:r>
      <w:r w:rsidR="00D23777">
        <w:rPr>
          <w:rFonts w:ascii="Helvetica" w:hAnsi="Helvetica"/>
          <w:lang w:val="cs-CZ"/>
        </w:rPr>
        <w:t>Mgr. Jaroslav Samek</w:t>
      </w:r>
      <w:r w:rsidRPr="005E7D8C">
        <w:rPr>
          <w:rFonts w:ascii="Helvetica" w:hAnsi="Helvetica"/>
          <w:lang w:val="cs-CZ"/>
        </w:rPr>
        <w:t xml:space="preserve"> </w:t>
      </w:r>
    </w:p>
    <w:p w14:paraId="373D0BCD" w14:textId="77777777" w:rsidR="00C769AC" w:rsidRPr="005E7D8C" w:rsidRDefault="00C769AC">
      <w:pPr>
        <w:adjustRightInd w:val="0"/>
        <w:rPr>
          <w:rFonts w:ascii="Helvetica" w:hAnsi="Helvetica"/>
          <w:lang w:val="cs-CZ"/>
        </w:rPr>
      </w:pPr>
    </w:p>
    <w:p w14:paraId="373D0BCF" w14:textId="2266B404" w:rsidR="00C769AC" w:rsidRPr="005E7D8C" w:rsidRDefault="00C769AC">
      <w:pPr>
        <w:pStyle w:val="Textkomente"/>
        <w:jc w:val="both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Pojistník pověřil písemnou plnou mocí, předanou pojistiteli před uzavřením této pojistné smlouvy, pojišťovacího makléře </w:t>
      </w:r>
      <w:r w:rsidR="00D23777" w:rsidRPr="00D23777">
        <w:rPr>
          <w:rFonts w:ascii="Helvetica" w:hAnsi="Helvetica"/>
          <w:b/>
          <w:bCs/>
          <w:lang w:val="cs-CZ"/>
        </w:rPr>
        <w:t>FT makléřská s.r.o</w:t>
      </w:r>
      <w:r w:rsidR="00D23777">
        <w:rPr>
          <w:rFonts w:ascii="Helvetica" w:hAnsi="Helvetica"/>
          <w:i/>
          <w:iCs/>
          <w:color w:val="0000FF"/>
          <w:lang w:val="cs-CZ"/>
        </w:rPr>
        <w:t xml:space="preserve">. </w:t>
      </w:r>
      <w:r w:rsidRPr="005E7D8C">
        <w:rPr>
          <w:rFonts w:ascii="Helvetica" w:hAnsi="Helvetica"/>
          <w:lang w:val="cs-CZ"/>
        </w:rPr>
        <w:t xml:space="preserve"> výkonem zprostředkovatelské činnosti v pojišťovnictví týkající se jeho pojistného zájmu. Veškeré právní úkony a jiná sdělení pojistitele týkající se pojištění sjednaného touto pojistnou smlouvou a určená pojistníkovi doručí pojistitel vždy kromě pojistníka také výše uvedenému pojišťovacímu makléři. Pojistník se zavazuje informovat pojistitele písemně o tom, že plná moc jím udělená výše uvedenému pojišťovacímu makléři z jakýchkoliv důvodů zanikla, a to nejdéle do 10 dnů ode dne, kdy se pojistník o důvodu zániku plné moci dozvěděl. </w:t>
      </w:r>
    </w:p>
    <w:p w14:paraId="373D0BD0" w14:textId="77777777" w:rsidR="00C769AC" w:rsidRPr="005E7D8C" w:rsidRDefault="00C769AC">
      <w:pPr>
        <w:adjustRightInd w:val="0"/>
        <w:rPr>
          <w:rFonts w:ascii="Helvetica" w:hAnsi="Helvetica"/>
          <w:lang w:val="cs-CZ"/>
        </w:rPr>
      </w:pPr>
    </w:p>
    <w:p w14:paraId="373D0BD1" w14:textId="77777777" w:rsidR="009476EA" w:rsidRPr="009476EA" w:rsidRDefault="009476EA" w:rsidP="009476EA">
      <w:pPr>
        <w:pStyle w:val="Zkladntext"/>
        <w:numPr>
          <w:ilvl w:val="0"/>
          <w:numId w:val="21"/>
        </w:numPr>
        <w:spacing w:before="240"/>
        <w:ind w:left="284" w:hanging="284"/>
        <w:rPr>
          <w:rFonts w:ascii="Helvetica" w:hAnsi="Helvetica" w:cs="Helvetica"/>
          <w:b/>
          <w:color w:val="auto"/>
          <w:sz w:val="20"/>
          <w:szCs w:val="20"/>
        </w:rPr>
      </w:pPr>
      <w:r w:rsidRPr="009476EA">
        <w:rPr>
          <w:rFonts w:ascii="Helvetica" w:hAnsi="Helvetica" w:cs="Helvetica"/>
          <w:b/>
          <w:color w:val="auto"/>
          <w:sz w:val="20"/>
          <w:szCs w:val="20"/>
        </w:rPr>
        <w:t>Elektronická komunikace:</w:t>
      </w:r>
    </w:p>
    <w:p w14:paraId="373D0BD2" w14:textId="77777777" w:rsidR="009476EA" w:rsidRPr="009476EA" w:rsidRDefault="009476EA" w:rsidP="009476EA">
      <w:pPr>
        <w:adjustRightInd w:val="0"/>
        <w:ind w:left="426" w:hanging="426"/>
        <w:jc w:val="both"/>
        <w:rPr>
          <w:rFonts w:ascii="Helvetica" w:eastAsia="Arial Unicode MS" w:hAnsi="Helvetica" w:cs="Helvetica"/>
          <w:lang w:val="cs-CZ"/>
        </w:rPr>
      </w:pPr>
      <w:r w:rsidRPr="00A4683E">
        <w:rPr>
          <w:rFonts w:ascii="Helvetica" w:eastAsia="Arial Unicode MS" w:hAnsi="Helvetica" w:cs="Helvetica"/>
          <w:lang w:val="cs-CZ"/>
        </w:rPr>
        <w:t>1.1</w:t>
      </w:r>
      <w:r w:rsidRPr="009476EA">
        <w:rPr>
          <w:rFonts w:ascii="Helvetica" w:eastAsia="Arial Unicode MS" w:hAnsi="Helvetica" w:cs="Helvetica"/>
          <w:lang w:val="cs-CZ"/>
        </w:rPr>
        <w:t>. V souladu s ustanoveními § 562, § 570 a násl. a § 2773 občanského zákoníku, pojistitel a pojistník výslovně deklarují, že veškerá písemná právní jednání týkající se pojištění mohou být učiněna také elektronickými prostředky.</w:t>
      </w:r>
    </w:p>
    <w:p w14:paraId="373D0BD3" w14:textId="77777777" w:rsidR="009476EA" w:rsidRPr="009476EA" w:rsidRDefault="009476EA" w:rsidP="009476EA">
      <w:pPr>
        <w:adjustRightInd w:val="0"/>
        <w:spacing w:after="120"/>
        <w:ind w:left="426" w:hanging="426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1.2. 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</w:r>
    </w:p>
    <w:p w14:paraId="373D0BD4" w14:textId="77777777" w:rsidR="009476EA" w:rsidRPr="009476EA" w:rsidRDefault="009476EA" w:rsidP="009476EA">
      <w:pPr>
        <w:numPr>
          <w:ilvl w:val="0"/>
          <w:numId w:val="38"/>
        </w:numPr>
        <w:autoSpaceDE/>
        <w:autoSpaceDN/>
        <w:spacing w:before="40" w:after="12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na e-mailovou adresu účastníka pojištění uvedenou v pojistné smlouvě,</w:t>
      </w:r>
    </w:p>
    <w:p w14:paraId="373D0BD5" w14:textId="77777777" w:rsidR="009476EA" w:rsidRPr="009476EA" w:rsidRDefault="009476EA" w:rsidP="009476EA">
      <w:pPr>
        <w:numPr>
          <w:ilvl w:val="0"/>
          <w:numId w:val="38"/>
        </w:numPr>
        <w:autoSpaceDE/>
        <w:autoSpaceDN/>
        <w:spacing w:before="40" w:after="12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na e-mailovou adresu účastníka pojištění sdělenou prokazatelně pojistiteli kdykoliv v době trvání pojištění, </w:t>
      </w:r>
    </w:p>
    <w:p w14:paraId="373D0BD6" w14:textId="77777777" w:rsidR="009476EA" w:rsidRPr="009476EA" w:rsidRDefault="009476EA" w:rsidP="009476EA">
      <w:pPr>
        <w:numPr>
          <w:ilvl w:val="0"/>
          <w:numId w:val="38"/>
        </w:numPr>
        <w:autoSpaceDE/>
        <w:autoSpaceDN/>
        <w:spacing w:before="40" w:after="12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do datového prostoru v internetové aplikaci elektronického bankovnictví Československé obchodní banky, a. s., přístupného účastníkovi pojištění z titulu jeho smluvního vztahu s Československou obchodní bankou, a. s., nebo </w:t>
      </w:r>
    </w:p>
    <w:p w14:paraId="373D0BD7" w14:textId="77777777" w:rsidR="00C769AC" w:rsidRPr="00A4683E" w:rsidRDefault="009476EA" w:rsidP="009476EA">
      <w:pPr>
        <w:numPr>
          <w:ilvl w:val="0"/>
          <w:numId w:val="38"/>
        </w:numPr>
        <w:autoSpaceDE/>
        <w:autoSpaceDN/>
        <w:spacing w:before="40" w:after="120"/>
        <w:jc w:val="both"/>
        <w:rPr>
          <w:rFonts w:ascii="Arial" w:eastAsia="Arial Unicode MS" w:hAnsi="Arial" w:cs="Arial"/>
          <w:sz w:val="18"/>
          <w:szCs w:val="18"/>
          <w:lang w:val="cs-CZ"/>
        </w:rPr>
      </w:pPr>
      <w:r w:rsidRPr="00A4683E">
        <w:rPr>
          <w:rFonts w:ascii="Helvetica" w:eastAsia="Arial Unicode MS" w:hAnsi="Helvetica" w:cs="Helvetica"/>
          <w:lang w:val="cs-CZ"/>
        </w:rPr>
        <w:t>do datového prostoru v internetové aplikaci pojistitele „Online klientská zóna“ přístupné účastníkovi pojištění na internetové adrese pojistitele “</w:t>
      </w:r>
      <w:hyperlink r:id="rId9" w:history="1">
        <w:r w:rsidRPr="00A4683E">
          <w:rPr>
            <w:rFonts w:ascii="Helvetica" w:eastAsia="Arial Unicode MS" w:hAnsi="Helvetica" w:cs="Helvetica"/>
            <w:lang w:val="cs-CZ"/>
          </w:rPr>
          <w:t>www.csobpoj.cz</w:t>
        </w:r>
      </w:hyperlink>
      <w:r w:rsidRPr="00A4683E">
        <w:rPr>
          <w:rFonts w:ascii="Helvetica" w:eastAsia="Arial Unicode MS" w:hAnsi="Helvetica" w:cs="Helvetica"/>
          <w:lang w:val="cs-CZ"/>
        </w:rPr>
        <w:t>“ z titulu uzavření pojistné smlouvy.</w:t>
      </w:r>
    </w:p>
    <w:p w14:paraId="373D0BD8" w14:textId="77777777" w:rsidR="009476EA" w:rsidRPr="009476EA" w:rsidRDefault="009476EA" w:rsidP="009476EA">
      <w:pPr>
        <w:pStyle w:val="Zkladntext"/>
        <w:numPr>
          <w:ilvl w:val="0"/>
          <w:numId w:val="21"/>
        </w:numPr>
        <w:spacing w:before="240"/>
        <w:ind w:left="284" w:hanging="284"/>
        <w:rPr>
          <w:rFonts w:ascii="Helvetica" w:hAnsi="Helvetica" w:cs="Helvetica"/>
          <w:b/>
          <w:color w:val="auto"/>
          <w:sz w:val="20"/>
          <w:szCs w:val="20"/>
        </w:rPr>
      </w:pPr>
      <w:r w:rsidRPr="009476EA">
        <w:rPr>
          <w:rFonts w:ascii="Helvetica" w:hAnsi="Helvetica" w:cs="Helvetica"/>
          <w:b/>
          <w:color w:val="auto"/>
          <w:sz w:val="20"/>
          <w:szCs w:val="20"/>
        </w:rPr>
        <w:t>Speciální ujednání o formě právních jednání týkajících se pojištění:</w:t>
      </w:r>
    </w:p>
    <w:p w14:paraId="373D0BD9" w14:textId="77777777" w:rsidR="009476EA" w:rsidRPr="009476EA" w:rsidRDefault="009476EA" w:rsidP="009476EA">
      <w:pPr>
        <w:tabs>
          <w:tab w:val="num" w:pos="360"/>
        </w:tabs>
        <w:adjustRightInd w:val="0"/>
        <w:spacing w:after="120"/>
        <w:ind w:left="426" w:hanging="426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2.1. 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 právním jednáním související, učiněná účastníky pojištění vedle písemné formy také v některé z následujících forem, respektive některým z následujících způsobů:</w:t>
      </w:r>
    </w:p>
    <w:p w14:paraId="373D0BDA" w14:textId="77777777" w:rsidR="009476EA" w:rsidRPr="009476EA" w:rsidRDefault="009476EA" w:rsidP="009476EA">
      <w:pPr>
        <w:pStyle w:val="Odstavecseseznamem"/>
        <w:numPr>
          <w:ilvl w:val="1"/>
          <w:numId w:val="39"/>
        </w:numPr>
        <w:tabs>
          <w:tab w:val="clear" w:pos="1386"/>
          <w:tab w:val="num" w:pos="360"/>
          <w:tab w:val="num" w:pos="709"/>
        </w:tabs>
        <w:autoSpaceDE/>
        <w:autoSpaceDN/>
        <w:adjustRightInd w:val="0"/>
        <w:spacing w:after="120"/>
        <w:ind w:left="663"/>
        <w:contextualSpacing w:val="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elektronickou poštou formou prostých e-mailových zpráv (tzn. e-mailových zpráv nevyžadujících opatření zaručeným elektronickým podpisem),</w:t>
      </w:r>
    </w:p>
    <w:p w14:paraId="373D0BDB" w14:textId="77777777" w:rsidR="009476EA" w:rsidRPr="009476EA" w:rsidRDefault="009476EA" w:rsidP="009476EA">
      <w:pPr>
        <w:pStyle w:val="Odstavecseseznamem"/>
        <w:numPr>
          <w:ilvl w:val="1"/>
          <w:numId w:val="39"/>
        </w:numPr>
        <w:tabs>
          <w:tab w:val="num" w:pos="709"/>
        </w:tabs>
        <w:autoSpaceDE/>
        <w:autoSpaceDN/>
        <w:adjustRightInd w:val="0"/>
        <w:spacing w:after="120"/>
        <w:ind w:left="666"/>
        <w:contextualSpacing w:val="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ústně prostřednictvím telefonu; v takovém případě však výhradně prostřednictvím </w:t>
      </w:r>
    </w:p>
    <w:p w14:paraId="373D0BDC" w14:textId="77777777" w:rsidR="009476EA" w:rsidRPr="009476EA" w:rsidRDefault="009476EA" w:rsidP="009476EA">
      <w:pPr>
        <w:pStyle w:val="Odstavecseseznamem"/>
        <w:numPr>
          <w:ilvl w:val="0"/>
          <w:numId w:val="40"/>
        </w:numPr>
        <w:tabs>
          <w:tab w:val="num" w:pos="993"/>
        </w:tabs>
        <w:autoSpaceDE/>
        <w:autoSpaceDN/>
        <w:adjustRightInd w:val="0"/>
        <w:spacing w:after="120"/>
        <w:ind w:left="993" w:hanging="284"/>
        <w:contextualSpacing w:val="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telefonního čísla pojistitele 466 100 777 nebo </w:t>
      </w:r>
    </w:p>
    <w:p w14:paraId="373D0BDD" w14:textId="77777777" w:rsidR="009476EA" w:rsidRPr="009476EA" w:rsidRDefault="009476EA" w:rsidP="009476EA">
      <w:pPr>
        <w:pStyle w:val="Odstavecseseznamem"/>
        <w:numPr>
          <w:ilvl w:val="0"/>
          <w:numId w:val="40"/>
        </w:numPr>
        <w:tabs>
          <w:tab w:val="num" w:pos="993"/>
        </w:tabs>
        <w:autoSpaceDE/>
        <w:autoSpaceDN/>
        <w:adjustRightInd w:val="0"/>
        <w:spacing w:after="120"/>
        <w:ind w:left="993" w:hanging="284"/>
        <w:contextualSpacing w:val="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jiných telefonních čísel pojistitele (nikoliv např. telefonních čísel pojišťovacího zprostředkovatele činného pro pojistitele) zveřejněných a určených pojistitelem k telefonní komunikaci s účastníky pojištění ve věci 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</w:t>
      </w:r>
      <w:r w:rsidRPr="009476EA">
        <w:rPr>
          <w:rFonts w:ascii="Helvetica" w:eastAsia="Arial Unicode MS" w:hAnsi="Helvetica" w:cs="Helvetica"/>
          <w:lang w:val="cs-CZ"/>
        </w:rPr>
        <w:lastRenderedPageBreak/>
        <w:t xml:space="preserve">čísla hlasovým automatem pojistitele informována před zahájením zaznamenávaného telefonního hovoru,   </w:t>
      </w:r>
    </w:p>
    <w:p w14:paraId="373D0BDE" w14:textId="77777777" w:rsidR="009476EA" w:rsidRPr="009476EA" w:rsidRDefault="009476EA" w:rsidP="009476EA">
      <w:pPr>
        <w:pStyle w:val="Odstavecseseznamem"/>
        <w:numPr>
          <w:ilvl w:val="1"/>
          <w:numId w:val="39"/>
        </w:numPr>
        <w:tabs>
          <w:tab w:val="num" w:pos="720"/>
        </w:tabs>
        <w:autoSpaceDE/>
        <w:autoSpaceDN/>
        <w:adjustRightInd w:val="0"/>
        <w:spacing w:after="120"/>
        <w:ind w:left="663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elektronickými prostředky prostřednictvím internetové aplikace „Online klientská zóna“ (zřízené a provozované pojistitelem a dostupné účastníkovi pojištění na internetové adrese pojistitele </w:t>
      </w:r>
      <w:hyperlink r:id="rId10" w:history="1">
        <w:r w:rsidRPr="009476EA">
          <w:rPr>
            <w:rFonts w:ascii="Helvetica" w:eastAsia="Arial Unicode MS" w:hAnsi="Helvetica" w:cs="Helvetica"/>
            <w:lang w:val="cs-CZ"/>
          </w:rPr>
          <w:t>www.csobpoj.cz</w:t>
        </w:r>
      </w:hyperlink>
      <w:r w:rsidRPr="009476EA">
        <w:rPr>
          <w:rFonts w:ascii="Helvetica" w:eastAsia="Arial Unicode MS" w:hAnsi="Helvetica" w:cs="Helvetica"/>
          <w:lang w:val="cs-CZ"/>
        </w:rPr>
        <w:t>) zabezpečeného internetového přístupu, k němuž účastník pojištění obdržel od pojistitele aktivační klíč (dále také jen „internetová aplikace").</w:t>
      </w:r>
    </w:p>
    <w:p w14:paraId="373D0BDF" w14:textId="77777777" w:rsidR="009476EA" w:rsidRDefault="009476EA" w:rsidP="0000283A">
      <w:pPr>
        <w:autoSpaceDE/>
        <w:autoSpaceDN/>
        <w:spacing w:before="40" w:after="120"/>
        <w:ind w:left="426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Další ujednání a informace k formě právních jednání a oznámení týkajících se pojištění jsou uvedena ve všeobecných pojistných podmínkách, které jsou součásti této pojistné smlouvy.</w:t>
      </w:r>
    </w:p>
    <w:p w14:paraId="373D0BE0" w14:textId="77777777" w:rsidR="0000283A" w:rsidRPr="0000283A" w:rsidRDefault="0000283A" w:rsidP="0000283A">
      <w:pPr>
        <w:pStyle w:val="Zkladntext"/>
        <w:numPr>
          <w:ilvl w:val="0"/>
          <w:numId w:val="21"/>
        </w:numPr>
        <w:spacing w:before="240"/>
        <w:ind w:left="284" w:hanging="284"/>
        <w:rPr>
          <w:rFonts w:ascii="Helvetica" w:hAnsi="Helvetica" w:cs="Helvetica"/>
          <w:b/>
          <w:color w:val="auto"/>
          <w:sz w:val="20"/>
          <w:szCs w:val="20"/>
        </w:rPr>
      </w:pPr>
      <w:r w:rsidRPr="0000283A">
        <w:rPr>
          <w:rFonts w:ascii="Helvetica" w:hAnsi="Helvetica" w:cs="Helvetica"/>
          <w:b/>
          <w:color w:val="auto"/>
          <w:sz w:val="20"/>
          <w:szCs w:val="20"/>
        </w:rPr>
        <w:t>Registr smluv</w:t>
      </w:r>
    </w:p>
    <w:p w14:paraId="373D0BE1" w14:textId="77777777" w:rsidR="0000283A" w:rsidRPr="0000283A" w:rsidRDefault="0000283A" w:rsidP="0000283A">
      <w:pPr>
        <w:tabs>
          <w:tab w:val="num" w:pos="284"/>
        </w:tabs>
        <w:adjustRightInd w:val="0"/>
        <w:spacing w:after="200"/>
        <w:ind w:left="426" w:hanging="426"/>
        <w:jc w:val="both"/>
        <w:rPr>
          <w:rFonts w:ascii="Helvetica" w:hAnsi="Helvetica" w:cs="Helvetica"/>
          <w:lang w:val="cs-CZ"/>
        </w:rPr>
      </w:pPr>
      <w:r w:rsidRPr="0000283A">
        <w:rPr>
          <w:rFonts w:ascii="Helvetica" w:hAnsi="Helvetica" w:cs="Helvetica"/>
          <w:lang w:val="cs-CZ"/>
        </w:rPr>
        <w:t>3.1. 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správci registru smluv k uveřejnění prostřednictvím registru smluv (dále jen „registr“) podle § 5 zákona č. 340/2015 Sb., o zvláštních podmínkách účinnosti některých smluv, uveřejňování těchto smluv a o registru smluv (zákon o registru smluv), ve znění pozdějších předpisů (dále také jen „ZRS“),</w:t>
      </w:r>
      <w:r w:rsidRPr="0000283A">
        <w:rPr>
          <w:rFonts w:ascii="Helvetica" w:hAnsi="Helvetica" w:cs="Helvetica"/>
          <w:color w:val="C00000"/>
          <w:lang w:val="cs-CZ"/>
        </w:rPr>
        <w:t xml:space="preserve"> </w:t>
      </w:r>
      <w:r w:rsidRPr="0000283A">
        <w:rPr>
          <w:rFonts w:ascii="Helvetica" w:hAnsi="Helvetica" w:cs="Helvetica"/>
          <w:lang w:val="cs-CZ"/>
        </w:rPr>
        <w:t>má pojistník. Předchozí větou není dotčeno právo pojistitele, aby tuto pojistnou smlouvu v registru smluv uveřejnil sám.</w:t>
      </w:r>
    </w:p>
    <w:p w14:paraId="373D0BE2" w14:textId="77777777" w:rsidR="0000283A" w:rsidRPr="0000283A" w:rsidRDefault="0000283A" w:rsidP="0000283A">
      <w:pPr>
        <w:tabs>
          <w:tab w:val="num" w:pos="284"/>
        </w:tabs>
        <w:adjustRightInd w:val="0"/>
        <w:spacing w:after="200"/>
        <w:ind w:left="426" w:hanging="426"/>
        <w:jc w:val="both"/>
        <w:rPr>
          <w:rFonts w:ascii="Helvetica" w:hAnsi="Helvetica" w:cs="Helvetica"/>
          <w:color w:val="C00000"/>
          <w:lang w:val="cs-CZ"/>
        </w:rPr>
      </w:pPr>
      <w:r w:rsidRPr="0000283A">
        <w:rPr>
          <w:rFonts w:ascii="Helvetica" w:hAnsi="Helvetica" w:cs="Helvetica"/>
          <w:lang w:val="cs-CZ"/>
        </w:rPr>
        <w:t>3.2. Obě dvě smluvní strany této pojistné smlouvy čestně prohlašují a svými podpisy, respektive podpisy svých oprávněných zástupců, výslovně stvrzují, že souhlasí s uveřejněním celého obsahu této pojistné smlouvy a všech informací v ní obsažených, s výjimkou případných osobních údajů třetích fyzických osob odlišných od pojistitele a pojistníka, prostřednictvím registru smluv dle ZRS. Pojistník se dále zavazuje, že před zasláním této pojistné smlouvy k uveřejnění správci registru smluv k uveřejnění prostřednictvím registru smluv zajistí znečitelnění všech případných osobních údajů třetích fyzických osob odlišných od pojistitele a pojistníka.</w:t>
      </w:r>
    </w:p>
    <w:p w14:paraId="373D0BE3" w14:textId="77777777" w:rsidR="0000283A" w:rsidRPr="0000283A" w:rsidRDefault="0000283A" w:rsidP="0000283A">
      <w:pPr>
        <w:tabs>
          <w:tab w:val="num" w:pos="284"/>
        </w:tabs>
        <w:adjustRightInd w:val="0"/>
        <w:spacing w:after="200"/>
        <w:ind w:left="426" w:hanging="426"/>
        <w:jc w:val="both"/>
        <w:rPr>
          <w:rFonts w:ascii="Helvetica" w:hAnsi="Helvetica" w:cs="Helvetica"/>
          <w:lang w:val="cs-CZ"/>
        </w:rPr>
      </w:pPr>
      <w:r w:rsidRPr="0000283A">
        <w:rPr>
          <w:rFonts w:ascii="Helvetica" w:hAnsi="Helvetica" w:cs="Helvetica"/>
          <w:lang w:val="cs-CZ"/>
        </w:rPr>
        <w:t>3.3. 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</w:r>
    </w:p>
    <w:p w14:paraId="373D0BE4" w14:textId="77777777" w:rsidR="0000283A" w:rsidRDefault="0000283A" w:rsidP="0000283A">
      <w:pPr>
        <w:tabs>
          <w:tab w:val="num" w:pos="284"/>
        </w:tabs>
        <w:adjustRightInd w:val="0"/>
        <w:spacing w:after="200"/>
        <w:ind w:left="426" w:hanging="426"/>
        <w:jc w:val="both"/>
        <w:rPr>
          <w:rFonts w:ascii="Helvetica" w:hAnsi="Helvetica" w:cs="Helvetica"/>
          <w:lang w:val="cs-CZ"/>
        </w:rPr>
      </w:pPr>
      <w:r w:rsidRPr="0000283A">
        <w:rPr>
          <w:rFonts w:ascii="Helvetica" w:hAnsi="Helvetica" w:cs="Helvetica"/>
          <w:lang w:val="cs-CZ"/>
        </w:rPr>
        <w:t xml:space="preserve">3.4. Právní úprava obsažená v tomto </w:t>
      </w:r>
      <w:proofErr w:type="gramStart"/>
      <w:r w:rsidRPr="0000283A">
        <w:rPr>
          <w:rFonts w:ascii="Helvetica" w:hAnsi="Helvetica" w:cs="Helvetica"/>
          <w:lang w:val="cs-CZ"/>
        </w:rPr>
        <w:t>článku  odst.</w:t>
      </w:r>
      <w:proofErr w:type="gramEnd"/>
      <w:r w:rsidRPr="0000283A">
        <w:rPr>
          <w:rFonts w:ascii="Helvetica" w:hAnsi="Helvetica" w:cs="Helvetica"/>
          <w:lang w:val="cs-CZ"/>
        </w:rPr>
        <w:t xml:space="preserve"> 3. pojistné smlouvy (tzn. práva a povinnosti smluvních stran této pojistné smlouvy související s jejím uveřejněním prostřednictvím registru smluv) se použije pouze tehdy, pokud se na tuto pojistnou smlouvu, s ohledem na charakter jejich smluvních stran a s ohledem na obsah této smlouvy, vztahuje povinnost jejího uveřejnění prostřednictvím registru smluv dle ZRS.</w:t>
      </w:r>
    </w:p>
    <w:p w14:paraId="373D0BE5" w14:textId="77777777" w:rsidR="0000283A" w:rsidRPr="0000283A" w:rsidRDefault="0000283A" w:rsidP="0000283A">
      <w:pPr>
        <w:pStyle w:val="Zkladntext"/>
        <w:numPr>
          <w:ilvl w:val="0"/>
          <w:numId w:val="21"/>
        </w:numPr>
        <w:spacing w:before="240"/>
        <w:ind w:left="284" w:hanging="284"/>
        <w:rPr>
          <w:rFonts w:ascii="Helvetica" w:hAnsi="Helvetica" w:cs="Helvetica"/>
          <w:b/>
          <w:color w:val="auto"/>
          <w:sz w:val="20"/>
          <w:szCs w:val="20"/>
        </w:rPr>
      </w:pPr>
      <w:r w:rsidRPr="0000283A">
        <w:rPr>
          <w:rFonts w:ascii="Helvetica" w:hAnsi="Helvetica" w:cs="Helvetica"/>
          <w:b/>
          <w:color w:val="auto"/>
          <w:sz w:val="20"/>
          <w:szCs w:val="20"/>
        </w:rPr>
        <w:t>Prohlášení pojistníka</w:t>
      </w:r>
      <w:r w:rsidR="000E528C">
        <w:rPr>
          <w:rFonts w:ascii="Helvetica" w:hAnsi="Helvetica" w:cs="Helvetica"/>
          <w:b/>
          <w:color w:val="auto"/>
          <w:sz w:val="20"/>
          <w:szCs w:val="20"/>
        </w:rPr>
        <w:t xml:space="preserve"> </w:t>
      </w:r>
    </w:p>
    <w:p w14:paraId="373D0BE6" w14:textId="77777777" w:rsidR="0000283A" w:rsidRPr="000E528C" w:rsidRDefault="0000283A" w:rsidP="000E528C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0E528C">
        <w:rPr>
          <w:rFonts w:ascii="Helvetica" w:hAnsi="Helvetica" w:cs="Helvetica"/>
          <w:b/>
          <w:lang w:val="cs-CZ"/>
        </w:rPr>
        <w:t>Prohlášení pojistníka, je-li pojistník fyzickou osobou</w:t>
      </w:r>
      <w:r w:rsidRPr="000E528C">
        <w:rPr>
          <w:rFonts w:ascii="Helvetica" w:hAnsi="Helvetica" w:cs="Helvetica"/>
          <w:lang w:val="cs-CZ"/>
        </w:rPr>
        <w:t>:</w:t>
      </w:r>
      <w:r w:rsidRPr="0000283A">
        <w:rPr>
          <w:rFonts w:ascii="Helvetica" w:hAnsi="Helvetica" w:cs="Helvetica"/>
          <w:lang w:val="cs-CZ"/>
        </w:rPr>
        <w:t xml:space="preserve"> </w:t>
      </w:r>
      <w:r w:rsidRPr="000E528C">
        <w:rPr>
          <w:rFonts w:ascii="Helvetica" w:hAnsi="Helvetica" w:cs="Helvetica"/>
          <w:lang w:val="cs-CZ"/>
        </w:rPr>
        <w:t>Prohlašuji a svým podpisem níže stvrzuji, že</w:t>
      </w:r>
    </w:p>
    <w:p w14:paraId="373D0BE7" w14:textId="77777777" w:rsidR="0000283A" w:rsidRPr="0000283A" w:rsidRDefault="0000283A" w:rsidP="0000283A">
      <w:pPr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>a) jsem byl před uzavřením pojistné smlouvy, zcela v souladu s ustanovením čl. 13 a čl. 14 Nařízení Evropského parlamentu a Rady (EU) č. 2016/679 ze dne 27. dubna 2016 o ochraně fyzických osob v souvislosti se zpracováním osobních údajů a o volném pohybu těchto údajů a o zrušení směrnice 95/46/ES (obecné nařízení o ochraně osobních údajů; dále jen „GDPR“), pojistitelem řádně a detailně (co do vysvětlení obsahu a významu všech jeho jednotlivých ustanovení) seznámen s Informacemi o zpracování osobních údajů (tzv. Informačním memorandem);</w:t>
      </w:r>
    </w:p>
    <w:p w14:paraId="373D0BE8" w14:textId="77777777" w:rsidR="0000283A" w:rsidRPr="0000283A" w:rsidRDefault="0000283A" w:rsidP="0000283A">
      <w:pPr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 xml:space="preserve">b) </w:t>
      </w:r>
      <w:r w:rsidR="008A664B">
        <w:rPr>
          <w:rFonts w:ascii="Helvetica" w:hAnsi="Helvetica" w:cs="Helvetica"/>
          <w:color w:val="000000"/>
          <w:lang w:val="cs-CZ"/>
        </w:rPr>
        <w:t>s</w:t>
      </w:r>
      <w:r w:rsidR="008A664B" w:rsidRPr="00F32927">
        <w:rPr>
          <w:rFonts w:ascii="Helvetica" w:hAnsi="Helvetica" w:cs="Helvetica"/>
          <w:color w:val="000000"/>
          <w:lang w:val="cs-CZ"/>
        </w:rPr>
        <w:t xml:space="preserve">eznámení s Informačním memorandem za pojistitele provedla buď právě ta konkrétní fyzická osoba, která za pojistitele podepsala tuto pojistnou smlouvu, anebo pojišťovací makléř, který je vázán plnou mocí nebo smlouvou se zájemcem o </w:t>
      </w:r>
      <w:proofErr w:type="gramStart"/>
      <w:r w:rsidR="008A664B" w:rsidRPr="00F32927">
        <w:rPr>
          <w:rFonts w:ascii="Helvetica" w:hAnsi="Helvetica" w:cs="Helvetica"/>
          <w:color w:val="000000"/>
          <w:lang w:val="cs-CZ"/>
        </w:rPr>
        <w:t>pojištění</w:t>
      </w:r>
      <w:proofErr w:type="gramEnd"/>
      <w:r w:rsidR="008A664B" w:rsidRPr="00F32927">
        <w:rPr>
          <w:rFonts w:ascii="Helvetica" w:hAnsi="Helvetica" w:cs="Helvetica"/>
          <w:color w:val="000000"/>
          <w:lang w:val="cs-CZ"/>
        </w:rPr>
        <w:t xml:space="preserve"> resp. pojistníkem</w:t>
      </w:r>
      <w:r w:rsidRPr="0000283A">
        <w:rPr>
          <w:rFonts w:ascii="Helvetica" w:hAnsi="Helvetica" w:cs="Helvetica"/>
          <w:color w:val="000000"/>
          <w:lang w:val="cs-CZ"/>
        </w:rPr>
        <w:t>;</w:t>
      </w:r>
    </w:p>
    <w:p w14:paraId="373D0BE9" w14:textId="77777777" w:rsidR="0000283A" w:rsidRPr="0000283A" w:rsidRDefault="0000283A" w:rsidP="0000283A">
      <w:pPr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 xml:space="preserve">c)  po seznámení se </w:t>
      </w:r>
      <w:proofErr w:type="gramStart"/>
      <w:r w:rsidRPr="0000283A">
        <w:rPr>
          <w:rFonts w:ascii="Helvetica" w:hAnsi="Helvetica" w:cs="Helvetica"/>
          <w:color w:val="000000"/>
          <w:lang w:val="cs-CZ"/>
        </w:rPr>
        <w:t>s  Informačním</w:t>
      </w:r>
      <w:proofErr w:type="gramEnd"/>
      <w:r w:rsidRPr="0000283A">
        <w:rPr>
          <w:rFonts w:ascii="Helvetica" w:hAnsi="Helvetica" w:cs="Helvetica"/>
          <w:color w:val="000000"/>
          <w:lang w:val="cs-CZ"/>
        </w:rPr>
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</w:r>
    </w:p>
    <w:p w14:paraId="373D0BEA" w14:textId="77777777" w:rsidR="0000283A" w:rsidRPr="0000283A" w:rsidRDefault="0000283A" w:rsidP="0000283A">
      <w:pPr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 xml:space="preserve">d)  beru na vědomí a jsem srozuměn s informací pojistitele o tom, že Informační memorandum je a bude zájemci o </w:t>
      </w:r>
      <w:proofErr w:type="gramStart"/>
      <w:r w:rsidRPr="0000283A">
        <w:rPr>
          <w:rFonts w:ascii="Helvetica" w:hAnsi="Helvetica" w:cs="Helvetica"/>
          <w:color w:val="000000"/>
          <w:lang w:val="cs-CZ"/>
        </w:rPr>
        <w:t>pojištění</w:t>
      </w:r>
      <w:proofErr w:type="gramEnd"/>
      <w:r w:rsidRPr="0000283A">
        <w:rPr>
          <w:rFonts w:ascii="Helvetica" w:hAnsi="Helvetica" w:cs="Helvetica"/>
          <w:color w:val="000000"/>
          <w:lang w:val="cs-CZ"/>
        </w:rPr>
        <w:t xml:space="preserve"> resp. pojistníkovi a jinému účastníku pojištění k dispozici na internetových </w:t>
      </w:r>
      <w:r w:rsidRPr="0000283A">
        <w:rPr>
          <w:rFonts w:ascii="Helvetica" w:hAnsi="Helvetica" w:cs="Helvetica"/>
          <w:color w:val="000000"/>
          <w:lang w:val="cs-CZ"/>
        </w:rPr>
        <w:lastRenderedPageBreak/>
        <w:t xml:space="preserve">(webových) stránkách pojistitele na adrese </w:t>
      </w:r>
      <w:hyperlink r:id="rId11" w:history="1">
        <w:r w:rsidRPr="0000283A">
          <w:rPr>
            <w:rStyle w:val="Hypertextovodkaz"/>
            <w:rFonts w:ascii="Helvetica" w:hAnsi="Helvetica" w:cs="Helvetica"/>
            <w:color w:val="000000"/>
            <w:lang w:val="cs-CZ"/>
          </w:rPr>
          <w:t>www.csobpoj.cz</w:t>
        </w:r>
      </w:hyperlink>
      <w:r w:rsidRPr="0000283A">
        <w:rPr>
          <w:rFonts w:ascii="Helvetica" w:hAnsi="Helvetica" w:cs="Helvetica"/>
          <w:color w:val="000000"/>
          <w:lang w:val="cs-CZ"/>
        </w:rPr>
        <w:t xml:space="preserve"> </w:t>
      </w:r>
      <w:r w:rsidRPr="0000283A">
        <w:rPr>
          <w:rFonts w:ascii="Helvetica" w:hAnsi="Helvetica" w:cs="Helvetica"/>
          <w:lang w:val="cs-CZ"/>
        </w:rPr>
        <w:t>nebo na vyžádání pojistníka u té konkrétní fyzické osoby, která jménem pojistitele podepsala tuto pojistnou smlouvu, anebo na kterémkoliv obchodním místě pojistitele</w:t>
      </w:r>
      <w:r w:rsidRPr="0000283A">
        <w:rPr>
          <w:rFonts w:ascii="Helvetica" w:hAnsi="Helvetica" w:cs="Helvetica"/>
          <w:i/>
          <w:lang w:val="cs-CZ"/>
        </w:rPr>
        <w:t>.</w:t>
      </w:r>
    </w:p>
    <w:p w14:paraId="373D0BEC" w14:textId="77777777" w:rsidR="0000283A" w:rsidRPr="000E528C" w:rsidRDefault="0000283A" w:rsidP="000E528C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0E528C">
        <w:rPr>
          <w:rFonts w:ascii="Helvetica" w:hAnsi="Helvetica" w:cs="Helvetica"/>
          <w:lang w:val="cs-CZ"/>
        </w:rPr>
        <w:t>Prohlašuji a svým podpisem níže stvrzuji, že v souladu s ustanovením § 128 odst. 1 zákona č. 277/2009 Sb., o pojišťovnictví, ve znění pozdějších předpisů, uděluji pojistiteli souhlas s poskytnutím informací týkajících se pojištění:</w:t>
      </w:r>
    </w:p>
    <w:p w14:paraId="373D0BED" w14:textId="77777777" w:rsidR="0000283A" w:rsidRPr="0000283A" w:rsidRDefault="0000283A" w:rsidP="0000283A">
      <w:pPr>
        <w:pStyle w:val="Odstavecseseznamem"/>
        <w:numPr>
          <w:ilvl w:val="0"/>
          <w:numId w:val="41"/>
        </w:numPr>
        <w:autoSpaceDE/>
        <w:autoSpaceDN/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 xml:space="preserve">členům skupiny ČSOB, jejichž seznam je uveden na internetových stránkách </w:t>
      </w:r>
      <w:hyperlink r:id="rId12" w:history="1">
        <w:r w:rsidRPr="0000283A">
          <w:rPr>
            <w:rFonts w:ascii="Helvetica" w:hAnsi="Helvetica" w:cs="Helvetica"/>
            <w:color w:val="000000"/>
            <w:lang w:val="cs-CZ"/>
          </w:rPr>
          <w:t>www.csob.cz/skupina</w:t>
        </w:r>
      </w:hyperlink>
      <w:r w:rsidRPr="0000283A">
        <w:rPr>
          <w:rFonts w:ascii="Helvetica" w:hAnsi="Helvetica" w:cs="Helvetica"/>
          <w:color w:val="000000"/>
          <w:lang w:val="cs-CZ"/>
        </w:rPr>
        <w:t xml:space="preserve"> a  </w:t>
      </w:r>
    </w:p>
    <w:p w14:paraId="373D0BEE" w14:textId="77777777" w:rsidR="0000283A" w:rsidRDefault="0000283A" w:rsidP="0000283A">
      <w:pPr>
        <w:pStyle w:val="Odstavecseseznamem"/>
        <w:numPr>
          <w:ilvl w:val="0"/>
          <w:numId w:val="41"/>
        </w:numPr>
        <w:autoSpaceDE/>
        <w:autoSpaceDN/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>ostatním subjektům podnikajícím v pojišťovnictví a zájmovým sdružením či korporacím těchto subjektů.</w:t>
      </w:r>
    </w:p>
    <w:p w14:paraId="373D0BEF" w14:textId="77777777" w:rsidR="0000283A" w:rsidRPr="000E528C" w:rsidRDefault="0000283A" w:rsidP="000E528C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0E528C">
        <w:rPr>
          <w:rFonts w:ascii="Helvetica" w:hAnsi="Helvetica" w:cs="Helvetica"/>
          <w:lang w:val="cs-CZ"/>
        </w:rPr>
        <w:t>Pojistník uzavřením této pojistné smlouvy uděluje pojistiteli plnou moc k tomu, aby ve věcech souvisejících s pojištěním sjednaným touto pojistnou smlouvou a zejména v případě pojistné nebo škodné události, jednal jeho jménem, zastupoval ho a požadoval nezbytné informace od orgánů veřejné moci nebo třetích osob, a to včetně možnosti nahlížení do spisů a pořizování výpisů či opisů z nich.</w:t>
      </w:r>
    </w:p>
    <w:p w14:paraId="373D0BF0" w14:textId="77777777" w:rsidR="000E528C" w:rsidRPr="000E528C" w:rsidRDefault="000E528C" w:rsidP="000E528C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0E528C">
        <w:rPr>
          <w:rFonts w:ascii="Helvetica" w:hAnsi="Helvetica" w:cs="Helvetica"/>
          <w:lang w:val="cs-CZ"/>
        </w:rPr>
        <w:t>Pojistník prohlašuje, že se důkladně seznámil se zněním pojistné smlouvy a s pojistnými podmínkami pojistitele, které jsou nedílnou součástí pojistné smlouvy, a podpisem pojistné smlouvy potvrzuje jejich převzetí. Dále pojistník potvrzuje, že se před uzavřením pojistné smlouvy podrobně seznámil se všemi vybranými ustanoveními pojistných podmínek zvlášť uvedenými v dokumentu „</w:t>
      </w:r>
      <w:proofErr w:type="spellStart"/>
      <w:r w:rsidRPr="000E528C">
        <w:rPr>
          <w:rFonts w:ascii="Helvetica" w:hAnsi="Helvetica" w:cs="Helvetica"/>
          <w:lang w:val="cs-CZ"/>
        </w:rPr>
        <w:t>Infolist</w:t>
      </w:r>
      <w:proofErr w:type="spellEnd"/>
      <w:r w:rsidRPr="000E528C">
        <w:rPr>
          <w:rFonts w:ascii="Helvetica" w:hAnsi="Helvetica" w:cs="Helvetica"/>
          <w:lang w:val="cs-CZ"/>
        </w:rPr>
        <w:t xml:space="preserve"> produktu“, která by mohla být považována za ustanovení neočekávaná ve smyslu § 1753 občanského zákoníku, a souhlasí s nimi. Pojistník také prohlašuje, že jeho odpovědi na písemné dotazy pojistitele ve smyslu ustanovení § 2788 občanského zákoníku jsou pravdivé.</w:t>
      </w:r>
    </w:p>
    <w:p w14:paraId="373D0BF1" w14:textId="77777777" w:rsidR="005D6871" w:rsidRPr="0085164A" w:rsidRDefault="005D6871" w:rsidP="0085164A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bookmarkStart w:id="0" w:name="OLE_LINK1"/>
      <w:bookmarkStart w:id="1" w:name="OLE_LINK2"/>
      <w:r w:rsidRPr="0085164A">
        <w:rPr>
          <w:rFonts w:ascii="Helvetica" w:hAnsi="Helvetica" w:cs="Helvetica"/>
          <w:lang w:val="cs-CZ"/>
        </w:rPr>
        <w:t>Pojistník čestně prohlašuje a podpisem této pojistné smlouvy pojistiteli pravdivě stvrzuje, že má objektivně existující pojistný zájem na pojištění sjednávaných touto pojistnou smlouvou, neboť je na jeho straně naplněna některá z níže uvedených skutečností jeho pojistný zájem dokládající:</w:t>
      </w:r>
    </w:p>
    <w:p w14:paraId="373D0BF2" w14:textId="77777777" w:rsidR="005D6871" w:rsidRPr="00623F7D" w:rsidRDefault="005D6871" w:rsidP="00B51166">
      <w:pPr>
        <w:pStyle w:val="Zkladntext"/>
        <w:numPr>
          <w:ilvl w:val="0"/>
          <w:numId w:val="31"/>
        </w:numPr>
        <w:spacing w:before="120"/>
        <w:ind w:left="721" w:hanging="295"/>
        <w:rPr>
          <w:rFonts w:ascii="Helvetica" w:hAnsi="Helvetica"/>
          <w:b/>
          <w:color w:val="auto"/>
          <w:sz w:val="20"/>
          <w:szCs w:val="20"/>
        </w:rPr>
      </w:pPr>
      <w:r w:rsidRPr="00623F7D">
        <w:rPr>
          <w:rFonts w:ascii="Helvetica" w:hAnsi="Helvetica"/>
          <w:b/>
          <w:color w:val="auto"/>
          <w:sz w:val="20"/>
          <w:szCs w:val="20"/>
        </w:rPr>
        <w:t>Majetek, jehož se má pojištění týkat, je:</w:t>
      </w:r>
    </w:p>
    <w:p w14:paraId="373D0BF3" w14:textId="77777777" w:rsidR="005D6871" w:rsidRPr="00623F7D" w:rsidRDefault="005D6871" w:rsidP="005D6871">
      <w:pPr>
        <w:pStyle w:val="Odstavecseseznamem1"/>
        <w:numPr>
          <w:ilvl w:val="0"/>
          <w:numId w:val="29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ve vlastnictví či spoluvlastnictví pojistníka;</w:t>
      </w:r>
    </w:p>
    <w:p w14:paraId="373D0BF4" w14:textId="77777777" w:rsidR="005D6871" w:rsidRPr="00623F7D" w:rsidRDefault="005D6871" w:rsidP="005D6871">
      <w:pPr>
        <w:pStyle w:val="Odstavecseseznamem1"/>
        <w:numPr>
          <w:ilvl w:val="0"/>
          <w:numId w:val="29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 xml:space="preserve">sice ve vlastnictví třetí osoby, ale pojistníkovi k němu svědčí některé z věcných práv k cizím věcem (např. věcné břemeno, zástavní právo, zadržovací právo apod.);  </w:t>
      </w:r>
    </w:p>
    <w:p w14:paraId="373D0BF5" w14:textId="77777777" w:rsidR="005D6871" w:rsidRPr="00623F7D" w:rsidRDefault="005D6871" w:rsidP="005D6871">
      <w:pPr>
        <w:pStyle w:val="Odstavecseseznamem1"/>
        <w:numPr>
          <w:ilvl w:val="0"/>
          <w:numId w:val="29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pojistníkem po právu užíván na základě smlouvy;</w:t>
      </w:r>
    </w:p>
    <w:p w14:paraId="373D0BF6" w14:textId="77777777" w:rsidR="005D6871" w:rsidRPr="00623F7D" w:rsidRDefault="005D6871" w:rsidP="005D6871">
      <w:pPr>
        <w:pStyle w:val="Odstavecseseznamem1"/>
        <w:numPr>
          <w:ilvl w:val="0"/>
          <w:numId w:val="29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pojistníkem převzat za účelem splnění jeho závazku;</w:t>
      </w:r>
    </w:p>
    <w:p w14:paraId="373D0BF7" w14:textId="77777777" w:rsidR="005D6871" w:rsidRPr="00623F7D" w:rsidRDefault="005D6871" w:rsidP="005D6871">
      <w:pPr>
        <w:pStyle w:val="Odstavecseseznamem1"/>
        <w:numPr>
          <w:ilvl w:val="0"/>
          <w:numId w:val="29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ve vlastnictví či spoluvlastnictví osob blízkých pojistníkovi;</w:t>
      </w:r>
    </w:p>
    <w:p w14:paraId="373D0BF8" w14:textId="77777777" w:rsidR="005D6871" w:rsidRPr="00623F7D" w:rsidRDefault="005D6871" w:rsidP="005D6871">
      <w:pPr>
        <w:pStyle w:val="Odstavecseseznamem1"/>
        <w:numPr>
          <w:ilvl w:val="0"/>
          <w:numId w:val="29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ve vlastnictví či spoluvlastnictví právnické osoby, jejíž je pojistník členem či společníkem, členem jejího orgánu nebo tím, kdo právnickou osobu podstatně ovlivňuje na základě dohody či jiné skutečnosti;</w:t>
      </w:r>
    </w:p>
    <w:p w14:paraId="373D0BF9" w14:textId="77777777" w:rsidR="005D6871" w:rsidRPr="00623F7D" w:rsidRDefault="005D6871" w:rsidP="005D6871">
      <w:pPr>
        <w:pStyle w:val="Odstavecseseznamem1"/>
        <w:numPr>
          <w:ilvl w:val="0"/>
          <w:numId w:val="29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ve vlastnictví či spoluvlastnictví členů či společníků pojistníka, členů jeho orgánů nebo toho, kdo pojistníka podstatně ovlivňuje na základě dohody či jiné skutečnosti nebo</w:t>
      </w:r>
    </w:p>
    <w:p w14:paraId="373D0BFA" w14:textId="77777777" w:rsidR="005D6871" w:rsidRPr="00623F7D" w:rsidRDefault="005D6871" w:rsidP="005D6871">
      <w:pPr>
        <w:pStyle w:val="Odstavecseseznamem1"/>
        <w:numPr>
          <w:ilvl w:val="0"/>
          <w:numId w:val="29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určen k zajištění dluhu pojistníka nebo dluhu, jehož je pojistník věřitelem.</w:t>
      </w:r>
    </w:p>
    <w:p w14:paraId="373D0BFB" w14:textId="77777777" w:rsidR="005D6871" w:rsidRPr="00623F7D" w:rsidRDefault="005D6871" w:rsidP="00B51166">
      <w:pPr>
        <w:pStyle w:val="Zkladntext"/>
        <w:numPr>
          <w:ilvl w:val="0"/>
          <w:numId w:val="31"/>
        </w:numPr>
        <w:spacing w:before="120"/>
        <w:ind w:left="721" w:hanging="295"/>
        <w:rPr>
          <w:rFonts w:ascii="Helvetica" w:hAnsi="Helvetica"/>
          <w:b/>
          <w:color w:val="auto"/>
          <w:sz w:val="20"/>
          <w:szCs w:val="20"/>
        </w:rPr>
      </w:pPr>
      <w:r w:rsidRPr="00623F7D">
        <w:rPr>
          <w:rFonts w:ascii="Helvetica" w:hAnsi="Helvetica"/>
          <w:b/>
          <w:color w:val="auto"/>
          <w:sz w:val="20"/>
          <w:szCs w:val="20"/>
        </w:rPr>
        <w:t xml:space="preserve">Sjednávané pojištění odpovědnosti   </w:t>
      </w:r>
    </w:p>
    <w:p w14:paraId="373D0BFC" w14:textId="77777777" w:rsidR="005D6871" w:rsidRPr="00623F7D" w:rsidRDefault="005D6871" w:rsidP="005D6871">
      <w:pPr>
        <w:pStyle w:val="Odstavecseseznamem1"/>
        <w:numPr>
          <w:ilvl w:val="0"/>
          <w:numId w:val="29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je pojištěním pojistníkovy odpovědnosti za újmu;</w:t>
      </w:r>
    </w:p>
    <w:p w14:paraId="373D0BFD" w14:textId="77777777" w:rsidR="005D6871" w:rsidRPr="00623F7D" w:rsidRDefault="005D6871" w:rsidP="005D6871">
      <w:pPr>
        <w:pStyle w:val="Odstavecseseznamem1"/>
        <w:numPr>
          <w:ilvl w:val="0"/>
          <w:numId w:val="29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je pojištěním odpovědnosti za újmu osob blízkých pojistníkovi;</w:t>
      </w:r>
    </w:p>
    <w:p w14:paraId="373D0BFE" w14:textId="77777777" w:rsidR="00361922" w:rsidRPr="00623F7D" w:rsidRDefault="00361922" w:rsidP="00361922">
      <w:pPr>
        <w:pStyle w:val="Odstavecseseznamem1"/>
        <w:numPr>
          <w:ilvl w:val="0"/>
          <w:numId w:val="29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 xml:space="preserve">je pojištěním odpovědnosti za újmu právnické osoby, jejíž je pojistník členem či společníkem, členem jejího orgánu nebo tím, kdo právnickou osobu podstatně ovlivňuje na základě dohody či jiné skutečnosti; </w:t>
      </w:r>
    </w:p>
    <w:p w14:paraId="373D0BFF" w14:textId="77777777" w:rsidR="00361922" w:rsidRPr="00623F7D" w:rsidRDefault="00361922" w:rsidP="00361922">
      <w:pPr>
        <w:pStyle w:val="Odstavecseseznamem1"/>
        <w:numPr>
          <w:ilvl w:val="0"/>
          <w:numId w:val="29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je pojištěním odpovědnosti za újmu členů či společníků pojistníka, členů jeho orgánů nebo toho, kdo pojistníka podstatně ovlivňuje na základě dohody či jiné skutečnosti.</w:t>
      </w:r>
    </w:p>
    <w:p w14:paraId="373D0C00" w14:textId="77777777" w:rsidR="00456D0B" w:rsidRPr="00456D0B" w:rsidRDefault="00456D0B" w:rsidP="000E528C">
      <w:pPr>
        <w:pStyle w:val="Zkladntext"/>
        <w:numPr>
          <w:ilvl w:val="0"/>
          <w:numId w:val="42"/>
        </w:numPr>
        <w:spacing w:before="240"/>
        <w:ind w:left="284" w:hanging="284"/>
        <w:rPr>
          <w:rFonts w:ascii="Helvetica" w:hAnsi="Helvetica"/>
          <w:color w:val="auto"/>
          <w:sz w:val="20"/>
          <w:szCs w:val="20"/>
        </w:rPr>
      </w:pPr>
      <w:r w:rsidRPr="00456D0B">
        <w:rPr>
          <w:rFonts w:ascii="Helvetica" w:hAnsi="Helvetica"/>
          <w:color w:val="auto"/>
          <w:sz w:val="20"/>
          <w:szCs w:val="20"/>
        </w:rPr>
        <w:t>Pojistná smlouva a jí sjednaná pojištění se řídí českým právním řádem</w:t>
      </w:r>
      <w:bookmarkEnd w:id="0"/>
      <w:bookmarkEnd w:id="1"/>
      <w:r w:rsidRPr="00456D0B">
        <w:rPr>
          <w:rFonts w:ascii="Helvetica" w:hAnsi="Helvetica"/>
          <w:color w:val="auto"/>
          <w:sz w:val="20"/>
          <w:szCs w:val="20"/>
        </w:rPr>
        <w:t>.</w:t>
      </w:r>
    </w:p>
    <w:p w14:paraId="373D0C01" w14:textId="7665CD25" w:rsidR="00C769AC" w:rsidRPr="00456D0B" w:rsidRDefault="00C769AC" w:rsidP="000E528C">
      <w:pPr>
        <w:pStyle w:val="Zkladntext"/>
        <w:numPr>
          <w:ilvl w:val="0"/>
          <w:numId w:val="42"/>
        </w:numPr>
        <w:spacing w:before="240"/>
        <w:ind w:left="284" w:hanging="284"/>
        <w:rPr>
          <w:rFonts w:ascii="Helvetica" w:hAnsi="Helvetica"/>
          <w:color w:val="auto"/>
          <w:sz w:val="20"/>
          <w:szCs w:val="20"/>
        </w:rPr>
      </w:pPr>
      <w:r w:rsidRPr="00456D0B">
        <w:rPr>
          <w:rFonts w:ascii="Helvetica" w:hAnsi="Helvetica"/>
          <w:color w:val="auto"/>
          <w:sz w:val="20"/>
          <w:szCs w:val="20"/>
        </w:rPr>
        <w:t xml:space="preserve">Počet stran pojistné </w:t>
      </w:r>
      <w:proofErr w:type="gramStart"/>
      <w:r w:rsidRPr="00456D0B">
        <w:rPr>
          <w:rFonts w:ascii="Helvetica" w:hAnsi="Helvetica"/>
          <w:color w:val="auto"/>
          <w:sz w:val="20"/>
          <w:szCs w:val="20"/>
        </w:rPr>
        <w:t xml:space="preserve">smlouvy:   </w:t>
      </w:r>
      <w:proofErr w:type="gramEnd"/>
      <w:r w:rsidR="00596C13">
        <w:rPr>
          <w:rFonts w:ascii="Helvetica" w:hAnsi="Helvetica"/>
          <w:color w:val="auto"/>
          <w:sz w:val="20"/>
          <w:szCs w:val="20"/>
        </w:rPr>
        <w:fldChar w:fldCharType="begin"/>
      </w:r>
      <w:r w:rsidR="00596C13">
        <w:rPr>
          <w:rFonts w:ascii="Helvetica" w:hAnsi="Helvetica"/>
          <w:color w:val="auto"/>
          <w:sz w:val="20"/>
          <w:szCs w:val="20"/>
        </w:rPr>
        <w:instrText xml:space="preserve"> SECTIONPAGES  \* Arabic  \* MERGEFORMAT </w:instrText>
      </w:r>
      <w:r w:rsidR="00596C13">
        <w:rPr>
          <w:rFonts w:ascii="Helvetica" w:hAnsi="Helvetica"/>
          <w:color w:val="auto"/>
          <w:sz w:val="20"/>
          <w:szCs w:val="20"/>
        </w:rPr>
        <w:fldChar w:fldCharType="separate"/>
      </w:r>
      <w:r w:rsidR="009A4C24">
        <w:rPr>
          <w:rFonts w:ascii="Helvetica" w:hAnsi="Helvetica"/>
          <w:noProof/>
          <w:color w:val="auto"/>
          <w:sz w:val="20"/>
          <w:szCs w:val="20"/>
        </w:rPr>
        <w:t>8</w:t>
      </w:r>
      <w:r w:rsidR="00596C13">
        <w:rPr>
          <w:rFonts w:ascii="Helvetica" w:hAnsi="Helvetica"/>
          <w:color w:val="auto"/>
          <w:sz w:val="20"/>
          <w:szCs w:val="20"/>
        </w:rPr>
        <w:fldChar w:fldCharType="end"/>
      </w:r>
    </w:p>
    <w:p w14:paraId="373D0C02" w14:textId="77777777" w:rsidR="00C769AC" w:rsidRPr="00456D0B" w:rsidRDefault="00C769AC" w:rsidP="000E528C">
      <w:pPr>
        <w:pStyle w:val="Zkladntext"/>
        <w:numPr>
          <w:ilvl w:val="0"/>
          <w:numId w:val="42"/>
        </w:numPr>
        <w:spacing w:before="240"/>
        <w:ind w:left="284" w:hanging="284"/>
        <w:rPr>
          <w:rFonts w:ascii="Helvetica" w:hAnsi="Helvetica"/>
          <w:color w:val="auto"/>
          <w:sz w:val="20"/>
          <w:szCs w:val="20"/>
        </w:rPr>
      </w:pPr>
      <w:r w:rsidRPr="00456D0B">
        <w:rPr>
          <w:rFonts w:ascii="Helvetica" w:hAnsi="Helvetica"/>
          <w:color w:val="auto"/>
          <w:sz w:val="20"/>
          <w:szCs w:val="20"/>
        </w:rPr>
        <w:lastRenderedPageBreak/>
        <w:t>Přílohy:</w:t>
      </w:r>
      <w:bookmarkStart w:id="2" w:name="_GoBack"/>
      <w:bookmarkEnd w:id="2"/>
    </w:p>
    <w:p w14:paraId="373D0C03" w14:textId="77777777" w:rsidR="00C769AC" w:rsidRDefault="00C769AC">
      <w:pPr>
        <w:numPr>
          <w:ilvl w:val="0"/>
          <w:numId w:val="3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>Seznam letadel</w:t>
      </w:r>
    </w:p>
    <w:p w14:paraId="373D0C04" w14:textId="77777777" w:rsidR="00C769AC" w:rsidRPr="005E7D8C" w:rsidRDefault="00C769AC">
      <w:pPr>
        <w:numPr>
          <w:ilvl w:val="0"/>
          <w:numId w:val="3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VPP </w:t>
      </w:r>
      <w:r w:rsidR="00456D0B">
        <w:rPr>
          <w:rFonts w:ascii="Helvetica" w:hAnsi="Helvetica"/>
          <w:lang w:val="cs-CZ"/>
        </w:rPr>
        <w:t>AVN 2014</w:t>
      </w:r>
    </w:p>
    <w:p w14:paraId="373D0C05" w14:textId="32888A4B" w:rsidR="00C769AC" w:rsidRPr="005E7D8C" w:rsidRDefault="00C769AC">
      <w:pPr>
        <w:numPr>
          <w:ilvl w:val="0"/>
          <w:numId w:val="3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Doložka AVN 52E </w:t>
      </w:r>
    </w:p>
    <w:p w14:paraId="373D0C06" w14:textId="53D27ACC" w:rsidR="00C769AC" w:rsidRPr="005E7D8C" w:rsidRDefault="00C769AC">
      <w:pPr>
        <w:numPr>
          <w:ilvl w:val="0"/>
          <w:numId w:val="3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>Výpis z </w:t>
      </w:r>
      <w:r w:rsidR="009A4C24">
        <w:rPr>
          <w:rFonts w:ascii="Helvetica" w:hAnsi="Helvetica"/>
          <w:lang w:val="cs-CZ"/>
        </w:rPr>
        <w:t>ARES</w:t>
      </w:r>
    </w:p>
    <w:p w14:paraId="373D0C07" w14:textId="77777777" w:rsidR="00C769AC" w:rsidRPr="005E7D8C" w:rsidRDefault="00C769AC">
      <w:pPr>
        <w:numPr>
          <w:ilvl w:val="0"/>
          <w:numId w:val="3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>Osvědčení letové způsobilosti</w:t>
      </w:r>
    </w:p>
    <w:p w14:paraId="373D0C08" w14:textId="77777777" w:rsidR="00C769AC" w:rsidRDefault="00C769AC">
      <w:pPr>
        <w:adjustRightInd w:val="0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  </w:t>
      </w:r>
    </w:p>
    <w:p w14:paraId="373D0C0A" w14:textId="23D274DA" w:rsidR="00C769AC" w:rsidRDefault="00C769AC" w:rsidP="00850EF0">
      <w:pPr>
        <w:pStyle w:val="Zkladntext"/>
        <w:numPr>
          <w:ilvl w:val="0"/>
          <w:numId w:val="42"/>
        </w:numPr>
        <w:spacing w:before="240"/>
        <w:ind w:left="284" w:hanging="284"/>
        <w:rPr>
          <w:rFonts w:ascii="Helvetica" w:hAnsi="Helvetica"/>
          <w:color w:val="auto"/>
          <w:sz w:val="20"/>
          <w:szCs w:val="20"/>
        </w:rPr>
      </w:pPr>
      <w:r w:rsidRPr="0085164A">
        <w:rPr>
          <w:rFonts w:ascii="Helvetica" w:hAnsi="Helvetica"/>
          <w:color w:val="auto"/>
          <w:sz w:val="20"/>
          <w:szCs w:val="20"/>
        </w:rPr>
        <w:t>Pojistná smlouva je vyhotovena ve 4 stejnopisech, přičemž jedno vyhotovení obdrží pojistník, jedno zplnomocněný makléř a zbývající dvě pojistitel.</w:t>
      </w:r>
    </w:p>
    <w:p w14:paraId="373D0C0B" w14:textId="77777777" w:rsidR="00CB0EFE" w:rsidRPr="0036140B" w:rsidRDefault="00CB0EFE" w:rsidP="00CB0EFE">
      <w:pPr>
        <w:pStyle w:val="Zkladntext"/>
        <w:keepNext/>
        <w:keepLines/>
        <w:numPr>
          <w:ilvl w:val="0"/>
          <w:numId w:val="42"/>
        </w:numPr>
        <w:spacing w:before="240"/>
        <w:ind w:left="284" w:hanging="284"/>
        <w:rPr>
          <w:rFonts w:ascii="Helvetica" w:hAnsi="Helvetica"/>
          <w:color w:val="auto"/>
          <w:sz w:val="20"/>
          <w:szCs w:val="20"/>
        </w:rPr>
      </w:pPr>
      <w:r w:rsidRPr="0036140B">
        <w:rPr>
          <w:rFonts w:ascii="Helvetica" w:hAnsi="Helvetica"/>
          <w:color w:val="auto"/>
          <w:sz w:val="20"/>
          <w:szCs w:val="20"/>
        </w:rPr>
        <w:t>Prohlášení osoby pověřené pojistitelem sjednáním pojištění:</w:t>
      </w:r>
    </w:p>
    <w:p w14:paraId="373D0C0C" w14:textId="77777777" w:rsidR="00CB0EFE" w:rsidRPr="005E7D8C" w:rsidRDefault="00CB0EFE" w:rsidP="00CB0EFE">
      <w:pPr>
        <w:keepNext/>
        <w:keepLines/>
        <w:adjustRightInd w:val="0"/>
        <w:ind w:left="360"/>
        <w:jc w:val="both"/>
        <w:rPr>
          <w:rFonts w:ascii="Helvetica" w:hAnsi="Helvetica" w:cs="Arial"/>
          <w:lang w:val="cs-CZ"/>
        </w:rPr>
      </w:pPr>
    </w:p>
    <w:p w14:paraId="373D0C0D" w14:textId="1953BFAF" w:rsidR="00CB0EFE" w:rsidRPr="005E7D8C" w:rsidRDefault="00CB0EFE" w:rsidP="00CB0EFE">
      <w:pPr>
        <w:keepNext/>
        <w:keepLines/>
        <w:adjustRightInd w:val="0"/>
        <w:ind w:left="284"/>
        <w:jc w:val="both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Prohlašuji, že jsem jako oprávněný zástupce pojistitele předložil návrh pojistné smlouvy a dne </w:t>
      </w:r>
      <w:r w:rsidR="009A4C24">
        <w:rPr>
          <w:rFonts w:ascii="Helvetica" w:hAnsi="Helvetica"/>
          <w:b/>
          <w:bCs/>
          <w:lang w:val="cs-CZ"/>
        </w:rPr>
        <w:t>10</w:t>
      </w:r>
      <w:r w:rsidR="00D23777">
        <w:rPr>
          <w:rFonts w:ascii="Helvetica" w:hAnsi="Helvetica"/>
          <w:b/>
          <w:bCs/>
          <w:lang w:val="cs-CZ"/>
        </w:rPr>
        <w:t>.12.2020</w:t>
      </w:r>
      <w:r w:rsidRPr="005E7D8C">
        <w:rPr>
          <w:rFonts w:ascii="Helvetica" w:hAnsi="Helvetica"/>
          <w:lang w:val="cs-CZ"/>
        </w:rPr>
        <w:t xml:space="preserve"> převzal sdělení o jeho přijetí, čímž byla smlouva uzavřena.</w:t>
      </w:r>
    </w:p>
    <w:p w14:paraId="373D0C0E" w14:textId="77777777" w:rsidR="00CB0EFE" w:rsidRPr="005E7D8C" w:rsidRDefault="00CB0EFE" w:rsidP="00CB0EFE">
      <w:pPr>
        <w:keepNext/>
        <w:keepLines/>
        <w:adjustRightInd w:val="0"/>
        <w:rPr>
          <w:rFonts w:ascii="Helvetica" w:hAnsi="Helvetica"/>
          <w:lang w:val="cs-CZ"/>
        </w:rPr>
      </w:pPr>
    </w:p>
    <w:p w14:paraId="373D0C0F" w14:textId="77777777" w:rsidR="00CB0EFE" w:rsidRPr="005E7D8C" w:rsidRDefault="00CB0EFE" w:rsidP="00CB0EFE">
      <w:pPr>
        <w:keepNext/>
        <w:keepLines/>
        <w:adjustRightInd w:val="0"/>
        <w:rPr>
          <w:rFonts w:ascii="Helvetica" w:hAnsi="Helvetica"/>
          <w:lang w:val="cs-CZ"/>
        </w:rPr>
      </w:pPr>
    </w:p>
    <w:p w14:paraId="373D0C10" w14:textId="77777777" w:rsidR="00CB0EFE" w:rsidRPr="005E7D8C" w:rsidRDefault="00CB0EFE" w:rsidP="00CB0EFE">
      <w:pPr>
        <w:keepNext/>
        <w:keepLines/>
        <w:adjustRightInd w:val="0"/>
        <w:rPr>
          <w:rFonts w:ascii="Helvetica" w:hAnsi="Helvetica"/>
          <w:lang w:val="cs-CZ"/>
        </w:rPr>
      </w:pPr>
    </w:p>
    <w:p w14:paraId="373D0C11" w14:textId="77777777" w:rsidR="00CB0EFE" w:rsidRPr="005E7D8C" w:rsidRDefault="00CB0EFE" w:rsidP="00CB0EFE">
      <w:pPr>
        <w:pStyle w:val="Zhlav"/>
        <w:keepNext/>
        <w:keepLines/>
        <w:tabs>
          <w:tab w:val="clear" w:pos="4536"/>
          <w:tab w:val="clear" w:pos="9072"/>
        </w:tabs>
        <w:adjustRightInd w:val="0"/>
        <w:rPr>
          <w:rFonts w:ascii="Helvetica" w:hAnsi="Helvetica"/>
        </w:rPr>
      </w:pPr>
    </w:p>
    <w:p w14:paraId="373D0C12" w14:textId="77777777" w:rsidR="00CB0EFE" w:rsidRPr="005E7D8C" w:rsidRDefault="00CB0EFE" w:rsidP="00CB0EFE">
      <w:pPr>
        <w:keepNext/>
        <w:keepLines/>
        <w:adjustRightInd w:val="0"/>
        <w:rPr>
          <w:rFonts w:ascii="Helvetica" w:hAnsi="Helvetica"/>
          <w:lang w:val="cs-CZ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CB0EFE" w:rsidRPr="005E7D8C" w14:paraId="373D0C15" w14:textId="77777777" w:rsidTr="00EC5E13">
        <w:tc>
          <w:tcPr>
            <w:tcW w:w="4749" w:type="dxa"/>
          </w:tcPr>
          <w:p w14:paraId="373D0C13" w14:textId="77777777" w:rsidR="00CB0EFE" w:rsidRPr="005E7D8C" w:rsidRDefault="00CB0EFE" w:rsidP="00CB0EFE">
            <w:pPr>
              <w:keepNext/>
              <w:keepLines/>
              <w:ind w:right="326"/>
              <w:jc w:val="center"/>
              <w:rPr>
                <w:rFonts w:ascii="Helvetica" w:hAnsi="Helvetica" w:cs="Arial"/>
                <w:lang w:val="cs-CZ"/>
              </w:rPr>
            </w:pPr>
            <w:r w:rsidRPr="005E7D8C">
              <w:rPr>
                <w:rFonts w:ascii="Helvetica" w:hAnsi="Helvetica" w:cs="Arial"/>
                <w:lang w:val="cs-CZ"/>
              </w:rPr>
              <w:t xml:space="preserve"> ............................................................ </w:t>
            </w:r>
          </w:p>
        </w:tc>
        <w:tc>
          <w:tcPr>
            <w:tcW w:w="4749" w:type="dxa"/>
          </w:tcPr>
          <w:p w14:paraId="373D0C14" w14:textId="77777777" w:rsidR="00CB0EFE" w:rsidRPr="005E7D8C" w:rsidRDefault="00CB0EFE" w:rsidP="00CB0EFE">
            <w:pPr>
              <w:keepNext/>
              <w:keepLines/>
              <w:jc w:val="center"/>
              <w:rPr>
                <w:rFonts w:ascii="Helvetica" w:hAnsi="Helvetica" w:cs="Arial"/>
                <w:lang w:val="cs-CZ"/>
              </w:rPr>
            </w:pPr>
            <w:r w:rsidRPr="005E7D8C">
              <w:rPr>
                <w:rFonts w:ascii="Helvetica" w:hAnsi="Helvetica" w:cs="Arial"/>
                <w:lang w:val="cs-CZ"/>
              </w:rPr>
              <w:t xml:space="preserve"> ............................................................ </w:t>
            </w:r>
          </w:p>
        </w:tc>
      </w:tr>
      <w:tr w:rsidR="00CB0EFE" w:rsidRPr="005E7D8C" w14:paraId="373D0C18" w14:textId="77777777" w:rsidTr="00EC5E13">
        <w:tc>
          <w:tcPr>
            <w:tcW w:w="4749" w:type="dxa"/>
          </w:tcPr>
          <w:p w14:paraId="373D0C16" w14:textId="77777777" w:rsidR="00CB0EFE" w:rsidRPr="005E7D8C" w:rsidRDefault="00CB0EFE" w:rsidP="00CB0EFE">
            <w:pPr>
              <w:keepNext/>
              <w:keepLines/>
              <w:ind w:right="326"/>
              <w:jc w:val="center"/>
              <w:rPr>
                <w:rFonts w:ascii="Helvetica" w:hAnsi="Helvetica"/>
                <w:lang w:val="cs-CZ"/>
              </w:rPr>
            </w:pPr>
            <w:r w:rsidRPr="005E7D8C">
              <w:rPr>
                <w:rFonts w:ascii="Helvetica" w:hAnsi="Helvetica"/>
                <w:lang w:val="cs-CZ"/>
              </w:rPr>
              <w:t xml:space="preserve">jméno, příjmení a podpis osoby pověřené pojistitelem uzavřením pojistné smlouvy </w:t>
            </w:r>
          </w:p>
        </w:tc>
        <w:tc>
          <w:tcPr>
            <w:tcW w:w="4749" w:type="dxa"/>
          </w:tcPr>
          <w:p w14:paraId="373D0C17" w14:textId="77777777" w:rsidR="00CB0EFE" w:rsidRPr="005E7D8C" w:rsidRDefault="00CB0EFE" w:rsidP="00CB0EFE">
            <w:pPr>
              <w:keepNext/>
              <w:keepLines/>
              <w:jc w:val="center"/>
              <w:rPr>
                <w:rFonts w:ascii="Helvetica" w:hAnsi="Helvetica"/>
                <w:lang w:val="cs-CZ"/>
              </w:rPr>
            </w:pPr>
            <w:r w:rsidRPr="005E7D8C">
              <w:rPr>
                <w:rFonts w:ascii="Helvetica" w:hAnsi="Helvetica"/>
                <w:lang w:val="cs-CZ"/>
              </w:rPr>
              <w:t>razítko a podpis pojistníka</w:t>
            </w:r>
          </w:p>
        </w:tc>
      </w:tr>
    </w:tbl>
    <w:p w14:paraId="373D0C19" w14:textId="77777777" w:rsidR="0085164A" w:rsidRPr="005E7D8C" w:rsidRDefault="0085164A">
      <w:pPr>
        <w:adjustRightInd w:val="0"/>
        <w:ind w:left="360"/>
        <w:jc w:val="both"/>
        <w:rPr>
          <w:rFonts w:ascii="Helvetica" w:hAnsi="Helvetica" w:cs="Arial"/>
          <w:lang w:val="cs-CZ"/>
        </w:rPr>
      </w:pPr>
    </w:p>
    <w:p w14:paraId="373D0C1A" w14:textId="77777777" w:rsidR="000D5511" w:rsidRPr="00A808F1" w:rsidRDefault="000D5511" w:rsidP="000D5511">
      <w:pPr>
        <w:autoSpaceDE/>
        <w:autoSpaceDN/>
        <w:rPr>
          <w:sz w:val="4"/>
          <w:szCs w:val="4"/>
          <w:lang w:val="cs-CZ"/>
        </w:rPr>
        <w:sectPr w:rsidR="000D5511" w:rsidRPr="00A808F1" w:rsidSect="00C72B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17" w:right="1417" w:bottom="1417" w:left="1417" w:header="709" w:footer="709" w:gutter="0"/>
          <w:pgNumType w:start="1"/>
          <w:cols w:space="709"/>
          <w:titlePg/>
          <w:docGrid w:linePitch="272"/>
        </w:sect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67"/>
        <w:gridCol w:w="4428"/>
      </w:tblGrid>
      <w:tr w:rsidR="005A2E6D" w:rsidRPr="00F00A35" w14:paraId="373D0C27" w14:textId="77777777" w:rsidTr="005A2E6D">
        <w:tc>
          <w:tcPr>
            <w:tcW w:w="5920" w:type="dxa"/>
            <w:vAlign w:val="center"/>
          </w:tcPr>
          <w:p w14:paraId="373D0C1B" w14:textId="77777777" w:rsidR="005A2E6D" w:rsidRPr="00A4683E" w:rsidRDefault="005A2E6D" w:rsidP="004E0D3B">
            <w:pPr>
              <w:rPr>
                <w:lang w:val="de-DE"/>
              </w:rPr>
            </w:pPr>
            <w:r>
              <w:rPr>
                <w:noProof/>
                <w:lang w:val="cs-CZ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373D0C7B" wp14:editId="373D0C7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43180</wp:posOffset>
                  </wp:positionV>
                  <wp:extent cx="1828800" cy="577215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3D0C1C" w14:textId="77777777" w:rsidR="005A2E6D" w:rsidRDefault="005A2E6D" w:rsidP="004E0D3B">
            <w:pPr>
              <w:rPr>
                <w:sz w:val="40"/>
                <w:szCs w:val="40"/>
                <w:lang w:val="cs-CZ"/>
              </w:rPr>
            </w:pPr>
          </w:p>
          <w:p w14:paraId="373D0C1D" w14:textId="77777777" w:rsidR="005A2E6D" w:rsidRDefault="005A2E6D" w:rsidP="004E0D3B">
            <w:pPr>
              <w:rPr>
                <w:sz w:val="40"/>
                <w:szCs w:val="40"/>
                <w:lang w:val="cs-CZ"/>
              </w:rPr>
            </w:pPr>
          </w:p>
          <w:p w14:paraId="373D0C1E" w14:textId="77777777" w:rsidR="005A2E6D" w:rsidRPr="005234F0" w:rsidRDefault="005A2E6D" w:rsidP="004E0D3B">
            <w:pPr>
              <w:rPr>
                <w:sz w:val="40"/>
                <w:szCs w:val="40"/>
                <w:lang w:val="cs-CZ"/>
              </w:rPr>
            </w:pPr>
            <w:proofErr w:type="spellStart"/>
            <w:r w:rsidRPr="005234F0">
              <w:rPr>
                <w:sz w:val="40"/>
                <w:szCs w:val="40"/>
                <w:lang w:val="cs-CZ"/>
              </w:rPr>
              <w:t>Infolist</w:t>
            </w:r>
            <w:proofErr w:type="spellEnd"/>
            <w:r w:rsidRPr="005234F0">
              <w:rPr>
                <w:sz w:val="40"/>
                <w:szCs w:val="40"/>
                <w:lang w:val="cs-CZ"/>
              </w:rPr>
              <w:t xml:space="preserve"> produktu</w:t>
            </w:r>
          </w:p>
          <w:p w14:paraId="373D0C1F" w14:textId="77777777" w:rsidR="005A2E6D" w:rsidRPr="00A4683E" w:rsidRDefault="005A2E6D" w:rsidP="004E0D3B">
            <w:pPr>
              <w:rPr>
                <w:lang w:val="de-DE"/>
              </w:rPr>
            </w:pPr>
            <w:r w:rsidRPr="005234F0">
              <w:rPr>
                <w:sz w:val="28"/>
                <w:szCs w:val="28"/>
                <w:lang w:val="cs-CZ"/>
              </w:rPr>
              <w:t>Informace pojistitele pro zájemce o pojištění</w:t>
            </w:r>
            <w:r w:rsidRPr="00A4683E">
              <w:rPr>
                <w:noProof/>
                <w:sz w:val="20"/>
                <w:lang w:val="de-DE" w:eastAsia="cs-CZ"/>
              </w:rPr>
              <w:t xml:space="preserve"> </w:t>
            </w:r>
          </w:p>
        </w:tc>
        <w:tc>
          <w:tcPr>
            <w:tcW w:w="567" w:type="dxa"/>
          </w:tcPr>
          <w:p w14:paraId="373D0C20" w14:textId="77777777" w:rsidR="005A2E6D" w:rsidRDefault="005A2E6D" w:rsidP="004E0D3B">
            <w:pPr>
              <w:pStyle w:val="Bezmezer"/>
            </w:pPr>
          </w:p>
          <w:p w14:paraId="373D0C21" w14:textId="77777777" w:rsidR="005A2E6D" w:rsidRDefault="005A2E6D" w:rsidP="004E0D3B">
            <w:pPr>
              <w:pStyle w:val="Bezmezer"/>
            </w:pPr>
          </w:p>
        </w:tc>
        <w:tc>
          <w:tcPr>
            <w:tcW w:w="4428" w:type="dxa"/>
            <w:vAlign w:val="center"/>
          </w:tcPr>
          <w:p w14:paraId="373D0C22" w14:textId="77777777" w:rsidR="005A2E6D" w:rsidRDefault="005A2E6D" w:rsidP="004E0D3B">
            <w:pPr>
              <w:pStyle w:val="Bezmezer"/>
              <w:spacing w:line="360" w:lineRule="auto"/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752" behindDoc="1" locked="0" layoutInCell="1" allowOverlap="1" wp14:anchorId="373D0C7D" wp14:editId="373D0C7E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58420</wp:posOffset>
                  </wp:positionV>
                  <wp:extent cx="497840" cy="497840"/>
                  <wp:effectExtent l="114300" t="114300" r="111760" b="111760"/>
                  <wp:wrapNone/>
                  <wp:docPr id="2" name="obrázek 2" descr="Náhled verze z 20. 7. 2007, 15: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áhled verze z 20. 7. 2007, 15: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32272"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3D0C23" w14:textId="77777777" w:rsidR="005A2E6D" w:rsidRDefault="005A2E6D" w:rsidP="004E0D3B">
            <w:pPr>
              <w:pStyle w:val="Bezmezer"/>
              <w:spacing w:line="360" w:lineRule="auto"/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373D0C24" w14:textId="77777777" w:rsidR="005A2E6D" w:rsidRDefault="005A2E6D" w:rsidP="004E0D3B">
            <w:pPr>
              <w:pStyle w:val="Bezmezer"/>
              <w:spacing w:line="360" w:lineRule="auto"/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373D0C25" w14:textId="77777777" w:rsidR="005A2E6D" w:rsidRDefault="005A2E6D" w:rsidP="004E0D3B">
            <w:pPr>
              <w:pStyle w:val="Bezmezer"/>
              <w:spacing w:line="360" w:lineRule="auto"/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6704" behindDoc="0" locked="0" layoutInCell="1" allowOverlap="1" wp14:anchorId="373D0C7F" wp14:editId="373D0C80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-735965</wp:posOffset>
                  </wp:positionV>
                  <wp:extent cx="755015" cy="755015"/>
                  <wp:effectExtent l="0" t="0" r="6985" b="698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3D0C26" w14:textId="77777777" w:rsidR="005A2E6D" w:rsidRPr="00F00A35" w:rsidRDefault="005A2E6D" w:rsidP="005A2E6D">
            <w:pPr>
              <w:pStyle w:val="Bezmezer"/>
              <w:spacing w:line="360" w:lineRule="auto"/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Pojištění letadel</w:t>
            </w:r>
          </w:p>
        </w:tc>
      </w:tr>
      <w:tr w:rsidR="005A2E6D" w:rsidRPr="00344468" w14:paraId="373D0C2A" w14:textId="77777777" w:rsidTr="005A2E6D">
        <w:trPr>
          <w:trHeight w:val="147"/>
        </w:trPr>
        <w:tc>
          <w:tcPr>
            <w:tcW w:w="10915" w:type="dxa"/>
            <w:gridSpan w:val="3"/>
            <w:vAlign w:val="center"/>
          </w:tcPr>
          <w:p w14:paraId="373D0C28" w14:textId="77777777" w:rsidR="005A2E6D" w:rsidRDefault="005A2E6D" w:rsidP="004E0D3B">
            <w:pPr>
              <w:pStyle w:val="Bezmezer"/>
              <w:spacing w:before="60" w:after="60"/>
              <w:jc w:val="center"/>
              <w:rPr>
                <w:rFonts w:ascii="Helvetica" w:hAnsi="Helvetica"/>
                <w:b/>
                <w:i/>
                <w:noProof/>
                <w:sz w:val="20"/>
                <w:szCs w:val="20"/>
                <w:lang w:eastAsia="cs-CZ"/>
              </w:rPr>
            </w:pPr>
          </w:p>
          <w:p w14:paraId="373D0C29" w14:textId="77777777" w:rsidR="005A2E6D" w:rsidRPr="00BA0616" w:rsidRDefault="005A2E6D" w:rsidP="004E0D3B">
            <w:pPr>
              <w:pStyle w:val="Bezmezer"/>
              <w:spacing w:before="60" w:after="60"/>
              <w:rPr>
                <w:rFonts w:ascii="Helvetica" w:hAnsi="Helvetica"/>
                <w:sz w:val="24"/>
                <w:szCs w:val="24"/>
              </w:rPr>
            </w:pPr>
            <w:r w:rsidRPr="00BA0616"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 xml:space="preserve">Informace o </w:t>
            </w:r>
            <w:r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>produktu</w:t>
            </w:r>
          </w:p>
        </w:tc>
      </w:tr>
      <w:tr w:rsidR="000D5511" w:rsidRPr="00344468" w14:paraId="373D0C2C" w14:textId="77777777" w:rsidTr="005A2E6D">
        <w:trPr>
          <w:trHeight w:val="147"/>
        </w:trPr>
        <w:tc>
          <w:tcPr>
            <w:tcW w:w="10915" w:type="dxa"/>
            <w:gridSpan w:val="3"/>
            <w:vAlign w:val="center"/>
          </w:tcPr>
          <w:p w14:paraId="373D0C2B" w14:textId="77777777" w:rsidR="000D5511" w:rsidRPr="00344468" w:rsidRDefault="000D5511" w:rsidP="005A2E6D">
            <w:pPr>
              <w:pStyle w:val="Bezmezer"/>
              <w:spacing w:before="60" w:after="60"/>
              <w:rPr>
                <w:rFonts w:ascii="Helvetica" w:hAnsi="Helvetica"/>
                <w:b/>
                <w:i/>
                <w:noProof/>
                <w:sz w:val="20"/>
                <w:szCs w:val="20"/>
                <w:lang w:eastAsia="cs-CZ"/>
              </w:rPr>
            </w:pPr>
            <w:r w:rsidRPr="00344468">
              <w:rPr>
                <w:rFonts w:ascii="Helvetica" w:hAnsi="Helvetica"/>
                <w:sz w:val="18"/>
                <w:szCs w:val="18"/>
              </w:rPr>
              <w:t>Pojistitel sjednává následující pojištění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A2E6D">
              <w:rPr>
                <w:rFonts w:ascii="Helvetica" w:hAnsi="Helvetica"/>
                <w:sz w:val="18"/>
                <w:szCs w:val="18"/>
              </w:rPr>
              <w:t>letadel</w:t>
            </w:r>
            <w:r>
              <w:rPr>
                <w:rFonts w:ascii="Helvetica" w:hAnsi="Helvetica"/>
                <w:sz w:val="18"/>
                <w:szCs w:val="18"/>
              </w:rPr>
              <w:t xml:space="preserve">, které může zahrnovat: </w:t>
            </w:r>
            <w:r>
              <w:rPr>
                <w:rFonts w:ascii="Helvetica" w:hAnsi="Helvetica"/>
                <w:b/>
                <w:i/>
                <w:noProof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5511" w:rsidRPr="00075E41" w14:paraId="373D0C2F" w14:textId="77777777" w:rsidTr="005A2E6D">
        <w:trPr>
          <w:trHeight w:val="147"/>
        </w:trPr>
        <w:tc>
          <w:tcPr>
            <w:tcW w:w="10915" w:type="dxa"/>
            <w:gridSpan w:val="3"/>
            <w:vAlign w:val="center"/>
          </w:tcPr>
          <w:p w14:paraId="373D0C2D" w14:textId="77777777" w:rsidR="000D5511" w:rsidRPr="005A2E6D" w:rsidRDefault="000D5511" w:rsidP="005A2E6D">
            <w:pPr>
              <w:pStyle w:val="Odstavecseseznamem"/>
              <w:numPr>
                <w:ilvl w:val="0"/>
                <w:numId w:val="37"/>
              </w:numPr>
              <w:adjustRightInd w:val="0"/>
              <w:spacing w:before="40"/>
              <w:ind w:left="318" w:hanging="284"/>
              <w:rPr>
                <w:rFonts w:ascii="Helvetica" w:hAnsi="Helvetica" w:cs="Arial"/>
                <w:sz w:val="18"/>
                <w:szCs w:val="18"/>
                <w:lang w:val="cs-CZ"/>
              </w:rPr>
            </w:pPr>
            <w:r w:rsidRPr="005A2E6D">
              <w:rPr>
                <w:rFonts w:ascii="Helvetica" w:hAnsi="Helvetica" w:cs="Arial"/>
                <w:sz w:val="18"/>
                <w:szCs w:val="18"/>
                <w:lang w:val="cs-CZ"/>
              </w:rPr>
              <w:t>Havarijní pojištění letadel</w:t>
            </w:r>
          </w:p>
          <w:p w14:paraId="373D0C2E" w14:textId="77777777" w:rsidR="000D5511" w:rsidRPr="00A4683E" w:rsidRDefault="000D5511" w:rsidP="005A2E6D">
            <w:pPr>
              <w:pStyle w:val="Odstavecseseznamem"/>
              <w:numPr>
                <w:ilvl w:val="0"/>
                <w:numId w:val="37"/>
              </w:numPr>
              <w:adjustRightInd w:val="0"/>
              <w:spacing w:before="40"/>
              <w:ind w:left="318" w:hanging="284"/>
              <w:rPr>
                <w:rFonts w:ascii="Helvetica" w:hAnsi="Helvetica"/>
                <w:sz w:val="18"/>
                <w:szCs w:val="18"/>
                <w:lang w:val="cs-CZ" w:eastAsia="cs-CZ"/>
              </w:rPr>
            </w:pPr>
            <w:r w:rsidRPr="005A2E6D">
              <w:rPr>
                <w:rFonts w:ascii="Helvetica" w:hAnsi="Helvetica" w:cs="Arial"/>
                <w:sz w:val="18"/>
                <w:szCs w:val="18"/>
                <w:lang w:val="cs-CZ"/>
              </w:rPr>
              <w:t>Pojištění odpovědnosti za újmu způsobenou provozem letadla</w:t>
            </w:r>
          </w:p>
        </w:tc>
      </w:tr>
      <w:tr w:rsidR="000D5511" w:rsidRPr="00075E41" w14:paraId="373D0C33" w14:textId="77777777" w:rsidTr="005A2E6D">
        <w:trPr>
          <w:trHeight w:val="147"/>
        </w:trPr>
        <w:tc>
          <w:tcPr>
            <w:tcW w:w="10915" w:type="dxa"/>
            <w:gridSpan w:val="3"/>
            <w:vAlign w:val="center"/>
          </w:tcPr>
          <w:p w14:paraId="373D0C30" w14:textId="77777777" w:rsidR="000D5511" w:rsidRDefault="000D5511" w:rsidP="00B90FEA">
            <w:pPr>
              <w:pStyle w:val="Bezmezer"/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Jednotlivá pojištění nabízejí pojistnou ochranu pro případ:</w:t>
            </w:r>
          </w:p>
          <w:p w14:paraId="373D0C31" w14:textId="77777777" w:rsidR="000D5511" w:rsidRPr="005A2E6D" w:rsidRDefault="000D5511" w:rsidP="005A2E6D">
            <w:pPr>
              <w:pStyle w:val="Odstavecseseznamem"/>
              <w:numPr>
                <w:ilvl w:val="0"/>
                <w:numId w:val="37"/>
              </w:numPr>
              <w:adjustRightInd w:val="0"/>
              <w:spacing w:before="40"/>
              <w:ind w:left="318" w:hanging="284"/>
              <w:rPr>
                <w:rFonts w:ascii="Helvetica" w:hAnsi="Helvetica" w:cs="Arial"/>
                <w:sz w:val="18"/>
                <w:szCs w:val="18"/>
                <w:lang w:val="cs-CZ"/>
              </w:rPr>
            </w:pPr>
            <w:r w:rsidRPr="005A2E6D">
              <w:rPr>
                <w:rFonts w:ascii="Helvetica" w:hAnsi="Helvetica" w:cs="Arial"/>
                <w:sz w:val="18"/>
                <w:szCs w:val="18"/>
                <w:lang w:val="cs-CZ"/>
              </w:rPr>
              <w:t>náhlého poškození, zničení nebo pohřešování pojištěného letadla jakoukoliv nahodilou škodnou událostí nevyloučenou pojistnými podmínkami či pojistnou smlouvou,</w:t>
            </w:r>
          </w:p>
          <w:p w14:paraId="373D0C32" w14:textId="77777777" w:rsidR="000D5511" w:rsidRPr="00A4683E" w:rsidRDefault="000D5511" w:rsidP="005A2E6D">
            <w:pPr>
              <w:pStyle w:val="Odstavecseseznamem"/>
              <w:numPr>
                <w:ilvl w:val="0"/>
                <w:numId w:val="37"/>
              </w:numPr>
              <w:adjustRightInd w:val="0"/>
              <w:spacing w:before="40"/>
              <w:ind w:left="318" w:hanging="284"/>
              <w:rPr>
                <w:rFonts w:ascii="Helvetica" w:hAnsi="Helvetica"/>
                <w:b/>
                <w:noProof/>
                <w:sz w:val="18"/>
                <w:szCs w:val="18"/>
                <w:lang w:val="cs-CZ" w:eastAsia="cs-CZ"/>
              </w:rPr>
            </w:pPr>
            <w:r w:rsidRPr="005A2E6D">
              <w:rPr>
                <w:rFonts w:ascii="Helvetica" w:hAnsi="Helvetica" w:cs="Arial"/>
                <w:sz w:val="18"/>
                <w:szCs w:val="18"/>
                <w:lang w:val="cs-CZ"/>
              </w:rPr>
              <w:t>odpovědnosti za újmu způsobenou provozem letadla (a) třetím osobám s výjimkou cestujících osob a členů posádky na palubě letadla, (b) cestujícím osobám kromě členů posádky na palubě letadla, (c) na přepravované letecké zásilce v souvislosti s provozováním obchodní letecké dopravy</w:t>
            </w:r>
            <w:r w:rsidR="005A2E6D" w:rsidRPr="005A2E6D">
              <w:rPr>
                <w:rFonts w:ascii="Helvetica" w:hAnsi="Helvetica" w:cs="Arial"/>
                <w:sz w:val="18"/>
                <w:szCs w:val="18"/>
                <w:lang w:val="cs-CZ"/>
              </w:rPr>
              <w:t>.</w:t>
            </w:r>
          </w:p>
        </w:tc>
      </w:tr>
      <w:tr w:rsidR="000D5511" w:rsidRPr="00075E41" w14:paraId="373D0C36" w14:textId="77777777" w:rsidTr="005A2E6D">
        <w:trPr>
          <w:trHeight w:val="147"/>
        </w:trPr>
        <w:tc>
          <w:tcPr>
            <w:tcW w:w="10915" w:type="dxa"/>
            <w:gridSpan w:val="3"/>
            <w:vAlign w:val="center"/>
          </w:tcPr>
          <w:p w14:paraId="373D0C34" w14:textId="77777777" w:rsidR="000D5511" w:rsidRDefault="000D5511" w:rsidP="00B90FEA">
            <w:pPr>
              <w:pStyle w:val="Bezmezer"/>
              <w:spacing w:before="60" w:after="60"/>
              <w:rPr>
                <w:rFonts w:ascii="Helvetica" w:hAnsi="Helvetica"/>
                <w:b/>
                <w:i/>
                <w:noProof/>
                <w:sz w:val="18"/>
                <w:szCs w:val="18"/>
                <w:lang w:eastAsia="cs-CZ"/>
              </w:rPr>
            </w:pPr>
          </w:p>
          <w:p w14:paraId="373D0C35" w14:textId="77777777" w:rsidR="000D5511" w:rsidRPr="002F0534" w:rsidRDefault="005A2E6D" w:rsidP="00B90FEA">
            <w:pPr>
              <w:pStyle w:val="Bezmezer"/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2314AA"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>Ustanovení pojistných podmínek</w:t>
            </w:r>
            <w:r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>,</w:t>
            </w:r>
            <w:r w:rsidRPr="002314AA"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 xml:space="preserve"> která by klient nemusel o</w:t>
            </w:r>
            <w:r w:rsidRPr="002314AA">
              <w:rPr>
                <w:rFonts w:ascii="Helvetica" w:hAnsi="Helvetica" w:hint="eastAsia"/>
                <w:b/>
                <w:i/>
                <w:noProof/>
                <w:sz w:val="24"/>
                <w:szCs w:val="24"/>
                <w:lang w:eastAsia="cs-CZ"/>
              </w:rPr>
              <w:t>č</w:t>
            </w:r>
            <w:r w:rsidRPr="002314AA"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>ekávat</w:t>
            </w:r>
          </w:p>
        </w:tc>
      </w:tr>
      <w:tr w:rsidR="000D5511" w:rsidRPr="00075E41" w14:paraId="373D0C38" w14:textId="77777777" w:rsidTr="005A2E6D">
        <w:trPr>
          <w:trHeight w:val="147"/>
        </w:trPr>
        <w:tc>
          <w:tcPr>
            <w:tcW w:w="10915" w:type="dxa"/>
            <w:gridSpan w:val="3"/>
            <w:vAlign w:val="center"/>
          </w:tcPr>
          <w:p w14:paraId="373D0C37" w14:textId="77777777" w:rsidR="000D5511" w:rsidRDefault="000D5511" w:rsidP="00B90FEA">
            <w:pPr>
              <w:pStyle w:val="Bezmezer"/>
              <w:spacing w:before="60" w:after="6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Všechna pojištění mají definovány výluky z pojištění, tedy situace, za kterých z pojištění nevzniká oprávněné osobě právo na pojistné plnění. Výluky jsou obsaženy v pojistných podmínkách v článku nazvaném Výluky z pojištění. Společné výluky pro všechna pojištění jsou obsaženy v části A Všeobecných pojistných podmínek pro pojištění letectví VPP AVN 2014 (dále jen „VPP AVN 2014“), ostatní potom v dalších částech VPP AVN 2014, jimiž jsou jednotlivá pojištění upravena. </w:t>
            </w:r>
          </w:p>
        </w:tc>
      </w:tr>
      <w:tr w:rsidR="000D5511" w:rsidRPr="00075E41" w14:paraId="373D0C3A" w14:textId="77777777" w:rsidTr="005A2E6D">
        <w:trPr>
          <w:trHeight w:val="920"/>
        </w:trPr>
        <w:tc>
          <w:tcPr>
            <w:tcW w:w="10915" w:type="dxa"/>
            <w:gridSpan w:val="3"/>
            <w:vAlign w:val="center"/>
          </w:tcPr>
          <w:p w14:paraId="373D0C39" w14:textId="77777777" w:rsidR="000D5511" w:rsidRDefault="000D5511" w:rsidP="00B90FEA">
            <w:pPr>
              <w:pStyle w:val="Bezmezer"/>
              <w:spacing w:before="60" w:after="6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Pojistné plnění z vybraných, přesně určených pojistných nebezpečí a rozsahů pojištění je omezeno limitem plnění uvedeným přímo ve VPP AVN 2014. Tyto limity pojistného plnění jsou obsaženy v části B Havarijní pojištění letadel VPP AVN</w:t>
            </w:r>
            <w:r>
              <w:rPr>
                <w:noProof/>
                <w:lang w:eastAsia="cs-CZ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 2014 v článku Pojistné plnění a v částech C i D VPP AVN 2014 v článcích Náhrada nákladů řízení o náhradě újmy. Jiná výše takto uvedených limitů pojistného plnění může být smluvními stranami dohodnuta v pojistné smlouvě.</w:t>
            </w:r>
          </w:p>
        </w:tc>
      </w:tr>
      <w:tr w:rsidR="005A2E6D" w:rsidRPr="00F846AA" w14:paraId="373D0C3C" w14:textId="77777777" w:rsidTr="005A2E6D">
        <w:trPr>
          <w:trHeight w:val="563"/>
        </w:trPr>
        <w:tc>
          <w:tcPr>
            <w:tcW w:w="10915" w:type="dxa"/>
            <w:gridSpan w:val="3"/>
            <w:vAlign w:val="bottom"/>
          </w:tcPr>
          <w:p w14:paraId="373D0C3B" w14:textId="77777777" w:rsidR="005A2E6D" w:rsidRPr="002314AA" w:rsidRDefault="005A2E6D" w:rsidP="004E0D3B">
            <w:pPr>
              <w:pStyle w:val="Bezmezer"/>
              <w:spacing w:before="60" w:after="60"/>
              <w:rPr>
                <w:rFonts w:ascii="Helvetica" w:hAnsi="Helvetica"/>
                <w:noProof/>
                <w:sz w:val="20"/>
                <w:szCs w:val="20"/>
                <w:lang w:eastAsia="cs-CZ"/>
              </w:rPr>
            </w:pPr>
            <w:r w:rsidRPr="00AD2A17"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>Všeobecné informace</w:t>
            </w:r>
          </w:p>
        </w:tc>
      </w:tr>
    </w:tbl>
    <w:p w14:paraId="373D0C3D" w14:textId="77777777" w:rsidR="005A2E6D" w:rsidRPr="00726F11" w:rsidRDefault="005A2E6D" w:rsidP="005A2E6D">
      <w:pPr>
        <w:spacing w:after="60"/>
        <w:rPr>
          <w:rFonts w:ascii="Helvetica" w:hAnsi="Helvetica"/>
          <w:b/>
          <w:color w:val="00B0F0"/>
        </w:rPr>
      </w:pPr>
      <w:proofErr w:type="gramStart"/>
      <w:r w:rsidRPr="00726F11">
        <w:rPr>
          <w:rFonts w:ascii="Helvetica" w:hAnsi="Helvetica"/>
          <w:b/>
          <w:color w:val="00B0F0"/>
        </w:rPr>
        <w:t>Pojistné  a</w:t>
      </w:r>
      <w:proofErr w:type="gramEnd"/>
      <w:r w:rsidRPr="00726F11">
        <w:rPr>
          <w:rFonts w:ascii="Helvetica" w:hAnsi="Helvetica"/>
          <w:b/>
          <w:color w:val="00B0F0"/>
        </w:rPr>
        <w:t xml:space="preserve"> </w:t>
      </w:r>
      <w:proofErr w:type="spellStart"/>
      <w:r w:rsidRPr="00726F11">
        <w:rPr>
          <w:rFonts w:ascii="Helvetica" w:hAnsi="Helvetica"/>
          <w:b/>
          <w:color w:val="00B0F0"/>
        </w:rPr>
        <w:t>poplatky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5A2E6D" w:rsidRPr="00075E41" w14:paraId="373D0C44" w14:textId="77777777" w:rsidTr="004E0D3B">
        <w:trPr>
          <w:trHeight w:val="80"/>
        </w:trPr>
        <w:tc>
          <w:tcPr>
            <w:tcW w:w="11023" w:type="dxa"/>
          </w:tcPr>
          <w:p w14:paraId="373D0C3E" w14:textId="77777777" w:rsidR="005A2E6D" w:rsidRPr="00726F11" w:rsidRDefault="005A2E6D" w:rsidP="005A2E6D">
            <w:pPr>
              <w:pStyle w:val="Odstavecseseznamem"/>
              <w:numPr>
                <w:ilvl w:val="0"/>
                <w:numId w:val="32"/>
              </w:numPr>
              <w:adjustRightInd w:val="0"/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  <w:lang w:val="cs-CZ"/>
              </w:rPr>
            </w:pPr>
            <w:r w:rsidRPr="00726F11">
              <w:rPr>
                <w:rFonts w:ascii="Helvetica" w:hAnsi="Helvetica" w:cs="Arial"/>
                <w:sz w:val="18"/>
                <w:szCs w:val="18"/>
                <w:lang w:val="cs-CZ"/>
              </w:rPr>
              <w:t>Pojistné je sjednáno jako běžné s pojistným obdobím v délce 1 roku. Výše pojistného se odvíjí od požadovaného rozsahu pojištění.</w:t>
            </w:r>
          </w:p>
          <w:p w14:paraId="373D0C3F" w14:textId="77777777" w:rsidR="005A2E6D" w:rsidRPr="00AD2A17" w:rsidRDefault="005A2E6D" w:rsidP="005A2E6D">
            <w:pPr>
              <w:pStyle w:val="Odstavecseseznamem"/>
              <w:numPr>
                <w:ilvl w:val="0"/>
                <w:numId w:val="32"/>
              </w:numPr>
              <w:adjustRightInd w:val="0"/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Arial"/>
                <w:sz w:val="18"/>
                <w:szCs w:val="18"/>
                <w:lang w:val="cs-CZ"/>
              </w:rPr>
              <w:t>Pojistné je možné platit v hotovosti na obchodních místech pojistitele, bezhotovostním převodem na účet pojistitele, inkasem z účtu pojistníka nebo prostřednictvím poštovní poukázky. Pojistné je splatné prvního dne pojistného období. V pojistné smlouvě může být sjednáno placení pojistného v pololetních, čtvrtletních nebo měsíčních splátkách. Splatnost splátek pojistného je uvedena v</w:t>
            </w:r>
            <w:r>
              <w:rPr>
                <w:rFonts w:ascii="Helvetica" w:hAnsi="Helvetica" w:cs="Arial"/>
                <w:sz w:val="18"/>
                <w:szCs w:val="18"/>
                <w:lang w:val="cs-CZ"/>
              </w:rPr>
              <w:t> </w:t>
            </w:r>
            <w:r w:rsidRPr="00AD2A17">
              <w:rPr>
                <w:rFonts w:ascii="Helvetica" w:hAnsi="Helvetica" w:cs="Arial"/>
                <w:sz w:val="18"/>
                <w:szCs w:val="18"/>
                <w:lang w:val="cs-CZ"/>
              </w:rPr>
              <w:t>pojistné</w:t>
            </w:r>
            <w:r>
              <w:rPr>
                <w:rFonts w:ascii="Helvetica" w:hAnsi="Helvetica" w:cs="Arial"/>
                <w:sz w:val="18"/>
                <w:szCs w:val="18"/>
                <w:lang w:val="cs-CZ"/>
              </w:rPr>
              <w:t xml:space="preserve"> </w:t>
            </w:r>
            <w:r w:rsidRPr="00AD2A17">
              <w:rPr>
                <w:rFonts w:ascii="Helvetica" w:hAnsi="Helvetica" w:cs="Arial"/>
                <w:sz w:val="18"/>
                <w:szCs w:val="18"/>
                <w:lang w:val="cs-CZ"/>
              </w:rPr>
              <w:t>smlouvě.</w:t>
            </w:r>
          </w:p>
          <w:p w14:paraId="373D0C40" w14:textId="77777777" w:rsidR="005A2E6D" w:rsidRPr="00AD2A17" w:rsidRDefault="005A2E6D" w:rsidP="005A2E6D">
            <w:pPr>
              <w:pStyle w:val="Odstavecseseznamem"/>
              <w:numPr>
                <w:ilvl w:val="0"/>
                <w:numId w:val="32"/>
              </w:numPr>
              <w:adjustRightInd w:val="0"/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  <w:lang w:val="cs-CZ"/>
              </w:rPr>
            </w:pPr>
            <w:r w:rsidRPr="00726F11">
              <w:rPr>
                <w:rFonts w:ascii="Helvetica" w:hAnsi="Helvetica" w:cs="Arial"/>
                <w:sz w:val="18"/>
                <w:szCs w:val="18"/>
                <w:lang w:val="cs-CZ"/>
              </w:rPr>
              <w:t>Bankovní účet pojis</w:t>
            </w:r>
            <w:r>
              <w:rPr>
                <w:rFonts w:ascii="Helvetica" w:hAnsi="Helvetica" w:cs="Arial"/>
                <w:sz w:val="18"/>
                <w:szCs w:val="18"/>
                <w:lang w:val="cs-CZ"/>
              </w:rPr>
              <w:t>titele pro úhradu pojistného: 180135112</w:t>
            </w:r>
            <w:r w:rsidRPr="00726F11">
              <w:rPr>
                <w:rFonts w:ascii="Helvetica" w:hAnsi="Helvetica" w:cs="Arial"/>
                <w:sz w:val="18"/>
                <w:szCs w:val="18"/>
                <w:lang w:val="cs-CZ"/>
              </w:rPr>
              <w:t>/0300.</w:t>
            </w:r>
          </w:p>
          <w:p w14:paraId="373D0C41" w14:textId="77777777" w:rsidR="005A2E6D" w:rsidRPr="00AD2A17" w:rsidRDefault="005A2E6D" w:rsidP="005A2E6D">
            <w:pPr>
              <w:pStyle w:val="Odstavecseseznamem"/>
              <w:numPr>
                <w:ilvl w:val="0"/>
                <w:numId w:val="32"/>
              </w:numPr>
              <w:adjustRightInd w:val="0"/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  <w:lang w:val="cs-CZ"/>
              </w:rPr>
            </w:pPr>
            <w:r w:rsidRPr="00726F11">
              <w:rPr>
                <w:rFonts w:ascii="Helvetica" w:hAnsi="Helvetica" w:cs="Arial"/>
                <w:sz w:val="18"/>
                <w:szCs w:val="18"/>
                <w:lang w:val="cs-CZ"/>
              </w:rPr>
              <w:t>Daňové aspekty pojištění jsou upraveny obecně závaznými právními předpisy České republiky, zejména zákonem č. 586/1992 Sb., o daních z příjmů, ve znění pozdějších předpisů.</w:t>
            </w:r>
          </w:p>
          <w:p w14:paraId="373D0C42" w14:textId="77777777" w:rsidR="005A2E6D" w:rsidRPr="00A4683E" w:rsidRDefault="005A2E6D" w:rsidP="005A2E6D">
            <w:pPr>
              <w:pStyle w:val="Odstavecseseznamem"/>
              <w:numPr>
                <w:ilvl w:val="0"/>
                <w:numId w:val="32"/>
              </w:numPr>
              <w:adjustRightInd w:val="0"/>
              <w:ind w:left="284" w:hanging="284"/>
              <w:rPr>
                <w:rFonts w:ascii="Helvetica" w:hAnsi="Helvetica" w:cs="Arial"/>
                <w:noProof/>
                <w:color w:val="00B0F0"/>
                <w:sz w:val="18"/>
                <w:szCs w:val="18"/>
                <w:lang w:val="cs-CZ" w:eastAsia="cs-CZ"/>
              </w:rPr>
            </w:pPr>
            <w:r w:rsidRPr="00726F11">
              <w:rPr>
                <w:rFonts w:ascii="Helvetica" w:hAnsi="Helvetica" w:cs="Arial"/>
                <w:sz w:val="18"/>
                <w:szCs w:val="18"/>
                <w:lang w:val="cs-CZ"/>
              </w:rPr>
              <w:t>Platnost informací poskytnutých pojistitelem v tomto dokumentu není předem nijak časově omezena. Pojistitel je podle pojistných podmínek oprávněn v souladu s § 2785 a § 2786 občanského zákoníku měnit výši pojistného v souvislosti se změnami vymezených podmínek rozhodných pro stanovení výše pojistného na další pojistné období.</w:t>
            </w:r>
          </w:p>
          <w:p w14:paraId="373D0C43" w14:textId="77777777" w:rsidR="005A2E6D" w:rsidRPr="00A4683E" w:rsidRDefault="005A2E6D" w:rsidP="004E0D3B">
            <w:pPr>
              <w:adjustRightInd w:val="0"/>
              <w:rPr>
                <w:rFonts w:ascii="Helvetica" w:hAnsi="Helvetica" w:cs="Arial"/>
                <w:noProof/>
                <w:sz w:val="18"/>
                <w:szCs w:val="18"/>
                <w:lang w:val="cs-CZ" w:eastAsia="cs-CZ"/>
              </w:rPr>
            </w:pPr>
          </w:p>
        </w:tc>
      </w:tr>
    </w:tbl>
    <w:p w14:paraId="373D0C45" w14:textId="77777777" w:rsidR="005A2E6D" w:rsidRPr="00A4683E" w:rsidRDefault="005A2E6D" w:rsidP="005A2E6D">
      <w:pPr>
        <w:jc w:val="both"/>
        <w:rPr>
          <w:rFonts w:ascii="Helvetica" w:hAnsi="Helvetica"/>
          <w:b/>
          <w:color w:val="00B0F0"/>
          <w:lang w:val="cs-CZ"/>
        </w:rPr>
      </w:pPr>
      <w:r w:rsidRPr="00A4683E">
        <w:rPr>
          <w:rFonts w:ascii="Helvetica" w:hAnsi="Helvetica"/>
          <w:b/>
          <w:color w:val="00B0F0"/>
          <w:lang w:val="cs-CZ"/>
        </w:rPr>
        <w:br w:type="page"/>
      </w:r>
    </w:p>
    <w:p w14:paraId="373D0C46" w14:textId="77777777" w:rsidR="005A2E6D" w:rsidRPr="00A4683E" w:rsidRDefault="005A2E6D" w:rsidP="005A2E6D">
      <w:pPr>
        <w:jc w:val="both"/>
        <w:rPr>
          <w:rFonts w:ascii="Helvetica" w:hAnsi="Helvetica"/>
          <w:b/>
          <w:color w:val="00B0F0"/>
          <w:sz w:val="4"/>
          <w:szCs w:val="4"/>
          <w:lang w:val="cs-CZ"/>
        </w:rPr>
      </w:pPr>
      <w:r w:rsidRPr="00A4683E">
        <w:rPr>
          <w:rFonts w:ascii="Helvetica" w:hAnsi="Helvetica"/>
          <w:b/>
          <w:color w:val="00B0F0"/>
          <w:sz w:val="4"/>
          <w:szCs w:val="4"/>
          <w:lang w:val="cs-CZ"/>
        </w:rPr>
        <w:lastRenderedPageBreak/>
        <w:tab/>
      </w:r>
    </w:p>
    <w:p w14:paraId="373D0C47" w14:textId="77777777" w:rsidR="005A2E6D" w:rsidRPr="00AD2A17" w:rsidRDefault="005A2E6D" w:rsidP="005A2E6D">
      <w:pPr>
        <w:jc w:val="both"/>
        <w:rPr>
          <w:rFonts w:ascii="Helvetica" w:hAnsi="Helvetica"/>
          <w:b/>
          <w:color w:val="00B0F0"/>
        </w:rPr>
      </w:pPr>
      <w:proofErr w:type="spellStart"/>
      <w:r w:rsidRPr="00AD2A17">
        <w:rPr>
          <w:rFonts w:ascii="Helvetica" w:hAnsi="Helvetica"/>
          <w:b/>
          <w:color w:val="00B0F0"/>
        </w:rPr>
        <w:t>Informace</w:t>
      </w:r>
      <w:proofErr w:type="spellEnd"/>
      <w:r w:rsidRPr="00AD2A17">
        <w:rPr>
          <w:rFonts w:ascii="Helvetica" w:hAnsi="Helvetica"/>
          <w:b/>
          <w:color w:val="00B0F0"/>
        </w:rPr>
        <w:t xml:space="preserve"> o </w:t>
      </w:r>
      <w:proofErr w:type="spellStart"/>
      <w:r w:rsidRPr="00AD2A17">
        <w:rPr>
          <w:rFonts w:ascii="Helvetica" w:hAnsi="Helvetica"/>
          <w:b/>
          <w:color w:val="00B0F0"/>
        </w:rPr>
        <w:t>pojistné</w:t>
      </w:r>
      <w:proofErr w:type="spellEnd"/>
      <w:r w:rsidRPr="00AD2A17">
        <w:rPr>
          <w:rFonts w:ascii="Helvetica" w:hAnsi="Helvetica"/>
          <w:b/>
          <w:color w:val="00B0F0"/>
        </w:rPr>
        <w:t xml:space="preserve"> </w:t>
      </w:r>
      <w:proofErr w:type="spellStart"/>
      <w:r w:rsidRPr="00AD2A17">
        <w:rPr>
          <w:rFonts w:ascii="Helvetica" w:hAnsi="Helvetica"/>
          <w:b/>
          <w:color w:val="00B0F0"/>
        </w:rPr>
        <w:t>smlouvě</w:t>
      </w:r>
      <w:proofErr w:type="spellEnd"/>
      <w:r w:rsidRPr="00AD2A17">
        <w:rPr>
          <w:rFonts w:ascii="Helvetica" w:hAnsi="Helvetica"/>
          <w:b/>
          <w:color w:val="00B0F0"/>
        </w:rPr>
        <w:t xml:space="preserve"> a </w:t>
      </w:r>
      <w:proofErr w:type="spellStart"/>
      <w:r w:rsidRPr="00AD2A17">
        <w:rPr>
          <w:rFonts w:ascii="Helvetica" w:hAnsi="Helvetica"/>
          <w:b/>
          <w:color w:val="00B0F0"/>
        </w:rPr>
        <w:t>pojištění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A2E6D" w:rsidRPr="00AD2A17" w14:paraId="373D0C55" w14:textId="77777777" w:rsidTr="004E0D3B">
        <w:trPr>
          <w:trHeight w:val="2961"/>
        </w:trPr>
        <w:tc>
          <w:tcPr>
            <w:tcW w:w="10881" w:type="dxa"/>
          </w:tcPr>
          <w:p w14:paraId="373D0C48" w14:textId="77777777" w:rsidR="005A2E6D" w:rsidRPr="001029A4" w:rsidRDefault="005A2E6D" w:rsidP="005A2E6D">
            <w:pPr>
              <w:pStyle w:val="Odstavecseseznamem"/>
              <w:numPr>
                <w:ilvl w:val="0"/>
                <w:numId w:val="33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Pojistná smlouva se uzavírá na dobu určitou</w:t>
            </w:r>
            <w:r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 v délce trvání </w:t>
            </w:r>
            <w:r w:rsidR="004503B5">
              <w:rPr>
                <w:rFonts w:ascii="Helvetica" w:hAnsi="Helvetica" w:cs="HelveticaNeueLTPro-Lt"/>
                <w:sz w:val="18"/>
                <w:szCs w:val="18"/>
                <w:lang w:val="cs-CZ"/>
              </w:rPr>
              <w:t>obvykle 12</w:t>
            </w:r>
            <w:r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 měsíců</w:t>
            </w: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.</w:t>
            </w:r>
          </w:p>
          <w:p w14:paraId="373D0C49" w14:textId="77777777" w:rsidR="005A2E6D" w:rsidRPr="001029A4" w:rsidRDefault="005A2E6D" w:rsidP="005A2E6D">
            <w:pPr>
              <w:pStyle w:val="Odstavecseseznamem"/>
              <w:numPr>
                <w:ilvl w:val="0"/>
                <w:numId w:val="33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>
              <w:rPr>
                <w:rFonts w:ascii="Helvetica" w:hAnsi="Helvetica" w:cs="HelveticaNeueLTPro-Lt"/>
                <w:sz w:val="18"/>
                <w:szCs w:val="18"/>
                <w:lang w:val="cs-CZ"/>
              </w:rPr>
              <w:t>D</w:t>
            </w: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élka pojistné doby </w:t>
            </w:r>
            <w:r w:rsidR="004503B5">
              <w:rPr>
                <w:rFonts w:ascii="Helvetica" w:hAnsi="Helvetica" w:cs="HelveticaNeueLTPro-Lt"/>
                <w:sz w:val="18"/>
                <w:szCs w:val="18"/>
                <w:lang w:val="cs-CZ"/>
              </w:rPr>
              <w:t>je pro každé letadlo uvedena v příloze 1 pojistné smlouvy</w:t>
            </w: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.</w:t>
            </w:r>
          </w:p>
          <w:p w14:paraId="373D0C4A" w14:textId="77777777" w:rsidR="005A2E6D" w:rsidRPr="00AD2A17" w:rsidRDefault="005A2E6D" w:rsidP="005A2E6D">
            <w:pPr>
              <w:pStyle w:val="Odstavecseseznamem"/>
              <w:numPr>
                <w:ilvl w:val="0"/>
                <w:numId w:val="33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Pojistnou smlouvu lze uzavřít pouze v českém jazyce. Právní jednání, která se týkají pojištění, musí být učiněna v českém jazyce.</w:t>
            </w:r>
          </w:p>
          <w:p w14:paraId="373D0C4B" w14:textId="77777777" w:rsidR="005A2E6D" w:rsidRPr="00AD2A17" w:rsidRDefault="005A2E6D" w:rsidP="005A2E6D">
            <w:pPr>
              <w:pStyle w:val="Odstavecseseznamem"/>
              <w:numPr>
                <w:ilvl w:val="0"/>
                <w:numId w:val="33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Pojistná smlouva bude uložena u pojistitele na níže uvedené adrese, kde lze požádat o kopii pojistné smlouvy.</w:t>
            </w:r>
          </w:p>
          <w:p w14:paraId="373D0C4C" w14:textId="77777777" w:rsidR="005A2E6D" w:rsidRPr="00AD2A17" w:rsidRDefault="005A2E6D" w:rsidP="005A2E6D">
            <w:pPr>
              <w:pStyle w:val="Odstavecseseznamem"/>
              <w:numPr>
                <w:ilvl w:val="0"/>
                <w:numId w:val="33"/>
              </w:numPr>
              <w:adjustRightInd w:val="0"/>
              <w:ind w:left="284" w:right="-250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Pokud byla pojistná smlouva uzavřena s výhradním použitím prostředku komunikace na dálku, poskytne pojistitel na vyžádání pojistníkovi veškeré další informace, pokud o ně požádá. </w:t>
            </w:r>
          </w:p>
          <w:p w14:paraId="373D0C4D" w14:textId="77777777" w:rsidR="005A2E6D" w:rsidRDefault="005A2E6D" w:rsidP="004E0D3B">
            <w:pPr>
              <w:adjustRightInd w:val="0"/>
              <w:ind w:left="284" w:hanging="284"/>
              <w:jc w:val="both"/>
              <w:rPr>
                <w:rFonts w:ascii="Helvetica" w:hAnsi="Helvetica" w:cs="HelveticaNeueLTPro-Lt"/>
                <w:sz w:val="18"/>
                <w:szCs w:val="18"/>
                <w:lang w:val="cs-CZ"/>
              </w:rPr>
            </w:pPr>
          </w:p>
          <w:p w14:paraId="373D0C4E" w14:textId="77777777" w:rsidR="005A2E6D" w:rsidRPr="00AD2A17" w:rsidRDefault="005A2E6D" w:rsidP="004E0D3B">
            <w:pPr>
              <w:adjustRightInd w:val="0"/>
              <w:jc w:val="both"/>
              <w:rPr>
                <w:rFonts w:ascii="Helvetica" w:hAnsi="Helvetica" w:cs="HelveticaNeueLTPro-Hv"/>
                <w:b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Hv"/>
                <w:b/>
                <w:sz w:val="18"/>
                <w:szCs w:val="18"/>
                <w:lang w:val="cs-CZ"/>
              </w:rPr>
              <w:t>Pojištění může zaniknout zejména z následujících důvodů:</w:t>
            </w:r>
          </w:p>
          <w:p w14:paraId="373D0C4F" w14:textId="77777777" w:rsidR="005A2E6D" w:rsidRPr="00AD2A17" w:rsidRDefault="005A2E6D" w:rsidP="005A2E6D">
            <w:pPr>
              <w:pStyle w:val="Odstavecseseznamem"/>
              <w:numPr>
                <w:ilvl w:val="0"/>
                <w:numId w:val="34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dnem následujícím po marném uplynutí lhůty stanovené pojistitelem v upomínce k zaplacení dlužného pojistného nebo jeho části,</w:t>
            </w:r>
          </w:p>
          <w:p w14:paraId="373D0C50" w14:textId="77777777" w:rsidR="005A2E6D" w:rsidRPr="00AD2A17" w:rsidRDefault="005A2E6D" w:rsidP="005A2E6D">
            <w:pPr>
              <w:pStyle w:val="Odstavecseseznamem"/>
              <w:numPr>
                <w:ilvl w:val="0"/>
                <w:numId w:val="34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výpovědí do 2 měsíců ode dne uzavření pojistné smlouvy,</w:t>
            </w:r>
          </w:p>
          <w:p w14:paraId="373D0C51" w14:textId="77777777" w:rsidR="005A2E6D" w:rsidRPr="00AD2A17" w:rsidRDefault="005A2E6D" w:rsidP="005A2E6D">
            <w:pPr>
              <w:pStyle w:val="Odstavecseseznamem"/>
              <w:numPr>
                <w:ilvl w:val="0"/>
                <w:numId w:val="34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výpovědí do 3 měsíců od oznámení škodné události,</w:t>
            </w:r>
          </w:p>
          <w:p w14:paraId="373D0C52" w14:textId="77777777" w:rsidR="005A2E6D" w:rsidRPr="00AD2A17" w:rsidRDefault="005A2E6D" w:rsidP="005A2E6D">
            <w:pPr>
              <w:pStyle w:val="Odstavecseseznamem"/>
              <w:numPr>
                <w:ilvl w:val="0"/>
                <w:numId w:val="34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je-li pojištění sjednáno s běžným pojistným, výpovědí ke konci pojistného období doručené druhé straně nejpozději 6 týdnů před uplynutím pojistného období,</w:t>
            </w:r>
          </w:p>
          <w:p w14:paraId="373D0C53" w14:textId="77777777" w:rsidR="005A2E6D" w:rsidRPr="00AD2A17" w:rsidRDefault="005A2E6D" w:rsidP="005A2E6D">
            <w:pPr>
              <w:pStyle w:val="Odstavecseseznamem"/>
              <w:numPr>
                <w:ilvl w:val="0"/>
                <w:numId w:val="34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odstoupením od pojistné smlouvy.</w:t>
            </w:r>
          </w:p>
          <w:p w14:paraId="373D0C54" w14:textId="77777777" w:rsidR="005A2E6D" w:rsidRPr="00AD2A17" w:rsidRDefault="005A2E6D" w:rsidP="004E0D3B">
            <w:pPr>
              <w:pStyle w:val="Bezmezer"/>
              <w:spacing w:before="60" w:after="60"/>
              <w:jc w:val="both"/>
              <w:rPr>
                <w:rFonts w:ascii="Helvetica" w:hAnsi="Helvetica"/>
                <w:noProof/>
                <w:sz w:val="18"/>
                <w:szCs w:val="18"/>
                <w:lang w:eastAsia="cs-CZ"/>
              </w:rPr>
            </w:pPr>
          </w:p>
        </w:tc>
      </w:tr>
    </w:tbl>
    <w:p w14:paraId="373D0C56" w14:textId="77777777" w:rsidR="005A2E6D" w:rsidRPr="00726F11" w:rsidRDefault="005A2E6D" w:rsidP="005A2E6D">
      <w:pPr>
        <w:rPr>
          <w:rFonts w:ascii="Helvetica" w:hAnsi="Helvetica"/>
          <w:color w:val="00B0F0"/>
        </w:rPr>
      </w:pPr>
      <w:r w:rsidRPr="00726F11">
        <w:rPr>
          <w:rFonts w:ascii="Helvetica" w:hAnsi="Helvetica"/>
          <w:b/>
          <w:i/>
          <w:noProof/>
          <w:color w:val="00B0F0"/>
        </w:rPr>
        <w:t xml:space="preserve">Praktické pokyny týkající se </w:t>
      </w:r>
      <w:r>
        <w:rPr>
          <w:rFonts w:ascii="Helvetica" w:hAnsi="Helvetica"/>
          <w:b/>
          <w:i/>
          <w:noProof/>
          <w:color w:val="00B0F0"/>
        </w:rPr>
        <w:t>možnosti odstoupení od pojistné</w:t>
      </w:r>
      <w:r w:rsidRPr="00726F11">
        <w:rPr>
          <w:rFonts w:ascii="Helvetica" w:hAnsi="Helvetica"/>
          <w:b/>
          <w:i/>
          <w:noProof/>
          <w:color w:val="00B0F0"/>
        </w:rPr>
        <w:t xml:space="preserve"> smlouvy: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5A2E6D" w:rsidRPr="00D3531C" w14:paraId="373D0C5C" w14:textId="77777777" w:rsidTr="004E0D3B">
        <w:trPr>
          <w:trHeight w:val="275"/>
        </w:trPr>
        <w:tc>
          <w:tcPr>
            <w:tcW w:w="11023" w:type="dxa"/>
          </w:tcPr>
          <w:p w14:paraId="373D0C57" w14:textId="77777777" w:rsidR="005A2E6D" w:rsidRPr="009A709D" w:rsidRDefault="005A2E6D" w:rsidP="005A2E6D">
            <w:pPr>
              <w:pStyle w:val="Odstavecseseznamem"/>
              <w:numPr>
                <w:ilvl w:val="0"/>
                <w:numId w:val="35"/>
              </w:numPr>
              <w:adjustRightInd w:val="0"/>
              <w:spacing w:before="60" w:after="60"/>
              <w:ind w:left="284" w:hanging="284"/>
              <w:jc w:val="both"/>
              <w:rPr>
                <w:rFonts w:ascii="HelveticaNeueLTPro-Lt" w:hAnsi="HelveticaNeueLTPro-Lt" w:cs="HelveticaNeueLTPro-Lt"/>
                <w:sz w:val="18"/>
                <w:szCs w:val="18"/>
              </w:rPr>
            </w:pPr>
            <w:r w:rsidRPr="00B063A7"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>Pojistník může od smlouvy odstoupit, pokud ho pojistitel vědomě neupozorní na nesrovnalosti mezi nabízeným pojištěním a jeho</w:t>
            </w:r>
            <w:r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 xml:space="preserve"> </w:t>
            </w:r>
            <w:r w:rsidRPr="009A709D"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>požadavky nebo pokud pravdivě a úplně neodpoví na jeho písemné dotazy při jednání smlouvy nebo její změně.</w:t>
            </w:r>
          </w:p>
          <w:p w14:paraId="373D0C58" w14:textId="77777777" w:rsidR="005A2E6D" w:rsidRPr="00B063A7" w:rsidRDefault="005A2E6D" w:rsidP="005A2E6D">
            <w:pPr>
              <w:pStyle w:val="Odstavecseseznamem"/>
              <w:numPr>
                <w:ilvl w:val="0"/>
                <w:numId w:val="35"/>
              </w:numPr>
              <w:adjustRightInd w:val="0"/>
              <w:spacing w:before="60" w:after="60"/>
              <w:ind w:left="284" w:hanging="284"/>
              <w:jc w:val="both"/>
              <w:rPr>
                <w:rFonts w:ascii="Helvetica" w:hAnsi="Helvetica"/>
                <w:noProof/>
                <w:sz w:val="18"/>
                <w:szCs w:val="18"/>
                <w:lang w:eastAsia="cs-CZ"/>
              </w:rPr>
            </w:pPr>
            <w:r w:rsidRPr="00B063A7"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>Právo na odstoupení může být uplatněno nejpozději do 2 měsíců od zjištění porušení povinnosti. Pro případ odstoupení od smlouvy</w:t>
            </w:r>
            <w:r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 xml:space="preserve"> </w:t>
            </w:r>
            <w:r w:rsidRPr="009A709D"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>se vypořádají závazky z pojištění podle § 2808 odst. 2 občanského zákoníku.</w:t>
            </w:r>
          </w:p>
          <w:p w14:paraId="373D0C59" w14:textId="77777777" w:rsidR="005A2E6D" w:rsidRDefault="005A2E6D" w:rsidP="005A2E6D">
            <w:pPr>
              <w:pStyle w:val="Odstavecseseznamem"/>
              <w:numPr>
                <w:ilvl w:val="0"/>
                <w:numId w:val="35"/>
              </w:numPr>
              <w:adjustRightInd w:val="0"/>
              <w:ind w:left="284" w:hanging="284"/>
              <w:jc w:val="both"/>
              <w:rPr>
                <w:rFonts w:ascii="Helvetica" w:hAnsi="Helvetica"/>
                <w:noProof/>
                <w:sz w:val="18"/>
                <w:szCs w:val="18"/>
                <w:lang w:eastAsia="cs-CZ"/>
              </w:rPr>
            </w:pPr>
            <w:r w:rsidRPr="00B063A7"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>Od pojistné smlouvy uzavřené formou obchodu na dálku má spotřebitel právo odstoupit bez udání důvodu ve lhůtě 14 dnů ode dne</w:t>
            </w:r>
            <w:r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 xml:space="preserve"> jejího uzavření nebo ode dne, kdy mu byly sděleny pojistné podmínky. Pro odstoupení od smlouvy stačí spotřebiteli, odeslat oznámení odstoupení v této lhůtě. Spotřebitel může k tomu využít formulář zveřejněný na webových stránkách pojistitele, které jsou uvedeny na konci tohoto dokumentu. Formulář je možno také získat na obchodních místech pojistitele. V případě, že spotřebitel odstoupí od smlouvy uzavřené formou obchodu na dálku, vypořádají se závazky z pojištění podle § 2808 odst. 5 občanského zákoníku.</w:t>
            </w:r>
            <w:r w:rsidRPr="00726F11" w:rsidDel="009A709D">
              <w:rPr>
                <w:rFonts w:ascii="Helvetica" w:hAnsi="Helvetica"/>
                <w:noProof/>
                <w:sz w:val="18"/>
                <w:szCs w:val="18"/>
                <w:lang w:eastAsia="cs-CZ"/>
              </w:rPr>
              <w:t xml:space="preserve"> </w:t>
            </w:r>
          </w:p>
          <w:p w14:paraId="373D0C5A" w14:textId="77777777" w:rsidR="005A2E6D" w:rsidRPr="00B063A7" w:rsidRDefault="005A2E6D" w:rsidP="005A2E6D">
            <w:pPr>
              <w:pStyle w:val="Odstavecseseznamem"/>
              <w:numPr>
                <w:ilvl w:val="0"/>
                <w:numId w:val="35"/>
              </w:numPr>
              <w:adjustRightInd w:val="0"/>
              <w:ind w:left="284" w:hanging="284"/>
              <w:jc w:val="both"/>
              <w:rPr>
                <w:rFonts w:ascii="Helvetica" w:hAnsi="Helvetica"/>
                <w:noProof/>
                <w:sz w:val="18"/>
                <w:szCs w:val="18"/>
                <w:lang w:eastAsia="cs-CZ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>Oznámení o odstoupení musí být učiněno písemně a zasláno na níže uvedenou adresu sídla pojistitele.</w:t>
            </w:r>
            <w:r w:rsidRPr="00726F11" w:rsidDel="009A709D">
              <w:rPr>
                <w:rFonts w:ascii="Helvetica" w:hAnsi="Helvetica"/>
                <w:noProof/>
                <w:sz w:val="18"/>
                <w:szCs w:val="18"/>
                <w:lang w:val="cs-CZ" w:eastAsia="cs-CZ"/>
              </w:rPr>
              <w:t xml:space="preserve"> </w:t>
            </w:r>
          </w:p>
          <w:p w14:paraId="373D0C5B" w14:textId="77777777" w:rsidR="005A2E6D" w:rsidRPr="00B063A7" w:rsidRDefault="005A2E6D" w:rsidP="004E0D3B">
            <w:pPr>
              <w:adjustRightInd w:val="0"/>
              <w:jc w:val="both"/>
              <w:rPr>
                <w:rFonts w:ascii="Helvetica" w:hAnsi="Helvetica"/>
                <w:noProof/>
                <w:sz w:val="18"/>
                <w:szCs w:val="18"/>
                <w:lang w:eastAsia="cs-CZ"/>
              </w:rPr>
            </w:pPr>
          </w:p>
        </w:tc>
      </w:tr>
    </w:tbl>
    <w:p w14:paraId="373D0C5D" w14:textId="77777777" w:rsidR="005A2E6D" w:rsidRDefault="005A2E6D" w:rsidP="005A2E6D">
      <w:pPr>
        <w:ind w:firstLine="720"/>
      </w:pPr>
    </w:p>
    <w:p w14:paraId="373D0C5E" w14:textId="77777777" w:rsidR="005A2E6D" w:rsidRPr="0052218C" w:rsidRDefault="005A2E6D" w:rsidP="005A2E6D">
      <w:pPr>
        <w:rPr>
          <w:rFonts w:ascii="Arial" w:eastAsiaTheme="minorHAnsi" w:hAnsi="Arial" w:cs="Arial"/>
          <w:b/>
          <w:color w:val="00B0F0"/>
          <w:lang w:val="cs-CZ" w:eastAsia="en-US"/>
        </w:rPr>
      </w:pPr>
      <w:r w:rsidRPr="0052218C">
        <w:rPr>
          <w:rFonts w:ascii="Arial" w:eastAsiaTheme="minorHAnsi" w:hAnsi="Arial" w:cs="Arial"/>
          <w:b/>
          <w:color w:val="00B0F0"/>
          <w:lang w:val="cs-CZ" w:eastAsia="en-US"/>
        </w:rPr>
        <w:t>Řešení sporu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67"/>
        <w:gridCol w:w="4819"/>
      </w:tblGrid>
      <w:tr w:rsidR="005A2E6D" w:rsidRPr="00075E41" w14:paraId="373D0C67" w14:textId="77777777" w:rsidTr="004E0D3B">
        <w:trPr>
          <w:trHeight w:val="3296"/>
        </w:trPr>
        <w:tc>
          <w:tcPr>
            <w:tcW w:w="11023" w:type="dxa"/>
            <w:gridSpan w:val="3"/>
          </w:tcPr>
          <w:p w14:paraId="373D0C5F" w14:textId="77777777" w:rsidR="005A2E6D" w:rsidRPr="0052218C" w:rsidRDefault="005A2E6D" w:rsidP="005A2E6D">
            <w:pPr>
              <w:pStyle w:val="Odstavecseseznamem"/>
              <w:numPr>
                <w:ilvl w:val="0"/>
                <w:numId w:val="36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52218C">
              <w:rPr>
                <w:rFonts w:ascii="Helvetica" w:hAnsi="Helvetica" w:cs="HelveticaNeueLTPro-Lt"/>
                <w:sz w:val="18"/>
                <w:szCs w:val="18"/>
                <w:lang w:val="cs-CZ"/>
              </w:rPr>
              <w:t>Pojistná smlouva se řídí českým právním řádem.</w:t>
            </w:r>
          </w:p>
          <w:p w14:paraId="373D0C60" w14:textId="77777777" w:rsidR="005A2E6D" w:rsidRPr="0052218C" w:rsidRDefault="005A2E6D" w:rsidP="005A2E6D">
            <w:pPr>
              <w:pStyle w:val="Odstavecseseznamem"/>
              <w:numPr>
                <w:ilvl w:val="0"/>
                <w:numId w:val="36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52218C">
              <w:rPr>
                <w:rFonts w:ascii="Helvetica" w:hAnsi="Helvetica" w:cs="HelveticaNeueLTPro-Lt"/>
                <w:sz w:val="18"/>
                <w:szCs w:val="18"/>
                <w:lang w:val="cs-CZ"/>
              </w:rPr>
              <w:t>Pro soudní řešení sporů z pojistné smlouvy jsou určeny věcně a místně příslušné soudy v České republice.</w:t>
            </w:r>
          </w:p>
          <w:p w14:paraId="373D0C61" w14:textId="77777777" w:rsidR="005A2E6D" w:rsidRPr="0052218C" w:rsidRDefault="005A2E6D" w:rsidP="005A2E6D">
            <w:pPr>
              <w:pStyle w:val="Odstavecseseznamem"/>
              <w:numPr>
                <w:ilvl w:val="0"/>
                <w:numId w:val="36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52218C">
              <w:rPr>
                <w:rFonts w:ascii="Helvetica" w:hAnsi="Helvetica" w:cs="HelveticaNeueLTPro-Lt"/>
                <w:sz w:val="18"/>
                <w:szCs w:val="18"/>
                <w:lang w:val="cs-CZ"/>
              </w:rPr>
              <w:t>Stížnosti lze zasílat na níže uvedenou adresu sídla pojistitele. Pojistitel vyrozumí bez zbytečného odkladu stěžovatele o tom, že stížnost přijal, jakož i o způsobu a lhůtě vyřízení. Následně pojistitel stěžovatele písemně vyrozumí o vyřízení stížnosti. Stěžovatel má možnost obrátit se s případnou stížností na Českou národní banku jako orgán dohledu nad finančním trhem, včetně pojišťovnictví.</w:t>
            </w:r>
          </w:p>
          <w:p w14:paraId="373D0C62" w14:textId="77777777" w:rsidR="005A2E6D" w:rsidRPr="0052218C" w:rsidRDefault="005A2E6D" w:rsidP="005A2E6D">
            <w:pPr>
              <w:pStyle w:val="Odstavecseseznamem"/>
              <w:numPr>
                <w:ilvl w:val="0"/>
                <w:numId w:val="36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52218C">
              <w:rPr>
                <w:rFonts w:ascii="Helvetica" w:hAnsi="Helvetica" w:cs="HelveticaNeueLTPro-Lt"/>
                <w:sz w:val="18"/>
                <w:szCs w:val="18"/>
                <w:lang w:val="cs-CZ"/>
              </w:rPr>
              <w:t>Pojistitel se při svém jednání řídí Etickým kodexem vydaným Českou asociací pojišťoven (dostupný na www.cap.cz).</w:t>
            </w:r>
          </w:p>
          <w:p w14:paraId="373D0C63" w14:textId="77777777" w:rsidR="005A2E6D" w:rsidRPr="00B063A7" w:rsidRDefault="005A2E6D" w:rsidP="005A2E6D">
            <w:pPr>
              <w:pStyle w:val="Odstavecseseznamem"/>
              <w:numPr>
                <w:ilvl w:val="0"/>
                <w:numId w:val="36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>Je-li zájemcem o pojištění, pojistníkem, pojištěným, oprávněnou osobou nebo obmyšleným spotřebitel, má právo na tzv.</w:t>
            </w:r>
            <w:r>
              <w:rPr>
                <w:rFonts w:ascii="Helvetica" w:hAnsi="Helvetica" w:cs="HelveticaNeueLTPro-Lt"/>
                <w:sz w:val="18"/>
                <w:szCs w:val="18"/>
                <w:lang w:val="cs-CZ"/>
              </w:rPr>
              <w:t>:</w:t>
            </w:r>
          </w:p>
          <w:p w14:paraId="373D0C64" w14:textId="77777777" w:rsidR="005A2E6D" w:rsidRPr="00B063A7" w:rsidRDefault="005A2E6D" w:rsidP="004E0D3B">
            <w:pPr>
              <w:adjustRightInd w:val="0"/>
              <w:ind w:left="426" w:hanging="142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- mimosoudní řešení spotřebitelského sporu. Věcně příslušným orgánem mimosoudního řešení spotřebitelských sporů vzniklých z jiných druhů </w:t>
            </w:r>
            <w:proofErr w:type="gramStart"/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>pojištění,</w:t>
            </w:r>
            <w:proofErr w:type="gramEnd"/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 než ze životního pojištění, je Česká obchodní inspekce (internetová adresa České obchodní inspekce: </w:t>
            </w:r>
            <w:hyperlink r:id="rId22" w:history="1">
              <w:r w:rsidRPr="00B063A7">
                <w:rPr>
                  <w:rFonts w:ascii="Helvetica" w:hAnsi="Helvetica" w:cs="HelveticaNeueLTPro-Lt"/>
                  <w:sz w:val="18"/>
                  <w:szCs w:val="18"/>
                  <w:lang w:val="cs-CZ"/>
                </w:rPr>
                <w:t>http://www.coi.cz/</w:t>
              </w:r>
            </w:hyperlink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>).</w:t>
            </w:r>
          </w:p>
          <w:p w14:paraId="373D0C65" w14:textId="77777777" w:rsidR="005A2E6D" w:rsidRPr="00A4683E" w:rsidRDefault="005A2E6D" w:rsidP="004E0D3B">
            <w:pPr>
              <w:adjustRightInd w:val="0"/>
              <w:ind w:left="426" w:hanging="142"/>
              <w:jc w:val="both"/>
              <w:rPr>
                <w:rFonts w:ascii="Helvetica" w:hAnsi="Helvetica"/>
                <w:b/>
                <w:i/>
                <w:noProof/>
                <w:sz w:val="18"/>
                <w:szCs w:val="18"/>
                <w:lang w:val="cs-CZ" w:eastAsia="cs-CZ"/>
              </w:rPr>
            </w:pPr>
            <w:r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- </w:t>
            </w:r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alternativní řešení sporu týkajícího se smluvního závazku vyplývajícího z pojistné smlouvy uzavřené on-line prostřednictvím platformy pro řešení sporů on-line provozované Evropskou komisí a dostupné na internetové adrese </w:t>
            </w:r>
            <w:hyperlink r:id="rId23" w:history="1">
              <w:r w:rsidRPr="00B063A7">
                <w:rPr>
                  <w:rFonts w:ascii="Helvetica" w:hAnsi="Helvetica" w:cs="HelveticaNeueLTPro-Lt"/>
                  <w:sz w:val="18"/>
                  <w:szCs w:val="18"/>
                  <w:lang w:val="cs-CZ"/>
                </w:rPr>
                <w:t>http://ec.europa.eu/consumers/odr/</w:t>
              </w:r>
            </w:hyperlink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. E-mailová adresa samotné ČSOB Pojišťovny, a. s., člena holdingu ČSOB, která coby pojistitel pojistné smlouvy uzavírá, je: </w:t>
            </w:r>
            <w:hyperlink r:id="rId24" w:history="1">
              <w:r w:rsidRPr="00B063A7">
                <w:rPr>
                  <w:rFonts w:ascii="Helvetica" w:hAnsi="Helvetica" w:cs="HelveticaNeueLTPro-Lt"/>
                  <w:sz w:val="18"/>
                  <w:szCs w:val="18"/>
                  <w:lang w:val="cs-CZ"/>
                </w:rPr>
                <w:t>info@csobpoj.cz</w:t>
              </w:r>
            </w:hyperlink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>.</w:t>
            </w:r>
          </w:p>
          <w:p w14:paraId="373D0C66" w14:textId="77777777" w:rsidR="005A2E6D" w:rsidRPr="00A4683E" w:rsidRDefault="005A2E6D" w:rsidP="004E0D3B">
            <w:pPr>
              <w:adjustRightInd w:val="0"/>
              <w:jc w:val="both"/>
              <w:rPr>
                <w:rFonts w:ascii="Helvetica" w:hAnsi="Helvetica"/>
                <w:b/>
                <w:i/>
                <w:noProof/>
                <w:sz w:val="18"/>
                <w:szCs w:val="18"/>
                <w:lang w:val="cs-CZ" w:eastAsia="cs-CZ"/>
              </w:rPr>
            </w:pPr>
          </w:p>
        </w:tc>
      </w:tr>
      <w:tr w:rsidR="005A2E6D" w:rsidRPr="00F00A35" w14:paraId="373D0C6B" w14:textId="77777777" w:rsidTr="004E0D3B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14:paraId="373D0C68" w14:textId="77777777" w:rsidR="005A2E6D" w:rsidRPr="00101A6F" w:rsidRDefault="005A2E6D" w:rsidP="004E0D3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101A6F">
              <w:rPr>
                <w:rFonts w:ascii="Arial" w:hAnsi="Arial" w:cs="Arial"/>
                <w:b/>
                <w:color w:val="00B0F0"/>
                <w:sz w:val="20"/>
                <w:szCs w:val="20"/>
              </w:rPr>
              <w:t>Vaše pojišťovna (pojistitel)</w:t>
            </w:r>
          </w:p>
        </w:tc>
        <w:tc>
          <w:tcPr>
            <w:tcW w:w="567" w:type="dxa"/>
          </w:tcPr>
          <w:p w14:paraId="373D0C69" w14:textId="77777777" w:rsidR="005A2E6D" w:rsidRDefault="005A2E6D" w:rsidP="004E0D3B">
            <w:pPr>
              <w:pStyle w:val="Bezmezer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73D0C6A" w14:textId="77777777" w:rsidR="005A2E6D" w:rsidRPr="00101A6F" w:rsidRDefault="005A2E6D" w:rsidP="004E0D3B">
            <w:pPr>
              <w:pStyle w:val="Bezmez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01A6F">
              <w:rPr>
                <w:rFonts w:ascii="Arial" w:hAnsi="Arial" w:cs="Arial"/>
                <w:b/>
                <w:color w:val="00B0F0"/>
                <w:sz w:val="20"/>
                <w:szCs w:val="20"/>
              </w:rPr>
              <w:t>Zástupce pojišťovny</w:t>
            </w:r>
          </w:p>
        </w:tc>
      </w:tr>
      <w:tr w:rsidR="005A2E6D" w:rsidRPr="00075E41" w14:paraId="373D0C79" w14:textId="77777777" w:rsidTr="004E0D3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0C6C" w14:textId="77777777" w:rsidR="005A2E6D" w:rsidRPr="005E1747" w:rsidRDefault="005A2E6D" w:rsidP="004E0D3B">
            <w:pPr>
              <w:spacing w:before="120"/>
              <w:jc w:val="both"/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  <w:t>ČSOB Pojišťovna, a. s.</w:t>
            </w: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>, člen holdingu ČSOB</w:t>
            </w: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ab/>
            </w:r>
          </w:p>
          <w:p w14:paraId="373D0C6D" w14:textId="77777777" w:rsidR="005A2E6D" w:rsidRPr="005E1747" w:rsidRDefault="005A2E6D" w:rsidP="004E0D3B">
            <w:pPr>
              <w:jc w:val="both"/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 xml:space="preserve">Masarykovo náměstí 1458, </w:t>
            </w:r>
            <w:proofErr w:type="gramStart"/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>Zelené</w:t>
            </w:r>
            <w:proofErr w:type="gramEnd"/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 xml:space="preserve"> Předměstí, 530 02 Pardubice </w:t>
            </w:r>
          </w:p>
          <w:p w14:paraId="373D0C6E" w14:textId="77777777" w:rsidR="005A2E6D" w:rsidRPr="005E1747" w:rsidRDefault="005A2E6D" w:rsidP="004E0D3B">
            <w:pPr>
              <w:jc w:val="both"/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>IČO: 45534306</w:t>
            </w:r>
          </w:p>
          <w:p w14:paraId="373D0C6F" w14:textId="77777777" w:rsidR="005A2E6D" w:rsidRPr="005E1747" w:rsidRDefault="005A2E6D" w:rsidP="004E0D3B">
            <w:pPr>
              <w:jc w:val="both"/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>zapsána v obchodním rejstříku vedeném Krajským soudem v Hradci Králové, oddíl B, vložka 567</w:t>
            </w:r>
          </w:p>
          <w:p w14:paraId="373D0C70" w14:textId="77777777" w:rsidR="005A2E6D" w:rsidRPr="005E1747" w:rsidRDefault="005A2E6D" w:rsidP="004E0D3B">
            <w:pPr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  <w:t xml:space="preserve">Tel.: </w:t>
            </w:r>
            <w:r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  <w:t>466</w:t>
            </w:r>
            <w:r w:rsidRPr="005E1747"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  <w:t> 100 777</w:t>
            </w: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>, fax: 467 007 444,</w:t>
            </w:r>
            <w:r w:rsidRPr="005E1747"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  <w:t xml:space="preserve"> </w:t>
            </w:r>
            <w:hyperlink r:id="rId25" w:history="1">
              <w:r w:rsidRPr="005E1747">
                <w:rPr>
                  <w:rStyle w:val="Hypertextovodkaz"/>
                  <w:rFonts w:ascii="Helvetica" w:hAnsi="Helvetica" w:cs="Arial"/>
                  <w:b/>
                  <w:sz w:val="18"/>
                  <w:szCs w:val="18"/>
                  <w:lang w:val="cs-CZ"/>
                </w:rPr>
                <w:t>www.csobpoj.cz</w:t>
              </w:r>
            </w:hyperlink>
          </w:p>
          <w:p w14:paraId="373D0C71" w14:textId="77777777" w:rsidR="005A2E6D" w:rsidRPr="005E1747" w:rsidRDefault="005A2E6D" w:rsidP="004E0D3B">
            <w:pPr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</w:pPr>
          </w:p>
          <w:p w14:paraId="373D0C72" w14:textId="77777777" w:rsidR="005A2E6D" w:rsidRPr="005E1747" w:rsidRDefault="005A2E6D" w:rsidP="004E0D3B">
            <w:pPr>
              <w:rPr>
                <w:rFonts w:ascii="Helvetica" w:hAnsi="Helvetica"/>
                <w:b/>
                <w:noProof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hAnsi="Helvetica"/>
                <w:b/>
                <w:noProof/>
                <w:sz w:val="18"/>
                <w:szCs w:val="18"/>
                <w:lang w:val="cs-CZ" w:eastAsia="cs-CZ"/>
              </w:rPr>
              <w:t>Hlavní předmět podnikání pojistitele</w:t>
            </w:r>
          </w:p>
          <w:p w14:paraId="373D0C73" w14:textId="77777777" w:rsidR="005A2E6D" w:rsidRPr="005E1747" w:rsidRDefault="005A2E6D" w:rsidP="004E0D3B">
            <w:pPr>
              <w:rPr>
                <w:rFonts w:ascii="Helvetica" w:hAnsi="Helvetica"/>
                <w:sz w:val="18"/>
                <w:szCs w:val="18"/>
                <w:lang w:val="cs-CZ"/>
              </w:rPr>
            </w:pPr>
            <w:r w:rsidRPr="005E1747">
              <w:rPr>
                <w:rFonts w:ascii="Helvetica" w:hAnsi="Helvetica"/>
                <w:sz w:val="18"/>
                <w:szCs w:val="18"/>
                <w:lang w:val="cs-CZ"/>
              </w:rPr>
              <w:t xml:space="preserve">Pojišťovací činnost dle zákona č. 277/2009 Sb., </w:t>
            </w:r>
            <w:r w:rsidRPr="005E1747">
              <w:rPr>
                <w:rFonts w:ascii="Helvetica" w:hAnsi="Helvetica"/>
                <w:sz w:val="18"/>
                <w:szCs w:val="18"/>
                <w:lang w:val="cs-CZ"/>
              </w:rPr>
              <w:br/>
              <w:t>o pojišťovnictví, ve znění pozdějších předpisů</w:t>
            </w:r>
          </w:p>
          <w:p w14:paraId="373D0C74" w14:textId="77777777" w:rsidR="005A2E6D" w:rsidRPr="005E1747" w:rsidRDefault="005A2E6D" w:rsidP="004E0D3B">
            <w:pPr>
              <w:rPr>
                <w:rFonts w:ascii="Helvetica" w:hAnsi="Helvetica"/>
                <w:sz w:val="18"/>
                <w:szCs w:val="18"/>
                <w:lang w:val="cs-CZ"/>
              </w:rPr>
            </w:pPr>
          </w:p>
          <w:p w14:paraId="373D0C75" w14:textId="77777777" w:rsidR="005A2E6D" w:rsidRPr="005E1747" w:rsidRDefault="005A2E6D" w:rsidP="004E0D3B">
            <w:pPr>
              <w:rPr>
                <w:rFonts w:ascii="Helvetica" w:hAnsi="Helvetica"/>
                <w:b/>
                <w:noProof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hAnsi="Helvetica"/>
                <w:b/>
                <w:noProof/>
                <w:sz w:val="18"/>
                <w:szCs w:val="18"/>
                <w:lang w:val="cs-CZ" w:eastAsia="cs-CZ"/>
              </w:rPr>
              <w:t>Název a sídlo orgánu dohledu</w:t>
            </w:r>
          </w:p>
          <w:p w14:paraId="373D0C76" w14:textId="77777777" w:rsidR="005A2E6D" w:rsidRPr="00A4683E" w:rsidRDefault="005A2E6D" w:rsidP="004E0D3B">
            <w:pPr>
              <w:rPr>
                <w:sz w:val="18"/>
                <w:szCs w:val="18"/>
                <w:lang w:val="cs-CZ"/>
              </w:rPr>
            </w:pPr>
            <w:r w:rsidRPr="005E1747">
              <w:rPr>
                <w:rFonts w:ascii="Helvetica" w:hAnsi="Helvetica"/>
                <w:sz w:val="18"/>
                <w:szCs w:val="18"/>
                <w:lang w:val="cs-CZ"/>
              </w:rPr>
              <w:t xml:space="preserve">Česká národní banka, se sídlem na adrese </w:t>
            </w:r>
            <w:r w:rsidRPr="005E1747">
              <w:rPr>
                <w:rFonts w:ascii="Helvetica" w:hAnsi="Helvetica"/>
                <w:sz w:val="18"/>
                <w:szCs w:val="18"/>
                <w:lang w:val="cs-CZ"/>
              </w:rPr>
              <w:br/>
              <w:t>Na Příkopě 28, 115 03 Praha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3D0C77" w14:textId="77777777" w:rsidR="005A2E6D" w:rsidRDefault="005A2E6D" w:rsidP="004E0D3B">
            <w:pPr>
              <w:pStyle w:val="Bezmez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C78" w14:textId="77777777" w:rsidR="005A2E6D" w:rsidRPr="005E1747" w:rsidRDefault="005A2E6D" w:rsidP="004E0D3B">
            <w:pPr>
              <w:pStyle w:val="Bezmezer"/>
              <w:spacing w:before="60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</w:tbl>
    <w:p w14:paraId="373D0C7A" w14:textId="77777777" w:rsidR="005A2E6D" w:rsidRPr="00A4683E" w:rsidRDefault="005A2E6D" w:rsidP="005A2E6D">
      <w:pPr>
        <w:rPr>
          <w:lang w:val="cs-CZ"/>
        </w:rPr>
      </w:pPr>
    </w:p>
    <w:sectPr w:rsidR="005A2E6D" w:rsidRPr="00A4683E" w:rsidSect="00547452">
      <w:headerReference w:type="default" r:id="rId26"/>
      <w:pgSz w:w="12240" w:h="15840"/>
      <w:pgMar w:top="567" w:right="567" w:bottom="425" w:left="567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D0C83" w14:textId="77777777" w:rsidR="00777183" w:rsidRDefault="00777183">
      <w:r>
        <w:separator/>
      </w:r>
    </w:p>
  </w:endnote>
  <w:endnote w:type="continuationSeparator" w:id="0">
    <w:p w14:paraId="373D0C84" w14:textId="77777777" w:rsidR="00777183" w:rsidRDefault="0077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Hv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0C87" w14:textId="77777777" w:rsidR="00CB0EFE" w:rsidRDefault="00CB0E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0C88" w14:textId="182BFAF1" w:rsidR="00B90FEA" w:rsidRPr="00547452" w:rsidRDefault="009A4C24" w:rsidP="00D9240C">
    <w:pPr>
      <w:pStyle w:val="Zpat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EDE6BB" wp14:editId="1BE9FD7A">
              <wp:simplePos x="0" y="0"/>
              <wp:positionH relativeFrom="page">
                <wp:posOffset>125730</wp:posOffset>
              </wp:positionH>
              <wp:positionV relativeFrom="page">
                <wp:posOffset>9387205</wp:posOffset>
              </wp:positionV>
              <wp:extent cx="247015" cy="635000"/>
              <wp:effectExtent l="0" t="0" r="0" b="0"/>
              <wp:wrapNone/>
              <wp:docPr id="10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C1AD9A" w14:textId="77777777" w:rsidR="009A4C24" w:rsidRDefault="009A4C24" w:rsidP="009A4C24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DE6BB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9.9pt;margin-top:739.15pt;width:19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" o:allowincell="f" filled="f" stroked="f" strokeweight=".5pt">
              <v:fill o:detectmouseclick="t"/>
              <v:textbox>
                <w:txbxContent>
                  <w:p w14:paraId="79C1AD9A" w14:textId="77777777" w:rsidR="009A4C24" w:rsidRDefault="009A4C24" w:rsidP="009A4C24">
                    <w:pPr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Helvetica" w:hAnsi="Helvetica" w:cs="Helvetica"/>
        </w:rPr>
        <w:id w:val="7660506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Helvetica" w:hAnsi="Helvetica" w:cs="Helvetica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FEA" w:rsidRPr="00547452">
              <w:rPr>
                <w:rFonts w:ascii="Helvetica" w:hAnsi="Helvetica" w:cs="Helvetica"/>
                <w:lang w:val="cs-CZ"/>
              </w:rPr>
              <w:t xml:space="preserve">Stránka </w:t>
            </w:r>
            <w:r w:rsidR="00B90FEA" w:rsidRPr="00547452">
              <w:rPr>
                <w:rFonts w:ascii="Helvetica" w:hAnsi="Helvetica" w:cs="Helvetica"/>
                <w:b/>
                <w:bCs/>
              </w:rPr>
              <w:fldChar w:fldCharType="begin"/>
            </w:r>
            <w:r w:rsidR="00B90FEA" w:rsidRPr="00547452">
              <w:rPr>
                <w:rFonts w:ascii="Helvetica" w:hAnsi="Helvetica" w:cs="Helvetica"/>
                <w:b/>
                <w:bCs/>
              </w:rPr>
              <w:instrText>PAGE</w:instrText>
            </w:r>
            <w:r w:rsidR="00B90FEA" w:rsidRPr="00547452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8A664B">
              <w:rPr>
                <w:rFonts w:ascii="Helvetica" w:hAnsi="Helvetica" w:cs="Helvetica"/>
                <w:b/>
                <w:bCs/>
                <w:noProof/>
              </w:rPr>
              <w:t>7</w:t>
            </w:r>
            <w:r w:rsidR="00B90FEA" w:rsidRPr="00547452">
              <w:rPr>
                <w:rFonts w:ascii="Helvetica" w:hAnsi="Helvetica" w:cs="Helvetica"/>
                <w:b/>
                <w:bCs/>
              </w:rPr>
              <w:fldChar w:fldCharType="end"/>
            </w:r>
            <w:r w:rsidR="00B90FEA" w:rsidRPr="00547452">
              <w:rPr>
                <w:rFonts w:ascii="Helvetica" w:hAnsi="Helvetica" w:cs="Helvetica"/>
                <w:lang w:val="cs-CZ"/>
              </w:rPr>
              <w:t xml:space="preserve"> </w:t>
            </w:r>
            <w:r w:rsidR="00246D3C">
              <w:rPr>
                <w:rFonts w:ascii="Helvetica" w:hAnsi="Helvetica" w:cs="Helvetica"/>
                <w:lang w:val="cs-CZ"/>
              </w:rPr>
              <w:t>(z celkem stran</w:t>
            </w:r>
            <w:r w:rsidR="00596C13">
              <w:rPr>
                <w:rFonts w:ascii="Helvetica" w:hAnsi="Helvetica" w:cs="Helvetica"/>
                <w:lang w:val="cs-CZ"/>
              </w:rPr>
              <w:t xml:space="preserve"> </w:t>
            </w:r>
            <w:r w:rsidR="00596C13" w:rsidRPr="00596C13">
              <w:rPr>
                <w:rFonts w:ascii="Helvetica" w:hAnsi="Helvetica" w:cs="Helvetica"/>
                <w:b/>
                <w:lang w:val="cs-CZ"/>
              </w:rPr>
              <w:fldChar w:fldCharType="begin"/>
            </w:r>
            <w:r w:rsidR="00596C13" w:rsidRPr="00596C13">
              <w:rPr>
                <w:rFonts w:ascii="Helvetica" w:hAnsi="Helvetica" w:cs="Helvetica"/>
                <w:b/>
                <w:lang w:val="cs-CZ"/>
              </w:rPr>
              <w:instrText xml:space="preserve"> SECTIONPAGES  \* Arabic  \* MERGEFORMAT </w:instrText>
            </w:r>
            <w:r w:rsidR="00596C13" w:rsidRPr="00596C13">
              <w:rPr>
                <w:rFonts w:ascii="Helvetica" w:hAnsi="Helvetica" w:cs="Helvetica"/>
                <w:b/>
                <w:lang w:val="cs-CZ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lang w:val="cs-CZ"/>
              </w:rPr>
              <w:t>2</w:t>
            </w:r>
            <w:r w:rsidR="00596C13" w:rsidRPr="00596C13">
              <w:rPr>
                <w:rFonts w:ascii="Helvetica" w:hAnsi="Helvetica" w:cs="Helvetica"/>
                <w:b/>
                <w:lang w:val="cs-CZ"/>
              </w:rPr>
              <w:fldChar w:fldCharType="end"/>
            </w:r>
            <w:r w:rsidR="00596C13">
              <w:rPr>
                <w:rFonts w:ascii="Helvetica" w:hAnsi="Helvetica" w:cs="Helvetica"/>
                <w:lang w:val="cs-CZ"/>
              </w:rPr>
              <w:t>)</w:t>
            </w:r>
          </w:sdtContent>
        </w:sdt>
      </w:sdtContent>
    </w:sdt>
  </w:p>
  <w:p w14:paraId="373D0C89" w14:textId="77777777" w:rsidR="00B90FEA" w:rsidRDefault="00B90FEA">
    <w:pPr>
      <w:tabs>
        <w:tab w:val="center" w:pos="4320"/>
        <w:tab w:val="right" w:pos="864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0C8B" w14:textId="18F06A1D" w:rsidR="00CB0EFE" w:rsidRDefault="009A4C2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2393C7" wp14:editId="288C4602">
              <wp:simplePos x="0" y="0"/>
              <wp:positionH relativeFrom="page">
                <wp:posOffset>125730</wp:posOffset>
              </wp:positionH>
              <wp:positionV relativeFrom="page">
                <wp:posOffset>9387205</wp:posOffset>
              </wp:positionV>
              <wp:extent cx="247015" cy="635000"/>
              <wp:effectExtent l="0" t="0" r="0" b="0"/>
              <wp:wrapNone/>
              <wp:docPr id="11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E87622" w14:textId="77777777" w:rsidR="009A4C24" w:rsidRDefault="009A4C24" w:rsidP="009A4C24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393C7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margin-left:9.9pt;margin-top:739.15pt;width:19.45pt;height:50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" o:allowincell="f" filled="f" stroked="f" strokeweight=".5pt">
              <v:fill o:detectmouseclick="t"/>
              <v:textbox>
                <w:txbxContent>
                  <w:p w14:paraId="3FE87622" w14:textId="77777777" w:rsidR="009A4C24" w:rsidRDefault="009A4C24" w:rsidP="009A4C24">
                    <w:pPr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0C81" w14:textId="77777777" w:rsidR="00777183" w:rsidRDefault="00777183">
      <w:r>
        <w:separator/>
      </w:r>
    </w:p>
  </w:footnote>
  <w:footnote w:type="continuationSeparator" w:id="0">
    <w:p w14:paraId="373D0C82" w14:textId="77777777" w:rsidR="00777183" w:rsidRDefault="0077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0C85" w14:textId="77777777" w:rsidR="00CB0EFE" w:rsidRDefault="00CB0E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0C86" w14:textId="40EB0D4A" w:rsidR="00B90FEA" w:rsidRPr="00C72B23" w:rsidRDefault="00B90FEA">
    <w:pPr>
      <w:pStyle w:val="Zhlav"/>
      <w:rPr>
        <w:rFonts w:ascii="Helvetica" w:hAnsi="Helvetica" w:cs="Helvetica"/>
      </w:rPr>
    </w:pPr>
    <w:r w:rsidRPr="00C72B23">
      <w:rPr>
        <w:rFonts w:ascii="Helvetica" w:hAnsi="Helvetica" w:cs="Helvetica"/>
      </w:rPr>
      <w:t xml:space="preserve">Číslo pojistné smlouvy: </w:t>
    </w:r>
    <w:r w:rsidR="00A4683E">
      <w:rPr>
        <w:rFonts w:ascii="Helvetica" w:hAnsi="Helvetica" w:cs="Helvetica"/>
        <w:b/>
        <w:bCs/>
        <w:color w:val="00387D"/>
        <w:sz w:val="18"/>
        <w:szCs w:val="18"/>
      </w:rPr>
      <w:t>8074418210  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0C8A" w14:textId="699CB497" w:rsidR="005813DB" w:rsidRDefault="005813D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0C8C" w14:textId="77777777" w:rsidR="007928F5" w:rsidRPr="007928F5" w:rsidRDefault="007928F5" w:rsidP="007928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19C"/>
    <w:multiLevelType w:val="hybridMultilevel"/>
    <w:tmpl w:val="158630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92360"/>
    <w:multiLevelType w:val="hybridMultilevel"/>
    <w:tmpl w:val="FE6886D2"/>
    <w:lvl w:ilvl="0" w:tplc="7F7C3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C368DE2">
      <w:start w:val="1"/>
      <w:numFmt w:val="lowerLetter"/>
      <w:lvlText w:val="%2)"/>
      <w:lvlJc w:val="left"/>
      <w:pPr>
        <w:tabs>
          <w:tab w:val="num" w:pos="1386"/>
        </w:tabs>
        <w:ind w:left="1386" w:hanging="306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30658"/>
    <w:multiLevelType w:val="hybridMultilevel"/>
    <w:tmpl w:val="01F6A132"/>
    <w:lvl w:ilvl="0" w:tplc="7F7C3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7630"/>
    <w:multiLevelType w:val="hybridMultilevel"/>
    <w:tmpl w:val="A664E696"/>
    <w:lvl w:ilvl="0" w:tplc="C57820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4866"/>
    <w:multiLevelType w:val="hybridMultilevel"/>
    <w:tmpl w:val="8D6E4E34"/>
    <w:lvl w:ilvl="0" w:tplc="8C368DE2">
      <w:start w:val="1"/>
      <w:numFmt w:val="lowerLetter"/>
      <w:lvlText w:val="%1)"/>
      <w:lvlJc w:val="left"/>
      <w:pPr>
        <w:tabs>
          <w:tab w:val="num" w:pos="646"/>
        </w:tabs>
        <w:ind w:left="646" w:hanging="306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B4CA2"/>
    <w:multiLevelType w:val="multilevel"/>
    <w:tmpl w:val="9AE4B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B5035A"/>
    <w:multiLevelType w:val="hybridMultilevel"/>
    <w:tmpl w:val="68E6CE72"/>
    <w:lvl w:ilvl="0" w:tplc="040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22000D21"/>
    <w:multiLevelType w:val="hybridMultilevel"/>
    <w:tmpl w:val="9B00EF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A323F"/>
    <w:multiLevelType w:val="hybridMultilevel"/>
    <w:tmpl w:val="D054D74A"/>
    <w:lvl w:ilvl="0" w:tplc="87C2ADE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6744D4"/>
    <w:multiLevelType w:val="multilevel"/>
    <w:tmpl w:val="1A08F3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775AFA"/>
    <w:multiLevelType w:val="hybridMultilevel"/>
    <w:tmpl w:val="D47C41D8"/>
    <w:lvl w:ilvl="0" w:tplc="7D407F4A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A0365"/>
    <w:multiLevelType w:val="hybridMultilevel"/>
    <w:tmpl w:val="BA0A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A037A"/>
    <w:multiLevelType w:val="hybridMultilevel"/>
    <w:tmpl w:val="FB12776C"/>
    <w:lvl w:ilvl="0" w:tplc="664A9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33579"/>
    <w:multiLevelType w:val="hybridMultilevel"/>
    <w:tmpl w:val="331E92A0"/>
    <w:lvl w:ilvl="0" w:tplc="17104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4501"/>
    <w:multiLevelType w:val="hybridMultilevel"/>
    <w:tmpl w:val="8F6CC53A"/>
    <w:lvl w:ilvl="0" w:tplc="7662F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F3406"/>
    <w:multiLevelType w:val="hybridMultilevel"/>
    <w:tmpl w:val="8FE031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646A55"/>
    <w:multiLevelType w:val="hybridMultilevel"/>
    <w:tmpl w:val="96060112"/>
    <w:lvl w:ilvl="0" w:tplc="C1A09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 Narrow" w:hAnsi="Helvetica Narrow" w:cs="Times New Roman" w:hint="default"/>
        <w:b w:val="0"/>
        <w:bCs w:val="0"/>
        <w:i w:val="0"/>
        <w:iCs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683EE5"/>
    <w:multiLevelType w:val="hybridMultilevel"/>
    <w:tmpl w:val="540CA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755D3"/>
    <w:multiLevelType w:val="hybridMultilevel"/>
    <w:tmpl w:val="72AC9C3E"/>
    <w:lvl w:ilvl="0" w:tplc="17104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00068"/>
    <w:multiLevelType w:val="hybridMultilevel"/>
    <w:tmpl w:val="A4F859BC"/>
    <w:lvl w:ilvl="0" w:tplc="B81CA8E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4C9D7598"/>
    <w:multiLevelType w:val="hybridMultilevel"/>
    <w:tmpl w:val="9A7C1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0722E"/>
    <w:multiLevelType w:val="hybridMultilevel"/>
    <w:tmpl w:val="3C3E9376"/>
    <w:lvl w:ilvl="0" w:tplc="10981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D2C07"/>
    <w:multiLevelType w:val="multilevel"/>
    <w:tmpl w:val="002E1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AF2E6B"/>
    <w:multiLevelType w:val="hybridMultilevel"/>
    <w:tmpl w:val="12E0A2DA"/>
    <w:lvl w:ilvl="0" w:tplc="9B347F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A1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1CA8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018E11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1CE8773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4677F"/>
    <w:multiLevelType w:val="hybridMultilevel"/>
    <w:tmpl w:val="5D4C853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1AE225D"/>
    <w:multiLevelType w:val="hybridMultilevel"/>
    <w:tmpl w:val="176AB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F0709"/>
    <w:multiLevelType w:val="hybridMultilevel"/>
    <w:tmpl w:val="F996947A"/>
    <w:lvl w:ilvl="0" w:tplc="87DA19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7561E22"/>
    <w:multiLevelType w:val="hybridMultilevel"/>
    <w:tmpl w:val="C9A8EE58"/>
    <w:lvl w:ilvl="0" w:tplc="7F7C3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05673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Helvetica" w:hAnsi="Helvetica" w:cs="Times New Roman" w:hint="default"/>
        <w:b w:val="0"/>
        <w:bCs w:val="0"/>
        <w:i w:val="0"/>
        <w:iCs w:val="0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27499A"/>
    <w:multiLevelType w:val="hybridMultilevel"/>
    <w:tmpl w:val="CE40224A"/>
    <w:lvl w:ilvl="0" w:tplc="7662F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F8072E"/>
    <w:multiLevelType w:val="hybridMultilevel"/>
    <w:tmpl w:val="20E8B92E"/>
    <w:lvl w:ilvl="0" w:tplc="16C87B3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E841476"/>
    <w:multiLevelType w:val="hybridMultilevel"/>
    <w:tmpl w:val="F1ECAE4C"/>
    <w:lvl w:ilvl="0" w:tplc="ACAA9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A160D"/>
    <w:multiLevelType w:val="hybridMultilevel"/>
    <w:tmpl w:val="5FC0D8A0"/>
    <w:lvl w:ilvl="0" w:tplc="7D407F4A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56BA3"/>
    <w:multiLevelType w:val="multilevel"/>
    <w:tmpl w:val="2328F80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EA3052"/>
    <w:multiLevelType w:val="hybridMultilevel"/>
    <w:tmpl w:val="134210B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BE2"/>
    <w:multiLevelType w:val="hybridMultilevel"/>
    <w:tmpl w:val="42669CBA"/>
    <w:lvl w:ilvl="0" w:tplc="10981B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A476DA4E">
      <w:start w:val="1"/>
      <w:numFmt w:val="bullet"/>
      <w:lvlText w:val="o"/>
      <w:lvlJc w:val="left"/>
      <w:pPr>
        <w:ind w:left="1440" w:hanging="360"/>
      </w:pPr>
      <w:rPr>
        <w:rFonts w:ascii="Helvetica" w:hAnsi="Helvetica" w:hint="default"/>
        <w:sz w:val="1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D4B5C"/>
    <w:multiLevelType w:val="multilevel"/>
    <w:tmpl w:val="CE16B0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D404A8"/>
    <w:multiLevelType w:val="hybridMultilevel"/>
    <w:tmpl w:val="B63A75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E052EF"/>
    <w:multiLevelType w:val="hybridMultilevel"/>
    <w:tmpl w:val="9DE4A812"/>
    <w:lvl w:ilvl="0" w:tplc="17104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73CCB"/>
    <w:multiLevelType w:val="hybridMultilevel"/>
    <w:tmpl w:val="95AC5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D041B"/>
    <w:multiLevelType w:val="hybridMultilevel"/>
    <w:tmpl w:val="15B8A8D0"/>
    <w:lvl w:ilvl="0" w:tplc="63C60DDC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0" w15:restartNumberingAfterBreak="0">
    <w:nsid w:val="79102E71"/>
    <w:multiLevelType w:val="hybridMultilevel"/>
    <w:tmpl w:val="C4FC8D84"/>
    <w:lvl w:ilvl="0" w:tplc="17104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26387"/>
    <w:multiLevelType w:val="hybridMultilevel"/>
    <w:tmpl w:val="4D8ECB5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0"/>
  </w:num>
  <w:num w:numId="4">
    <w:abstractNumId w:val="20"/>
  </w:num>
  <w:num w:numId="5">
    <w:abstractNumId w:val="7"/>
  </w:num>
  <w:num w:numId="6">
    <w:abstractNumId w:val="36"/>
  </w:num>
  <w:num w:numId="7">
    <w:abstractNumId w:val="0"/>
  </w:num>
  <w:num w:numId="8">
    <w:abstractNumId w:val="15"/>
  </w:num>
  <w:num w:numId="9">
    <w:abstractNumId w:val="2"/>
  </w:num>
  <w:num w:numId="10">
    <w:abstractNumId w:val="23"/>
  </w:num>
  <w:num w:numId="11">
    <w:abstractNumId w:val="32"/>
  </w:num>
  <w:num w:numId="12">
    <w:abstractNumId w:val="19"/>
  </w:num>
  <w:num w:numId="13">
    <w:abstractNumId w:val="35"/>
  </w:num>
  <w:num w:numId="14">
    <w:abstractNumId w:val="5"/>
  </w:num>
  <w:num w:numId="15">
    <w:abstractNumId w:val="12"/>
  </w:num>
  <w:num w:numId="16">
    <w:abstractNumId w:val="29"/>
  </w:num>
  <w:num w:numId="17">
    <w:abstractNumId w:val="26"/>
  </w:num>
  <w:num w:numId="18">
    <w:abstractNumId w:val="27"/>
  </w:num>
  <w:num w:numId="19">
    <w:abstractNumId w:val="38"/>
  </w:num>
  <w:num w:numId="20">
    <w:abstractNumId w:val="16"/>
  </w:num>
  <w:num w:numId="21">
    <w:abstractNumId w:val="22"/>
  </w:num>
  <w:num w:numId="22">
    <w:abstractNumId w:val="34"/>
  </w:num>
  <w:num w:numId="23">
    <w:abstractNumId w:val="21"/>
  </w:num>
  <w:num w:numId="24">
    <w:abstractNumId w:val="17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33"/>
  </w:num>
  <w:num w:numId="30">
    <w:abstractNumId w:val="41"/>
  </w:num>
  <w:num w:numId="31">
    <w:abstractNumId w:val="3"/>
  </w:num>
  <w:num w:numId="32">
    <w:abstractNumId w:val="40"/>
  </w:num>
  <w:num w:numId="33">
    <w:abstractNumId w:val="13"/>
  </w:num>
  <w:num w:numId="34">
    <w:abstractNumId w:val="37"/>
  </w:num>
  <w:num w:numId="35">
    <w:abstractNumId w:val="31"/>
  </w:num>
  <w:num w:numId="36">
    <w:abstractNumId w:val="18"/>
  </w:num>
  <w:num w:numId="37">
    <w:abstractNumId w:val="10"/>
  </w:num>
  <w:num w:numId="38">
    <w:abstractNumId w:val="4"/>
  </w:num>
  <w:num w:numId="39">
    <w:abstractNumId w:val="1"/>
  </w:num>
  <w:num w:numId="40">
    <w:abstractNumId w:val="6"/>
  </w:num>
  <w:num w:numId="41">
    <w:abstractNumId w:val="3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14"/>
    <w:rsid w:val="0000283A"/>
    <w:rsid w:val="000144FC"/>
    <w:rsid w:val="0004104D"/>
    <w:rsid w:val="00075E41"/>
    <w:rsid w:val="000D5511"/>
    <w:rsid w:val="000D69F2"/>
    <w:rsid w:val="000E528C"/>
    <w:rsid w:val="000F231A"/>
    <w:rsid w:val="00176695"/>
    <w:rsid w:val="00190BBD"/>
    <w:rsid w:val="001A0E46"/>
    <w:rsid w:val="001D0FC4"/>
    <w:rsid w:val="0023526F"/>
    <w:rsid w:val="00246D3C"/>
    <w:rsid w:val="00271609"/>
    <w:rsid w:val="002A3B92"/>
    <w:rsid w:val="002B414C"/>
    <w:rsid w:val="002E1813"/>
    <w:rsid w:val="00356179"/>
    <w:rsid w:val="00357308"/>
    <w:rsid w:val="00361922"/>
    <w:rsid w:val="00386411"/>
    <w:rsid w:val="003C7EE4"/>
    <w:rsid w:val="003E37C3"/>
    <w:rsid w:val="00403993"/>
    <w:rsid w:val="00423E9A"/>
    <w:rsid w:val="00433161"/>
    <w:rsid w:val="004503B5"/>
    <w:rsid w:val="00456D0B"/>
    <w:rsid w:val="00495DBD"/>
    <w:rsid w:val="0050449C"/>
    <w:rsid w:val="00547452"/>
    <w:rsid w:val="005813DB"/>
    <w:rsid w:val="0059670F"/>
    <w:rsid w:val="00596C13"/>
    <w:rsid w:val="005A2E6D"/>
    <w:rsid w:val="005A6231"/>
    <w:rsid w:val="005D6871"/>
    <w:rsid w:val="005E7D8C"/>
    <w:rsid w:val="006125DD"/>
    <w:rsid w:val="00623F7D"/>
    <w:rsid w:val="00664FFB"/>
    <w:rsid w:val="006757FA"/>
    <w:rsid w:val="006A087B"/>
    <w:rsid w:val="006C0452"/>
    <w:rsid w:val="00725664"/>
    <w:rsid w:val="0076413E"/>
    <w:rsid w:val="00777183"/>
    <w:rsid w:val="00780CFE"/>
    <w:rsid w:val="007928F5"/>
    <w:rsid w:val="007C0714"/>
    <w:rsid w:val="007C1C91"/>
    <w:rsid w:val="007D6EB7"/>
    <w:rsid w:val="007E39C3"/>
    <w:rsid w:val="00802AFC"/>
    <w:rsid w:val="0085164A"/>
    <w:rsid w:val="008A4874"/>
    <w:rsid w:val="008A664B"/>
    <w:rsid w:val="008D0EE1"/>
    <w:rsid w:val="009476EA"/>
    <w:rsid w:val="00962CE7"/>
    <w:rsid w:val="00984163"/>
    <w:rsid w:val="009914DC"/>
    <w:rsid w:val="009A4C24"/>
    <w:rsid w:val="009F0A95"/>
    <w:rsid w:val="00A040E8"/>
    <w:rsid w:val="00A14B1F"/>
    <w:rsid w:val="00A4683E"/>
    <w:rsid w:val="00A53737"/>
    <w:rsid w:val="00A55C98"/>
    <w:rsid w:val="00A808F1"/>
    <w:rsid w:val="00A917DB"/>
    <w:rsid w:val="00A97D3A"/>
    <w:rsid w:val="00AC36E8"/>
    <w:rsid w:val="00B415CB"/>
    <w:rsid w:val="00B51166"/>
    <w:rsid w:val="00B630F5"/>
    <w:rsid w:val="00B81013"/>
    <w:rsid w:val="00B90FEA"/>
    <w:rsid w:val="00BE5D6F"/>
    <w:rsid w:val="00C31AC2"/>
    <w:rsid w:val="00C72B23"/>
    <w:rsid w:val="00C769AC"/>
    <w:rsid w:val="00C8170E"/>
    <w:rsid w:val="00C87AD4"/>
    <w:rsid w:val="00CB0EFE"/>
    <w:rsid w:val="00CE50DE"/>
    <w:rsid w:val="00D16940"/>
    <w:rsid w:val="00D23777"/>
    <w:rsid w:val="00D40C28"/>
    <w:rsid w:val="00D701BD"/>
    <w:rsid w:val="00D87331"/>
    <w:rsid w:val="00D9240C"/>
    <w:rsid w:val="00D931A5"/>
    <w:rsid w:val="00E51A82"/>
    <w:rsid w:val="00E6248F"/>
    <w:rsid w:val="00E67173"/>
    <w:rsid w:val="00E80182"/>
    <w:rsid w:val="00E80F70"/>
    <w:rsid w:val="00EA3277"/>
    <w:rsid w:val="00EB5D76"/>
    <w:rsid w:val="00ED5F4C"/>
    <w:rsid w:val="00EF0AB9"/>
    <w:rsid w:val="00F21CD3"/>
    <w:rsid w:val="00F736FD"/>
    <w:rsid w:val="00FB7C5A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3D0ADF"/>
  <w15:docId w15:val="{AEC61CFB-C8A7-44DB-ADEE-4A95D373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b/>
      <w:bCs/>
      <w:kern w:val="28"/>
      <w:sz w:val="64"/>
      <w:szCs w:val="64"/>
      <w:lang w:val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adjustRightInd w:val="0"/>
      <w:outlineLvl w:val="2"/>
    </w:pPr>
    <w:rPr>
      <w:sz w:val="24"/>
      <w:szCs w:val="24"/>
      <w:lang w:val="cs-CZ"/>
    </w:rPr>
  </w:style>
  <w:style w:type="paragraph" w:styleId="Nadpis4">
    <w:name w:val="heading 4"/>
    <w:basedOn w:val="Normln"/>
    <w:next w:val="Normln"/>
    <w:qFormat/>
    <w:pPr>
      <w:keepNext/>
      <w:adjustRightInd w:val="0"/>
      <w:jc w:val="both"/>
      <w:outlineLvl w:val="3"/>
    </w:pPr>
    <w:rPr>
      <w:sz w:val="24"/>
      <w:szCs w:val="24"/>
      <w:lang w:val="cs-CZ"/>
    </w:rPr>
  </w:style>
  <w:style w:type="paragraph" w:styleId="Nadpis5">
    <w:name w:val="heading 5"/>
    <w:basedOn w:val="Normln"/>
    <w:next w:val="Normln"/>
    <w:qFormat/>
    <w:pPr>
      <w:keepNext/>
      <w:adjustRightInd w:val="0"/>
      <w:jc w:val="center"/>
      <w:outlineLvl w:val="4"/>
    </w:pPr>
    <w:rPr>
      <w:b/>
      <w:bCs/>
      <w:sz w:val="24"/>
      <w:szCs w:val="24"/>
      <w:lang w:val="cs-CZ"/>
    </w:rPr>
  </w:style>
  <w:style w:type="paragraph" w:styleId="Nadpis6">
    <w:name w:val="heading 6"/>
    <w:basedOn w:val="Normln"/>
    <w:next w:val="Normln"/>
    <w:qFormat/>
    <w:pPr>
      <w:keepNext/>
      <w:adjustRightInd w:val="0"/>
      <w:jc w:val="center"/>
      <w:outlineLvl w:val="5"/>
    </w:pPr>
    <w:rPr>
      <w:b/>
      <w:bCs/>
      <w:sz w:val="28"/>
      <w:szCs w:val="28"/>
      <w:lang w:val="cs-CZ"/>
    </w:rPr>
  </w:style>
  <w:style w:type="paragraph" w:styleId="Nadpis7">
    <w:name w:val="heading 7"/>
    <w:basedOn w:val="Normln"/>
    <w:next w:val="Normln"/>
    <w:qFormat/>
    <w:pPr>
      <w:keepNext/>
      <w:spacing w:before="40"/>
      <w:outlineLvl w:val="6"/>
    </w:pPr>
    <w:rPr>
      <w:b/>
      <w:bCs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clanku">
    <w:name w:val="Nazev clanku"/>
    <w:basedOn w:val="Normln"/>
    <w:next w:val="Normln"/>
    <w:pPr>
      <w:jc w:val="center"/>
    </w:pPr>
    <w:rPr>
      <w:b/>
      <w:bCs/>
      <w:i/>
      <w:iCs/>
      <w:sz w:val="24"/>
      <w:szCs w:val="24"/>
      <w:lang w:val="cs-CZ"/>
    </w:rPr>
  </w:style>
  <w:style w:type="paragraph" w:styleId="Zkladntext">
    <w:name w:val="Body Text"/>
    <w:basedOn w:val="Normln"/>
    <w:pPr>
      <w:adjustRightInd w:val="0"/>
      <w:jc w:val="both"/>
    </w:pPr>
    <w:rPr>
      <w:color w:val="FF00FF"/>
      <w:sz w:val="24"/>
      <w:szCs w:val="24"/>
      <w:lang w:val="cs-CZ"/>
    </w:rPr>
  </w:style>
  <w:style w:type="paragraph" w:styleId="Zkladntext2">
    <w:name w:val="Body Text 2"/>
    <w:basedOn w:val="Normln"/>
    <w:pPr>
      <w:adjustRightInd w:val="0"/>
      <w:jc w:val="both"/>
    </w:pPr>
    <w:rPr>
      <w:sz w:val="24"/>
      <w:szCs w:val="24"/>
      <w:lang w:val="cs-CZ"/>
    </w:rPr>
  </w:style>
  <w:style w:type="paragraph" w:styleId="Zkladntext3">
    <w:name w:val="Body Text 3"/>
    <w:basedOn w:val="Normln"/>
    <w:pPr>
      <w:adjustRightInd w:val="0"/>
      <w:jc w:val="both"/>
    </w:pPr>
    <w:rPr>
      <w:i/>
      <w:iCs/>
      <w:color w:val="0000FF"/>
      <w:sz w:val="24"/>
      <w:szCs w:val="24"/>
      <w:lang w:val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autoSpaceDE/>
      <w:autoSpaceDN/>
    </w:pPr>
    <w:rPr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0"/>
      </w:tabs>
      <w:adjustRightInd w:val="0"/>
      <w:ind w:hanging="426"/>
      <w:jc w:val="both"/>
    </w:pPr>
    <w:rPr>
      <w:b/>
      <w:bCs/>
      <w:sz w:val="28"/>
      <w:szCs w:val="28"/>
      <w:lang w:val="cs-CZ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Textbubliny">
    <w:name w:val="Balloon Text"/>
    <w:basedOn w:val="Normln"/>
    <w:link w:val="TextbublinyChar"/>
    <w:rsid w:val="00D93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31A5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rsid w:val="00C31AC2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C31AC2"/>
    <w:rPr>
      <w:lang w:val="en-US"/>
    </w:rPr>
  </w:style>
  <w:style w:type="character" w:styleId="slostrnky">
    <w:name w:val="page number"/>
    <w:basedOn w:val="Standardnpsmoodstavce"/>
    <w:rsid w:val="00C31AC2"/>
  </w:style>
  <w:style w:type="character" w:customStyle="1" w:styleId="ZhlavChar">
    <w:name w:val="Záhlaví Char"/>
    <w:basedOn w:val="Standardnpsmoodstavce"/>
    <w:link w:val="Zhlav"/>
    <w:rsid w:val="00C31AC2"/>
  </w:style>
  <w:style w:type="character" w:customStyle="1" w:styleId="ZpatChar">
    <w:name w:val="Zápatí Char"/>
    <w:basedOn w:val="Standardnpsmoodstavce"/>
    <w:link w:val="Zpat"/>
    <w:uiPriority w:val="99"/>
    <w:rsid w:val="00F21CD3"/>
    <w:rPr>
      <w:lang w:val="en-US"/>
    </w:rPr>
  </w:style>
  <w:style w:type="paragraph" w:styleId="Odstavecseseznamem">
    <w:name w:val="List Paragraph"/>
    <w:basedOn w:val="Normln"/>
    <w:uiPriority w:val="34"/>
    <w:qFormat/>
    <w:rsid w:val="00176695"/>
    <w:pPr>
      <w:ind w:left="720"/>
      <w:contextualSpacing/>
    </w:pPr>
  </w:style>
  <w:style w:type="table" w:styleId="Mkatabulky">
    <w:name w:val="Table Grid"/>
    <w:basedOn w:val="Normlntabulka"/>
    <w:uiPriority w:val="59"/>
    <w:rsid w:val="000D55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D55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D5511"/>
    <w:rPr>
      <w:color w:val="808080"/>
    </w:rPr>
  </w:style>
  <w:style w:type="paragraph" w:customStyle="1" w:styleId="Odstavecseseznamem1">
    <w:name w:val="Odstavec se seznamem1"/>
    <w:basedOn w:val="Normln"/>
    <w:rsid w:val="005D6871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val="cs-CZ" w:eastAsia="en-US"/>
    </w:rPr>
  </w:style>
  <w:style w:type="paragraph" w:customStyle="1" w:styleId="beznyText">
    <w:name w:val="_beznyText"/>
    <w:qFormat/>
    <w:rsid w:val="009476EA"/>
    <w:rPr>
      <w:rFonts w:ascii="Arial" w:eastAsia="Arial" w:hAnsi="Arial" w:cs="Arial"/>
      <w:sz w:val="18"/>
    </w:rPr>
  </w:style>
  <w:style w:type="paragraph" w:customStyle="1" w:styleId="textNormalBlokB9">
    <w:name w:val="textNormalBlokB9"/>
    <w:qFormat/>
    <w:rsid w:val="0000283A"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podpisovePoleSpacer">
    <w:name w:val="podpisovePoleSpacer"/>
    <w:basedOn w:val="Normln"/>
    <w:qFormat/>
    <w:rsid w:val="0085164A"/>
    <w:pPr>
      <w:autoSpaceDE/>
      <w:autoSpaceDN/>
      <w:spacing w:before="600"/>
    </w:pPr>
    <w:rPr>
      <w:rFonts w:ascii="Arial" w:eastAsia="Arial" w:hAnsi="Arial" w:cs="Arial"/>
      <w:sz w:val="18"/>
      <w:lang w:val="cs-CZ"/>
    </w:rPr>
  </w:style>
  <w:style w:type="paragraph" w:customStyle="1" w:styleId="textNormal">
    <w:name w:val="textNormal"/>
    <w:qFormat/>
    <w:rsid w:val="0085164A"/>
    <w:rPr>
      <w:rFonts w:ascii="Arial" w:eastAsia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bpoj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www.csob.cz/skupina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csobpoj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obpoj.cz" TargetMode="External"/><Relationship Id="rId24" Type="http://schemas.openxmlformats.org/officeDocument/2006/relationships/hyperlink" Target="mailto:info@csobpo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ec.europa.eu/consumers/od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sobpoj.cz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csobpoj.cz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coi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BF5F-3362-4063-B1E2-2E9CA17D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3738</Words>
  <Characters>22719</Characters>
  <Application>Microsoft Office Word</Application>
  <DocSecurity>0</DocSecurity>
  <Lines>487</Lines>
  <Paragraphs>227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Sybase CR</Company>
  <LinksUpToDate>false</LinksUpToDate>
  <CharactersWithSpaces>26368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creator>Ing. Pavel Kaplan</dc:creator>
  <cp:lastModifiedBy>Samek Jaroslav</cp:lastModifiedBy>
  <cp:revision>4</cp:revision>
  <cp:lastPrinted>2020-12-10T13:54:00Z</cp:lastPrinted>
  <dcterms:created xsi:type="dcterms:W3CDTF">2020-12-08T09:08:00Z</dcterms:created>
  <dcterms:modified xsi:type="dcterms:W3CDTF">2020-12-10T13:56:00Z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POJ-DocumentTagging.ClassificationMark.P00">
    <vt:lpwstr>&lt;ClassificationMark xmlns:xsi="http://www.w3.org/2001/XMLSchema-instance" xmlns:xsd="http://www.w3.org/2001/XMLSchema" margin="NaN" class="C1" owner="Ing. Pavel Kaplan" position="BottomLeft" marginX="0" marginY="0" classifiedOn="2020-12-08T10:07:34.1</vt:lpwstr>
  </property>
  <property fmtid="{D5CDD505-2E9C-101B-9397-08002B2CF9AE}" pid="3" name="CSOBPOJ-DocumentTagging.ClassificationMark.P01">
    <vt:lpwstr>29968+01:00" showPrintedBy="false" showPrintDate="true" language="cs" ApplicationVersion="Microsoft Word, 16.0" addinVersion="5.10.4.7" template="PRAZDNE"&gt;&lt;history bulk="false" class="Interní" code="C1" user="ŠEJDA Jiří" date="2020-12-08T10:07:34.129</vt:lpwstr>
  </property>
  <property fmtid="{D5CDD505-2E9C-101B-9397-08002B2CF9AE}" pid="4" name="CSOBPOJ-DocumentTagging.ClassificationMark.P02">
    <vt:lpwstr>968+01:00" /&gt;&lt;recipients /&gt;&lt;documentOwners /&gt;&lt;/ClassificationMark&gt;</vt:lpwstr>
  </property>
  <property fmtid="{D5CDD505-2E9C-101B-9397-08002B2CF9AE}" pid="5" name="CSOBPOJ-DocumentTagging.ClassificationMark">
    <vt:lpwstr>￼PARTS:3</vt:lpwstr>
  </property>
  <property fmtid="{D5CDD505-2E9C-101B-9397-08002B2CF9AE}" pid="6" name="CSOBPOJ-DocumentClasification">
    <vt:lpwstr>Interní</vt:lpwstr>
  </property>
  <property fmtid="{D5CDD505-2E9C-101B-9397-08002B2CF9AE}" pid="7" name="CSOBPOJ-DLP">
    <vt:lpwstr>CSOBPOJ-DLP:Internal</vt:lpwstr>
  </property>
</Properties>
</file>