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71" w:rsidRDefault="00947A0E">
      <w:pPr>
        <w:pStyle w:val="Nadpis10"/>
        <w:keepNext/>
        <w:keepLines/>
        <w:shd w:val="clear" w:color="auto" w:fill="auto"/>
        <w:spacing w:after="0" w:line="500" w:lineRule="exact"/>
        <w:ind w:left="2020"/>
      </w:pPr>
      <w:bookmarkStart w:id="0" w:name="bookmark0"/>
      <w:r>
        <w:t xml:space="preserve">Dodatek ke smlouvě </w:t>
      </w:r>
      <w:bookmarkEnd w:id="0"/>
      <w:r>
        <w:t>286/2019-KSÚSV</w:t>
      </w:r>
      <w:bookmarkStart w:id="1" w:name="_GoBack"/>
      <w:bookmarkEnd w:id="1"/>
    </w:p>
    <w:p w:rsidR="00C53371" w:rsidRDefault="00947A0E">
      <w:pPr>
        <w:pStyle w:val="Nadpis220"/>
        <w:keepNext/>
        <w:keepLines/>
        <w:shd w:val="clear" w:color="auto" w:fill="auto"/>
        <w:spacing w:before="0" w:after="0" w:line="360" w:lineRule="exact"/>
        <w:ind w:left="1580"/>
      </w:pPr>
      <w:bookmarkStart w:id="2" w:name="bookmark1"/>
      <w:r>
        <w:t>o poskytování závodního stravování</w:t>
      </w:r>
      <w:bookmarkEnd w:id="2"/>
    </w:p>
    <w:p w:rsidR="00C53371" w:rsidRDefault="00947A0E">
      <w:pPr>
        <w:pStyle w:val="Zkladntext90"/>
        <w:shd w:val="clear" w:color="auto" w:fill="auto"/>
        <w:spacing w:before="0" w:after="241" w:line="240" w:lineRule="exact"/>
        <w:ind w:left="2820"/>
      </w:pPr>
      <w:r>
        <w:t>ze dne 1.1.2020</w:t>
      </w:r>
    </w:p>
    <w:p w:rsidR="00C53371" w:rsidRDefault="00947A0E">
      <w:pPr>
        <w:pStyle w:val="Nadpis20"/>
        <w:keepNext/>
        <w:keepLines/>
        <w:shd w:val="clear" w:color="auto" w:fill="auto"/>
        <w:spacing w:before="0"/>
        <w:ind w:left="200"/>
      </w:pPr>
      <w:bookmarkStart w:id="3" w:name="bookmark2"/>
      <w:r>
        <w:rPr>
          <w:rStyle w:val="Nadpis213pt"/>
          <w:b/>
          <w:bCs/>
        </w:rPr>
        <w:t xml:space="preserve">Uzavřené mezi: </w:t>
      </w:r>
      <w:r>
        <w:rPr>
          <w:rStyle w:val="Nadpis218pt"/>
          <w:b/>
          <w:bCs/>
        </w:rPr>
        <w:t xml:space="preserve">KDVJ </w:t>
      </w:r>
      <w:r>
        <w:t>centrum, S.r.O.</w:t>
      </w:r>
      <w:bookmarkEnd w:id="3"/>
    </w:p>
    <w:p w:rsidR="00C53371" w:rsidRDefault="00947A0E">
      <w:pPr>
        <w:pStyle w:val="Zkladntext20"/>
        <w:shd w:val="clear" w:color="auto" w:fill="auto"/>
        <w:ind w:left="2340" w:right="3960" w:firstLine="0"/>
      </w:pPr>
      <w:r>
        <w:t>588 42 Větrpný Jeníkov 198/1 IČ: 277 14 900 DIČ: CZ 277 14 900</w:t>
      </w:r>
    </w:p>
    <w:p w:rsidR="00C53371" w:rsidRDefault="00947A0E">
      <w:pPr>
        <w:pStyle w:val="Zkladntext100"/>
        <w:shd w:val="clear" w:color="auto" w:fill="auto"/>
        <w:spacing w:line="120" w:lineRule="exact"/>
        <w:ind w:left="2340"/>
      </w:pPr>
      <w:r>
        <w:t>v</w:t>
      </w:r>
    </w:p>
    <w:p w:rsidR="00C53371" w:rsidRDefault="00947A0E">
      <w:pPr>
        <w:pStyle w:val="Zkladntext110"/>
        <w:shd w:val="clear" w:color="auto" w:fill="auto"/>
        <w:spacing w:after="63" w:line="230" w:lineRule="exact"/>
        <w:ind w:left="2340"/>
      </w:pPr>
      <w:r>
        <w:t>&lt;</w:t>
      </w:r>
    </w:p>
    <w:p w:rsidR="00C53371" w:rsidRDefault="00947A0E">
      <w:pPr>
        <w:pStyle w:val="Zkladntext20"/>
        <w:shd w:val="clear" w:color="auto" w:fill="auto"/>
        <w:spacing w:after="200" w:line="260" w:lineRule="exact"/>
        <w:ind w:left="6760" w:firstLine="0"/>
      </w:pPr>
      <w:hyperlink r:id="rId6" w:history="1">
        <w:r>
          <w:rPr>
            <w:rStyle w:val="Hypertextovodkaz"/>
            <w:lang w:val="en-US" w:eastAsia="en-US" w:bidi="en-US"/>
          </w:rPr>
          <w:t>i@tiscali.cz</w:t>
        </w:r>
      </w:hyperlink>
    </w:p>
    <w:p w:rsidR="00C53371" w:rsidRDefault="00947A0E">
      <w:pPr>
        <w:pStyle w:val="Zkladntext20"/>
        <w:shd w:val="clear" w:color="auto" w:fill="auto"/>
        <w:spacing w:after="466" w:line="360" w:lineRule="exact"/>
        <w:ind w:left="2340" w:firstLine="0"/>
      </w:pPr>
      <w:r>
        <w:t xml:space="preserve">dále jen: </w:t>
      </w:r>
      <w:r>
        <w:rPr>
          <w:rStyle w:val="Zkladntext218pt"/>
          <w:b/>
          <w:bCs/>
        </w:rPr>
        <w:t>dodavatel</w:t>
      </w:r>
    </w:p>
    <w:p w:rsidR="00C53371" w:rsidRDefault="00947A0E" w:rsidP="00947A0E">
      <w:pPr>
        <w:pStyle w:val="Zkladntext20"/>
        <w:shd w:val="clear" w:color="auto" w:fill="auto"/>
        <w:ind w:left="2340" w:right="19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2pt;margin-top:65.2pt;width:222.5pt;height:69.5pt;z-index:-125829376;mso-wrap-distance-left:89.3pt;mso-wrap-distance-right:5pt;mso-position-horizontal-relative:margin" filled="f" stroked="f">
            <v:textbox style="mso-next-textbox:#_x0000_s1026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9"/>
                    <w:gridCol w:w="1075"/>
                    <w:gridCol w:w="466"/>
                  </w:tblGrid>
                  <w:tr w:rsidR="00C533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2909" w:type="dxa"/>
                        <w:shd w:val="clear" w:color="auto" w:fill="FFFFFF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hodnota surovin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FF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right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35,-</w:t>
                        </w:r>
                      </w:p>
                    </w:tc>
                    <w:tc>
                      <w:tcPr>
                        <w:tcW w:w="466" w:type="dxa"/>
                        <w:shd w:val="clear" w:color="auto" w:fill="FFFFFF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Kč</w:t>
                        </w:r>
                      </w:p>
                    </w:tc>
                  </w:tr>
                  <w:tr w:rsidR="00C533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2909" w:type="dxa"/>
                        <w:shd w:val="clear" w:color="auto" w:fill="FFFFFF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režie a ostatní náldady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FF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right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32,-</w:t>
                        </w:r>
                      </w:p>
                    </w:tc>
                    <w:tc>
                      <w:tcPr>
                        <w:tcW w:w="466" w:type="dxa"/>
                        <w:shd w:val="clear" w:color="auto" w:fill="FFFFFF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Kč</w:t>
                        </w:r>
                      </w:p>
                    </w:tc>
                  </w:tr>
                  <w:tr w:rsidR="00C533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2909" w:type="dxa"/>
                        <w:shd w:val="clear" w:color="auto" w:fill="FFFFFF"/>
                        <w:vAlign w:val="bottom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cena bez DPH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FF"/>
                        <w:vAlign w:val="bottom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right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67,-</w:t>
                        </w:r>
                      </w:p>
                    </w:tc>
                    <w:tc>
                      <w:tcPr>
                        <w:tcW w:w="466" w:type="dxa"/>
                        <w:shd w:val="clear" w:color="auto" w:fill="FFFFFF"/>
                        <w:vAlign w:val="bottom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Kč</w:t>
                        </w:r>
                      </w:p>
                    </w:tc>
                  </w:tr>
                  <w:tr w:rsidR="00C533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909" w:type="dxa"/>
                        <w:shd w:val="clear" w:color="auto" w:fill="FFFFFF"/>
                        <w:vAlign w:val="bottom"/>
                      </w:tcPr>
                      <w:p w:rsidR="00C53371" w:rsidRDefault="00947A0E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2pt"/>
                            <w:b/>
                            <w:bCs/>
                          </w:rPr>
                          <w:t>+ 15 % DPH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FF"/>
                      </w:tcPr>
                      <w:p w:rsidR="00C53371" w:rsidRDefault="00C533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6" w:type="dxa"/>
                        <w:shd w:val="clear" w:color="auto" w:fill="FFFFFF"/>
                      </w:tcPr>
                      <w:p w:rsidR="00C53371" w:rsidRDefault="00C533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53371" w:rsidRDefault="00C5337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t xml:space="preserve">a firmou : </w:t>
      </w:r>
      <w:r>
        <w:rPr>
          <w:rStyle w:val="Zkladntext218pt"/>
          <w:b/>
          <w:bCs/>
        </w:rPr>
        <w:t xml:space="preserve">Krajská správa a údržba silnic Vysočiny, </w:t>
      </w:r>
      <w:r>
        <w:t>příspěvková organizace Kosovská 1122/16 586 01 Jihlava</w:t>
      </w:r>
      <w:r>
        <w:t xml:space="preserve">IČ:00090450 DIČ:CZ 00090450 dále jen: </w:t>
      </w:r>
      <w:r>
        <w:rPr>
          <w:rStyle w:val="Zkladntext218pt"/>
          <w:b/>
          <w:bCs/>
        </w:rPr>
        <w:t>o</w:t>
      </w:r>
      <w:r>
        <w:rPr>
          <w:rStyle w:val="Zkladntext218pt"/>
          <w:b/>
          <w:bCs/>
        </w:rPr>
        <w:t>d</w:t>
      </w:r>
      <w:r>
        <w:rPr>
          <w:rStyle w:val="Zkladntext218pt"/>
          <w:b/>
          <w:bCs/>
        </w:rPr>
        <w:t>běratel</w:t>
      </w:r>
    </w:p>
    <w:p w:rsidR="00C53371" w:rsidRDefault="00947A0E">
      <w:pPr>
        <w:pStyle w:val="Zkladntext90"/>
        <w:shd w:val="clear" w:color="auto" w:fill="auto"/>
        <w:spacing w:before="0" w:after="2633" w:line="240" w:lineRule="exact"/>
        <w:jc w:val="both"/>
      </w:pPr>
      <w:r>
        <w:t>Kalkulace jednoho obědu:</w:t>
      </w:r>
    </w:p>
    <w:p w:rsidR="00C53371" w:rsidRDefault="00947A0E">
      <w:pPr>
        <w:pStyle w:val="Zkladntext90"/>
        <w:shd w:val="clear" w:color="auto" w:fill="auto"/>
        <w:tabs>
          <w:tab w:val="left" w:pos="4584"/>
        </w:tabs>
        <w:spacing w:before="0" w:after="511" w:line="240" w:lineRule="exact"/>
        <w:jc w:val="both"/>
      </w:pPr>
      <w:r>
        <w:t>Tento dodatek nabývá platnosti dne:</w:t>
      </w:r>
      <w:r>
        <w:tab/>
        <w:t>1. 1. 2021</w:t>
      </w:r>
    </w:p>
    <w:p w:rsidR="00C53371" w:rsidRDefault="00947A0E">
      <w:pPr>
        <w:pStyle w:val="Zkladntext90"/>
        <w:shd w:val="clear" w:color="auto" w:fill="auto"/>
        <w:tabs>
          <w:tab w:val="left" w:pos="5458"/>
          <w:tab w:val="left" w:pos="6787"/>
        </w:tabs>
        <w:spacing w:before="0" w:after="539" w:line="240" w:lineRule="exact"/>
        <w:jc w:val="both"/>
      </w:pPr>
      <w:r>
        <w:t>Za zúčastněné strany smlouvu podepsali dne:</w:t>
      </w:r>
      <w:r>
        <w:tab/>
      </w:r>
      <w:r>
        <w:rPr>
          <w:rStyle w:val="Zkladntext91"/>
          <w:b/>
          <w:bCs/>
        </w:rPr>
        <w:t>21.12.2020</w:t>
      </w:r>
    </w:p>
    <w:p w:rsidR="00C53371" w:rsidRDefault="00947A0E">
      <w:pPr>
        <w:pStyle w:val="Zkladntext60"/>
        <w:shd w:val="clear" w:color="auto" w:fill="auto"/>
        <w:spacing w:after="1483" w:line="220" w:lineRule="exact"/>
        <w:ind w:left="200"/>
      </w:pPr>
      <w:r>
        <w:t>KDVJ centrum, s.r.o.</w:t>
      </w:r>
    </w:p>
    <w:p w:rsidR="00C53371" w:rsidRDefault="00947A0E">
      <w:pPr>
        <w:pStyle w:val="Zkladntext40"/>
        <w:shd w:val="clear" w:color="auto" w:fill="auto"/>
        <w:tabs>
          <w:tab w:val="left" w:leader="dot" w:pos="1767"/>
        </w:tabs>
        <w:spacing w:before="0" w:after="0" w:line="200" w:lineRule="exact"/>
        <w:ind w:left="740"/>
      </w:pPr>
      <w:r>
        <w:pict>
          <v:shape id="_x0000_s1027" type="#_x0000_t202" style="position:absolute;left:0;text-align:left;margin-left:364.55pt;margin-top:7.2pt;width:70.1pt;height:15.1pt;z-index:-125829375;mso-wrap-distance-left:5pt;mso-wrap-distance-top:3.85pt;mso-wrap-distance-right:5pt;mso-position-horizontal-relative:margin" filled="f" stroked="f">
            <v:textbox style="mso-fit-shape-to-text:t" inset="0,0,0,0">
              <w:txbxContent>
                <w:p w:rsidR="00C53371" w:rsidRDefault="00947A0E">
                  <w:pPr>
                    <w:pStyle w:val="Zkladntext9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Zkladntext9Exact"/>
                      <w:b/>
                      <w:bCs/>
                    </w:rPr>
                    <w:t>za odběratele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410ptNetundkovn-1pt"/>
        </w:rPr>
        <w:tab/>
        <w:t>-X-</w:t>
      </w:r>
    </w:p>
    <w:p w:rsidR="00C53371" w:rsidRDefault="00947A0E">
      <w:pPr>
        <w:pStyle w:val="Zkladntext90"/>
        <w:shd w:val="clear" w:color="auto" w:fill="auto"/>
        <w:spacing w:before="0" w:after="0" w:line="240" w:lineRule="exact"/>
        <w:ind w:left="740"/>
        <w:jc w:val="both"/>
      </w:pPr>
      <w:r>
        <w:t>za dodavatele</w:t>
      </w:r>
    </w:p>
    <w:sectPr w:rsidR="00C53371" w:rsidSect="00947A0E">
      <w:pgSz w:w="11900" w:h="16840"/>
      <w:pgMar w:top="284" w:right="307" w:bottom="142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7A0E">
      <w:r>
        <w:separator/>
      </w:r>
    </w:p>
  </w:endnote>
  <w:endnote w:type="continuationSeparator" w:id="0">
    <w:p w:rsidR="00000000" w:rsidRDefault="0094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71" w:rsidRDefault="00C53371"/>
  </w:footnote>
  <w:footnote w:type="continuationSeparator" w:id="0">
    <w:p w:rsidR="00C53371" w:rsidRDefault="00C533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371"/>
    <w:rsid w:val="00947A0E"/>
    <w:rsid w:val="00C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D234F80-DC96-4301-8727-4561000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3pt">
    <w:name w:val="Nadpis #2 + 1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18pt">
    <w:name w:val="Nadpis #2 + 18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18pt">
    <w:name w:val="Základní text (2) + 18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0ptNetundkovn-1pt">
    <w:name w:val="Základní text (4) + 10 pt;Ne tučné;Řádkování -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exact"/>
      <w:ind w:hanging="14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326" w:lineRule="exac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0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after="27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@tiscal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>KSÚSV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2020-12-22T10:17:00Z</dcterms:created>
  <dcterms:modified xsi:type="dcterms:W3CDTF">2020-12-22T10:19:00Z</dcterms:modified>
</cp:coreProperties>
</file>