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C10E4" w14:textId="77777777" w:rsidR="006E2428" w:rsidRDefault="00D90661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6FEC114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53" type="#_x0000_t32" style="position:absolute;left:0;text-align:left;margin-left:28.35pt;margin-top:277.85pt;width:14.15pt;height:0;flip:y;z-index:102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joinstyle="miter"/>
            <v:textbox>
              <w:txbxContent>
                <w:p w14:paraId="6FEC1153" w14:textId="77777777" w:rsidR="006E2428" w:rsidRDefault="006E2428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lang w:val="cs-CZ"/>
        </w:rPr>
        <w:pict w14:anchorId="6FEC1148">
          <v:group id="_x0000_s4050" style="position:absolute;left:0;text-align:left;margin-left:-37.4pt;margin-top:-55.95pt;width:204.6pt;height:118.5pt;z-index:-2048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76070A">
        <w:rPr>
          <w:rFonts w:ascii="Arial" w:eastAsia="Arial" w:hAnsi="Arial" w:cs="Arial"/>
          <w:spacing w:val="14"/>
          <w:lang w:val="cs-CZ"/>
        </w:rPr>
        <w:t xml:space="preserve"> </w:t>
      </w:r>
      <w:r w:rsidR="0076070A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76070A">
        <w:rPr>
          <w:noProof/>
          <w:lang w:val="cs-CZ" w:eastAsia="cs-CZ"/>
        </w:rPr>
        <mc:AlternateContent>
          <mc:Choice Requires="wps">
            <w:drawing>
              <wp:inline distT="0" distB="0" distL="0" distR="0" wp14:anchorId="6FEC1149" wp14:editId="6FEC114A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6FEC1154" w14:textId="77777777" w:rsidR="006E2428" w:rsidRDefault="0076070A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57122/2020-MZE-11155</w:t>
                            </w:r>
                          </w:p>
                          <w:p w14:paraId="6FEC1155" w14:textId="77777777" w:rsidR="006E2428" w:rsidRDefault="007607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FEC1157" wp14:editId="6FEC1158">
                                  <wp:extent cx="1732824" cy="28563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824" cy="285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EC1156" w14:textId="77777777" w:rsidR="006E2428" w:rsidRDefault="0076070A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mze000019720896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z-index:5120;mso-position-horizontal-relative:char;mso-position-vertical-relative:line;v-text-anchor:top;mso-left-percent:-10001;mso-top-percent:-10001;mso-wrap-distance-left:9pt;mso-wrap-distance-top:0pt;mso-wrap-distance-right:9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57122/2020-MZE-11155</w:t>
                      </w:r>
                    </w:p>
                    <w:p>
                      <w:pPr>
                        <w:spacing/>
                        <w:jc w:val="center"/>
                        <w:rPr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>
                            <wp:extent cx="1732824" cy="285630"/>
                            <wp:effectExtent xmlns:wp="http://schemas.openxmlformats.org/drawingml/2006/wordprocessingDrawing" l="0" t="0" r="0" b="0"/>
                            <wp:docPr id="3" descr="dms_carovy_kod" name="Picture 3" titl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824" cy="285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mze000019720896</w:t>
                      </w:r>
                    </w:p>
                  </w:txbxContent>
                </v:textbox>
              </v:shape>
            </w:pict>
          </mc:Fallback>
        </mc:AlternateContent>
      </w:r>
    </w:p>
    <w:p w14:paraId="6FEC10E5" w14:textId="77777777" w:rsidR="006E2428" w:rsidRDefault="0076070A">
      <w:pPr>
        <w:rPr>
          <w:szCs w:val="22"/>
        </w:rPr>
      </w:pPr>
      <w:r>
        <w:rPr>
          <w:szCs w:val="22"/>
        </w:rPr>
        <w:t xml:space="preserve"> </w:t>
      </w:r>
    </w:p>
    <w:p w14:paraId="6FEC10E6" w14:textId="77777777" w:rsidR="006E2428" w:rsidRDefault="0076070A">
      <w:pPr>
        <w:rPr>
          <w:szCs w:val="22"/>
        </w:rPr>
      </w:pPr>
      <w:r>
        <w:rPr>
          <w:szCs w:val="22"/>
        </w:rPr>
        <w:t xml:space="preserve"> </w:t>
      </w:r>
    </w:p>
    <w:p w14:paraId="6FEC10E7" w14:textId="77777777" w:rsidR="006E2428" w:rsidRDefault="006E2428">
      <w:pPr>
        <w:rPr>
          <w:szCs w:val="22"/>
        </w:rPr>
      </w:pPr>
    </w:p>
    <w:p w14:paraId="6FEC10E8" w14:textId="77777777" w:rsidR="006E2428" w:rsidRDefault="0076070A">
      <w:pPr>
        <w:jc w:val="center"/>
        <w:rPr>
          <w:b/>
          <w:szCs w:val="22"/>
        </w:rPr>
      </w:pPr>
      <w:r>
        <w:rPr>
          <w:b/>
          <w:szCs w:val="22"/>
        </w:rPr>
        <w:t>D O D A T E K  Č.  7</w:t>
      </w:r>
    </w:p>
    <w:p w14:paraId="6FEC10E9" w14:textId="77777777" w:rsidR="006E2428" w:rsidRDefault="006E2428">
      <w:pPr>
        <w:jc w:val="center"/>
        <w:rPr>
          <w:szCs w:val="22"/>
        </w:rPr>
      </w:pPr>
    </w:p>
    <w:p w14:paraId="6FEC10EA" w14:textId="77777777" w:rsidR="006E2428" w:rsidRDefault="0076070A">
      <w:pPr>
        <w:jc w:val="center"/>
        <w:rPr>
          <w:b/>
        </w:rPr>
      </w:pPr>
      <w:r>
        <w:rPr>
          <w:b/>
        </w:rPr>
        <w:t>K E   S M L O U V Ě   2323 - 2012 – 12133</w:t>
      </w:r>
    </w:p>
    <w:p w14:paraId="6FEC10EB" w14:textId="77777777" w:rsidR="006E2428" w:rsidRDefault="006E2428">
      <w:pPr>
        <w:rPr>
          <w:b/>
        </w:rPr>
      </w:pPr>
    </w:p>
    <w:p w14:paraId="6FEC10EC" w14:textId="77777777" w:rsidR="006E2428" w:rsidRDefault="0076070A">
      <w:pPr>
        <w:jc w:val="center"/>
      </w:pPr>
      <w:r>
        <w:t>Č. DODATKU: 2323-2012-12133/7</w:t>
      </w:r>
    </w:p>
    <w:p w14:paraId="6FEC10ED" w14:textId="77777777" w:rsidR="006E2428" w:rsidRDefault="006E2428">
      <w:pPr>
        <w:jc w:val="center"/>
        <w:rPr>
          <w:b/>
        </w:rPr>
      </w:pPr>
    </w:p>
    <w:p w14:paraId="6FEC10EE" w14:textId="77777777" w:rsidR="006E2428" w:rsidRDefault="006E2428">
      <w:pPr>
        <w:jc w:val="center"/>
        <w:rPr>
          <w:b/>
        </w:rPr>
      </w:pPr>
    </w:p>
    <w:p w14:paraId="6FEC10EF" w14:textId="77777777" w:rsidR="006E2428" w:rsidRDefault="006E2428">
      <w:pPr>
        <w:jc w:val="center"/>
        <w:rPr>
          <w:b/>
        </w:rPr>
      </w:pPr>
    </w:p>
    <w:p w14:paraId="6FEC10F0" w14:textId="77777777" w:rsidR="006E2428" w:rsidRDefault="0076070A">
      <w:pPr>
        <w:spacing w:line="360" w:lineRule="auto"/>
        <w:jc w:val="center"/>
        <w:rPr>
          <w:b/>
          <w:bCs/>
        </w:rPr>
      </w:pPr>
      <w:r>
        <w:rPr>
          <w:b/>
          <w:bCs/>
        </w:rPr>
        <w:t>Česká republika - Ministerstvo zemědělství</w:t>
      </w:r>
    </w:p>
    <w:p w14:paraId="6FEC10F1" w14:textId="77777777" w:rsidR="006E2428" w:rsidRDefault="0076070A">
      <w:pPr>
        <w:spacing w:line="360" w:lineRule="auto"/>
        <w:jc w:val="center"/>
      </w:pPr>
      <w:r>
        <w:t xml:space="preserve">se sídlem </w:t>
      </w:r>
      <w:proofErr w:type="spellStart"/>
      <w:r>
        <w:t>Těšnov</w:t>
      </w:r>
      <w:proofErr w:type="spellEnd"/>
      <w:r>
        <w:t xml:space="preserve"> 17, 117 05 Praha 1</w:t>
      </w:r>
    </w:p>
    <w:p w14:paraId="6FEC10F2" w14:textId="77777777" w:rsidR="006E2428" w:rsidRDefault="0076070A">
      <w:pPr>
        <w:spacing w:line="360" w:lineRule="auto"/>
        <w:jc w:val="center"/>
      </w:pPr>
      <w:r>
        <w:t>IČO: 00020478</w:t>
      </w:r>
    </w:p>
    <w:p w14:paraId="6FEC10F3" w14:textId="77777777" w:rsidR="006E2428" w:rsidRDefault="0076070A">
      <w:pPr>
        <w:spacing w:line="360" w:lineRule="auto"/>
        <w:jc w:val="center"/>
      </w:pPr>
      <w:r>
        <w:t>DIČ: CZ00020478</w:t>
      </w:r>
    </w:p>
    <w:p w14:paraId="6FEC10F4" w14:textId="77777777" w:rsidR="006E2428" w:rsidRDefault="0076070A">
      <w:pPr>
        <w:spacing w:line="360" w:lineRule="auto"/>
        <w:jc w:val="center"/>
      </w:pPr>
      <w:r>
        <w:t>zastoupená: Mgr. Pavlem Brokešem, ředitelem odboru vnitřní správy</w:t>
      </w:r>
    </w:p>
    <w:p w14:paraId="6FEC10F5" w14:textId="77777777" w:rsidR="006E2428" w:rsidRDefault="0076070A">
      <w:pPr>
        <w:spacing w:line="360" w:lineRule="auto"/>
        <w:jc w:val="center"/>
      </w:pPr>
      <w:r>
        <w:t>bankovní spojení: ČNB Praha 1</w:t>
      </w:r>
    </w:p>
    <w:p w14:paraId="6FEC10F6" w14:textId="77777777" w:rsidR="006E2428" w:rsidRDefault="0076070A">
      <w:pPr>
        <w:spacing w:line="360" w:lineRule="auto"/>
        <w:jc w:val="center"/>
      </w:pPr>
      <w:r>
        <w:t>číslo účtu: 1226001/0710</w:t>
      </w:r>
    </w:p>
    <w:p w14:paraId="6FEC10F7" w14:textId="77777777" w:rsidR="006E2428" w:rsidRDefault="0076070A">
      <w:pPr>
        <w:spacing w:line="360" w:lineRule="auto"/>
        <w:jc w:val="center"/>
      </w:pPr>
      <w:r>
        <w:t>(dále jen „</w:t>
      </w:r>
      <w:r>
        <w:rPr>
          <w:b/>
        </w:rPr>
        <w:t>podnájemce</w:t>
      </w:r>
      <w:r>
        <w:t>“)</w:t>
      </w:r>
    </w:p>
    <w:p w14:paraId="6FEC10F8" w14:textId="77777777" w:rsidR="006E2428" w:rsidRDefault="006E2428">
      <w:pPr>
        <w:spacing w:line="360" w:lineRule="auto"/>
        <w:jc w:val="center"/>
      </w:pPr>
    </w:p>
    <w:p w14:paraId="6FEC10F9" w14:textId="77777777" w:rsidR="006E2428" w:rsidRDefault="0076070A">
      <w:pPr>
        <w:spacing w:line="360" w:lineRule="auto"/>
        <w:jc w:val="center"/>
      </w:pPr>
      <w:r>
        <w:t>a</w:t>
      </w:r>
    </w:p>
    <w:p w14:paraId="6FEC10FA" w14:textId="77777777" w:rsidR="006E2428" w:rsidRDefault="006E2428">
      <w:pPr>
        <w:spacing w:line="360" w:lineRule="auto"/>
        <w:jc w:val="center"/>
        <w:rPr>
          <w:b/>
        </w:rPr>
      </w:pPr>
    </w:p>
    <w:p w14:paraId="6FEC10FB" w14:textId="77777777" w:rsidR="006E2428" w:rsidRDefault="0076070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PROFIT I s.r.o. Správní </w:t>
      </w:r>
      <w:proofErr w:type="spellStart"/>
      <w:r>
        <w:rPr>
          <w:b/>
          <w:bCs/>
        </w:rPr>
        <w:t>meziarchiv</w:t>
      </w:r>
      <w:proofErr w:type="spellEnd"/>
    </w:p>
    <w:p w14:paraId="6FEC10FC" w14:textId="77777777" w:rsidR="006E2428" w:rsidRDefault="0076070A">
      <w:pPr>
        <w:pStyle w:val="Zhlav"/>
        <w:tabs>
          <w:tab w:val="clear" w:pos="4536"/>
          <w:tab w:val="clear" w:pos="9072"/>
        </w:tabs>
        <w:spacing w:line="360" w:lineRule="auto"/>
        <w:jc w:val="center"/>
        <w:rPr>
          <w:szCs w:val="22"/>
        </w:rPr>
      </w:pPr>
      <w:r>
        <w:rPr>
          <w:szCs w:val="22"/>
        </w:rPr>
        <w:t>se sídlem Želetice 44, PSČ 671 35</w:t>
      </w:r>
    </w:p>
    <w:p w14:paraId="6FEC10FD" w14:textId="77777777" w:rsidR="006E2428" w:rsidRDefault="0076070A">
      <w:pPr>
        <w:spacing w:line="360" w:lineRule="auto"/>
        <w:jc w:val="center"/>
      </w:pPr>
      <w:r>
        <w:t>zapsána v obchodním rejstříku vedeném Krajským soudem v Brně, oddíl C,</w:t>
      </w:r>
    </w:p>
    <w:p w14:paraId="6FEC10FE" w14:textId="77777777" w:rsidR="006E2428" w:rsidRDefault="0076070A">
      <w:pPr>
        <w:spacing w:line="360" w:lineRule="auto"/>
        <w:jc w:val="center"/>
      </w:pPr>
      <w:r>
        <w:t>vložka 17228</w:t>
      </w:r>
    </w:p>
    <w:p w14:paraId="6FEC10FF" w14:textId="77777777" w:rsidR="006E2428" w:rsidRDefault="0076070A">
      <w:pPr>
        <w:spacing w:line="360" w:lineRule="auto"/>
        <w:jc w:val="center"/>
      </w:pPr>
      <w:r>
        <w:t>zastoupená: Mgr. Zdeňkem Bínou, jednatelem společnosti</w:t>
      </w:r>
    </w:p>
    <w:p w14:paraId="6FEC1100" w14:textId="77777777" w:rsidR="006E2428" w:rsidRDefault="0076070A">
      <w:pPr>
        <w:spacing w:line="360" w:lineRule="auto"/>
        <w:jc w:val="center"/>
      </w:pPr>
      <w:r>
        <w:t>IČO: 60728728</w:t>
      </w:r>
    </w:p>
    <w:p w14:paraId="6FEC1101" w14:textId="77777777" w:rsidR="006E2428" w:rsidRDefault="0076070A">
      <w:pPr>
        <w:spacing w:line="360" w:lineRule="auto"/>
        <w:jc w:val="center"/>
      </w:pPr>
      <w:r>
        <w:t>DIČ: CZ60728728</w:t>
      </w:r>
    </w:p>
    <w:p w14:paraId="6FEC1102" w14:textId="5B328047" w:rsidR="006E2428" w:rsidRDefault="0076070A">
      <w:pPr>
        <w:spacing w:line="360" w:lineRule="auto"/>
        <w:jc w:val="center"/>
      </w:pPr>
      <w:r>
        <w:t xml:space="preserve">bankovní spojení: </w:t>
      </w:r>
      <w:proofErr w:type="spellStart"/>
      <w:r w:rsidR="003E2F0D">
        <w:rPr>
          <w:sz w:val="24"/>
        </w:rPr>
        <w:t>xxxxxxxxxxxxxxx</w:t>
      </w:r>
      <w:proofErr w:type="spellEnd"/>
    </w:p>
    <w:p w14:paraId="6FEC1103" w14:textId="20B86244" w:rsidR="006E2428" w:rsidRDefault="0076070A">
      <w:pPr>
        <w:spacing w:line="360" w:lineRule="auto"/>
        <w:jc w:val="center"/>
      </w:pPr>
      <w:r>
        <w:t xml:space="preserve">číslo účtu: </w:t>
      </w:r>
      <w:proofErr w:type="spellStart"/>
      <w:r w:rsidR="003E2F0D">
        <w:rPr>
          <w:sz w:val="24"/>
        </w:rPr>
        <w:t>xxxxxxxxxxxxxxxxx</w:t>
      </w:r>
      <w:proofErr w:type="spellEnd"/>
    </w:p>
    <w:p w14:paraId="6FEC1104" w14:textId="77777777" w:rsidR="006E2428" w:rsidRDefault="0076070A">
      <w:pPr>
        <w:pStyle w:val="Zhlav"/>
        <w:tabs>
          <w:tab w:val="clear" w:pos="4536"/>
          <w:tab w:val="clear" w:pos="9072"/>
        </w:tabs>
        <w:spacing w:line="360" w:lineRule="auto"/>
        <w:jc w:val="center"/>
        <w:rPr>
          <w:szCs w:val="22"/>
        </w:rPr>
      </w:pPr>
      <w:r>
        <w:rPr>
          <w:szCs w:val="22"/>
        </w:rPr>
        <w:t>(dále jen „</w:t>
      </w:r>
      <w:r>
        <w:rPr>
          <w:b/>
          <w:szCs w:val="22"/>
        </w:rPr>
        <w:t>nájemce</w:t>
      </w:r>
      <w:r>
        <w:rPr>
          <w:szCs w:val="22"/>
        </w:rPr>
        <w:t>“)</w:t>
      </w:r>
    </w:p>
    <w:p w14:paraId="6FEC1105" w14:textId="77777777" w:rsidR="006E2428" w:rsidRDefault="006E2428">
      <w:pPr>
        <w:pStyle w:val="Zhlav"/>
        <w:tabs>
          <w:tab w:val="clear" w:pos="4536"/>
          <w:tab w:val="clear" w:pos="9072"/>
        </w:tabs>
        <w:spacing w:line="360" w:lineRule="auto"/>
        <w:jc w:val="center"/>
        <w:rPr>
          <w:szCs w:val="22"/>
        </w:rPr>
      </w:pPr>
      <w:bookmarkStart w:id="0" w:name="_GoBack"/>
      <w:bookmarkEnd w:id="0"/>
    </w:p>
    <w:p w14:paraId="6FEC1106" w14:textId="77777777" w:rsidR="006E2428" w:rsidRDefault="006E2428">
      <w:pPr>
        <w:spacing w:line="360" w:lineRule="auto"/>
        <w:jc w:val="center"/>
      </w:pPr>
    </w:p>
    <w:p w14:paraId="6FEC1107" w14:textId="77777777" w:rsidR="006E2428" w:rsidRDefault="0076070A">
      <w:pPr>
        <w:spacing w:line="360" w:lineRule="auto"/>
        <w:jc w:val="center"/>
      </w:pPr>
      <w:r>
        <w:t>(společně dále jen smluvní strany)</w:t>
      </w:r>
    </w:p>
    <w:p w14:paraId="6FEC1108" w14:textId="77777777" w:rsidR="006E2428" w:rsidRDefault="006E2428">
      <w:pPr>
        <w:rPr>
          <w:szCs w:val="22"/>
        </w:rPr>
      </w:pPr>
    </w:p>
    <w:p w14:paraId="6FEC1109" w14:textId="77777777" w:rsidR="006E2428" w:rsidRDefault="006E2428">
      <w:pPr>
        <w:rPr>
          <w:szCs w:val="22"/>
        </w:rPr>
      </w:pPr>
    </w:p>
    <w:p w14:paraId="6FEC110A" w14:textId="77777777" w:rsidR="006E2428" w:rsidRDefault="0076070A">
      <w:pPr>
        <w:pStyle w:val="RLProhlensmluvnchstran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lastRenderedPageBreak/>
        <w:t>Smluvní strany, vědomy si svých závazků v tomto Dodatku obsažených a s úmyslem být tímto Dodatkem vázány, dohodly se na následujícím znění Dodatku:</w:t>
      </w:r>
    </w:p>
    <w:p w14:paraId="6FEC110B" w14:textId="77777777" w:rsidR="006E2428" w:rsidRDefault="0076070A">
      <w:pPr>
        <w:pStyle w:val="RLProhlensmluvnchstran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PREAMBULE</w:t>
      </w:r>
    </w:p>
    <w:p w14:paraId="6FEC110C" w14:textId="77777777" w:rsidR="006E2428" w:rsidRDefault="0076070A">
      <w:pPr>
        <w:rPr>
          <w:caps/>
        </w:rPr>
      </w:pPr>
      <w:r>
        <w:t>Smluvní strany se dohodly tímto Dodatkem na prodloužení doby trvání Smlouvy o jedno fakturační období, tj. o 3 měsíce, než bude možné po projednání v pracovní skupině Ministerstva pro místní rozvoj pro transparentní veřejné zakázky a předložení vládě uzavřít novou smlouvu.</w:t>
      </w:r>
    </w:p>
    <w:p w14:paraId="6FEC110D" w14:textId="77777777" w:rsidR="006E2428" w:rsidRDefault="0076070A">
      <w:r>
        <w:t xml:space="preserve">Uzavření Dodatku je nezbytně nutné z důvodu zákonné povinnosti podnájemce archivovat příslušné dokumenty dle platných a účinných právních předpisů, přičemž pro ně nemá k dispozici vlastní prostory.   </w:t>
      </w:r>
    </w:p>
    <w:p w14:paraId="6FEC110E" w14:textId="77777777" w:rsidR="006E2428" w:rsidRDefault="006E2428">
      <w:pPr>
        <w:pStyle w:val="MZeSMLNadpis1"/>
        <w:numPr>
          <w:ilvl w:val="0"/>
          <w:numId w:val="0"/>
        </w:numPr>
        <w:ind w:left="360"/>
        <w:rPr>
          <w:rFonts w:ascii="Arial" w:eastAsia="Arial" w:hAnsi="Arial" w:cs="Arial"/>
          <w:sz w:val="22"/>
        </w:rPr>
      </w:pPr>
    </w:p>
    <w:p w14:paraId="6FEC110F" w14:textId="77777777" w:rsidR="006E2428" w:rsidRDefault="0076070A">
      <w:pPr>
        <w:pStyle w:val="MZeSMLNadpis1"/>
        <w:tabs>
          <w:tab w:val="clear" w:pos="360"/>
        </w:tabs>
        <w:ind w:left="36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Úvodní ustanovení</w:t>
      </w:r>
    </w:p>
    <w:p w14:paraId="6FEC1110" w14:textId="77777777" w:rsidR="006E2428" w:rsidRDefault="0076070A">
      <w:pPr>
        <w:pStyle w:val="MZeSMLNadpis2"/>
        <w:numPr>
          <w:ilvl w:val="1"/>
          <w:numId w:val="21"/>
        </w:numPr>
        <w:tabs>
          <w:tab w:val="clear" w:pos="1021"/>
          <w:tab w:val="num" w:pos="851"/>
        </w:tabs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Tento Dodatek je uzavírán v souladu s čl. V. odst. 3 Smlouvy č. 2323-2012-12133 ze dne 10. 12. 2012, ve znění dodatku č. 6 ze dne 12. 03. 2020 (dále jen „</w:t>
      </w:r>
      <w:r>
        <w:rPr>
          <w:rFonts w:ascii="Arial" w:eastAsia="Arial" w:hAnsi="Arial" w:cs="Arial"/>
          <w:b/>
        </w:rPr>
        <w:t>Smlouva</w:t>
      </w:r>
      <w:r>
        <w:rPr>
          <w:rFonts w:ascii="Arial" w:eastAsia="Arial" w:hAnsi="Arial" w:cs="Arial"/>
        </w:rPr>
        <w:t xml:space="preserve">“). </w:t>
      </w:r>
    </w:p>
    <w:p w14:paraId="6FEC1111" w14:textId="77777777" w:rsidR="006E2428" w:rsidRDefault="0076070A">
      <w:pPr>
        <w:pStyle w:val="MZeSMLNadpis2"/>
        <w:numPr>
          <w:ilvl w:val="1"/>
          <w:numId w:val="21"/>
        </w:numPr>
        <w:tabs>
          <w:tab w:val="clear" w:pos="1021"/>
          <w:tab w:val="num" w:pos="851"/>
        </w:tabs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Důvodem uzavření Dodatku je prodloužení doby trvání této smlouvy a to na dobu určitou od 01. 01. 2013 do 31. 03. 2021.</w:t>
      </w:r>
    </w:p>
    <w:p w14:paraId="6FEC1112" w14:textId="77777777" w:rsidR="006E2428" w:rsidRDefault="0076070A">
      <w:pPr>
        <w:pStyle w:val="MZeSMLNadpis2"/>
        <w:numPr>
          <w:ilvl w:val="1"/>
          <w:numId w:val="21"/>
        </w:numPr>
        <w:tabs>
          <w:tab w:val="num" w:pos="851"/>
        </w:tabs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Uzavření tohoto Dodatku nepředstavuje podstatnou změnu Smlouvy ve smyslu § 222 zákona č. 134/2016 Sb., o zadávání veřejných zakázek, ve znění pozdějších předpisů.</w:t>
      </w:r>
    </w:p>
    <w:p w14:paraId="6FEC1113" w14:textId="77777777" w:rsidR="006E2428" w:rsidRDefault="0076070A">
      <w:pPr>
        <w:pStyle w:val="MZeSMLNadpis2"/>
        <w:numPr>
          <w:ilvl w:val="1"/>
          <w:numId w:val="21"/>
        </w:numPr>
        <w:tabs>
          <w:tab w:val="num" w:pos="851"/>
        </w:tabs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Pojmy použité v tomto Dodatku budou vykládány v souladu se Smlouvou, není-li v tomto Dodatku stanoveno jednoznačně jinak.</w:t>
      </w:r>
    </w:p>
    <w:p w14:paraId="6FEC1114" w14:textId="77777777" w:rsidR="006E2428" w:rsidRDefault="006E2428"/>
    <w:p w14:paraId="6FEC1115" w14:textId="77777777" w:rsidR="006E2428" w:rsidRDefault="006E2428"/>
    <w:p w14:paraId="6FEC1116" w14:textId="77777777" w:rsidR="006E2428" w:rsidRDefault="0076070A">
      <w:pPr>
        <w:pStyle w:val="MZeSMLNadpis1"/>
        <w:tabs>
          <w:tab w:val="clear" w:pos="360"/>
        </w:tabs>
        <w:ind w:left="36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PŘEDMĚT A ÚČEL DODATKU</w:t>
      </w:r>
    </w:p>
    <w:p w14:paraId="6FEC1117" w14:textId="77777777" w:rsidR="006E2428" w:rsidRDefault="0076070A">
      <w:pPr>
        <w:pStyle w:val="MZeSMLNadpis2"/>
        <w:numPr>
          <w:ilvl w:val="0"/>
          <w:numId w:val="4"/>
        </w:numPr>
        <w:tabs>
          <w:tab w:val="left" w:pos="851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Předmětem Dodatku je prodloužení doby trvání Smlouvy o 3 měsíce.</w:t>
      </w:r>
    </w:p>
    <w:p w14:paraId="6FEC1118" w14:textId="77777777" w:rsidR="006E2428" w:rsidRDefault="0076070A">
      <w:pPr>
        <w:pStyle w:val="MZeSMLNadpis2"/>
        <w:numPr>
          <w:ilvl w:val="0"/>
          <w:numId w:val="4"/>
        </w:numPr>
        <w:tabs>
          <w:tab w:val="left" w:pos="851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Účelem Dodatku je zajistit kontinuální plnění služeb ze Smlouvy.</w:t>
      </w:r>
    </w:p>
    <w:p w14:paraId="6FEC1119" w14:textId="77777777" w:rsidR="006E2428" w:rsidRDefault="006E2428">
      <w:pPr>
        <w:pStyle w:val="Nadpis2"/>
        <w:rPr>
          <w:b/>
          <w:i w:val="0"/>
          <w:szCs w:val="22"/>
        </w:rPr>
      </w:pPr>
    </w:p>
    <w:p w14:paraId="6FEC111A" w14:textId="77777777" w:rsidR="006E2428" w:rsidRDefault="006E2428">
      <w:pPr>
        <w:pStyle w:val="MZeSMLNadpis2"/>
        <w:numPr>
          <w:ilvl w:val="0"/>
          <w:numId w:val="0"/>
        </w:numPr>
        <w:spacing w:after="0"/>
        <w:rPr>
          <w:rFonts w:ascii="Arial" w:eastAsia="Arial" w:hAnsi="Arial" w:cs="Arial"/>
          <w:color w:val="FF0000"/>
        </w:rPr>
      </w:pPr>
    </w:p>
    <w:p w14:paraId="6FEC111B" w14:textId="77777777" w:rsidR="006E2428" w:rsidRDefault="0076070A">
      <w:pPr>
        <w:pStyle w:val="MZeSMLNadpis1"/>
        <w:tabs>
          <w:tab w:val="clear" w:pos="360"/>
        </w:tabs>
        <w:spacing w:after="0"/>
        <w:ind w:left="36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ZMĚNA SMLOUVY</w:t>
      </w:r>
    </w:p>
    <w:p w14:paraId="6FEC111C" w14:textId="77777777" w:rsidR="006E2428" w:rsidRDefault="006E2428">
      <w:pPr>
        <w:pStyle w:val="MZeSMLNadpis1"/>
        <w:numPr>
          <w:ilvl w:val="0"/>
          <w:numId w:val="0"/>
        </w:numPr>
        <w:spacing w:after="0"/>
        <w:ind w:left="360"/>
        <w:rPr>
          <w:rFonts w:ascii="Arial" w:eastAsia="Arial" w:hAnsi="Arial" w:cs="Arial"/>
          <w:sz w:val="22"/>
        </w:rPr>
      </w:pPr>
    </w:p>
    <w:p w14:paraId="6FEC111D" w14:textId="77777777" w:rsidR="006E2428" w:rsidRDefault="0076070A">
      <w:pPr>
        <w:pStyle w:val="RLTextlnkuslovan"/>
        <w:numPr>
          <w:ilvl w:val="1"/>
          <w:numId w:val="20"/>
        </w:numPr>
        <w:ind w:left="851" w:hanging="491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Smluvní strany se dohodly na změně čl. II odst. 1 Smlouvy následovně:</w:t>
      </w:r>
    </w:p>
    <w:p w14:paraId="6FEC111E" w14:textId="77777777" w:rsidR="006E2428" w:rsidRDefault="0076070A">
      <w:pPr>
        <w:pStyle w:val="RLTextlnkuslovan"/>
        <w:tabs>
          <w:tab w:val="clear" w:pos="1588"/>
        </w:tabs>
        <w:ind w:left="851" w:firstLine="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Původní znění čl. II odst. 1 Smlouvy:</w:t>
      </w:r>
    </w:p>
    <w:p w14:paraId="6FEC111F" w14:textId="77777777" w:rsidR="006E2428" w:rsidRDefault="0076070A">
      <w:pPr>
        <w:pStyle w:val="RLTextlnkuslovan"/>
        <w:tabs>
          <w:tab w:val="clear" w:pos="1588"/>
        </w:tabs>
        <w:ind w:left="851" w:firstLine="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„Nájem je uzavírán na dobu určitou od 01. 01. 2013 do 31. 12. 2020“</w:t>
      </w:r>
    </w:p>
    <w:p w14:paraId="6FEC1120" w14:textId="77777777" w:rsidR="006E2428" w:rsidRDefault="0076070A">
      <w:pPr>
        <w:pStyle w:val="RLTextlnkuslovan"/>
        <w:tabs>
          <w:tab w:val="clear" w:pos="1588"/>
        </w:tabs>
        <w:ind w:left="851" w:firstLine="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se mění na následující znění:</w:t>
      </w:r>
    </w:p>
    <w:p w14:paraId="6FEC1121" w14:textId="77777777" w:rsidR="006E2428" w:rsidRDefault="0076070A">
      <w:pPr>
        <w:pStyle w:val="RLTextlnkuslovan"/>
        <w:tabs>
          <w:tab w:val="clear" w:pos="1588"/>
        </w:tabs>
        <w:ind w:left="851" w:firstLine="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„Nájem je uzavírán na dobu určitou od 01. 01. 2013 do 31. 03. 2021“.</w:t>
      </w:r>
    </w:p>
    <w:p w14:paraId="6FEC1122" w14:textId="77777777" w:rsidR="006E2428" w:rsidRDefault="006E2428">
      <w:pPr>
        <w:pStyle w:val="RLTextlnkuslovan"/>
        <w:tabs>
          <w:tab w:val="clear" w:pos="1588"/>
        </w:tabs>
        <w:ind w:left="851" w:firstLine="0"/>
        <w:rPr>
          <w:rFonts w:ascii="Arial" w:eastAsia="Arial" w:hAnsi="Arial" w:cs="Arial"/>
          <w:szCs w:val="22"/>
        </w:rPr>
      </w:pPr>
    </w:p>
    <w:p w14:paraId="6FEC1123" w14:textId="77777777" w:rsidR="006E2428" w:rsidRDefault="006E2428">
      <w:pPr>
        <w:pStyle w:val="RLTextlnkuslovan"/>
        <w:tabs>
          <w:tab w:val="clear" w:pos="1588"/>
        </w:tabs>
        <w:ind w:left="851" w:firstLine="0"/>
        <w:rPr>
          <w:rFonts w:ascii="Arial" w:eastAsia="Arial" w:hAnsi="Arial" w:cs="Arial"/>
          <w:szCs w:val="22"/>
        </w:rPr>
      </w:pPr>
    </w:p>
    <w:p w14:paraId="6FEC1124" w14:textId="77777777" w:rsidR="006E2428" w:rsidRDefault="006E2428">
      <w:pPr>
        <w:pStyle w:val="RLTextlnkuslovan"/>
        <w:tabs>
          <w:tab w:val="clear" w:pos="1588"/>
        </w:tabs>
        <w:ind w:left="851" w:firstLine="0"/>
        <w:rPr>
          <w:rFonts w:ascii="Arial" w:eastAsia="Arial" w:hAnsi="Arial" w:cs="Arial"/>
          <w:szCs w:val="22"/>
        </w:rPr>
      </w:pPr>
    </w:p>
    <w:p w14:paraId="6FEC1125" w14:textId="77777777" w:rsidR="006E2428" w:rsidRDefault="006E2428">
      <w:pPr>
        <w:pStyle w:val="RLTextlnkuslovan"/>
        <w:tabs>
          <w:tab w:val="clear" w:pos="1588"/>
        </w:tabs>
        <w:ind w:left="851" w:firstLine="0"/>
        <w:rPr>
          <w:rFonts w:ascii="Arial" w:eastAsia="Arial" w:hAnsi="Arial" w:cs="Arial"/>
          <w:szCs w:val="22"/>
        </w:rPr>
      </w:pPr>
    </w:p>
    <w:p w14:paraId="6FEC1126" w14:textId="77777777" w:rsidR="006E2428" w:rsidRDefault="0076070A">
      <w:pPr>
        <w:pStyle w:val="MZeSMLNadpis1"/>
        <w:tabs>
          <w:tab w:val="clear" w:pos="360"/>
        </w:tabs>
        <w:spacing w:after="0"/>
        <w:ind w:left="36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lastRenderedPageBreak/>
        <w:t>ZÁVĚREČNÁ USTANOVENÍ</w:t>
      </w:r>
    </w:p>
    <w:p w14:paraId="6FEC1127" w14:textId="77777777" w:rsidR="006E2428" w:rsidRDefault="006E2428">
      <w:pPr>
        <w:pStyle w:val="RLTextlnkuslovan"/>
        <w:tabs>
          <w:tab w:val="clear" w:pos="1588"/>
        </w:tabs>
        <w:ind w:left="851" w:firstLine="0"/>
        <w:rPr>
          <w:rFonts w:ascii="Arial" w:eastAsia="Arial" w:hAnsi="Arial" w:cs="Arial"/>
          <w:szCs w:val="22"/>
        </w:rPr>
      </w:pPr>
    </w:p>
    <w:p w14:paraId="6FEC1128" w14:textId="77777777" w:rsidR="006E2428" w:rsidRDefault="0076070A">
      <w:pPr>
        <w:pStyle w:val="RLTextlnkuslovan"/>
        <w:numPr>
          <w:ilvl w:val="1"/>
          <w:numId w:val="20"/>
        </w:numPr>
        <w:ind w:left="851" w:hanging="491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Ostatní ustanovení Smlouvy a jejích příloh, nedotčená tímto Dodatkem, zůstávají beze změny.</w:t>
      </w:r>
    </w:p>
    <w:p w14:paraId="6FEC1129" w14:textId="77777777" w:rsidR="006E2428" w:rsidRDefault="0076070A">
      <w:pPr>
        <w:pStyle w:val="RLTextlnkuslovan"/>
        <w:numPr>
          <w:ilvl w:val="1"/>
          <w:numId w:val="20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Tento Dodatek nabývá platnosti dnem jeho podpisu oběma smluvními stranami. Tento dodatek nabývá účinnosti dnem uveřejnění v registru smluv. </w:t>
      </w:r>
    </w:p>
    <w:p w14:paraId="6FEC112A" w14:textId="77777777" w:rsidR="006E2428" w:rsidRDefault="0076070A">
      <w:pPr>
        <w:pStyle w:val="RLTextlnkuslovan"/>
        <w:numPr>
          <w:ilvl w:val="1"/>
          <w:numId w:val="20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Poskytovatel svým podpisem níže potvrzuje, že souhlasí s tím, aby byl uveřejněn obraz Dodatku a dalších dokumentů od Smlouvy a Dodatku odvozených, včetně </w:t>
      </w:r>
      <w:proofErr w:type="spellStart"/>
      <w:r>
        <w:rPr>
          <w:rFonts w:ascii="Arial" w:eastAsia="Arial" w:hAnsi="Arial" w:cs="Arial"/>
          <w:szCs w:val="22"/>
        </w:rPr>
        <w:t>metadat</w:t>
      </w:r>
      <w:proofErr w:type="spellEnd"/>
      <w:r>
        <w:rPr>
          <w:rFonts w:ascii="Arial" w:eastAsia="Arial" w:hAnsi="Arial" w:cs="Arial"/>
          <w:szCs w:val="22"/>
        </w:rPr>
        <w:t xml:space="preserve"> požadovaných k uveřejnění dle zákona č. 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uveřejnění správci registru smluv objednatel; tím není dotčeno právo poskytovatele k jejich odeslání.</w:t>
      </w:r>
    </w:p>
    <w:p w14:paraId="6FEC112B" w14:textId="77777777" w:rsidR="006E2428" w:rsidRDefault="0076070A">
      <w:pPr>
        <w:pStyle w:val="RLTextlnkuslovan"/>
        <w:numPr>
          <w:ilvl w:val="1"/>
          <w:numId w:val="20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Tento Dodatek představuje úplnou dohodu smluvních stran o předmětu tohoto Dodatku.</w:t>
      </w:r>
    </w:p>
    <w:p w14:paraId="6FEC112C" w14:textId="77777777" w:rsidR="006E2428" w:rsidRDefault="0076070A">
      <w:pPr>
        <w:pStyle w:val="RLTextlnkuslovan"/>
        <w:numPr>
          <w:ilvl w:val="1"/>
          <w:numId w:val="20"/>
        </w:numPr>
        <w:ind w:left="851" w:hanging="491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Tento Dodatek byl vyhotoven a smluvními stranami podepsán ve 4 stejnopisech, z nichž každá ze smluvních stran obdrží po 2 stejnopisech.</w:t>
      </w:r>
    </w:p>
    <w:p w14:paraId="6FEC112D" w14:textId="77777777" w:rsidR="006E2428" w:rsidRDefault="0076070A">
      <w:pPr>
        <w:numPr>
          <w:ilvl w:val="1"/>
          <w:numId w:val="20"/>
        </w:numPr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Smluvní strany prohlašují, že si tento Dodatek přečetly, že s jejím obsahem souhlasí a na důkaz toho k ní připojují svoje podpisy.</w:t>
      </w:r>
    </w:p>
    <w:p w14:paraId="6FEC112E" w14:textId="77777777" w:rsidR="006E2428" w:rsidRDefault="006E2428">
      <w:pPr>
        <w:pStyle w:val="RLProhlensmluvnchstran"/>
        <w:rPr>
          <w:rFonts w:ascii="Arial" w:eastAsia="Arial" w:hAnsi="Arial" w:cs="Arial"/>
          <w:szCs w:val="22"/>
        </w:rPr>
      </w:pPr>
    </w:p>
    <w:p w14:paraId="6FEC112F" w14:textId="77777777" w:rsidR="006E2428" w:rsidRDefault="006E2428">
      <w:pPr>
        <w:pStyle w:val="RLProhlensmluvnchstran"/>
        <w:jc w:val="left"/>
        <w:rPr>
          <w:rFonts w:ascii="Arial" w:eastAsia="Arial" w:hAnsi="Arial" w:cs="Arial"/>
          <w:szCs w:val="22"/>
        </w:rPr>
      </w:pPr>
    </w:p>
    <w:tbl>
      <w:tblPr>
        <w:tblW w:w="9383" w:type="dxa"/>
        <w:jc w:val="center"/>
        <w:tblLook w:val="01E0" w:firstRow="1" w:lastRow="1" w:firstColumn="1" w:lastColumn="1" w:noHBand="0" w:noVBand="0"/>
      </w:tblPr>
      <w:tblGrid>
        <w:gridCol w:w="4551"/>
        <w:gridCol w:w="4832"/>
      </w:tblGrid>
      <w:tr w:rsidR="006E2428" w14:paraId="6FEC1138" w14:textId="77777777">
        <w:trPr>
          <w:trHeight w:val="1835"/>
          <w:jc w:val="center"/>
        </w:trPr>
        <w:tc>
          <w:tcPr>
            <w:tcW w:w="4551" w:type="dxa"/>
          </w:tcPr>
          <w:p w14:paraId="6FEC1130" w14:textId="77777777" w:rsidR="006E2428" w:rsidRDefault="0076070A">
            <w:pPr>
              <w:pStyle w:val="RLProhlensmluvnchstran"/>
              <w:rPr>
                <w:rFonts w:ascii="Arial" w:eastAsia="Arial" w:hAnsi="Arial" w:cs="Arial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szCs w:val="22"/>
                <w:lang w:eastAsia="cs-CZ"/>
              </w:rPr>
              <w:t>Objednatel</w:t>
            </w:r>
          </w:p>
          <w:p w14:paraId="6FEC1131" w14:textId="77777777" w:rsidR="006E2428" w:rsidRDefault="006E2428">
            <w:pPr>
              <w:pStyle w:val="RLdajeosmluvnstran"/>
              <w:jc w:val="left"/>
              <w:rPr>
                <w:rFonts w:ascii="Arial" w:eastAsia="Arial" w:hAnsi="Arial" w:cs="Arial"/>
                <w:szCs w:val="22"/>
              </w:rPr>
            </w:pPr>
          </w:p>
          <w:p w14:paraId="6FEC1132" w14:textId="77777777" w:rsidR="006E2428" w:rsidRDefault="0076070A">
            <w:pPr>
              <w:pStyle w:val="RLdajeosmluvnstran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V _______ dne __.__.______</w:t>
            </w:r>
          </w:p>
          <w:p w14:paraId="6FEC1133" w14:textId="77777777" w:rsidR="006E2428" w:rsidRDefault="006E2428">
            <w:pPr>
              <w:pStyle w:val="RLdajeosmluvnstran"/>
              <w:rPr>
                <w:rFonts w:cs="Arial"/>
              </w:rPr>
            </w:pPr>
          </w:p>
        </w:tc>
        <w:tc>
          <w:tcPr>
            <w:tcW w:w="4832" w:type="dxa"/>
          </w:tcPr>
          <w:p w14:paraId="6FEC1134" w14:textId="77777777" w:rsidR="006E2428" w:rsidRDefault="0076070A">
            <w:pPr>
              <w:pStyle w:val="RLProhlensmluvnchstran"/>
              <w:rPr>
                <w:rFonts w:ascii="Arial" w:eastAsia="Arial" w:hAnsi="Arial" w:cs="Arial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szCs w:val="22"/>
                <w:lang w:eastAsia="cs-CZ"/>
              </w:rPr>
              <w:t>Poskytovatel</w:t>
            </w:r>
          </w:p>
          <w:p w14:paraId="6FEC1135" w14:textId="77777777" w:rsidR="006E2428" w:rsidRDefault="006E2428">
            <w:pPr>
              <w:pStyle w:val="RLdajeosmluvnstran"/>
              <w:jc w:val="left"/>
              <w:rPr>
                <w:rFonts w:ascii="Arial" w:eastAsia="Arial" w:hAnsi="Arial" w:cs="Arial"/>
                <w:szCs w:val="22"/>
              </w:rPr>
            </w:pPr>
          </w:p>
          <w:p w14:paraId="6FEC1136" w14:textId="77777777" w:rsidR="006E2428" w:rsidRDefault="0076070A">
            <w:pPr>
              <w:pStyle w:val="RLdajeosmluvnstran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V _______ dne __.__.______</w:t>
            </w:r>
          </w:p>
          <w:p w14:paraId="6FEC1137" w14:textId="77777777" w:rsidR="006E2428" w:rsidRDefault="006E2428">
            <w:pPr>
              <w:pStyle w:val="RLdajeosmluvnstran"/>
              <w:rPr>
                <w:rFonts w:cs="Arial"/>
              </w:rPr>
            </w:pPr>
          </w:p>
        </w:tc>
      </w:tr>
      <w:tr w:rsidR="006E2428" w14:paraId="6FEC1143" w14:textId="77777777">
        <w:trPr>
          <w:trHeight w:val="1988"/>
          <w:jc w:val="center"/>
        </w:trPr>
        <w:tc>
          <w:tcPr>
            <w:tcW w:w="4551" w:type="dxa"/>
          </w:tcPr>
          <w:p w14:paraId="6FEC1139" w14:textId="77777777" w:rsidR="006E2428" w:rsidRDefault="0076070A">
            <w:pPr>
              <w:pStyle w:val="RLdajeosmluvnstran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..............................................................</w:t>
            </w:r>
          </w:p>
          <w:p w14:paraId="6FEC113A" w14:textId="77777777" w:rsidR="006E2428" w:rsidRDefault="0076070A">
            <w:pPr>
              <w:pStyle w:val="RLProhlensmluvnchstran"/>
              <w:rPr>
                <w:rFonts w:ascii="Arial" w:eastAsia="Arial" w:hAnsi="Arial" w:cs="Arial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szCs w:val="22"/>
                <w:lang w:eastAsia="cs-CZ"/>
              </w:rPr>
              <w:t xml:space="preserve">Česká republika – Ministerstvo </w:t>
            </w:r>
          </w:p>
          <w:p w14:paraId="6FEC113B" w14:textId="77777777" w:rsidR="006E2428" w:rsidRDefault="0076070A">
            <w:pPr>
              <w:pStyle w:val="RLProhlensmluvnchstran"/>
              <w:rPr>
                <w:rFonts w:ascii="Arial" w:eastAsia="Arial" w:hAnsi="Arial" w:cs="Arial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szCs w:val="22"/>
                <w:lang w:eastAsia="cs-CZ"/>
              </w:rPr>
              <w:t>zemědělství</w:t>
            </w:r>
          </w:p>
          <w:p w14:paraId="6FEC113C" w14:textId="77777777" w:rsidR="006E2428" w:rsidRDefault="0076070A">
            <w:pPr>
              <w:pStyle w:val="doplnuchaze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 xml:space="preserve">Mgr. Pavel Brokeš </w:t>
            </w:r>
          </w:p>
          <w:p w14:paraId="6FEC113D" w14:textId="77777777" w:rsidR="006E2428" w:rsidRDefault="0076070A">
            <w:pPr>
              <w:pStyle w:val="doplnuchaze"/>
              <w:rPr>
                <w:rFonts w:ascii="Arial" w:eastAsia="Arial" w:hAnsi="Arial" w:cs="Arial"/>
                <w:b w:val="0"/>
                <w:lang w:eastAsia="cs-CZ"/>
              </w:rPr>
            </w:pPr>
            <w:r>
              <w:rPr>
                <w:rFonts w:ascii="Arial" w:eastAsia="Arial" w:hAnsi="Arial" w:cs="Arial"/>
                <w:b w:val="0"/>
              </w:rPr>
              <w:t>ředitelem odboru vnitřní správy</w:t>
            </w:r>
          </w:p>
        </w:tc>
        <w:tc>
          <w:tcPr>
            <w:tcW w:w="4832" w:type="dxa"/>
          </w:tcPr>
          <w:p w14:paraId="6FEC113E" w14:textId="77777777" w:rsidR="006E2428" w:rsidRDefault="0076070A">
            <w:pPr>
              <w:pStyle w:val="RLdajeosmluvnstran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.......................................................................</w:t>
            </w:r>
          </w:p>
          <w:p w14:paraId="6FEC113F" w14:textId="77777777" w:rsidR="006E2428" w:rsidRDefault="0076070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PROFIT I s.r.o.  </w:t>
            </w:r>
          </w:p>
          <w:p w14:paraId="6FEC1140" w14:textId="77777777" w:rsidR="006E2428" w:rsidRDefault="0076070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Správní  </w:t>
            </w:r>
            <w:proofErr w:type="spellStart"/>
            <w:r>
              <w:rPr>
                <w:b/>
                <w:bCs/>
              </w:rPr>
              <w:t>meziarchiv</w:t>
            </w:r>
            <w:proofErr w:type="spellEnd"/>
          </w:p>
          <w:p w14:paraId="6FEC1141" w14:textId="77777777" w:rsidR="006E2428" w:rsidRDefault="0076070A">
            <w:pPr>
              <w:pStyle w:val="doplnuchaze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Mgr. Zdeněk Bína</w:t>
            </w:r>
          </w:p>
          <w:p w14:paraId="6FEC1142" w14:textId="77777777" w:rsidR="006E2428" w:rsidRDefault="0076070A">
            <w:pPr>
              <w:pStyle w:val="doplnuchaze"/>
              <w:rPr>
                <w:rFonts w:ascii="Arial" w:eastAsia="Arial" w:hAnsi="Arial" w:cs="Arial"/>
                <w:b w:val="0"/>
                <w:lang w:eastAsia="cs-CZ"/>
              </w:rPr>
            </w:pPr>
            <w:r>
              <w:rPr>
                <w:rFonts w:ascii="Arial" w:eastAsia="Arial" w:hAnsi="Arial" w:cs="Arial"/>
                <w:b w:val="0"/>
              </w:rPr>
              <w:t xml:space="preserve"> jednatel společnosti</w:t>
            </w:r>
            <w:r>
              <w:rPr>
                <w:rFonts w:ascii="Arial" w:eastAsia="Arial" w:hAnsi="Arial" w:cs="Arial"/>
                <w:b w:val="0"/>
                <w:lang w:eastAsia="cs-CZ"/>
              </w:rPr>
              <w:t xml:space="preserve"> </w:t>
            </w:r>
          </w:p>
        </w:tc>
      </w:tr>
    </w:tbl>
    <w:p w14:paraId="6FEC1144" w14:textId="77777777" w:rsidR="006E2428" w:rsidRDefault="006E2428">
      <w:pPr>
        <w:rPr>
          <w:szCs w:val="22"/>
        </w:rPr>
      </w:pPr>
    </w:p>
    <w:p w14:paraId="6FEC1145" w14:textId="77777777" w:rsidR="006E2428" w:rsidRDefault="006E2428">
      <w:pPr>
        <w:rPr>
          <w:szCs w:val="22"/>
        </w:rPr>
      </w:pPr>
    </w:p>
    <w:sectPr w:rsidR="006E2428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86523" w14:textId="77777777" w:rsidR="00D90661" w:rsidRDefault="00D90661">
      <w:r>
        <w:separator/>
      </w:r>
    </w:p>
  </w:endnote>
  <w:endnote w:type="continuationSeparator" w:id="0">
    <w:p w14:paraId="145AEA9B" w14:textId="77777777" w:rsidR="00D90661" w:rsidRDefault="00D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C114D" w14:textId="23CDD5F3" w:rsidR="006E2428" w:rsidRDefault="0076070A">
    <w:pPr>
      <w:pStyle w:val="Zpat"/>
    </w:pPr>
    <w:fldSimple w:instr=" DOCVARIABLE  dms_cj  \* MERGEFORMAT ">
      <w:r>
        <w:rPr>
          <w:bCs/>
        </w:rPr>
        <w:t>57122/2020-MZE-11155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3E2F0D">
      <w:rPr>
        <w:noProof/>
      </w:rPr>
      <w:t>2</w:t>
    </w:r>
    <w:r>
      <w:fldChar w:fldCharType="end"/>
    </w:r>
  </w:p>
  <w:p w14:paraId="6FEC114E" w14:textId="77777777" w:rsidR="006E2428" w:rsidRDefault="006E24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A05B4" w14:textId="77777777" w:rsidR="00D90661" w:rsidRDefault="00D90661">
      <w:r>
        <w:separator/>
      </w:r>
    </w:p>
  </w:footnote>
  <w:footnote w:type="continuationSeparator" w:id="0">
    <w:p w14:paraId="19F0AB01" w14:textId="77777777" w:rsidR="00D90661" w:rsidRDefault="00D9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C114B" w14:textId="149A27B6" w:rsidR="006E2428" w:rsidRDefault="006E24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C114C" w14:textId="78F21F6B" w:rsidR="006E2428" w:rsidRDefault="006E242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C114F" w14:textId="391FD0CD" w:rsidR="006E2428" w:rsidRDefault="006E24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2940"/>
    <w:multiLevelType w:val="multilevel"/>
    <w:tmpl w:val="9CA022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8EBB404"/>
    <w:multiLevelType w:val="multilevel"/>
    <w:tmpl w:val="14848D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D507869"/>
    <w:multiLevelType w:val="multilevel"/>
    <w:tmpl w:val="486A6B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1936BC5"/>
    <w:multiLevelType w:val="multilevel"/>
    <w:tmpl w:val="87EA851A"/>
    <w:lvl w:ilvl="0">
      <w:start w:val="1"/>
      <w:numFmt w:val="decimal"/>
      <w:lvlText w:val="2. 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77F15"/>
    <w:multiLevelType w:val="multilevel"/>
    <w:tmpl w:val="CA8034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6E69AD4"/>
    <w:multiLevelType w:val="multilevel"/>
    <w:tmpl w:val="A202A1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15750F3"/>
    <w:multiLevelType w:val="multilevel"/>
    <w:tmpl w:val="67ACA1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802FE3C"/>
    <w:multiLevelType w:val="multilevel"/>
    <w:tmpl w:val="5D7E24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6150B55"/>
    <w:multiLevelType w:val="multilevel"/>
    <w:tmpl w:val="A9C6C3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795ECFD"/>
    <w:multiLevelType w:val="multilevel"/>
    <w:tmpl w:val="EA4016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FFB98DE"/>
    <w:multiLevelType w:val="multilevel"/>
    <w:tmpl w:val="E70A0F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13144F6"/>
    <w:multiLevelType w:val="multilevel"/>
    <w:tmpl w:val="44A005AE"/>
    <w:lvl w:ilvl="0">
      <w:start w:val="2"/>
      <w:numFmt w:val="decimal"/>
      <w:lvlText w:val="%1.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1B0ACE"/>
    <w:multiLevelType w:val="multilevel"/>
    <w:tmpl w:val="407658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59FB61C3"/>
    <w:multiLevelType w:val="multilevel"/>
    <w:tmpl w:val="B9B61E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5EA161ED"/>
    <w:multiLevelType w:val="multilevel"/>
    <w:tmpl w:val="BEE043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1A99152"/>
    <w:multiLevelType w:val="multilevel"/>
    <w:tmpl w:val="525E77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6D9AF9AF"/>
    <w:multiLevelType w:val="multilevel"/>
    <w:tmpl w:val="E8A8039C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eastAsia="Calibri" w:hAnsi="Calibri" w:cs="Calibri" w:hint="default"/>
        <w:b/>
        <w:caps/>
        <w:color w:val="000000"/>
        <w:sz w:val="22"/>
        <w:szCs w:val="22"/>
        <w:vertAlign w:val="baseline"/>
      </w:rPr>
    </w:lvl>
    <w:lvl w:ilvl="1">
      <w:start w:val="1"/>
      <w:numFmt w:val="decimal"/>
      <w:pStyle w:val="MZeSMLNadpis2"/>
      <w:lvlText w:val="%1.%2"/>
      <w:lvlJc w:val="left"/>
      <w:pPr>
        <w:tabs>
          <w:tab w:val="num" w:pos="1021"/>
        </w:tabs>
        <w:ind w:left="1021" w:hanging="737"/>
      </w:pPr>
      <w:rPr>
        <w:rFonts w:ascii="Arial" w:eastAsia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eastAsia="Calibri" w:hAnsi="Calibri" w:cs="Calibri"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eastAsia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FF94292"/>
    <w:multiLevelType w:val="multilevel"/>
    <w:tmpl w:val="AF32A2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7392E460"/>
    <w:multiLevelType w:val="multilevel"/>
    <w:tmpl w:val="63E240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7F66F2B4"/>
    <w:multiLevelType w:val="multilevel"/>
    <w:tmpl w:val="0405001F"/>
    <w:lvl w:ilvl="0">
      <w:start w:val="1"/>
      <w:numFmt w:val="decimal"/>
      <w:pStyle w:val="MZeSML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4054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000019720896"/>
    <w:docVar w:name="dms_carovy_kod_cj" w:val="57122/2020-MZE-11155"/>
    <w:docVar w:name="dms_cj" w:val="57122/2020-MZE-11155"/>
    <w:docVar w:name="dms_datum" w:val="22. 12. 2020"/>
    <w:docVar w:name="dms_datum_textem" w:val="22. prosince 2020"/>
    <w:docVar w:name="dms_datum_vzniku" w:val="29. 10. 2020 21:39:10"/>
    <w:docVar w:name="dms_el_pecet" w:val=" "/>
    <w:docVar w:name="dms_el_podpis" w:val="%%%el_podpis%%%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Václav Koubek, MBA_x000d__x000a_ředitel odboru"/>
    <w:docVar w:name="dms_podpisova_dolozka_funkce" w:val="ředitel odboru"/>
    <w:docVar w:name="dms_podpisova_dolozka_jmeno" w:val="Mgr. Václav Koubek, MBA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0VD23955/2020-11155"/>
    <w:docVar w:name="dms_spravce_jmeno" w:val="Milena Barborová"/>
    <w:docVar w:name="dms_spravce_mail" w:val="Milena.Barborova@mze.cz"/>
    <w:docVar w:name="dms_spravce_telefon" w:val="221812384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Dodatek č. 7 ke sml. 2323-2012-12133 - Smlouva o pronájmu nebytových prostor"/>
    <w:docVar w:name="dms_VNVSpravce" w:val="%%%nevyplněno%%%"/>
    <w:docVar w:name="dms_zpracoval_jmeno" w:val="Milena Barborová"/>
    <w:docVar w:name="dms_zpracoval_mail" w:val="Milena.Barborova@mze.cz"/>
    <w:docVar w:name="dms_zpracoval_telefon" w:val="221812384"/>
  </w:docVars>
  <w:rsids>
    <w:rsidRoot w:val="006E2428"/>
    <w:rsid w:val="003E2F0D"/>
    <w:rsid w:val="006E2428"/>
    <w:rsid w:val="0076070A"/>
    <w:rsid w:val="00D90661"/>
    <w:rsid w:val="00DC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4"/>
    <o:shapelayout v:ext="edit">
      <o:idmap v:ext="edit" data="1,3"/>
      <o:rules v:ext="edit">
        <o:r id="V:Rule1" type="connector" idref="#_x0000_s4053"/>
      </o:rules>
    </o:shapelayout>
  </w:shapeDefaults>
  <w:decimalSymbol w:val=","/>
  <w:listSeparator w:val=";"/>
  <w14:docId w14:val="6FEC10E4"/>
  <w15:docId w15:val="{C6F55B5F-E49B-47FF-8C7B-68863CE0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Ldajeosmluvnstran">
    <w:name w:val="RL 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pPr>
      <w:spacing w:after="120" w:line="280" w:lineRule="exact"/>
      <w:jc w:val="center"/>
    </w:pPr>
    <w:rPr>
      <w:rFonts w:ascii="Calibri" w:eastAsia="Times New Roman" w:hAnsi="Calibri" w:cs="Times New Roman"/>
      <w:b/>
    </w:rPr>
  </w:style>
  <w:style w:type="paragraph" w:customStyle="1" w:styleId="RLlneksmlouvy">
    <w:name w:val="RL Článek smlouvy"/>
    <w:basedOn w:val="Normln"/>
    <w:pPr>
      <w:keepNext/>
      <w:numPr>
        <w:numId w:val="17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</w:rPr>
  </w:style>
  <w:style w:type="paragraph" w:customStyle="1" w:styleId="MZeSMLNadpis1">
    <w:name w:val="MZe SML Nadpis 1"/>
    <w:qFormat/>
    <w:pPr>
      <w:numPr>
        <w:numId w:val="20"/>
      </w:numPr>
      <w:tabs>
        <w:tab w:val="num" w:pos="360"/>
      </w:tabs>
      <w:spacing w:before="240" w:after="120"/>
      <w:ind w:left="0" w:firstLine="0"/>
      <w:jc w:val="both"/>
    </w:pPr>
    <w:rPr>
      <w:rFonts w:ascii="Calibri" w:eastAsia="Calibri" w:hAnsi="Calibri" w:cs="Calibri"/>
      <w:b/>
      <w:bCs/>
      <w:caps/>
      <w:sz w:val="24"/>
      <w:szCs w:val="22"/>
      <w:lang w:eastAsia="cs-CZ"/>
    </w:rPr>
  </w:style>
  <w:style w:type="paragraph" w:customStyle="1" w:styleId="MZeSMLNadpis2">
    <w:name w:val="MZe SML Nadpis 2"/>
    <w:basedOn w:val="Normln"/>
    <w:link w:val="MZeSMLNadpis2Char"/>
    <w:qFormat/>
    <w:pPr>
      <w:numPr>
        <w:ilvl w:val="1"/>
        <w:numId w:val="17"/>
      </w:numPr>
      <w:spacing w:before="120" w:after="60"/>
    </w:pPr>
    <w:rPr>
      <w:rFonts w:ascii="Calibri" w:eastAsia="Times New Roman" w:hAnsi="Calibri" w:cs="Times New Roman"/>
      <w:kern w:val="24"/>
      <w:szCs w:val="22"/>
    </w:rPr>
  </w:style>
  <w:style w:type="character" w:customStyle="1" w:styleId="MZeSMLNadpis2Char">
    <w:name w:val="MZe SML Nadpis 2 Char"/>
    <w:basedOn w:val="Standardnpsmoodstavce"/>
    <w:link w:val="MZeSMLNadpis2"/>
    <w:rPr>
      <w:rFonts w:ascii="Calibri" w:hAnsi="Calibri"/>
      <w:kern w:val="24"/>
      <w:sz w:val="22"/>
      <w:szCs w:val="22"/>
      <w:lang w:eastAsia="en-US"/>
    </w:rPr>
  </w:style>
  <w:style w:type="paragraph" w:customStyle="1" w:styleId="RLTextlnkuslovan">
    <w:name w:val="RL Text článku číslovaný"/>
    <w:basedOn w:val="Normln"/>
    <w:qFormat/>
    <w:pPr>
      <w:tabs>
        <w:tab w:val="num" w:pos="1588"/>
      </w:tabs>
      <w:spacing w:after="120" w:line="280" w:lineRule="exact"/>
      <w:ind w:left="1588" w:hanging="737"/>
    </w:pPr>
    <w:rPr>
      <w:rFonts w:ascii="Calibri" w:eastAsia="Times New Roman" w:hAnsi="Calibri" w:cs="Times New Roman"/>
    </w:rPr>
  </w:style>
  <w:style w:type="paragraph" w:customStyle="1" w:styleId="doplnuchaze">
    <w:name w:val="doplní uchazeč"/>
    <w:basedOn w:val="Normln"/>
    <w:qFormat/>
    <w:pPr>
      <w:spacing w:after="120" w:line="280" w:lineRule="exact"/>
      <w:jc w:val="center"/>
    </w:pPr>
    <w:rPr>
      <w:rFonts w:ascii="Calibri" w:eastAsia="Times New Roman" w:hAnsi="Calibri" w:cs="Times New Roman"/>
      <w:b/>
      <w:szCs w:val="22"/>
    </w:rPr>
  </w:style>
  <w:style w:type="paragraph" w:styleId="Zkladntext">
    <w:name w:val="Body Text"/>
    <w:basedOn w:val="Normln"/>
    <w:uiPriority w:val="99"/>
    <w:semiHidden/>
    <w:unhideWhenUsed/>
    <w:pPr>
      <w:spacing w:after="120"/>
    </w:pPr>
  </w:style>
  <w:style w:type="character" w:customStyle="1" w:styleId="ZkladntextChar">
    <w:name w:val="Základní text Char"/>
    <w:basedOn w:val="Standardnpsmoodstavce"/>
    <w:uiPriority w:val="99"/>
    <w:semiHidden/>
    <w:rPr>
      <w:rFonts w:ascii="Arial" w:eastAsia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Barborová Milena</cp:lastModifiedBy>
  <cp:revision>3</cp:revision>
  <dcterms:created xsi:type="dcterms:W3CDTF">2020-12-22T08:12:00Z</dcterms:created>
  <dcterms:modified xsi:type="dcterms:W3CDTF">2020-12-22T08:14:00Z</dcterms:modified>
</cp:coreProperties>
</file>